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仿宋" w:hAnsi="华文仿宋" w:eastAsia="华文仿宋" w:cs="华文仿宋"/>
          <w:b/>
          <w:sz w:val="40"/>
          <w:szCs w:val="40"/>
        </w:rPr>
      </w:pPr>
      <w:r>
        <w:rPr>
          <w:rFonts w:hint="eastAsia" w:ascii="华文仿宋" w:hAnsi="华文仿宋" w:eastAsia="华文仿宋" w:cs="华文仿宋"/>
          <w:b/>
          <w:sz w:val="40"/>
          <w:szCs w:val="40"/>
        </w:rPr>
        <w:t>《广东省绿色建筑工程计价指引》征求意见稿</w:t>
      </w:r>
    </w:p>
    <w:p>
      <w:pPr>
        <w:spacing w:after="156" w:afterLines="50" w:line="540" w:lineRule="exact"/>
        <w:jc w:val="center"/>
        <w:rPr>
          <w:rFonts w:ascii="华文仿宋" w:hAnsi="华文仿宋" w:eastAsia="华文仿宋" w:cs="华文仿宋"/>
          <w:b/>
          <w:sz w:val="40"/>
          <w:szCs w:val="40"/>
        </w:rPr>
      </w:pPr>
      <w:r>
        <w:rPr>
          <w:rFonts w:hint="eastAsia" w:ascii="华文仿宋" w:hAnsi="华文仿宋" w:eastAsia="华文仿宋" w:cs="华文仿宋"/>
          <w:b/>
          <w:sz w:val="40"/>
          <w:szCs w:val="40"/>
        </w:rPr>
        <w:t>意见汇总及处理表</w:t>
      </w:r>
    </w:p>
    <w:tbl>
      <w:tblPr>
        <w:tblStyle w:val="7"/>
        <w:tblW w:w="14505" w:type="dxa"/>
        <w:jc w:val="center"/>
        <w:tblLayout w:type="fixed"/>
        <w:tblCellMar>
          <w:top w:w="0" w:type="dxa"/>
          <w:left w:w="108" w:type="dxa"/>
          <w:bottom w:w="0" w:type="dxa"/>
          <w:right w:w="108" w:type="dxa"/>
        </w:tblCellMar>
      </w:tblPr>
      <w:tblGrid>
        <w:gridCol w:w="1838"/>
        <w:gridCol w:w="8363"/>
        <w:gridCol w:w="2410"/>
        <w:gridCol w:w="1894"/>
      </w:tblGrid>
      <w:tr>
        <w:tblPrEx>
          <w:tblCellMar>
            <w:top w:w="0" w:type="dxa"/>
            <w:left w:w="108" w:type="dxa"/>
            <w:bottom w:w="0" w:type="dxa"/>
            <w:right w:w="108" w:type="dxa"/>
          </w:tblCellMar>
        </w:tblPrEx>
        <w:trPr>
          <w:trHeight w:val="530" w:hRule="atLeast"/>
          <w:tblHeader/>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bCs/>
                <w:kern w:val="0"/>
                <w:szCs w:val="21"/>
              </w:rPr>
            </w:pPr>
            <w:r>
              <w:rPr>
                <w:rFonts w:hint="eastAsia" w:ascii="宋体" w:hAnsi="宋体" w:cs="华文仿宋"/>
                <w:b/>
                <w:bCs/>
                <w:kern w:val="0"/>
                <w:szCs w:val="21"/>
              </w:rPr>
              <w:t>意见单位</w:t>
            </w:r>
          </w:p>
        </w:tc>
        <w:tc>
          <w:tcPr>
            <w:tcW w:w="8363"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bCs/>
                <w:kern w:val="0"/>
                <w:szCs w:val="21"/>
              </w:rPr>
            </w:pPr>
            <w:r>
              <w:rPr>
                <w:rFonts w:hint="eastAsia" w:ascii="宋体" w:hAnsi="宋体" w:cs="华文仿宋"/>
                <w:b/>
                <w:bCs/>
                <w:kern w:val="0"/>
                <w:szCs w:val="21"/>
              </w:rPr>
              <w:t>意见及建议内容</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bCs/>
                <w:kern w:val="0"/>
                <w:szCs w:val="21"/>
              </w:rPr>
            </w:pPr>
            <w:r>
              <w:rPr>
                <w:rFonts w:hint="eastAsia" w:ascii="宋体" w:hAnsi="宋体" w:cs="华文仿宋"/>
                <w:b/>
                <w:bCs/>
                <w:kern w:val="0"/>
                <w:szCs w:val="21"/>
              </w:rPr>
              <w:t>理由</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bCs/>
                <w:kern w:val="0"/>
                <w:szCs w:val="21"/>
              </w:rPr>
            </w:pPr>
            <w:r>
              <w:rPr>
                <w:rFonts w:hint="eastAsia" w:ascii="宋体" w:hAnsi="宋体" w:cs="华文仿宋"/>
                <w:b/>
                <w:bCs/>
                <w:kern w:val="0"/>
                <w:szCs w:val="21"/>
              </w:rPr>
              <w:t>处理意见</w:t>
            </w:r>
          </w:p>
        </w:tc>
      </w:tr>
      <w:tr>
        <w:tblPrEx>
          <w:tblCellMar>
            <w:top w:w="0" w:type="dxa"/>
            <w:left w:w="108" w:type="dxa"/>
            <w:bottom w:w="0" w:type="dxa"/>
            <w:right w:w="108" w:type="dxa"/>
          </w:tblCellMar>
        </w:tblPrEx>
        <w:trPr>
          <w:trHeight w:val="487"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第一章 总说明</w:t>
            </w:r>
          </w:p>
        </w:tc>
      </w:tr>
      <w:tr>
        <w:tblPrEx>
          <w:tblCellMar>
            <w:top w:w="0" w:type="dxa"/>
            <w:left w:w="108" w:type="dxa"/>
            <w:bottom w:w="0" w:type="dxa"/>
            <w:right w:w="108" w:type="dxa"/>
          </w:tblCellMar>
        </w:tblPrEx>
        <w:trPr>
          <w:trHeight w:val="1054"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bCs/>
                <w:kern w:val="0"/>
                <w:szCs w:val="21"/>
              </w:rPr>
            </w:pPr>
            <w:r>
              <w:rPr>
                <w:rFonts w:hint="eastAsia" w:ascii="宋体" w:hAnsi="宋体" w:cs="华文仿宋"/>
                <w:b/>
                <w:bCs/>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w:t>
            </w:r>
            <w:r>
              <w:rPr>
                <w:rFonts w:hint="eastAsia" w:ascii="宋体" w:hAnsi="宋体" w:cs="华文仿宋"/>
                <w:kern w:val="0"/>
                <w:szCs w:val="21"/>
              </w:rPr>
              <w:t>.</w:t>
            </w:r>
            <w:r>
              <w:t xml:space="preserve"> </w:t>
            </w:r>
            <w:r>
              <w:rPr>
                <w:rFonts w:hint="eastAsia" w:ascii="宋体" w:hAnsi="宋体" w:cs="华文仿宋"/>
                <w:kern w:val="0"/>
                <w:szCs w:val="21"/>
              </w:rPr>
              <w:t>1.4.1建设总投资......(含建筑安装工程费、设备购置费、工程建设其他费以及预备费）......。意见：建议“设备购置费”修改为“设备及工器具购置费”。</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　</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841" w:hRule="atLeast"/>
          <w:jc w:val="center"/>
        </w:trPr>
        <w:tc>
          <w:tcPr>
            <w:tcW w:w="1838" w:type="dxa"/>
            <w:vMerge w:val="continue"/>
            <w:tcBorders>
              <w:left w:val="single" w:color="auto" w:sz="4" w:space="0"/>
              <w:right w:val="single" w:color="auto" w:sz="4" w:space="0"/>
            </w:tcBorders>
            <w:vAlign w:val="center"/>
          </w:tcPr>
          <w:p>
            <w:pPr>
              <w:widowControl/>
              <w:jc w:val="left"/>
              <w:rPr>
                <w:rFonts w:ascii="宋体" w:hAnsi="宋体" w:cs="华文仿宋"/>
                <w:b/>
                <w:bCs/>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2</w:t>
            </w:r>
            <w:r>
              <w:rPr>
                <w:rFonts w:ascii="宋体" w:hAnsi="宋体" w:cs="华文仿宋"/>
                <w:kern w:val="0"/>
                <w:szCs w:val="21"/>
              </w:rPr>
              <w:t>.</w:t>
            </w:r>
            <w:r>
              <w:rPr>
                <w:rFonts w:hint="eastAsia" w:ascii="宋体" w:hAnsi="宋体" w:cs="华文仿宋"/>
                <w:kern w:val="0"/>
                <w:szCs w:val="21"/>
              </w:rPr>
              <w:t xml:space="preserve"> 第2页，......人工成本和税费的摊消</w:t>
            </w:r>
          </w:p>
          <w:p>
            <w:pPr>
              <w:widowControl/>
              <w:spacing w:line="340" w:lineRule="exact"/>
              <w:rPr>
                <w:rFonts w:ascii="宋体" w:hAnsi="宋体" w:cs="华文仿宋"/>
                <w:kern w:val="0"/>
                <w:szCs w:val="21"/>
              </w:rPr>
            </w:pPr>
            <w:r>
              <w:rPr>
                <w:rFonts w:hint="eastAsia" w:ascii="宋体" w:hAnsi="宋体" w:cs="华文仿宋"/>
                <w:kern w:val="0"/>
                <w:szCs w:val="21"/>
              </w:rPr>
              <w:t>意见：建议“摊消”修改为“摊销”。</w:t>
            </w:r>
          </w:p>
        </w:tc>
        <w:tc>
          <w:tcPr>
            <w:tcW w:w="2410" w:type="dxa"/>
            <w:tcBorders>
              <w:top w:val="single" w:color="auto" w:sz="4" w:space="0"/>
              <w:left w:val="nil"/>
              <w:bottom w:val="single" w:color="auto" w:sz="4" w:space="0"/>
              <w:right w:val="nil"/>
            </w:tcBorders>
            <w:vAlign w:val="center"/>
          </w:tcPr>
          <w:p>
            <w:pPr>
              <w:spacing w:line="340" w:lineRule="exact"/>
              <w:rPr>
                <w:rFonts w:ascii="宋体" w:hAnsi="宋体" w:cs="华文仿宋"/>
                <w:kern w:val="0"/>
                <w:szCs w:val="21"/>
              </w:rPr>
            </w:pPr>
            <w:r>
              <w:rPr>
                <w:rFonts w:hint="eastAsia" w:ascii="宋体" w:hAnsi="宋体" w:cs="华文仿宋"/>
                <w:kern w:val="0"/>
                <w:szCs w:val="21"/>
              </w:rPr>
              <w:t>　</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3</w:t>
            </w:r>
            <w:r>
              <w:rPr>
                <w:rFonts w:ascii="宋体" w:hAnsi="宋体" w:cs="华文仿宋"/>
                <w:kern w:val="0"/>
                <w:szCs w:val="21"/>
              </w:rPr>
              <w:t>.</w:t>
            </w:r>
            <w:r>
              <w:rPr>
                <w:rFonts w:hint="eastAsia" w:ascii="宋体" w:hAnsi="宋体" w:cs="华文仿宋"/>
                <w:kern w:val="0"/>
                <w:szCs w:val="21"/>
              </w:rPr>
              <w:t>本指引总说明未说明定额人材机的考虑情况。</w:t>
            </w:r>
          </w:p>
          <w:p>
            <w:pPr>
              <w:widowControl/>
              <w:spacing w:line="340" w:lineRule="exact"/>
              <w:rPr>
                <w:rFonts w:ascii="宋体" w:hAnsi="宋体" w:cs="华文仿宋"/>
                <w:kern w:val="0"/>
                <w:szCs w:val="21"/>
              </w:rPr>
            </w:pPr>
            <w:r>
              <w:rPr>
                <w:rFonts w:hint="eastAsia" w:ascii="宋体" w:hAnsi="宋体" w:cs="华文仿宋"/>
                <w:kern w:val="0"/>
                <w:szCs w:val="21"/>
              </w:rPr>
              <w:t>意见：建议予以说明，如定额的材料价格按XX年全省综合水平确定......。</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　</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采纳，在交底资料中已说明，现根据意见放入正文中</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4</w:t>
            </w:r>
            <w:r>
              <w:rPr>
                <w:rFonts w:ascii="宋体" w:hAnsi="宋体" w:cs="华文仿宋"/>
                <w:kern w:val="0"/>
                <w:szCs w:val="21"/>
              </w:rPr>
              <w:t>.</w:t>
            </w:r>
            <w:r>
              <w:rPr>
                <w:rFonts w:hint="eastAsia" w:ascii="宋体" w:hAnsi="宋体" w:cs="华文仿宋"/>
                <w:kern w:val="0"/>
                <w:szCs w:val="21"/>
              </w:rPr>
              <w:t>第1章 总说明（1.3 编制指引的适用范围）第三段中“现行已颁布的 2018 年广东省建设工程综合定额，适用于绿色建筑建设工程”建议改为“现行已颁布的 《广东省建设工程计价依据（2018）》，适用于绿色建筑建设工程”。</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采纳，与第8、9条意见统一修改为“《广东省建设工程计价依据（2018）》”</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5</w:t>
            </w:r>
            <w:r>
              <w:rPr>
                <w:rFonts w:ascii="宋体" w:hAnsi="宋体" w:cs="华文仿宋"/>
                <w:kern w:val="0"/>
                <w:szCs w:val="21"/>
              </w:rPr>
              <w:t>.</w:t>
            </w:r>
            <w:r>
              <w:rPr>
                <w:rFonts w:hint="eastAsia"/>
              </w:rPr>
              <w:t xml:space="preserve"> </w:t>
            </w:r>
            <w:r>
              <w:rPr>
                <w:rFonts w:hint="eastAsia" w:ascii="宋体" w:hAnsi="宋体" w:cs="华文仿宋"/>
                <w:kern w:val="0"/>
                <w:szCs w:val="21"/>
              </w:rPr>
              <w:t>第1章 总说明（1.4 绿色建筑造价，1.4.1 建设期总投资第二段第3行）“建设阶段是绿色建筑最为重要的阶段，在本质上影响着绿色建筑的质量，施工阶段所花费的成本也是最高的，在建筑施工阶段，存在物料的消耗、设备的消耗、人工成本和税费的摊消。”建议改为“施工阶段是绿色建筑最为重要的阶段，在本质上影响着绿色建筑的质量，施工阶段所花费的成本也是最高的，在建筑施工阶段，存在物料的消耗、设备的消耗、人工成本和税费的摊消。”</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飞腾</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6.</w:t>
            </w:r>
            <w:r>
              <w:rPr>
                <w:rFonts w:hint="eastAsia" w:ascii="宋体" w:hAnsi="宋体" w:cs="华文仿宋"/>
                <w:kern w:val="0"/>
                <w:szCs w:val="21"/>
              </w:rPr>
              <w:t>P1“应执行现行定额相应子目，现行已颁布的 2018 年广东省建设工程综合定额，适用于绿色建筑建设工程”建议修改为“......适用于绿色建筑建设工程的”</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7.</w:t>
            </w:r>
            <w:r>
              <w:rPr>
                <w:rFonts w:hint="eastAsia" w:ascii="宋体" w:hAnsi="宋体" w:cs="华文仿宋"/>
                <w:kern w:val="0"/>
                <w:szCs w:val="21"/>
              </w:rPr>
              <w:t>P2“建设期包括决策阶段、设计准备阶段和施工阶段”，建议将“施工阶段”修改为“项目实施阶段”或“实施阶段”。</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采纳，修改为“实施阶段”。</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东莞市住房和城乡建设局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8.</w:t>
            </w:r>
            <w:r>
              <w:rPr>
                <w:rFonts w:hint="eastAsia"/>
              </w:rPr>
              <w:t xml:space="preserve"> </w:t>
            </w:r>
            <w:r>
              <w:rPr>
                <w:rFonts w:hint="eastAsia" w:ascii="宋体" w:hAnsi="宋体" w:cs="华文仿宋"/>
                <w:b/>
                <w:kern w:val="0"/>
                <w:szCs w:val="21"/>
              </w:rPr>
              <w:t>同（4）</w:t>
            </w:r>
            <w:r>
              <w:rPr>
                <w:rFonts w:hint="eastAsia" w:ascii="宋体" w:hAnsi="宋体" w:cs="华文仿宋"/>
                <w:kern w:val="0"/>
                <w:szCs w:val="21"/>
              </w:rPr>
              <w:t>第1页第1章总说明1.3 编制指引的适用范围第三段中“……现行已颁布的 2018 年广东省建设工程综合定额，适用于绿色建筑建设工程……”建议修改为“……现行已颁布的《广东省建设工程计价依据（2018）》，适用于绿色建筑建设工程……”</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采纳，与第4、9条意见统一修改</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广东建伟工程咨询有限公司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9</w:t>
            </w:r>
            <w:r>
              <w:rPr>
                <w:rFonts w:ascii="宋体" w:hAnsi="宋体" w:cs="华文仿宋"/>
                <w:kern w:val="0"/>
                <w:szCs w:val="21"/>
              </w:rPr>
              <w:t>.</w:t>
            </w:r>
            <w:r>
              <w:rPr>
                <w:rFonts w:hint="eastAsia" w:ascii="宋体" w:hAnsi="宋体" w:cs="华文仿宋"/>
                <w:b/>
                <w:kern w:val="0"/>
                <w:szCs w:val="21"/>
              </w:rPr>
              <w:t xml:space="preserve"> 同（4）</w:t>
            </w:r>
            <w:r>
              <w:rPr>
                <w:rFonts w:hint="eastAsia"/>
              </w:rPr>
              <w:t xml:space="preserve"> </w:t>
            </w:r>
            <w:r>
              <w:rPr>
                <w:rFonts w:hint="eastAsia" w:ascii="宋体" w:hAnsi="宋体" w:cs="华文仿宋"/>
                <w:kern w:val="0"/>
                <w:szCs w:val="21"/>
              </w:rPr>
              <w:t>第1章总说明（第1页) “现行已颁布的2018年广东省建设工程综合定额，适用于绿色建筑建设工程”将“2018年广东省建设工程综合定额”建议改成“《广东省建设工程计价依据(2018）》”。</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采纳，与第4、8条意见统一修改</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bCs/>
                <w:kern w:val="0"/>
                <w:szCs w:val="21"/>
              </w:rPr>
              <w:t>肇庆市住房和城乡建设局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0.</w:t>
            </w:r>
            <w:r>
              <w:rPr>
                <w:rFonts w:hint="eastAsia"/>
              </w:rPr>
              <w:t xml:space="preserve"> </w:t>
            </w:r>
            <w:r>
              <w:rPr>
                <w:rFonts w:hint="eastAsia" w:ascii="宋体" w:hAnsi="宋体" w:cs="华文仿宋"/>
                <w:kern w:val="0"/>
                <w:szCs w:val="21"/>
              </w:rPr>
              <w:t>第1页，第1章，总说明1.3编制指引的适用范围第三段“...本指引的综合定额子目仅为补充子目，定额缺项的可根据具体情况重新组价或换算调整。”建议改为“...本指引的综合定额子目仅为补充子目，与省现行工程计价依据配套使用，定额缺项的可根据具体情况重新组价或换算调整。”理由:没有说明计费标准的依据，建议增加。</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588"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第二章 绿色建筑设计</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深圳绿合环境</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11.</w:t>
            </w:r>
            <w:r>
              <w:rPr>
                <w:rFonts w:hint="eastAsia" w:ascii="宋体" w:hAnsi="宋体" w:cs="华文仿宋"/>
                <w:kern w:val="0"/>
                <w:szCs w:val="21"/>
              </w:rPr>
              <w:t>2.2.3 海绵城市单方价格是 “用地面积－2万m2 ”，表2.2.3 中是 “用地面积－5000m2”， 上下矛盾：</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深圳绿合环境</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2.</w:t>
            </w:r>
            <w:r>
              <w:rPr>
                <w:rFonts w:hint="eastAsia" w:ascii="宋体" w:hAnsi="宋体" w:cs="华文仿宋"/>
                <w:kern w:val="0"/>
                <w:szCs w:val="21"/>
              </w:rPr>
              <w:t>海绵城市建设周期长， 服务节点多， 受开发流程影响设计过程中重复工作量大，且海绵城市落地实施效果缺乏流程制度保障，收费标准与实际工作量比明显偏低。结合以上海绵工作设计服务中的现实问题，收费标准建议考虑不同阶段的收费取值，并综合考虑全流程海绵城市服务取值的收费标准。</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东莞市大业建筑咨询有限公司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3.</w:t>
            </w:r>
            <w:r>
              <w:rPr>
                <w:rFonts w:hint="eastAsia" w:ascii="宋体" w:hAnsi="宋体" w:cs="华文仿宋"/>
                <w:kern w:val="0"/>
                <w:szCs w:val="21"/>
              </w:rPr>
              <w:t>附加费用标准2.2.1一星级、二星级、三星级绿色建筑设计附加费用=设计基准价×附加调整系数，或=各星级固定费用+（1～1.5）元/平方米×（建筑面积-2万平方米）。建议：绿色建筑设计费参考粤建节协〔2013〕09号调整收费标准。</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结合部分设计单位和咨询单位意见，部分参考《粤建节协〔2013〕09号》标准。</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部分采纳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4.</w:t>
            </w:r>
            <w:r>
              <w:rPr>
                <w:rFonts w:hint="eastAsia" w:ascii="宋体" w:hAnsi="宋体" w:cs="华文仿宋"/>
                <w:kern w:val="0"/>
                <w:szCs w:val="21"/>
              </w:rPr>
              <w:t>第4页，绿色建筑设计收费在《工程勘察设计收费标准》（计价格〔2002〕10号）基础上...... 意见：收费标准是否修改为参考广东省工程勘察设计行业协会印发的《工程勘察设计收费导则（第二版）》。</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结合部分设计单位和咨询单位意见，部分参考《工程勘察设计收费导则（第二版）》。</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部分采纳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5.</w:t>
            </w:r>
            <w:r>
              <w:rPr>
                <w:rFonts w:hint="eastAsia" w:ascii="宋体" w:hAnsi="宋体" w:cs="华文仿宋"/>
                <w:kern w:val="0"/>
                <w:szCs w:val="21"/>
              </w:rPr>
              <w:t>第4页，表 2.2.1 一星级、二星级、三星级绿色建筑设计附加费用。</w:t>
            </w:r>
          </w:p>
          <w:p>
            <w:pPr>
              <w:widowControl/>
              <w:spacing w:line="340" w:lineRule="exact"/>
              <w:rPr>
                <w:rFonts w:ascii="宋体" w:hAnsi="宋体" w:cs="华文仿宋"/>
                <w:kern w:val="0"/>
                <w:szCs w:val="21"/>
              </w:rPr>
            </w:pPr>
            <w:r>
              <w:rPr>
                <w:rFonts w:hint="eastAsia" w:ascii="宋体" w:hAnsi="宋体" w:cs="华文仿宋"/>
                <w:kern w:val="0"/>
                <w:szCs w:val="21"/>
              </w:rPr>
              <w:t>意见：建议复核。</w:t>
            </w:r>
          </w:p>
          <w:p>
            <w:pPr>
              <w:widowControl/>
              <w:spacing w:line="340" w:lineRule="exact"/>
              <w:rPr>
                <w:rFonts w:ascii="宋体" w:hAnsi="宋体" w:cs="华文仿宋"/>
                <w:kern w:val="0"/>
                <w:szCs w:val="21"/>
              </w:rPr>
            </w:pPr>
            <w:r>
              <w:rPr>
                <w:rFonts w:hint="eastAsia" w:ascii="宋体" w:hAnsi="宋体" w:cs="华文仿宋"/>
                <w:kern w:val="0"/>
                <w:szCs w:val="21"/>
              </w:rPr>
              <w:t>（1）按附加调整系数计算，一星级、二星级、三星级分别为1%、3%、5%与广东省建筑节能协会发布《绿色建筑工程咨询、设计、施工图审查收费标准》粤建节协会〔2013〕09号存在较大差异（一星级、二星级、三星级分别为5%、10%、20%）；</w:t>
            </w:r>
          </w:p>
          <w:p>
            <w:pPr>
              <w:widowControl/>
              <w:spacing w:line="340" w:lineRule="exact"/>
              <w:rPr>
                <w:rFonts w:ascii="宋体" w:hAnsi="宋体" w:cs="华文仿宋"/>
                <w:kern w:val="0"/>
                <w:szCs w:val="21"/>
              </w:rPr>
            </w:pPr>
            <w:r>
              <w:rPr>
                <w:rFonts w:hint="eastAsia" w:ascii="宋体" w:hAnsi="宋体" w:cs="华文仿宋"/>
                <w:kern w:val="0"/>
                <w:szCs w:val="21"/>
              </w:rPr>
              <w:t>（2）按指引两种办法计算结果存在较大差异，按建筑面积计算办法是否漏建筑面积界限描述？</w:t>
            </w:r>
          </w:p>
          <w:p>
            <w:pPr>
              <w:widowControl/>
              <w:spacing w:line="340" w:lineRule="exact"/>
              <w:rPr>
                <w:rFonts w:ascii="宋体" w:hAnsi="宋体" w:cs="华文仿宋"/>
                <w:kern w:val="0"/>
                <w:szCs w:val="21"/>
              </w:rPr>
            </w:pPr>
            <w:r>
              <w:rPr>
                <w:rFonts w:hint="eastAsia" w:ascii="宋体" w:hAnsi="宋体" w:cs="华文仿宋"/>
                <w:kern w:val="0"/>
                <w:szCs w:val="21"/>
              </w:rPr>
              <w:t>如：5000平方建筑面积，投资2700万元，设计基准价按［2002］10号标准计算约72万元。二星级，设计附加费用：按附加调整系数计算为72*3%=2.16万元；按建筑面积计算为20+1.2*（0.5-2）=18.2万元。二种计算结果差异较大（2.16万元，18.2万元）。</w:t>
            </w:r>
          </w:p>
        </w:tc>
        <w:tc>
          <w:tcPr>
            <w:tcW w:w="2410" w:type="dxa"/>
            <w:tcBorders>
              <w:top w:val="single" w:color="auto" w:sz="4" w:space="0"/>
              <w:left w:val="nil"/>
              <w:bottom w:val="single" w:color="auto" w:sz="4" w:space="0"/>
              <w:right w:val="nil"/>
            </w:tcBorders>
            <w:vAlign w:val="center"/>
          </w:tcPr>
          <w:p>
            <w:pPr>
              <w:rPr>
                <w:rFonts w:ascii="宋体" w:hAnsi="宋体" w:cs="华文仿宋"/>
                <w:kern w:val="0"/>
                <w:szCs w:val="21"/>
              </w:rPr>
            </w:pPr>
            <w:r>
              <w:rPr>
                <w:rFonts w:hint="eastAsia" w:ascii="宋体" w:hAnsi="宋体" w:cs="华文仿宋"/>
                <w:kern w:val="0"/>
                <w:szCs w:val="21"/>
              </w:rPr>
              <w:t>结合部分设计单位和咨询单位意见，部分参考《粤建节协〔2013〕09号》标准。</w:t>
            </w:r>
          </w:p>
        </w:tc>
        <w:tc>
          <w:tcPr>
            <w:tcW w:w="1894" w:type="dxa"/>
            <w:tcBorders>
              <w:top w:val="single" w:color="auto" w:sz="4" w:space="0"/>
              <w:left w:val="single" w:color="auto" w:sz="4" w:space="0"/>
              <w:bottom w:val="single" w:color="auto" w:sz="4" w:space="0"/>
              <w:right w:val="single" w:color="auto" w:sz="4" w:space="0"/>
            </w:tcBorders>
            <w:vAlign w:val="center"/>
          </w:tcPr>
          <w:p>
            <w:pPr>
              <w:rPr>
                <w:rFonts w:ascii="宋体" w:hAnsi="宋体" w:cs="华文仿宋"/>
                <w:kern w:val="0"/>
                <w:szCs w:val="21"/>
              </w:rPr>
            </w:pPr>
            <w:r>
              <w:rPr>
                <w:rFonts w:hint="eastAsia" w:ascii="宋体" w:hAnsi="宋体" w:cs="华文仿宋"/>
                <w:kern w:val="0"/>
                <w:szCs w:val="21"/>
              </w:rPr>
              <w:t>部分采纳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6.</w:t>
            </w:r>
            <w:r>
              <w:rPr>
                <w:rFonts w:hint="eastAsia" w:ascii="宋体" w:hAnsi="宋体" w:cs="华文仿宋"/>
                <w:kern w:val="0"/>
                <w:szCs w:val="21"/>
              </w:rPr>
              <w:t>第5页，已按《表 2.2.2 装配式建筑专项设计附加费用》，《2.2.3 海绵城市专项设计附加费用》计算......。</w:t>
            </w:r>
          </w:p>
          <w:p>
            <w:pPr>
              <w:widowControl/>
              <w:spacing w:line="340" w:lineRule="exact"/>
              <w:rPr>
                <w:rFonts w:ascii="宋体" w:hAnsi="宋体" w:cs="华文仿宋"/>
                <w:kern w:val="0"/>
                <w:szCs w:val="21"/>
              </w:rPr>
            </w:pPr>
            <w:r>
              <w:rPr>
                <w:rFonts w:hint="eastAsia" w:ascii="宋体" w:hAnsi="宋体" w:cs="华文仿宋"/>
                <w:kern w:val="0"/>
                <w:szCs w:val="21"/>
              </w:rPr>
              <w:t>意见：建议删除书号之间的“，”。</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7.</w:t>
            </w:r>
            <w:r>
              <w:rPr>
                <w:rFonts w:hint="eastAsia" w:ascii="宋体" w:hAnsi="宋体" w:cs="华文仿宋"/>
                <w:b/>
                <w:kern w:val="0"/>
                <w:szCs w:val="21"/>
              </w:rPr>
              <w:t>（同1</w:t>
            </w:r>
            <w:r>
              <w:rPr>
                <w:rFonts w:ascii="宋体" w:hAnsi="宋体" w:cs="华文仿宋"/>
                <w:b/>
                <w:kern w:val="0"/>
                <w:szCs w:val="21"/>
              </w:rPr>
              <w:t>1</w:t>
            </w:r>
            <w:r>
              <w:rPr>
                <w:rFonts w:hint="eastAsia" w:ascii="宋体" w:hAnsi="宋体" w:cs="华文仿宋"/>
                <w:b/>
                <w:kern w:val="0"/>
                <w:szCs w:val="21"/>
              </w:rPr>
              <w:t>）</w:t>
            </w:r>
            <w:r>
              <w:rPr>
                <w:rFonts w:hint="eastAsia" w:ascii="宋体" w:hAnsi="宋体" w:cs="华文仿宋"/>
                <w:kern w:val="0"/>
                <w:szCs w:val="21"/>
              </w:rPr>
              <w:t>第5页，2.2.3海绵城市专项设计附加费用......，或=3万元+0.5元/平方米×（用地面积-2万平方米）。表 2.2.3海绵城市专项设计附加费用 （2）用地面积 3万元+0.5元/平方米×（用地面积-5000万平方米）。</w:t>
            </w:r>
          </w:p>
          <w:p>
            <w:pPr>
              <w:widowControl/>
              <w:spacing w:line="340" w:lineRule="exact"/>
              <w:rPr>
                <w:rFonts w:ascii="宋体" w:hAnsi="宋体" w:cs="华文仿宋"/>
                <w:kern w:val="0"/>
                <w:szCs w:val="21"/>
              </w:rPr>
            </w:pPr>
            <w:r>
              <w:rPr>
                <w:rFonts w:hint="eastAsia" w:ascii="宋体" w:hAnsi="宋体" w:cs="华文仿宋"/>
                <w:kern w:val="0"/>
                <w:szCs w:val="21"/>
              </w:rPr>
              <w:t>意见：标题中公式中为“2万平方米”，表中公式为“5000平方米”，不一致。建议复查。</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8.</w:t>
            </w:r>
            <w:r>
              <w:rPr>
                <w:rFonts w:hint="eastAsia" w:ascii="宋体" w:hAnsi="宋体" w:cs="华文仿宋"/>
                <w:kern w:val="0"/>
                <w:szCs w:val="21"/>
              </w:rPr>
              <w:t>第6页，2.设计基准价为海绵城市内容依据工程勘察设计收费标准》（计价格〔2002〕10号）......。</w:t>
            </w:r>
          </w:p>
          <w:p>
            <w:pPr>
              <w:widowControl/>
              <w:spacing w:line="340" w:lineRule="exact"/>
              <w:rPr>
                <w:rFonts w:ascii="宋体" w:hAnsi="宋体" w:cs="华文仿宋"/>
                <w:kern w:val="0"/>
                <w:szCs w:val="21"/>
              </w:rPr>
            </w:pPr>
            <w:r>
              <w:rPr>
                <w:rFonts w:hint="eastAsia" w:ascii="宋体" w:hAnsi="宋体" w:cs="华文仿宋"/>
                <w:kern w:val="0"/>
                <w:szCs w:val="21"/>
              </w:rPr>
              <w:t>意见：建议补充书号“《”。</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9.</w:t>
            </w:r>
            <w:r>
              <w:rPr>
                <w:rFonts w:hint="eastAsia" w:ascii="宋体" w:hAnsi="宋体" w:cs="华文仿宋"/>
                <w:kern w:val="0"/>
                <w:szCs w:val="21"/>
              </w:rPr>
              <w:t>第6页，2.2.4 建筑信息模型（BIM）技术应用费用 可参照广东省住房和城乡建......（粤建科〔2019〕12号）。</w:t>
            </w:r>
          </w:p>
          <w:p>
            <w:pPr>
              <w:widowControl/>
              <w:spacing w:line="340" w:lineRule="exact"/>
              <w:rPr>
                <w:rFonts w:ascii="宋体" w:hAnsi="宋体" w:cs="华文仿宋"/>
                <w:kern w:val="0"/>
                <w:szCs w:val="21"/>
              </w:rPr>
            </w:pPr>
            <w:r>
              <w:rPr>
                <w:rFonts w:hint="eastAsia" w:ascii="宋体" w:hAnsi="宋体" w:cs="华文仿宋"/>
                <w:kern w:val="0"/>
                <w:szCs w:val="21"/>
              </w:rPr>
              <w:t>意见：建议格式调整，删除“空格”。</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不应空格</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p>
            <w:pPr>
              <w:widowControl/>
              <w:spacing w:line="340" w:lineRule="exact"/>
              <w:jc w:val="center"/>
              <w:rPr>
                <w:rFonts w:ascii="宋体" w:hAnsi="宋体" w:cs="华文仿宋"/>
                <w:kern w:val="0"/>
                <w:szCs w:val="21"/>
              </w:rPr>
            </w:pPr>
            <w:r>
              <w:rPr>
                <w:rFonts w:hint="eastAsia" w:ascii="宋体" w:hAnsi="宋体" w:cs="华文仿宋"/>
                <w:kern w:val="0"/>
                <w:szCs w:val="21"/>
              </w:rPr>
              <w:t>删除空格</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华森建筑与工程设计顾问有限公司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2</w:t>
            </w:r>
            <w:r>
              <w:rPr>
                <w:rFonts w:ascii="宋体" w:hAnsi="宋体" w:cs="华文仿宋"/>
                <w:kern w:val="0"/>
                <w:szCs w:val="21"/>
              </w:rPr>
              <w:t>0.</w:t>
            </w:r>
            <w:r>
              <w:rPr>
                <w:rFonts w:hint="eastAsia" w:ascii="宋体" w:hAnsi="宋体" w:cs="华文仿宋"/>
                <w:kern w:val="0"/>
                <w:szCs w:val="21"/>
              </w:rPr>
              <w:t>我们对文件里面的表格表达感觉比较不清晰，以2.2.2条文及对应的表格为例，里面的数据到底是费用还是系数，要是费用的话单位是什么？如果是元，则这个单价完全与市场及设计工作量不匹配。如果是系数，那该如何计算，而且还是以02年的标准为基数，显然不合理。</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不够完善</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部分采纳</w:t>
            </w:r>
          </w:p>
          <w:p>
            <w:pPr>
              <w:widowControl/>
              <w:spacing w:line="340" w:lineRule="exact"/>
              <w:jc w:val="center"/>
              <w:rPr>
                <w:rFonts w:ascii="宋体" w:hAnsi="宋体" w:cs="华文仿宋"/>
                <w:kern w:val="0"/>
                <w:szCs w:val="21"/>
              </w:rPr>
            </w:pPr>
            <w:r>
              <w:rPr>
                <w:rFonts w:hint="eastAsia" w:ascii="宋体" w:hAnsi="宋体" w:cs="华文仿宋"/>
                <w:kern w:val="0"/>
                <w:szCs w:val="21"/>
              </w:rPr>
              <w:t>完善</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东莞市住房和城乡建设局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2</w:t>
            </w:r>
            <w:r>
              <w:rPr>
                <w:rFonts w:ascii="宋体" w:hAnsi="宋体" w:cs="华文仿宋"/>
                <w:kern w:val="0"/>
                <w:szCs w:val="21"/>
              </w:rPr>
              <w:t>1.</w:t>
            </w:r>
            <w:r>
              <w:rPr>
                <w:rFonts w:hint="eastAsia" w:ascii="宋体" w:hAnsi="宋体" w:cs="华文仿宋"/>
                <w:kern w:val="0"/>
                <w:szCs w:val="21"/>
              </w:rPr>
              <w:t>第6页注第2条“设计基准价为海绵城市内容依据工程勘察设计收费标准》（计价格〔2002〕10号）计算的设计费”，建议修改为“《设计基准价为海绵城市内容依据工程勘察设计收费标准》（计价格〔2002〕10号）计算的设计费。”</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广东财贸建设工程顾问有限公司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2</w:t>
            </w:r>
            <w:r>
              <w:rPr>
                <w:rFonts w:ascii="宋体" w:hAnsi="宋体" w:cs="华文仿宋"/>
                <w:kern w:val="0"/>
                <w:szCs w:val="21"/>
              </w:rPr>
              <w:t>2.</w:t>
            </w:r>
            <w:r>
              <w:rPr>
                <w:rFonts w:hint="eastAsia"/>
              </w:rPr>
              <w:t xml:space="preserve"> </w:t>
            </w:r>
            <w:r>
              <w:rPr>
                <w:rFonts w:hint="eastAsia" w:ascii="宋体" w:hAnsi="宋体" w:cs="华文仿宋"/>
                <w:kern w:val="0"/>
                <w:szCs w:val="21"/>
              </w:rPr>
              <w:t>文中2.2.4章节处引用的“粤建科〔2019〕12号”文件的文件名有误，应为《广东省建筑信息模型（BIM）技术应用费用计价参考依据（2019年修正版）》。</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引用有误</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采纳</w:t>
            </w:r>
          </w:p>
          <w:p>
            <w:pPr>
              <w:widowControl/>
              <w:spacing w:line="340" w:lineRule="exact"/>
              <w:jc w:val="left"/>
              <w:rPr>
                <w:rFonts w:ascii="宋体" w:hAnsi="宋体" w:cs="华文仿宋"/>
                <w:kern w:val="0"/>
                <w:szCs w:val="21"/>
              </w:rPr>
            </w:pPr>
            <w:r>
              <w:rPr>
                <w:rFonts w:hint="eastAsia" w:ascii="宋体" w:hAnsi="宋体" w:cs="华文仿宋"/>
                <w:kern w:val="0"/>
                <w:szCs w:val="21"/>
              </w:rPr>
              <w:t>修正为《广东省建筑信息模型（BIM）技术应用费用计价参考依据（2019年修正版）》</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广东华城工程咨询有限公司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23.</w:t>
            </w:r>
            <w:r>
              <w:rPr>
                <w:rFonts w:hint="eastAsia" w:ascii="宋体" w:hAnsi="宋体" w:cs="华文仿宋"/>
                <w:kern w:val="0"/>
                <w:szCs w:val="21"/>
              </w:rPr>
              <w:t>2.2.2装配式建筑专项设计附加费用=装配式建筑部分设计基准价×附加调整系数。调整系数在2-5%之间，是偏低的。按装配式建筑部分的造价约1000元/M2计算，此部分设计基准价大约在25元/M2，按2-5%计算，平均不到1元25元/M2增项费用，太少，现在一般收费约5元/平方米。</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广州市住房和城乡建设局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2</w:t>
            </w:r>
            <w:r>
              <w:rPr>
                <w:rFonts w:ascii="宋体" w:hAnsi="宋体" w:cs="华文仿宋"/>
                <w:kern w:val="0"/>
                <w:szCs w:val="21"/>
              </w:rPr>
              <w:t>4.</w:t>
            </w:r>
            <w:r>
              <w:rPr>
                <w:rFonts w:hint="eastAsia" w:ascii="宋体" w:hAnsi="宋体" w:cs="华文仿宋"/>
                <w:kern w:val="0"/>
                <w:szCs w:val="21"/>
              </w:rPr>
              <w:t>第2.2.1条备注第4点“已按《表2.2.2装配式建筑专项设计附加费用》,《2.2.3海绵城市专项设计附加费用》计算了专项附加费的，各星级建筑附加费设计基准价相应除该部分内容”表述不清晰，是否指如工程项目同时符合“绿色建筑+装配式建筑”或“绿色建筑+装配式建筑+海绵城市”评价标准时，单独计算绿色建筑、装配式建筑、海绵城市3项设计附加费用，应将“设计基准价”(依据《工程勘察设计收费标准》(计价格〔2002〕10号)计算）分解为“绿色建筑设计基准价、装配式建筑设计基准价、海绵城市设计基准价”3项作为各自的计费基数。建议:一是在第2.2.1、2.2.2、2.2.3条设计附加费用公式中统一表述计费基数;二是进一步咨询相关单位设计图纸能否明显区别绿色建筑、装配式建筑、海绵城市设计内容，工程计价时能否将所有分部分项工程分别列入绿色建筑、装配式建筑、海绵城市3个单位工程从而计算各自设计基准价，考虑上述专项设计附加费用计算理论的实际操作性。</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根据设计单位和咨询单位意见对征求意见稿反馈意见，删除了装配式建筑专项设计附加费用和绵城市专项设计附加费用相关内容，从而不涉及区分绿色建筑、装配式建筑、海绵城市设计内容相关内容。</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部分采纳</w:t>
            </w:r>
          </w:p>
          <w:p>
            <w:pPr>
              <w:widowControl/>
              <w:spacing w:line="340" w:lineRule="exact"/>
              <w:jc w:val="left"/>
              <w:rPr>
                <w:rFonts w:ascii="宋体" w:hAnsi="宋体" w:cs="华文仿宋"/>
                <w:kern w:val="0"/>
                <w:szCs w:val="21"/>
                <w:lang w:val="en"/>
              </w:rPr>
            </w:pPr>
            <w:r>
              <w:rPr>
                <w:rFonts w:hint="eastAsia" w:ascii="宋体" w:hAnsi="宋体" w:cs="华文仿宋"/>
                <w:kern w:val="0"/>
                <w:szCs w:val="21"/>
              </w:rPr>
              <w:t>已修改，具体详调整稿</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广东华建联工程咨询有限公司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2</w:t>
            </w:r>
            <w:r>
              <w:rPr>
                <w:rFonts w:ascii="宋体" w:hAnsi="宋体" w:cs="华文仿宋"/>
                <w:kern w:val="0"/>
                <w:szCs w:val="21"/>
              </w:rPr>
              <w:t>5.</w:t>
            </w:r>
            <w:r>
              <w:rPr>
                <w:rFonts w:hint="eastAsia" w:ascii="宋体" w:hAnsi="宋体" w:cs="华文仿宋"/>
                <w:kern w:val="0"/>
                <w:szCs w:val="21"/>
              </w:rPr>
              <w:t>第2章绿色建筑设计(第6页-第2行)“设计基准价为海绵城市内容依据工程勘察设计收费标准》（计价格（2002)10号）计算的设计费”。建议改为“设计基准价为海绵城市内容依</w:t>
            </w:r>
          </w:p>
          <w:p>
            <w:pPr>
              <w:widowControl/>
              <w:spacing w:line="340" w:lineRule="exact"/>
              <w:rPr>
                <w:rFonts w:ascii="宋体" w:hAnsi="宋体" w:cs="华文仿宋"/>
                <w:kern w:val="0"/>
                <w:szCs w:val="21"/>
              </w:rPr>
            </w:pPr>
            <w:r>
              <w:rPr>
                <w:rFonts w:hint="eastAsia" w:ascii="宋体" w:hAnsi="宋体" w:cs="华文仿宋"/>
                <w:kern w:val="0"/>
                <w:szCs w:val="21"/>
              </w:rPr>
              <w:t>据《工程勘察设计收费标准》(计价格（2002)10号）计算的设计费”</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华伦中建建设股份有限公司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2</w:t>
            </w:r>
            <w:r>
              <w:rPr>
                <w:rFonts w:ascii="宋体" w:hAnsi="宋体" w:cs="华文仿宋"/>
                <w:kern w:val="0"/>
                <w:szCs w:val="21"/>
              </w:rPr>
              <w:t>6.</w:t>
            </w:r>
            <w:r>
              <w:rPr>
                <w:rFonts w:hint="eastAsia" w:ascii="宋体" w:hAnsi="宋体" w:cs="华文仿宋"/>
                <w:kern w:val="0"/>
                <w:szCs w:val="21"/>
              </w:rPr>
              <w:t>已按《表 2.2.2 装配式建筑专项设计附加费用》，《2.2.3 海绵城市专项设计附加费用》计算了专项附加费的，各星级建筑附加费设计基准价</w:t>
            </w:r>
            <w:r>
              <w:rPr>
                <w:rFonts w:hint="eastAsia" w:ascii="宋体" w:hAnsi="宋体" w:cs="华文仿宋"/>
                <w:b/>
                <w:kern w:val="0"/>
                <w:szCs w:val="21"/>
              </w:rPr>
              <w:t>相应除</w:t>
            </w:r>
            <w:r>
              <w:rPr>
                <w:rFonts w:hint="eastAsia" w:ascii="宋体" w:hAnsi="宋体" w:cs="华文仿宋"/>
                <w:kern w:val="0"/>
                <w:szCs w:val="21"/>
              </w:rPr>
              <w:t>该部分内容。建议改为已按《表 2.2.2 装配式建筑专项设计附加费用》，《2.2.3 海绵城市专项设计附加费用》计算了专项附加费的，各星级建筑附加费设计基准价</w:t>
            </w:r>
            <w:r>
              <w:rPr>
                <w:rFonts w:hint="eastAsia" w:ascii="宋体" w:hAnsi="宋体" w:cs="华文仿宋"/>
                <w:b/>
                <w:kern w:val="0"/>
                <w:szCs w:val="21"/>
              </w:rPr>
              <w:t>相应扣除</w:t>
            </w:r>
            <w:r>
              <w:rPr>
                <w:rFonts w:hint="eastAsia" w:ascii="宋体" w:hAnsi="宋体" w:cs="华文仿宋"/>
                <w:kern w:val="0"/>
                <w:szCs w:val="21"/>
              </w:rPr>
              <w:t>该部分内容。</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广东建伟工程咨询有限公司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2</w:t>
            </w:r>
            <w:r>
              <w:rPr>
                <w:rFonts w:ascii="宋体" w:hAnsi="宋体" w:cs="华文仿宋"/>
                <w:kern w:val="0"/>
                <w:szCs w:val="21"/>
              </w:rPr>
              <w:t>7.</w:t>
            </w:r>
            <w:r>
              <w:rPr>
                <w:rFonts w:hint="eastAsia" w:ascii="宋体" w:hAnsi="宋体" w:cs="华文仿宋"/>
                <w:b/>
                <w:kern w:val="0"/>
                <w:szCs w:val="21"/>
              </w:rPr>
              <w:t>（同1</w:t>
            </w:r>
            <w:r>
              <w:rPr>
                <w:rFonts w:ascii="宋体" w:hAnsi="宋体" w:cs="华文仿宋"/>
                <w:b/>
                <w:kern w:val="0"/>
                <w:szCs w:val="21"/>
              </w:rPr>
              <w:t>8</w:t>
            </w:r>
            <w:r>
              <w:rPr>
                <w:rFonts w:hint="eastAsia" w:ascii="宋体" w:hAnsi="宋体" w:cs="华文仿宋"/>
                <w:b/>
                <w:kern w:val="0"/>
                <w:szCs w:val="21"/>
              </w:rPr>
              <w:t>）</w:t>
            </w:r>
            <w:r>
              <w:rPr>
                <w:rFonts w:hint="eastAsia" w:ascii="宋体" w:hAnsi="宋体" w:cs="华文仿宋"/>
                <w:kern w:val="0"/>
                <w:szCs w:val="21"/>
              </w:rPr>
              <w:t>“设计基准价为海绵城市内容依据工程勘察设计收费标准》（计价格（2002)10号）计算的设计费”建议将“工程勘察设计收费标准》”改成“《工程勘察设计收费标准》”</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飞腾</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28.</w:t>
            </w:r>
            <w:r>
              <w:rPr>
                <w:rFonts w:hint="eastAsia" w:ascii="宋体" w:hAnsi="宋体" w:cs="华文仿宋"/>
                <w:kern w:val="0"/>
                <w:szCs w:val="21"/>
              </w:rPr>
              <w:t>P4“注：2.设计基准价为各星级建筑依据《工程勘察设计收费标准》（计价格〔2002〕10号）计算的设计费。”建议将“设计费”修改为“基本设计收费”，其余类似的同。</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设计费与基本设计收费是不同概念</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624"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无署名1</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 xml:space="preserve">29. </w:t>
            </w:r>
            <w:r>
              <w:rPr>
                <w:rFonts w:hint="eastAsia" w:ascii="宋体" w:hAnsi="宋体" w:cs="华文仿宋"/>
                <w:kern w:val="0"/>
                <w:szCs w:val="21"/>
              </w:rPr>
              <w:t>2.2.1关于绿建的设计附加费收费标准中未明确绿建基础级的收费标准。</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参考《工程勘察设计收费导则（第二版）》增加基础级收费标准</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3</w:t>
            </w:r>
            <w:r>
              <w:rPr>
                <w:rFonts w:ascii="宋体" w:hAnsi="宋体" w:cs="华文仿宋"/>
                <w:kern w:val="0"/>
                <w:szCs w:val="21"/>
              </w:rPr>
              <w:t xml:space="preserve">0. </w:t>
            </w:r>
            <w:r>
              <w:rPr>
                <w:rFonts w:hint="eastAsia" w:ascii="宋体" w:hAnsi="宋体" w:cs="华文仿宋"/>
                <w:kern w:val="0"/>
                <w:szCs w:val="21"/>
              </w:rPr>
              <w:t>绿色建筑设计和装配式、海绵城市都是独立的专项设计，不存在从属关系。2.2.1.4中列明的装配式建筑和海绵城市等附加费应从绿建设计的费用中扣除，不符合市场实际行情。装配式及海绵城市都属于新兴的专项设计，目前市场上行业专业人员较少，各大设计单位人才培养成本较高。且装配式和海绵城市不同于其他建筑主体专业，各大城市都有成立专门的分管部门，积极推动行业发展，装配式和海绵城市都要经过专项的审查和验收，其工作量和审批难度不亚于其他主体专业。绿色建筑和装配式建筑、海绵城市各成体系，三者的侧重点完全不同。不存在从属关系。建议在设计取费上应各自独立计费。或者在绿色建筑计价指引中不要注明其他专项设计的取费标准。</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绿色建筑设计和装配式、海绵城市都是独立的专项设计，不存在从属关系。绿色定额拟只考虑绿色建筑设计内容。</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 xml:space="preserve">31. </w:t>
            </w:r>
            <w:r>
              <w:rPr>
                <w:rFonts w:hint="eastAsia" w:ascii="宋体" w:hAnsi="宋体" w:cs="华文仿宋"/>
                <w:kern w:val="0"/>
                <w:szCs w:val="21"/>
              </w:rPr>
              <w:t>2.2.3关于海绵城市的设计附加费取费严重偏离市场实际情况。海绵城市需要综合建筑，给排水、景观、结构各专业人才通力协作，人力成本较高。同时各级政府部门对于海绵城市的重视程度较高，海绵城市的审查通常都是先经过海绵专项主管部门审查后，再经审图公司审查通过。审批流程较长，耗时耗力。各大高校目前均没有海绵城市设计专业，各大设计单位要投入大量的专项设计研发成本，人才培养成本。鉴于行业发展需求，秉持优质优价，避免行业恶性循环，菜贱伤农的不良后果，建议海绵城市设计取费标准应充分考察市场实际行情，目前海绵城市普遍的市场行情在5元/㎡（按用地面积计取）。其中海绵城市试点城市和非试点城市，以及各地经济发展情况不同会有±20左右的浮动幅度，但是指引中的0.5元/㎡。远低于市场实际成本。</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3</w:t>
            </w:r>
            <w:r>
              <w:rPr>
                <w:rFonts w:ascii="宋体" w:hAnsi="宋体" w:cs="华文仿宋"/>
                <w:kern w:val="0"/>
                <w:szCs w:val="21"/>
              </w:rPr>
              <w:t xml:space="preserve">2. </w:t>
            </w:r>
            <w:r>
              <w:rPr>
                <w:rFonts w:hint="eastAsia" w:ascii="宋体" w:hAnsi="宋体" w:cs="华文仿宋"/>
                <w:kern w:val="0"/>
                <w:szCs w:val="21"/>
              </w:rPr>
              <w:t>海绵城市及绿色建筑的专项检测费用定价偏离市场行情。以绿建声学检测为例，一个楼板撞击声检测定价14000元，其检测设备和检测工艺都不复杂。定价过高给各建设单位增加了不少负担，很多城市目前推行海绵城市和绿建专项验收制度。为海绵城市和绿色建筑的落地起到了很好的引导作用。同时由于每个项目的检测点位较多，检测费用较高，也给各建设单位增加不少负担。建议参考市场实际情况取费。</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不属于本章节内容</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无署名</w:t>
            </w:r>
            <w:r>
              <w:rPr>
                <w:rFonts w:ascii="宋体" w:hAnsi="宋体" w:cs="华文仿宋"/>
                <w:b/>
                <w:kern w:val="0"/>
                <w:szCs w:val="21"/>
              </w:rPr>
              <w:t>2</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3</w:t>
            </w:r>
            <w:r>
              <w:rPr>
                <w:rFonts w:ascii="宋体" w:hAnsi="宋体" w:cs="华文仿宋"/>
                <w:kern w:val="0"/>
                <w:szCs w:val="21"/>
              </w:rPr>
              <w:t>3.</w:t>
            </w:r>
            <w:r>
              <w:rPr>
                <w:rFonts w:hint="eastAsia" w:ascii="宋体" w:hAnsi="宋体" w:cs="华文仿宋"/>
                <w:kern w:val="0"/>
                <w:szCs w:val="21"/>
              </w:rPr>
              <w:t>海绵城市专项设计附加费用设置于绿色建筑计价指引中不合适。</w:t>
            </w:r>
          </w:p>
          <w:p>
            <w:pPr>
              <w:widowControl/>
              <w:spacing w:line="340" w:lineRule="exact"/>
              <w:rPr>
                <w:rFonts w:ascii="宋体" w:hAnsi="宋体" w:cs="华文仿宋"/>
                <w:kern w:val="0"/>
                <w:szCs w:val="21"/>
              </w:rPr>
            </w:pPr>
            <w:r>
              <w:rPr>
                <w:rFonts w:hint="eastAsia" w:ascii="宋体" w:hAnsi="宋体" w:cs="华文仿宋"/>
                <w:kern w:val="0"/>
                <w:szCs w:val="21"/>
              </w:rPr>
              <w:t>原因如下：自2015年国务院推行海绵城市以来，广东省深圳、珠海、广州、汕头、中山等城市相继成为国家级海绵城市试点及示范城市，各城市均设有海绵城市建设工作领导小组，专门负责海绵城市建设工作。到2025年，城市建成区50%面积要达到海绵城市建设目标要求；到2030年，城市建成区80%面积要达到海绵城市建设目标要求。</w:t>
            </w:r>
          </w:p>
          <w:p>
            <w:pPr>
              <w:widowControl/>
              <w:spacing w:line="340" w:lineRule="exact"/>
              <w:rPr>
                <w:rFonts w:ascii="宋体" w:hAnsi="宋体" w:cs="华文仿宋"/>
                <w:kern w:val="0"/>
                <w:szCs w:val="21"/>
              </w:rPr>
            </w:pPr>
            <w:r>
              <w:rPr>
                <w:rFonts w:hint="eastAsia" w:ascii="宋体" w:hAnsi="宋体" w:cs="华文仿宋"/>
                <w:kern w:val="0"/>
                <w:szCs w:val="21"/>
              </w:rPr>
              <w:t>首先，从规划层面，绿色建筑与海绵城市均有各自的专项规划作为顶层设计文件指导各领域的建设工作，专项规划对各自的建设目标分解要求完全不同。其次，从技术标准层面，国家标准《绿色建筑评价标准》（GB/T 50378）与《海绵城市建设评价标准》（GB/T 51345）的评价体系及要求完全不一致。住建部最新颁布的《建筑给水排水与节水通用规范》（GB 55020）及《城乡排水工程项目规范》（GB 55027）等全文强条的国家规范，对海绵城市建设提出更加严格的要求，建筑工程的海绵专项设计需要综合建筑、规划、给排水、景观等多专业协作才能完成。海绵城市建设作为系统性工程，不仅包含源头的雨水控制利用等设施，尚包含水安全、水生态、水环境等系统设计，不能将绿色建筑内所涉及的海绵城市专项片面的等同于建筑工程的海绵城市专项设计。</w:t>
            </w:r>
          </w:p>
          <w:p>
            <w:pPr>
              <w:widowControl/>
              <w:spacing w:line="340" w:lineRule="exact"/>
              <w:rPr>
                <w:rFonts w:ascii="宋体" w:hAnsi="宋体" w:cs="华文仿宋"/>
                <w:kern w:val="0"/>
                <w:szCs w:val="21"/>
              </w:rPr>
            </w:pPr>
            <w:r>
              <w:rPr>
                <w:rFonts w:hint="eastAsia" w:ascii="宋体" w:hAnsi="宋体" w:cs="华文仿宋"/>
                <w:kern w:val="0"/>
                <w:szCs w:val="21"/>
              </w:rPr>
              <w:t>同时，海绵城市建设作为独立专项，与绿色建筑设计咨询性质不同。海绵专项设计单位要经历可研及规划报批、初步设计专项审查、施工图设计专项审查、施工过程配合指导及海绵专项竣工验收等各个环节，设计人员终身责任制，是真正的勘察设计项目，与咨询项目统一取费不合适。</w:t>
            </w:r>
          </w:p>
          <w:p>
            <w:pPr>
              <w:widowControl/>
              <w:spacing w:line="340" w:lineRule="exact"/>
              <w:rPr>
                <w:rFonts w:ascii="宋体" w:hAnsi="宋体" w:cs="华文仿宋"/>
                <w:kern w:val="0"/>
                <w:szCs w:val="21"/>
              </w:rPr>
            </w:pPr>
            <w:r>
              <w:rPr>
                <w:rFonts w:hint="eastAsia" w:ascii="宋体" w:hAnsi="宋体" w:cs="华文仿宋"/>
                <w:kern w:val="0"/>
                <w:szCs w:val="21"/>
              </w:rPr>
              <w:t>因此，海绵城市专项设计作为各城市需要独立审查的专项，与绿色建筑是并行关系，应在工程建设项目计价指引或海绵城市建设计价指引等相关文件中予以体现，而不是设置于绿色建筑专项计价指引内。如此做法将可能导致建设单位误解海绵城市建设的意义和重要性，甚至重复投资等情况出现，不利于规范、指导和推广海绵城市建设，建议予以删除。</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海绵城市建设作为独立专项不在本在本绿色建筑中考虑。</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无署名</w:t>
            </w:r>
            <w:r>
              <w:rPr>
                <w:rFonts w:ascii="宋体" w:hAnsi="宋体" w:cs="华文仿宋"/>
                <w:b/>
                <w:kern w:val="0"/>
                <w:szCs w:val="21"/>
              </w:rPr>
              <w:t>2</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3</w:t>
            </w:r>
            <w:r>
              <w:rPr>
                <w:rFonts w:ascii="宋体" w:hAnsi="宋体" w:cs="华文仿宋"/>
                <w:kern w:val="0"/>
                <w:szCs w:val="21"/>
              </w:rPr>
              <w:t xml:space="preserve">4. </w:t>
            </w:r>
            <w:r>
              <w:rPr>
                <w:rFonts w:hint="eastAsia" w:ascii="宋体" w:hAnsi="宋体" w:cs="华文仿宋"/>
                <w:kern w:val="0"/>
                <w:szCs w:val="21"/>
              </w:rPr>
              <w:t>海绵城市专项设计取费过低。</w:t>
            </w:r>
          </w:p>
          <w:p>
            <w:pPr>
              <w:widowControl/>
              <w:spacing w:line="340" w:lineRule="exact"/>
              <w:rPr>
                <w:rFonts w:ascii="宋体" w:hAnsi="宋体" w:cs="华文仿宋"/>
                <w:kern w:val="0"/>
                <w:szCs w:val="21"/>
              </w:rPr>
            </w:pPr>
            <w:r>
              <w:rPr>
                <w:rFonts w:hint="eastAsia" w:ascii="宋体" w:hAnsi="宋体" w:cs="华文仿宋"/>
                <w:kern w:val="0"/>
                <w:szCs w:val="21"/>
              </w:rPr>
              <w:t>原因如下：据住建部于2022年4月发布的《住房和城乡建设部办公厅关于进一步明确海绵城市建设工作有关要求的通知》（建办城〔2022〕17号），明确要求加强多专业协同。海绵城市建设是系统工程，建筑工程海绵城市专项设计对设计单位项目负责人的综合素质要求较高，各设计单位在设计过程中至少要投入建筑、给排水、景观、电气等各专业人员，人力成本较高。</w:t>
            </w:r>
          </w:p>
          <w:p>
            <w:pPr>
              <w:widowControl/>
              <w:spacing w:line="340" w:lineRule="exact"/>
              <w:rPr>
                <w:rFonts w:ascii="宋体" w:hAnsi="宋体" w:cs="华文仿宋"/>
                <w:kern w:val="0"/>
                <w:szCs w:val="21"/>
              </w:rPr>
            </w:pPr>
            <w:r>
              <w:rPr>
                <w:rFonts w:hint="eastAsia" w:ascii="宋体" w:hAnsi="宋体" w:cs="华文仿宋"/>
                <w:kern w:val="0"/>
                <w:szCs w:val="21"/>
              </w:rPr>
              <w:t>目前海绵城市专项设计的市场定价普遍在5元/m2（以用地红线面积为基准）以上，《广东省绿色建筑计价指引》内所定价格与市场现行价格相差甚远，会导致低价竞标、以次充好等恶性竞争，不利于行业发展。</w:t>
            </w:r>
          </w:p>
          <w:p>
            <w:pPr>
              <w:widowControl/>
              <w:spacing w:line="340" w:lineRule="exact"/>
              <w:rPr>
                <w:rFonts w:ascii="宋体" w:hAnsi="宋体" w:cs="华文仿宋"/>
                <w:kern w:val="0"/>
                <w:szCs w:val="21"/>
              </w:rPr>
            </w:pPr>
            <w:r>
              <w:rPr>
                <w:rFonts w:hint="eastAsia" w:ascii="宋体" w:hAnsi="宋体" w:cs="华文仿宋"/>
                <w:kern w:val="0"/>
                <w:szCs w:val="21"/>
              </w:rPr>
              <w:t>若按绿色建筑计价指引对应的绿色建筑评价标准要求进行海绵城市专项设计，根本无法达到海绵城市建设所对应的水环境、水生态、水资源、水安全指标要求，两者在设计深度上要求不一致。建议参考市场实际需求和行情，对各类型设计院进行充分的询价后优化调整。</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restart"/>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深圳市住房和建设局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3</w:t>
            </w:r>
            <w:r>
              <w:rPr>
                <w:rFonts w:ascii="宋体" w:hAnsi="宋体" w:cs="华文仿宋"/>
                <w:kern w:val="0"/>
                <w:szCs w:val="21"/>
              </w:rPr>
              <w:t>5.</w:t>
            </w:r>
            <w:r>
              <w:rPr>
                <w:rFonts w:hint="eastAsia" w:ascii="宋体" w:hAnsi="宋体" w:cs="华文仿宋"/>
                <w:kern w:val="0"/>
                <w:szCs w:val="21"/>
              </w:rPr>
              <w:t>建议：收费标准缺乏基本级。</w:t>
            </w:r>
          </w:p>
          <w:p>
            <w:pPr>
              <w:widowControl/>
              <w:spacing w:line="340" w:lineRule="exact"/>
              <w:rPr>
                <w:rFonts w:ascii="宋体" w:hAnsi="宋体" w:cs="华文仿宋"/>
                <w:kern w:val="0"/>
                <w:szCs w:val="21"/>
              </w:rPr>
            </w:pPr>
            <w:r>
              <w:rPr>
                <w:rFonts w:hint="eastAsia" w:ascii="宋体" w:hAnsi="宋体" w:cs="华文仿宋"/>
                <w:kern w:val="0"/>
                <w:szCs w:val="21"/>
              </w:rPr>
              <w:t>理由：《绿色建筑评价标准》GB/T50378-2019中新增基本级，建议本指引中的收费标准与评价标准保持一致。</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3</w:t>
            </w:r>
            <w:r>
              <w:rPr>
                <w:rFonts w:ascii="宋体" w:hAnsi="宋体" w:cs="华文仿宋"/>
                <w:kern w:val="0"/>
                <w:szCs w:val="21"/>
              </w:rPr>
              <w:t>6.</w:t>
            </w:r>
            <w:r>
              <w:rPr>
                <w:rFonts w:hint="eastAsia" w:ascii="宋体" w:hAnsi="宋体" w:cs="华文仿宋"/>
                <w:kern w:val="0"/>
                <w:szCs w:val="21"/>
              </w:rPr>
              <w:t>建议：表2.2.2装配式建筑专项设计附加费用中当装配式建筑面积等于20万平方米时表中未体现附加调整系数取值，建议完善。</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3</w:t>
            </w:r>
            <w:r>
              <w:rPr>
                <w:rFonts w:ascii="宋体" w:hAnsi="宋体" w:cs="华文仿宋"/>
                <w:kern w:val="0"/>
                <w:szCs w:val="21"/>
              </w:rPr>
              <w:t>7.</w:t>
            </w:r>
            <w:r>
              <w:rPr>
                <w:rFonts w:hint="eastAsia" w:ascii="宋体" w:hAnsi="宋体" w:cs="华文仿宋"/>
                <w:kern w:val="0"/>
                <w:szCs w:val="21"/>
              </w:rPr>
              <w:t>建议：海绵城市建设周期长，服务节点多，受开发流程影响设计过程中重复工作量大，收费标准与实际工作量比明显偏低。</w:t>
            </w:r>
          </w:p>
          <w:p>
            <w:pPr>
              <w:widowControl/>
              <w:spacing w:line="340" w:lineRule="exact"/>
              <w:rPr>
                <w:rFonts w:ascii="宋体" w:hAnsi="宋体" w:cs="华文仿宋"/>
                <w:kern w:val="0"/>
                <w:szCs w:val="21"/>
              </w:rPr>
            </w:pPr>
            <w:r>
              <w:rPr>
                <w:rFonts w:hint="eastAsia" w:ascii="宋体" w:hAnsi="宋体" w:cs="华文仿宋"/>
                <w:kern w:val="0"/>
                <w:szCs w:val="21"/>
              </w:rPr>
              <w:t>理由：</w:t>
            </w:r>
          </w:p>
          <w:p>
            <w:pPr>
              <w:widowControl/>
              <w:spacing w:line="340" w:lineRule="exact"/>
              <w:rPr>
                <w:rFonts w:ascii="宋体" w:hAnsi="宋体" w:cs="华文仿宋"/>
                <w:kern w:val="0"/>
                <w:szCs w:val="21"/>
              </w:rPr>
            </w:pPr>
            <w:r>
              <w:rPr>
                <w:rFonts w:hint="eastAsia" w:ascii="宋体" w:hAnsi="宋体" w:cs="华文仿宋"/>
                <w:kern w:val="0"/>
                <w:szCs w:val="21"/>
              </w:rPr>
              <w:t>1、海绵城市专项设计服务流程长、节点要求多。</w:t>
            </w:r>
          </w:p>
          <w:p>
            <w:pPr>
              <w:widowControl/>
              <w:spacing w:line="340" w:lineRule="exact"/>
              <w:rPr>
                <w:rFonts w:ascii="宋体" w:hAnsi="宋体" w:cs="华文仿宋"/>
                <w:kern w:val="0"/>
                <w:szCs w:val="21"/>
              </w:rPr>
            </w:pPr>
            <w:r>
              <w:rPr>
                <w:rFonts w:hint="eastAsia" w:ascii="宋体" w:hAnsi="宋体" w:cs="华文仿宋"/>
                <w:kern w:val="0"/>
                <w:szCs w:val="21"/>
              </w:rPr>
              <w:t>海绵城市专项设计服务涵盖海绵方案报规、方案评审、海绵报建施工图设计、基于景观的海绵概念+方案+施工图设计、海绵现场施工和验收配合等全流程。项目服务周期一般3-5年，业务涉及的管理部门包括规划、海绵办、住建、图审、质检站等相关部门。海绵工作配合节点多、周期长，包括现场施工配合跟进，后期验收配合，图纸资料更新等。</w:t>
            </w:r>
          </w:p>
          <w:p>
            <w:pPr>
              <w:widowControl/>
              <w:spacing w:line="340" w:lineRule="exact"/>
              <w:rPr>
                <w:rFonts w:ascii="宋体" w:hAnsi="宋体" w:cs="华文仿宋"/>
                <w:kern w:val="0"/>
                <w:szCs w:val="21"/>
              </w:rPr>
            </w:pPr>
            <w:r>
              <w:rPr>
                <w:rFonts w:hint="eastAsia" w:ascii="宋体" w:hAnsi="宋体" w:cs="华文仿宋"/>
                <w:kern w:val="0"/>
                <w:szCs w:val="21"/>
              </w:rPr>
              <w:t>2、调整频次高，重复设计工作量大。</w:t>
            </w:r>
          </w:p>
          <w:p>
            <w:pPr>
              <w:widowControl/>
              <w:spacing w:line="340" w:lineRule="exact"/>
              <w:rPr>
                <w:rFonts w:ascii="宋体" w:hAnsi="宋体" w:cs="华文仿宋"/>
                <w:kern w:val="0"/>
                <w:szCs w:val="21"/>
              </w:rPr>
            </w:pPr>
            <w:r>
              <w:rPr>
                <w:rFonts w:hint="eastAsia" w:ascii="宋体" w:hAnsi="宋体" w:cs="华文仿宋"/>
                <w:kern w:val="0"/>
                <w:szCs w:val="21"/>
              </w:rPr>
              <w:t>因海绵城市设计条件和政府报规报建流程影响，海绵城市设计相较其他专项设计在不同设计阶段，受建筑主体方案变更，调整的频次高、重复设计工作量大。</w:t>
            </w:r>
          </w:p>
          <w:p>
            <w:pPr>
              <w:widowControl/>
              <w:spacing w:line="340" w:lineRule="exact"/>
              <w:rPr>
                <w:rFonts w:ascii="宋体" w:hAnsi="宋体" w:cs="华文仿宋"/>
                <w:kern w:val="0"/>
                <w:szCs w:val="21"/>
              </w:rPr>
            </w:pPr>
            <w:r>
              <w:rPr>
                <w:rFonts w:hint="eastAsia" w:ascii="宋体" w:hAnsi="宋体" w:cs="华文仿宋"/>
                <w:kern w:val="0"/>
                <w:szCs w:val="21"/>
              </w:rPr>
              <w:t>3、海绵城市落地实施效果缺乏流程制度保障。</w:t>
            </w:r>
          </w:p>
          <w:p>
            <w:pPr>
              <w:widowControl/>
              <w:spacing w:line="340" w:lineRule="exact"/>
              <w:rPr>
                <w:rFonts w:ascii="宋体" w:hAnsi="宋体" w:cs="华文仿宋"/>
                <w:kern w:val="0"/>
                <w:szCs w:val="21"/>
              </w:rPr>
            </w:pPr>
            <w:r>
              <w:rPr>
                <w:rFonts w:hint="eastAsia" w:ascii="宋体" w:hAnsi="宋体" w:cs="华文仿宋"/>
                <w:kern w:val="0"/>
                <w:szCs w:val="21"/>
              </w:rPr>
              <w:t>目前行业对海绵城市的政策要求普遍按照“建筑报规-建筑施工图报建-海绵验收”的管控流程和操作方式，缺乏对海绵城市与景观融合的概念+方案+施工图设计以及落地实施的制度保障。由于海绵城市落地与园林景观专业高度相关，而传统景观施工单位对海绵城市施工的技术要求认知不够，海绵城市的施工图设计在建筑报建阶段完成，与景观施工图设计脱节，不能对海绵施工形成有效指导，导致“假海绵”的情形较为常见，违背了海绵城市建设的初衷。迫切需要有海绵城市与景观融合的概念+方案设计保障景观效果以及专项施工图设计提供施工指导保障海绵落地。</w:t>
            </w:r>
          </w:p>
          <w:p>
            <w:pPr>
              <w:widowControl/>
              <w:spacing w:line="340" w:lineRule="exact"/>
              <w:rPr>
                <w:rFonts w:ascii="宋体" w:hAnsi="宋体" w:cs="华文仿宋"/>
                <w:kern w:val="0"/>
                <w:szCs w:val="21"/>
              </w:rPr>
            </w:pPr>
            <w:r>
              <w:rPr>
                <w:rFonts w:hint="eastAsia" w:ascii="宋体" w:hAnsi="宋体" w:cs="华文仿宋"/>
                <w:kern w:val="0"/>
                <w:szCs w:val="21"/>
              </w:rPr>
              <w:t>4、海绵城市落地专项施工图设计应纳入行业取费。</w:t>
            </w:r>
          </w:p>
          <w:p>
            <w:pPr>
              <w:widowControl/>
              <w:spacing w:line="340" w:lineRule="exact"/>
              <w:rPr>
                <w:rFonts w:ascii="宋体" w:hAnsi="宋体" w:cs="华文仿宋"/>
                <w:kern w:val="0"/>
                <w:szCs w:val="21"/>
              </w:rPr>
            </w:pPr>
            <w:r>
              <w:rPr>
                <w:rFonts w:hint="eastAsia" w:ascii="宋体" w:hAnsi="宋体" w:cs="华文仿宋"/>
                <w:kern w:val="0"/>
                <w:szCs w:val="21"/>
              </w:rPr>
              <w:t>要做“真海绵”，推动行业健康发展，需将海绵城市与景观设计在施工图设计阶段深度融合，统筹排水、绿化、园建，电力，燃气等专业的冲突调整，将海绵城市设计要求及相关设施切实落实于景观概念、方案设计以及施工图设计，对景观海绵施工形成指导。而目前海绵城市与景观融合落地的概念+方案+施工图设计，于行业而言是普遍是缺失的，严重影响了海绵城市的落地。</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该部分内容已全部删除</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630"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第三章 建筑与装饰专业</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广州市住房和城乡建设局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3</w:t>
            </w:r>
            <w:r>
              <w:rPr>
                <w:rFonts w:ascii="宋体" w:hAnsi="宋体" w:cs="华文仿宋"/>
                <w:kern w:val="0"/>
                <w:szCs w:val="21"/>
              </w:rPr>
              <w:t>8.</w:t>
            </w:r>
            <w:r>
              <w:rPr>
                <w:rFonts w:hint="eastAsia" w:ascii="宋体" w:hAnsi="宋体" w:cs="华文仿宋"/>
                <w:kern w:val="0"/>
                <w:szCs w:val="21"/>
              </w:rPr>
              <w:t>定额子目“3-6-1反支撑体系”、“3-6-4干挂GRG吊顶”机具中均含有移动式升降平台，应为施工人员高空作业提供操作平台，但未作相应说明。建议:在章节说明中增加“定额子目‘3-6-1反支撑体系'、‘3-6-4干挂 GRG吊顶'机具中均含有移动式升降平台，为施工人员高空作业提供操作平台，如采用满堂脚手架，可按施工方案确定相应费用，并相应扣减定额子目基价的‘移动式升降平台'机具费”的说明。</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39.</w:t>
            </w:r>
            <w:r>
              <w:rPr>
                <w:rFonts w:hint="eastAsia" w:ascii="宋体" w:hAnsi="宋体" w:cs="华文仿宋"/>
                <w:kern w:val="0"/>
                <w:szCs w:val="21"/>
              </w:rPr>
              <w:t>第7页，3.1说明：4. 项目不含......相应项目另行计算。5. 砌块墙体.....相应项目另行计算。6. 砌筑圆弧形墙......项目......。7、......相应项目......。第26页，1、再热型变风量......定额项目......。第27页，1. 电机驱动......设备重量选用定额项目。</w:t>
            </w:r>
          </w:p>
          <w:p>
            <w:pPr>
              <w:widowControl/>
              <w:spacing w:line="340" w:lineRule="exact"/>
              <w:rPr>
                <w:rFonts w:ascii="宋体" w:hAnsi="宋体" w:cs="华文仿宋"/>
                <w:kern w:val="0"/>
                <w:szCs w:val="21"/>
              </w:rPr>
            </w:pPr>
            <w:r>
              <w:rPr>
                <w:rFonts w:hint="eastAsia" w:ascii="宋体" w:hAnsi="宋体" w:cs="华文仿宋"/>
                <w:kern w:val="0"/>
                <w:szCs w:val="21"/>
              </w:rPr>
              <w:t>意见：建议“项目”修改为“子目”。</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40.</w:t>
            </w:r>
            <w:r>
              <w:rPr>
                <w:rFonts w:hint="eastAsia" w:ascii="宋体" w:hAnsi="宋体" w:cs="华文仿宋"/>
                <w:kern w:val="0"/>
                <w:szCs w:val="21"/>
              </w:rPr>
              <w:t>第9页，（2）墙体长度：应按净长计算。</w:t>
            </w:r>
          </w:p>
          <w:p>
            <w:pPr>
              <w:widowControl/>
              <w:spacing w:line="340" w:lineRule="exact"/>
              <w:rPr>
                <w:rFonts w:ascii="宋体" w:hAnsi="宋体" w:cs="华文仿宋"/>
                <w:kern w:val="0"/>
                <w:szCs w:val="21"/>
              </w:rPr>
            </w:pPr>
            <w:r>
              <w:rPr>
                <w:rFonts w:hint="eastAsia" w:ascii="宋体" w:hAnsi="宋体" w:cs="华文仿宋"/>
                <w:kern w:val="0"/>
                <w:szCs w:val="21"/>
              </w:rPr>
              <w:t>意见：建议参考《广东省房屋建筑与装饰工程综合定额（2018）》描述，“应按净长计算”修改为“外墙按中心线，内墙按净长计算”。</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与1</w:t>
            </w:r>
            <w:r>
              <w:rPr>
                <w:rFonts w:ascii="宋体" w:hAnsi="宋体" w:cs="华文仿宋"/>
                <w:kern w:val="0"/>
                <w:szCs w:val="21"/>
              </w:rPr>
              <w:t>8</w:t>
            </w:r>
            <w:r>
              <w:rPr>
                <w:rFonts w:hint="eastAsia" w:ascii="宋体" w:hAnsi="宋体" w:cs="华文仿宋"/>
                <w:kern w:val="0"/>
                <w:szCs w:val="21"/>
              </w:rPr>
              <w:t>定额统一</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41.</w:t>
            </w:r>
            <w:r>
              <w:rPr>
                <w:rFonts w:hint="eastAsia" w:ascii="宋体" w:hAnsi="宋体" w:cs="华文仿宋"/>
                <w:kern w:val="0"/>
                <w:szCs w:val="21"/>
              </w:rPr>
              <w:t>第11页，3.3.1砌墙墙体定额子目中，预拌水泥砂浆 1:3（303元/m3）、预拌水泥砂浆 M7.5（290元/m3）；第24页，4.3免支模构造柱、圈梁模壳定额子目中：预拌水泥石灰砂浆 M5.0（未注明单价）；第83页，8.4.3透水人行步道面层定额子目中，干混抹灰砂浆(配合比) DP M20(496.04元/m3）等定额。</w:t>
            </w:r>
          </w:p>
          <w:p>
            <w:pPr>
              <w:widowControl/>
              <w:spacing w:line="340" w:lineRule="exact"/>
              <w:rPr>
                <w:rFonts w:ascii="宋体" w:hAnsi="宋体" w:cs="华文仿宋"/>
                <w:kern w:val="0"/>
                <w:szCs w:val="21"/>
              </w:rPr>
            </w:pPr>
            <w:r>
              <w:rPr>
                <w:rFonts w:hint="eastAsia" w:ascii="宋体" w:hAnsi="宋体" w:cs="华文仿宋"/>
                <w:kern w:val="0"/>
                <w:szCs w:val="21"/>
              </w:rPr>
              <w:t>意见：（1）预拌砂浆材料价格（303元/m3、290元/m3）低于市场商品砂浆价格，是否有误？（2）预拌水泥砂浆标号“ 1:3”不妥，“ 1:3”为传统砂浆标号；预拌砂浆标号（M7.5、DP M20）描述不统一，建议描述统一。（3）定额子目基价是否含砂浆价格建议统一处理。</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定额子目中不含砂浆价格，砌筑砂浆按强度表示</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134"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42.</w:t>
            </w:r>
            <w:r>
              <w:rPr>
                <w:rFonts w:hint="eastAsia"/>
              </w:rPr>
              <w:t xml:space="preserve"> </w:t>
            </w:r>
            <w:r>
              <w:rPr>
                <w:rFonts w:hint="eastAsia" w:ascii="宋体" w:hAnsi="宋体" w:cs="华文仿宋"/>
                <w:kern w:val="0"/>
                <w:szCs w:val="21"/>
              </w:rPr>
              <w:t>第11页，3.3.1砌块墙体中三项定额子目中水含量均为0.2m3/10m3。</w:t>
            </w:r>
          </w:p>
          <w:p>
            <w:pPr>
              <w:widowControl/>
              <w:spacing w:line="340" w:lineRule="exact"/>
              <w:rPr>
                <w:rFonts w:ascii="宋体" w:hAnsi="宋体" w:cs="华文仿宋"/>
                <w:kern w:val="0"/>
                <w:szCs w:val="21"/>
              </w:rPr>
            </w:pPr>
            <w:r>
              <w:rPr>
                <w:rFonts w:hint="eastAsia" w:ascii="宋体" w:hAnsi="宋体" w:cs="华文仿宋"/>
                <w:kern w:val="0"/>
                <w:szCs w:val="21"/>
              </w:rPr>
              <w:t>意见：是否有误？</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参考绿建消耗量定额4-30～35</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已复核</w:t>
            </w:r>
          </w:p>
        </w:tc>
      </w:tr>
      <w:tr>
        <w:tblPrEx>
          <w:tblCellMar>
            <w:top w:w="0" w:type="dxa"/>
            <w:left w:w="108" w:type="dxa"/>
            <w:bottom w:w="0" w:type="dxa"/>
            <w:right w:w="108" w:type="dxa"/>
          </w:tblCellMar>
        </w:tblPrEx>
        <w:trPr>
          <w:trHeight w:val="712"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飞腾</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43.</w:t>
            </w:r>
            <w:r>
              <w:rPr>
                <w:rFonts w:hint="eastAsia"/>
              </w:rPr>
              <w:t xml:space="preserve"> </w:t>
            </w:r>
            <w:r>
              <w:rPr>
                <w:rFonts w:hint="eastAsia" w:ascii="宋体" w:hAnsi="宋体" w:cs="华文仿宋"/>
                <w:kern w:val="0"/>
                <w:szCs w:val="21"/>
              </w:rPr>
              <w:t>P16,3.5.1新型墙体定额编号“3-5-1”硅藻泥墙面（无图案不分色）-毛面，而工作内容中有包含压平收光，是否存在矛盾。</w:t>
            </w:r>
          </w:p>
        </w:tc>
        <w:tc>
          <w:tcPr>
            <w:tcW w:w="2410" w:type="dxa"/>
            <w:tcBorders>
              <w:top w:val="single" w:color="auto" w:sz="4" w:space="0"/>
              <w:left w:val="nil"/>
              <w:bottom w:val="single" w:color="auto" w:sz="4" w:space="0"/>
              <w:right w:val="nil"/>
            </w:tcBorders>
          </w:tcPr>
          <w:p>
            <w:pPr>
              <w:widowControl/>
              <w:spacing w:line="340" w:lineRule="exact"/>
              <w:rPr>
                <w:rFonts w:ascii="宋体" w:hAnsi="宋体" w:cs="华文仿宋"/>
                <w:kern w:val="0"/>
                <w:szCs w:val="21"/>
              </w:rPr>
            </w:pPr>
            <w:r>
              <w:rPr>
                <w:rFonts w:hint="eastAsia" w:ascii="宋体" w:hAnsi="宋体" w:cs="华文仿宋"/>
                <w:kern w:val="0"/>
                <w:szCs w:val="21"/>
              </w:rPr>
              <w:t>工作内容中有包含压平收光为光面工作内容</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1105" w:hRule="atLeast"/>
          <w:jc w:val="center"/>
        </w:trPr>
        <w:tc>
          <w:tcPr>
            <w:tcW w:w="1838" w:type="dxa"/>
            <w:vMerge w:val="continue"/>
            <w:tcBorders>
              <w:left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44.</w:t>
            </w:r>
            <w:r>
              <w:rPr>
                <w:rFonts w:hint="eastAsia"/>
              </w:rPr>
              <w:t xml:space="preserve"> </w:t>
            </w:r>
            <w:r>
              <w:rPr>
                <w:rFonts w:hint="eastAsia" w:ascii="宋体" w:hAnsi="宋体" w:cs="华文仿宋"/>
                <w:kern w:val="0"/>
                <w:szCs w:val="21"/>
              </w:rPr>
              <w:t>P17,3.5.2复合板墙面定额编号“3-5-3”和“3-5-4”背栓干挂复合石材（钢骨架）子目备注了未包含钢骨架制安，由于本计价指引未编制背栓干挂复合石材钢骨架制安定额子目，建议明确背栓干挂复合石材钢骨架制安参考《广东省房屋建筑与装饰工程综合定额2018》相应的骨架制安定额子目。</w:t>
            </w:r>
          </w:p>
        </w:tc>
        <w:tc>
          <w:tcPr>
            <w:tcW w:w="2410" w:type="dxa"/>
            <w:tcBorders>
              <w:top w:val="single" w:color="auto" w:sz="4" w:space="0"/>
              <w:left w:val="nil"/>
              <w:bottom w:val="single" w:color="auto" w:sz="4" w:space="0"/>
              <w:right w:val="nil"/>
            </w:tcBorders>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769" w:hRule="atLeast"/>
          <w:jc w:val="center"/>
        </w:trPr>
        <w:tc>
          <w:tcPr>
            <w:tcW w:w="1838" w:type="dxa"/>
            <w:vMerge w:val="continue"/>
            <w:tcBorders>
              <w:left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45.</w:t>
            </w:r>
            <w:r>
              <w:rPr>
                <w:rFonts w:hint="eastAsia"/>
              </w:rPr>
              <w:t xml:space="preserve"> </w:t>
            </w:r>
            <w:r>
              <w:rPr>
                <w:rFonts w:hint="eastAsia" w:ascii="宋体" w:hAnsi="宋体" w:cs="华文仿宋"/>
                <w:kern w:val="0"/>
                <w:szCs w:val="21"/>
              </w:rPr>
              <w:t>P19,3.6.2复合板吊顶定额编号“3-6-2”蜂窝铝板吊顶工作内容中包含配套小龙骨，是否需要明确是主龙骨还是副龙骨，是否需要明确龙骨材质。</w:t>
            </w:r>
          </w:p>
        </w:tc>
        <w:tc>
          <w:tcPr>
            <w:tcW w:w="2410" w:type="dxa"/>
            <w:tcBorders>
              <w:top w:val="single" w:color="auto" w:sz="4" w:space="0"/>
              <w:left w:val="nil"/>
              <w:bottom w:val="single" w:color="auto" w:sz="4" w:space="0"/>
              <w:right w:val="nil"/>
            </w:tcBorders>
          </w:tcPr>
          <w:p>
            <w:pPr>
              <w:widowControl/>
              <w:spacing w:line="340" w:lineRule="exact"/>
              <w:rPr>
                <w:rFonts w:ascii="宋体" w:hAnsi="宋体" w:cs="华文仿宋"/>
                <w:kern w:val="0"/>
                <w:szCs w:val="21"/>
              </w:rPr>
            </w:pPr>
            <w:r>
              <w:rPr>
                <w:rFonts w:hint="eastAsia" w:ascii="宋体" w:hAnsi="宋体" w:cs="华文仿宋"/>
                <w:kern w:val="0"/>
                <w:szCs w:val="21"/>
              </w:rPr>
              <w:t>工作内容由“定位、安装天棚面层及配套小龙骨”调整为“定位、安装天棚面层及配套小龙骨（材质综合考虑）”，本条定额拟删除型钢含量，工作内容不含主龙骨，详第5</w:t>
            </w:r>
            <w:r>
              <w:rPr>
                <w:rFonts w:ascii="宋体" w:hAnsi="宋体" w:cs="华文仿宋"/>
                <w:kern w:val="0"/>
                <w:szCs w:val="21"/>
              </w:rPr>
              <w:t>4</w:t>
            </w:r>
            <w:r>
              <w:rPr>
                <w:rFonts w:hint="eastAsia" w:ascii="宋体" w:hAnsi="宋体" w:cs="华文仿宋"/>
                <w:kern w:val="0"/>
                <w:szCs w:val="21"/>
              </w:rPr>
              <w:t>条意见回复。</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624"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46.</w:t>
            </w:r>
            <w:r>
              <w:rPr>
                <w:rFonts w:hint="eastAsia"/>
              </w:rPr>
              <w:t xml:space="preserve"> </w:t>
            </w:r>
            <w:r>
              <w:rPr>
                <w:rFonts w:hint="eastAsia" w:ascii="宋体" w:hAnsi="宋体" w:cs="华文仿宋"/>
                <w:kern w:val="0"/>
                <w:szCs w:val="21"/>
              </w:rPr>
              <w:t>P21,3.6.4干挂GRC吊顶是否需要区分预埋式和后置膨胀螺栓式。</w:t>
            </w:r>
          </w:p>
        </w:tc>
        <w:tc>
          <w:tcPr>
            <w:tcW w:w="2410" w:type="dxa"/>
            <w:tcBorders>
              <w:top w:val="single" w:color="auto" w:sz="4" w:space="0"/>
              <w:left w:val="nil"/>
              <w:bottom w:val="single" w:color="auto" w:sz="4" w:space="0"/>
              <w:right w:val="nil"/>
            </w:tcBorders>
          </w:tcPr>
          <w:p>
            <w:pPr>
              <w:widowControl/>
              <w:spacing w:line="340" w:lineRule="exact"/>
              <w:rPr>
                <w:rFonts w:ascii="宋体" w:hAnsi="宋体" w:cs="华文仿宋"/>
                <w:kern w:val="0"/>
                <w:szCs w:val="21"/>
              </w:rPr>
            </w:pPr>
            <w:r>
              <w:rPr>
                <w:rFonts w:hint="eastAsia" w:ascii="宋体" w:hAnsi="宋体" w:cs="华文仿宋"/>
                <w:kern w:val="0"/>
                <w:szCs w:val="21"/>
              </w:rPr>
              <w:t>目前案例是预埋式干挂GRC吊顶，如需补充后置膨胀螺栓式应有相关案例。在章说明中补充干挂GRC吊顶子目按预埋式安装考虑，不包含预埋铁件。</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广东财贸建设工程顾问有限公司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47.</w:t>
            </w:r>
            <w:r>
              <w:rPr>
                <w:rFonts w:hint="eastAsia"/>
              </w:rPr>
              <w:t xml:space="preserve"> </w:t>
            </w:r>
            <w:r>
              <w:rPr>
                <w:rFonts w:hint="eastAsia" w:ascii="宋体" w:hAnsi="宋体" w:cs="华文仿宋"/>
                <w:kern w:val="0"/>
                <w:szCs w:val="21"/>
              </w:rPr>
              <w:t>“3.1.2砌体工程”第5点“砌块墙体如需砌嵌标准砖的，按《广东省房屋建筑与装饰工程综合定额（2018）》“砌筑工程”相应项目另行计算”。与《广东省房屋建筑与装饰工程综合定额（2018）》砌筑工程说明中“砌块墙体如需砌嵌标准砖的，仍按子目执行”。不一致，为了增加定额间的通用性，建议统一两定额间的做法。</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采纳专家意见，与18定额统一。</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48.</w:t>
            </w:r>
            <w:r>
              <w:rPr>
                <w:rFonts w:hint="eastAsia"/>
              </w:rPr>
              <w:t xml:space="preserve"> </w:t>
            </w:r>
            <w:r>
              <w:rPr>
                <w:rFonts w:hint="eastAsia" w:ascii="宋体" w:hAnsi="宋体" w:cs="华文仿宋"/>
                <w:kern w:val="0"/>
                <w:szCs w:val="21"/>
              </w:rPr>
              <w:t>“3.1.2砌体工程”第7点“墙体如有门窗者，扣除门窗洞口面积。门窗按《广东省房屋建筑与装饰工程综合定额（2018）》“门窗工程”相应项目另行计算”。中，未对单个面积0.3m2以内的门窗是否扣除作说明。因墙体中经常会出现如观察窗、传递窗、检修门等单个面积0.3m2以内的门窗洞，墙体如需扣除此部分门窗洞所占体积，计算方法就与2018年建筑与装饰定额不一致。为了增加定额间的通用性，建议在说明中增加“门窗洞口单个面积在0.3m2以内所占的体积不扣除”。</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850"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4</w:t>
            </w:r>
            <w:r>
              <w:rPr>
                <w:rFonts w:ascii="宋体" w:hAnsi="宋体" w:cs="华文仿宋"/>
                <w:kern w:val="0"/>
                <w:szCs w:val="21"/>
              </w:rPr>
              <w:t>9.</w:t>
            </w:r>
            <w:r>
              <w:rPr>
                <w:rFonts w:hint="eastAsia"/>
              </w:rPr>
              <w:t xml:space="preserve"> </w:t>
            </w:r>
            <w:r>
              <w:rPr>
                <w:rFonts w:hint="eastAsia" w:ascii="宋体" w:hAnsi="宋体" w:cs="华文仿宋"/>
                <w:kern w:val="0"/>
                <w:szCs w:val="21"/>
              </w:rPr>
              <w:t>如果在反支撑体系上做天棚龙骨，“3.6.1反支撑体系”定额就与天棚龙骨定额中的“铁件”含量有重叠，文中没有对套用定额时如何处理重叠的铁件含量的说明，建议明确。</w:t>
            </w:r>
          </w:p>
        </w:tc>
        <w:tc>
          <w:tcPr>
            <w:tcW w:w="2410" w:type="dxa"/>
            <w:tcBorders>
              <w:top w:val="single" w:color="auto" w:sz="4" w:space="0"/>
              <w:left w:val="nil"/>
              <w:bottom w:val="single" w:color="auto" w:sz="4" w:space="0"/>
              <w:right w:val="nil"/>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采用反支撑体系的轻钢龙骨和铝合金龙骨天棚工程，需扣除对应的《广东省房屋建筑与装饰工程综合定额（2018）》中轻钢天棚龙骨和铝合金天棚龙骨定额子目中的热轧圆盘条φ10以内消耗量。</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850"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bCs/>
                <w:kern w:val="0"/>
                <w:szCs w:val="21"/>
              </w:rPr>
              <w:t>广东华城工程咨询有限公司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50.</w:t>
            </w:r>
            <w:r>
              <w:rPr>
                <w:rFonts w:hint="eastAsia"/>
              </w:rPr>
              <w:t xml:space="preserve"> </w:t>
            </w:r>
            <w:r>
              <w:rPr>
                <w:rFonts w:hint="eastAsia" w:ascii="宋体" w:hAnsi="宋体" w:cs="华文仿宋"/>
                <w:kern w:val="0"/>
                <w:szCs w:val="21"/>
              </w:rPr>
              <w:t>“蒸压加气混凝土砌块（粘结剂）” 与《广东省房屋建筑与装饰工程综合定额（2018）》内的“蒸压加气混凝土砌块”只是粘结剂不同？</w:t>
            </w:r>
          </w:p>
        </w:tc>
        <w:tc>
          <w:tcPr>
            <w:tcW w:w="2410" w:type="dxa"/>
            <w:tcBorders>
              <w:top w:val="single" w:color="auto" w:sz="4" w:space="0"/>
              <w:left w:val="nil"/>
              <w:bottom w:val="single" w:color="auto" w:sz="4" w:space="0"/>
              <w:right w:val="nil"/>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交底资料中明确：人工消耗量对比18定额蒸压加气混凝土砌块墙（A1-4-48～53）上调2%，预拌水泥砂浆、水、其他材料费消耗量与全国定额一致，蒸压加气混凝土砌块、砌块砌筑粘结剂消耗量按灰缝厚度按薄浆重新计算。</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51.</w:t>
            </w:r>
            <w:r>
              <w:rPr>
                <w:rFonts w:hint="eastAsia"/>
              </w:rPr>
              <w:t xml:space="preserve"> </w:t>
            </w:r>
            <w:r>
              <w:rPr>
                <w:rFonts w:hint="eastAsia" w:ascii="宋体" w:hAnsi="宋体" w:cs="华文仿宋"/>
                <w:kern w:val="0"/>
                <w:szCs w:val="21"/>
              </w:rPr>
              <w:t>第3章建筑与装饰专业内“3-6-3树脂板吊顶”与“3-6-4干挂GRC吊顶”单价偏高，主要是材料价：树脂板320元/M2,GRC饰板20MM材料价755.24元/M2，GRC只是混凝土预制块单价是否为“立方”的价格？是否有误？</w:t>
            </w:r>
          </w:p>
        </w:tc>
        <w:tc>
          <w:tcPr>
            <w:tcW w:w="2410" w:type="dxa"/>
            <w:tcBorders>
              <w:top w:val="single" w:color="auto" w:sz="4" w:space="0"/>
              <w:left w:val="nil"/>
              <w:bottom w:val="single" w:color="auto" w:sz="4" w:space="0"/>
              <w:right w:val="nil"/>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材料价格按市场询价</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已复核</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广东普太建设咨询有限公司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52.</w:t>
            </w:r>
            <w:r>
              <w:rPr>
                <w:rFonts w:hint="eastAsia" w:ascii="宋体" w:hAnsi="宋体" w:cs="华文仿宋"/>
                <w:kern w:val="0"/>
                <w:szCs w:val="21"/>
              </w:rPr>
              <w:t xml:space="preserve"> 建议在“建筑与装饰专业”中增加“楼（地）面隔音砂浆”及“墙面隔音喷漆”定额。</w:t>
            </w:r>
          </w:p>
          <w:p>
            <w:pPr>
              <w:widowControl/>
              <w:spacing w:line="340" w:lineRule="exact"/>
              <w:rPr>
                <w:rFonts w:ascii="宋体" w:hAnsi="宋体" w:cs="华文仿宋"/>
                <w:kern w:val="0"/>
                <w:szCs w:val="21"/>
              </w:rPr>
            </w:pPr>
            <w:r>
              <w:rPr>
                <w:rFonts w:hint="eastAsia" w:ascii="宋体" w:hAnsi="宋体" w:cs="华文仿宋"/>
                <w:kern w:val="0"/>
                <w:szCs w:val="21"/>
              </w:rPr>
              <w:t>由于绿色建筑要求，许多公共建筑以及电梯旁的住宅墙面都有隔音要求，文中增加的隔音定额只有“隔音减震垫”，但现有设计中也常用“隔音砂浆”作楼（地）面隔音，用“隔音喷漆”作墙面隔音，建议增加“楼（地）面隔音砂浆”及“墙面隔音喷漆”定额。</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采用《广东省房屋建筑与装饰工程综合定额（2018）》相关子目，调整主要材料价格。</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广东普太建设咨询有限公司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53.</w:t>
            </w:r>
            <w:r>
              <w:rPr>
                <w:rFonts w:hint="eastAsia"/>
              </w:rPr>
              <w:t xml:space="preserve"> </w:t>
            </w:r>
            <w:r>
              <w:rPr>
                <w:rFonts w:hint="eastAsia" w:ascii="宋体" w:hAnsi="宋体" w:cs="华文仿宋"/>
                <w:kern w:val="0"/>
                <w:szCs w:val="21"/>
              </w:rPr>
              <w:t>建议在“3.1.2砌体工程”第2点说明中增加“薄浆灰缝”的厚度。</w:t>
            </w:r>
          </w:p>
          <w:p>
            <w:pPr>
              <w:widowControl/>
              <w:spacing w:line="340" w:lineRule="exact"/>
              <w:rPr>
                <w:rFonts w:ascii="宋体" w:hAnsi="宋体" w:cs="华文仿宋"/>
                <w:kern w:val="0"/>
                <w:szCs w:val="21"/>
              </w:rPr>
            </w:pPr>
            <w:r>
              <w:rPr>
                <w:rFonts w:hint="eastAsia" w:ascii="宋体" w:hAnsi="宋体" w:cs="华文仿宋"/>
                <w:kern w:val="0"/>
                <w:szCs w:val="21"/>
              </w:rPr>
              <w:t>说明中显示“蒸压加气混凝土砌块（粘结剂）”定额是按“薄浆砌筑”考虑的，且“设计规格与定额不同时，砌体材料和砌筑（粘结）材料用量应作调整换算”。因说明中注明“灰缝厚度按薄浆考虑”且“砌筑（粘结）材料”可按设计要求作调整换算，但没有注明薄浆砂浆厚度，“砌筑（粘结）材料”没有换算的参考基数，难以准确执行材料用量换算，建议参考2018年建筑与装饰定额，在说明中增加“薄浆灰缝”厚度。</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54.</w:t>
            </w:r>
            <w:r>
              <w:rPr>
                <w:rFonts w:hint="eastAsia"/>
              </w:rPr>
              <w:t xml:space="preserve"> </w:t>
            </w:r>
            <w:r>
              <w:rPr>
                <w:rFonts w:hint="eastAsia" w:ascii="宋体" w:hAnsi="宋体" w:cs="华文仿宋"/>
                <w:kern w:val="0"/>
                <w:szCs w:val="21"/>
              </w:rPr>
              <w:t>“3.6.2复合板吊顶”定额中，工作内容未含型钢的制作安装，但定额材料含量中“型钢 综合”含量为1.5t/100m2，建议完善“工作内容”或核实“定额材料含量”。另外，因定额中的型钢含量高，但吊顶人工费只有13.85元/m2，建议核实定额内的含量是否有误。</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删除蜂窝铝板吊顶中型钢含量，此定额工作内容不含主龙骨。</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55.</w:t>
            </w:r>
            <w:r>
              <w:rPr>
                <w:rFonts w:hint="eastAsia"/>
              </w:rPr>
              <w:t xml:space="preserve"> </w:t>
            </w:r>
            <w:r>
              <w:rPr>
                <w:rFonts w:hint="eastAsia" w:ascii="宋体" w:hAnsi="宋体" w:cs="华文仿宋"/>
                <w:kern w:val="0"/>
                <w:szCs w:val="21"/>
              </w:rPr>
              <w:t>天棚工程中如“树脂板吊顶”、“干挂GRG吊顶”等多个定额项目顶部缺定额项目名称，建议补充。</w:t>
            </w:r>
          </w:p>
        </w:tc>
        <w:tc>
          <w:tcPr>
            <w:tcW w:w="2410" w:type="dxa"/>
            <w:tcBorders>
              <w:top w:val="single" w:color="auto" w:sz="4" w:space="0"/>
              <w:left w:val="nil"/>
              <w:bottom w:val="single" w:color="auto" w:sz="4" w:space="0"/>
              <w:right w:val="nil"/>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3.6.2复合板吊顶，连续页</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广东通华项目咨询有限公司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56.</w:t>
            </w:r>
            <w:r>
              <w:rPr>
                <w:rFonts w:hint="eastAsia"/>
              </w:rPr>
              <w:t xml:space="preserve"> </w:t>
            </w:r>
            <w:r>
              <w:rPr>
                <w:rFonts w:hint="eastAsia" w:ascii="宋体" w:hAnsi="宋体" w:cs="华文仿宋"/>
                <w:kern w:val="0"/>
                <w:szCs w:val="21"/>
              </w:rPr>
              <w:t>3.1.5天棚工程第2点的天棚面层工程量，按设计图示水平投影面积以“</w:t>
            </w:r>
            <w:r>
              <w:rPr>
                <w:rFonts w:hint="eastAsia" w:ascii="宋体" w:hAnsi="宋体" w:cs="华文仿宋"/>
                <w:kern w:val="0"/>
                <w:szCs w:val="21"/>
                <w:highlight w:val="yellow"/>
              </w:rPr>
              <w:t>m</w:t>
            </w:r>
            <w:r>
              <w:rPr>
                <w:rFonts w:hint="eastAsia" w:ascii="宋体" w:hAnsi="宋体" w:cs="华文仿宋"/>
                <w:kern w:val="0"/>
                <w:szCs w:val="21"/>
              </w:rPr>
              <w:t>”计算。若是跌级天棚，是否已在天棚面层消耗量中已经综合考虑？</w:t>
            </w:r>
          </w:p>
        </w:tc>
        <w:tc>
          <w:tcPr>
            <w:tcW w:w="2410" w:type="dxa"/>
            <w:tcBorders>
              <w:top w:val="single" w:color="auto" w:sz="4" w:space="0"/>
              <w:left w:val="nil"/>
              <w:bottom w:val="single" w:color="auto" w:sz="4" w:space="0"/>
              <w:right w:val="nil"/>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交底资料中明确：树脂板吊顶、干挂GRC吊顶，主材价格已综合考虑跌级</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肇庆市住房和城乡建设局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57.</w:t>
            </w:r>
            <w:r>
              <w:rPr>
                <w:rFonts w:hint="eastAsia"/>
              </w:rPr>
              <w:t xml:space="preserve"> </w:t>
            </w:r>
            <w:r>
              <w:rPr>
                <w:rFonts w:hint="eastAsia" w:ascii="宋体" w:hAnsi="宋体" w:cs="华文仿宋"/>
                <w:kern w:val="0"/>
                <w:szCs w:val="21"/>
              </w:rPr>
              <w:t>第16页3.5墙、柱面装饰工程,3.5.1新型墙体,硅藻泥墙面定额子目3-5-1、3-5-2，建议增加“硅藻泥墙喷涂每增减一遍”的定额子目。理由:只是指喷涂两遍成活，如喷涂三遍成活或以上，如何计价?建议增加。</w:t>
            </w:r>
          </w:p>
        </w:tc>
        <w:tc>
          <w:tcPr>
            <w:tcW w:w="2410" w:type="dxa"/>
            <w:tcBorders>
              <w:top w:val="single" w:color="auto" w:sz="4" w:space="0"/>
              <w:left w:val="nil"/>
              <w:bottom w:val="single" w:color="auto" w:sz="4" w:space="0"/>
              <w:right w:val="nil"/>
            </w:tcBorders>
            <w:vAlign w:val="center"/>
          </w:tcPr>
          <w:p>
            <w:pPr>
              <w:widowControl/>
              <w:spacing w:line="340" w:lineRule="exact"/>
              <w:jc w:val="left"/>
              <w:rPr>
                <w:rFonts w:ascii="宋体" w:hAnsi="宋体" w:cs="华文仿宋"/>
                <w:kern w:val="0"/>
                <w:szCs w:val="21"/>
              </w:rPr>
            </w:pPr>
            <w:r>
              <w:rPr>
                <w:rFonts w:hint="eastAsia" w:ascii="宋体" w:hAnsi="宋体" w:cs="华文仿宋"/>
                <w:kern w:val="0"/>
                <w:szCs w:val="21"/>
              </w:rPr>
              <w:t>查询施工工艺，喷涂两遍较为常见</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广州宝来声学材料公司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58.</w:t>
            </w:r>
            <w:r>
              <w:rPr>
                <w:rFonts w:hint="eastAsia"/>
              </w:rPr>
              <w:t xml:space="preserve"> </w:t>
            </w:r>
            <w:r>
              <w:rPr>
                <w:rFonts w:hint="eastAsia" w:ascii="宋体" w:hAnsi="宋体" w:cs="华文仿宋"/>
                <w:kern w:val="0"/>
                <w:szCs w:val="21"/>
              </w:rPr>
              <w:t>现对意见稿目录第3章的3.4楼地面工程造价提出价格意见。主材费:根据绿色建筑对楼板隔声性能的不断提高，项目选材的规范性。聚氨酯隔声垫的效果特出性。一般住宅建筑楼板因为现场层高的局限性，一般会采用3-5mm 厚的聚氨酯隔声垫。主材的价格市场常规价格会按照材料的厚度成正比调幅。最低按3mm起，一般价格会在18-30元每平方, 5mm 价格会在30-50元每平方，材料价格也会根据设计单位的设计要求的提升而提高。特殊要求价格会更加高。</w:t>
            </w:r>
          </w:p>
          <w:p>
            <w:pPr>
              <w:widowControl/>
              <w:spacing w:line="340" w:lineRule="exact"/>
              <w:rPr>
                <w:rFonts w:ascii="宋体" w:hAnsi="宋体" w:cs="华文仿宋"/>
                <w:kern w:val="0"/>
                <w:szCs w:val="21"/>
              </w:rPr>
            </w:pPr>
            <w:r>
              <w:rPr>
                <w:rFonts w:hint="eastAsia" w:ascii="宋体" w:hAnsi="宋体" w:cs="华文仿宋"/>
                <w:kern w:val="0"/>
                <w:szCs w:val="21"/>
              </w:rPr>
              <w:t>人工费:根据绿色建筑对楼板隔声性能的不断提高，对施工要求也会有所增加。工序也会相应增加。相对施工时长也会增加。人工费也会随之而增加。单铺费用市场价格一般为15元每平方，加上前期入场搬运费，现场清理费，后期的维护费，综合工人单价报价常规为24元每平方左右。</w:t>
            </w:r>
          </w:p>
          <w:p>
            <w:pPr>
              <w:widowControl/>
              <w:spacing w:line="340" w:lineRule="exact"/>
              <w:rPr>
                <w:rFonts w:ascii="宋体" w:hAnsi="宋体" w:cs="华文仿宋"/>
                <w:kern w:val="0"/>
                <w:szCs w:val="21"/>
              </w:rPr>
            </w:pPr>
            <w:r>
              <w:rPr>
                <w:rFonts w:hint="eastAsia" w:ascii="宋体" w:hAnsi="宋体" w:cs="华文仿宋"/>
                <w:kern w:val="0"/>
                <w:szCs w:val="21"/>
              </w:rPr>
              <w:t>机具费用:这项可以忽略，安装一般会自带小型机具。管理费:这项涉及管理，一般会在3元每平方。</w:t>
            </w:r>
          </w:p>
          <w:p>
            <w:pPr>
              <w:widowControl/>
              <w:spacing w:line="340" w:lineRule="exact"/>
              <w:rPr>
                <w:rFonts w:ascii="宋体" w:hAnsi="宋体" w:cs="华文仿宋"/>
                <w:kern w:val="0"/>
                <w:szCs w:val="21"/>
              </w:rPr>
            </w:pPr>
            <w:r>
              <w:rPr>
                <w:rFonts w:hint="eastAsia" w:ascii="宋体" w:hAnsi="宋体" w:cs="华文仿宋"/>
                <w:kern w:val="0"/>
                <w:szCs w:val="21"/>
              </w:rPr>
              <w:t>常规理应综合单价应该为45-77元每平方。（注：原清单综合单价每平米28元）</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人工消耗量参考绿建消耗量定额5-7</w:t>
            </w:r>
          </w:p>
          <w:p>
            <w:pPr>
              <w:widowControl/>
              <w:spacing w:line="340" w:lineRule="exact"/>
              <w:rPr>
                <w:rFonts w:ascii="宋体" w:hAnsi="宋体" w:cs="华文仿宋"/>
                <w:kern w:val="0"/>
                <w:szCs w:val="21"/>
              </w:rPr>
            </w:pPr>
            <w:r>
              <w:rPr>
                <w:rFonts w:hint="eastAsia" w:ascii="宋体" w:hAnsi="宋体" w:cs="华文仿宋"/>
                <w:kern w:val="0"/>
                <w:szCs w:val="21"/>
              </w:rPr>
              <w:t>定额材料为3厚聚氨酯隔声垫，材料价格按市场询价，可根据实际情况替换材料</w:t>
            </w:r>
          </w:p>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汕尾市住房和城乡建设局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5</w:t>
            </w:r>
            <w:r>
              <w:rPr>
                <w:rFonts w:ascii="宋体" w:hAnsi="宋体" w:cs="华文仿宋"/>
                <w:kern w:val="0"/>
                <w:szCs w:val="21"/>
              </w:rPr>
              <w:t>9.</w:t>
            </w:r>
            <w:r>
              <w:rPr>
                <w:rFonts w:hint="eastAsia"/>
              </w:rPr>
              <w:t xml:space="preserve"> </w:t>
            </w:r>
            <w:r>
              <w:rPr>
                <w:rFonts w:hint="eastAsia" w:ascii="宋体" w:hAnsi="宋体" w:cs="华文仿宋"/>
                <w:kern w:val="0"/>
                <w:szCs w:val="21"/>
              </w:rPr>
              <w:t>文中“第3章 建筑与装饰专业 3.1.2 墙体工程 6.砌筑圆弧形墙，按相应墙体项目乘以系数 1.10。”建议修改为“砌筑圆弧形墙，套相应墙子目乘以系数 1.10。”便于与现行2018《广东省房屋建筑与装饰装修工程综合定额》表述统一。</w:t>
            </w:r>
          </w:p>
        </w:tc>
        <w:tc>
          <w:tcPr>
            <w:tcW w:w="2410" w:type="dxa"/>
            <w:tcBorders>
              <w:top w:val="single" w:color="auto" w:sz="4" w:space="0"/>
              <w:left w:val="nil"/>
              <w:bottom w:val="single" w:color="auto" w:sz="4" w:space="0"/>
              <w:right w:val="nil"/>
            </w:tcBorders>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珠海市住房和城乡建设局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60.</w:t>
            </w:r>
            <w:r>
              <w:rPr>
                <w:rFonts w:hint="eastAsia" w:ascii="宋体" w:hAnsi="宋体" w:cs="华文仿宋"/>
                <w:kern w:val="0"/>
                <w:szCs w:val="21"/>
              </w:rPr>
              <w:t>一、一星、二星、三星级绿色建筑对围护结构的</w:t>
            </w:r>
            <w:r>
              <w:rPr>
                <w:rFonts w:hint="eastAsia" w:ascii="宋体" w:hAnsi="宋体" w:cs="华文仿宋"/>
                <w:kern w:val="0"/>
                <w:szCs w:val="21"/>
                <w:highlight w:val="yellow"/>
              </w:rPr>
              <w:t>热工性能</w:t>
            </w:r>
            <w:r>
              <w:rPr>
                <w:rFonts w:hint="eastAsia" w:ascii="宋体" w:hAnsi="宋体" w:cs="华文仿宋"/>
                <w:kern w:val="0"/>
                <w:szCs w:val="21"/>
              </w:rPr>
              <w:t>的提高比例都有相应的要求，绿色建筑的</w:t>
            </w:r>
            <w:r>
              <w:rPr>
                <w:rFonts w:hint="eastAsia" w:ascii="宋体" w:hAnsi="宋体" w:cs="华文仿宋"/>
                <w:kern w:val="0"/>
                <w:szCs w:val="21"/>
                <w:highlight w:val="yellow"/>
              </w:rPr>
              <w:t>保温构造做法</w:t>
            </w:r>
            <w:r>
              <w:rPr>
                <w:rFonts w:hint="eastAsia" w:ascii="宋体" w:hAnsi="宋体" w:cs="华文仿宋"/>
                <w:kern w:val="0"/>
                <w:szCs w:val="21"/>
              </w:rPr>
              <w:t>比普通节能达标建筑的构造做法要求高，建议增加由于绿色建筑的要求导致围护结构</w:t>
            </w:r>
            <w:r>
              <w:rPr>
                <w:rFonts w:hint="eastAsia" w:ascii="宋体" w:hAnsi="宋体" w:cs="华文仿宋"/>
                <w:kern w:val="0"/>
                <w:szCs w:val="21"/>
                <w:highlight w:val="yellow"/>
              </w:rPr>
              <w:t>造价提高的相应计价</w:t>
            </w:r>
            <w:r>
              <w:rPr>
                <w:rFonts w:hint="eastAsia" w:ascii="宋体" w:hAnsi="宋体" w:cs="华文仿宋"/>
                <w:kern w:val="0"/>
                <w:szCs w:val="21"/>
              </w:rPr>
              <w:t>指引。</w:t>
            </w:r>
          </w:p>
        </w:tc>
        <w:tc>
          <w:tcPr>
            <w:tcW w:w="2410" w:type="dxa"/>
            <w:tcBorders>
              <w:top w:val="single" w:color="auto" w:sz="4" w:space="0"/>
              <w:left w:val="nil"/>
              <w:bottom w:val="single" w:color="auto" w:sz="4" w:space="0"/>
              <w:right w:val="nil"/>
            </w:tcBorders>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不在本指引中考虑</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61.</w:t>
            </w:r>
            <w:r>
              <w:rPr>
                <w:rFonts w:hint="eastAsia" w:ascii="宋体" w:hAnsi="宋体" w:cs="华文仿宋"/>
                <w:kern w:val="0"/>
                <w:szCs w:val="21"/>
              </w:rPr>
              <w:t>关于“3.1.2墙体工程”中第1条款“本节包括蒸压加气混凝土砌块（粘结剂）、轻质墙体”建议添加热反射涂料相关内容。</w:t>
            </w:r>
          </w:p>
        </w:tc>
        <w:tc>
          <w:tcPr>
            <w:tcW w:w="2410" w:type="dxa"/>
            <w:tcBorders>
              <w:top w:val="single" w:color="auto" w:sz="4" w:space="0"/>
              <w:left w:val="nil"/>
              <w:bottom w:val="single" w:color="auto" w:sz="4" w:space="0"/>
              <w:right w:val="nil"/>
            </w:tcBorders>
          </w:tcPr>
          <w:p>
            <w:pPr>
              <w:widowControl/>
              <w:spacing w:line="340" w:lineRule="exact"/>
              <w:rPr>
                <w:rFonts w:ascii="宋体" w:hAnsi="宋体" w:cs="华文仿宋"/>
                <w:kern w:val="0"/>
                <w:szCs w:val="21"/>
              </w:rPr>
            </w:pPr>
            <w:r>
              <w:rPr>
                <w:rFonts w:hint="eastAsia" w:ascii="宋体" w:hAnsi="宋体" w:cs="华文仿宋"/>
                <w:kern w:val="0"/>
                <w:szCs w:val="21"/>
              </w:rPr>
              <w:t>采用1</w:t>
            </w:r>
            <w:r>
              <w:rPr>
                <w:rFonts w:ascii="宋体" w:hAnsi="宋体" w:cs="华文仿宋"/>
                <w:kern w:val="0"/>
                <w:szCs w:val="21"/>
              </w:rPr>
              <w:t>8</w:t>
            </w:r>
            <w:r>
              <w:rPr>
                <w:rFonts w:hint="eastAsia" w:ascii="宋体" w:hAnsi="宋体" w:cs="华文仿宋"/>
                <w:kern w:val="0"/>
                <w:szCs w:val="21"/>
              </w:rPr>
              <w:t>计价依据材料换算</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62.</w:t>
            </w:r>
            <w:r>
              <w:rPr>
                <w:rFonts w:hint="eastAsia"/>
              </w:rPr>
              <w:t xml:space="preserve"> </w:t>
            </w:r>
            <w:r>
              <w:rPr>
                <w:rFonts w:hint="eastAsia" w:ascii="宋体" w:hAnsi="宋体" w:cs="华文仿宋"/>
                <w:kern w:val="0"/>
                <w:szCs w:val="21"/>
              </w:rPr>
              <w:t>关于“3.1.3楼地面工程”中第1条款“本节包括隔音减震垫、锁扣木地板”建议添加隔音涂料、隔音砂浆相关内容。</w:t>
            </w:r>
          </w:p>
        </w:tc>
        <w:tc>
          <w:tcPr>
            <w:tcW w:w="2410" w:type="dxa"/>
            <w:tcBorders>
              <w:top w:val="single" w:color="auto" w:sz="4" w:space="0"/>
              <w:left w:val="nil"/>
              <w:bottom w:val="single" w:color="auto" w:sz="4" w:space="0"/>
              <w:right w:val="nil"/>
            </w:tcBorders>
          </w:tcPr>
          <w:p>
            <w:pPr>
              <w:widowControl/>
              <w:spacing w:line="340" w:lineRule="exact"/>
              <w:rPr>
                <w:rFonts w:ascii="宋体" w:hAnsi="宋体" w:cs="华文仿宋"/>
                <w:kern w:val="0"/>
                <w:szCs w:val="21"/>
              </w:rPr>
            </w:pPr>
            <w:r>
              <w:rPr>
                <w:rFonts w:hint="eastAsia" w:ascii="宋体" w:hAnsi="宋体" w:cs="华文仿宋"/>
                <w:kern w:val="0"/>
                <w:szCs w:val="21"/>
              </w:rPr>
              <w:t>采用1</w:t>
            </w:r>
            <w:r>
              <w:rPr>
                <w:rFonts w:ascii="宋体" w:hAnsi="宋体" w:cs="华文仿宋"/>
                <w:kern w:val="0"/>
                <w:szCs w:val="21"/>
              </w:rPr>
              <w:t>8</w:t>
            </w:r>
            <w:r>
              <w:rPr>
                <w:rFonts w:hint="eastAsia" w:ascii="宋体" w:hAnsi="宋体" w:cs="华文仿宋"/>
                <w:kern w:val="0"/>
                <w:szCs w:val="21"/>
              </w:rPr>
              <w:t>计价依据材料换算</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598"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第四章 结构专业</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广州市住房和城乡建设局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6</w:t>
            </w:r>
            <w:r>
              <w:rPr>
                <w:rFonts w:ascii="宋体" w:hAnsi="宋体" w:cs="华文仿宋"/>
                <w:kern w:val="0"/>
                <w:szCs w:val="21"/>
              </w:rPr>
              <w:t>3.</w:t>
            </w:r>
            <w:r>
              <w:rPr>
                <w:rFonts w:hint="eastAsia" w:ascii="宋体" w:hAnsi="宋体" w:cs="华文仿宋"/>
                <w:kern w:val="0"/>
                <w:szCs w:val="21"/>
              </w:rPr>
              <w:t>章节说明第4.1.4条承插型盘扣式脚手架、第4.1.5条承插型盘扣式模板支架,“执行《广东省房屋建筑与装饰工程定额(2018 )》相应脚手架定额子目，其定额子目中的钢管、扣件、底座材料费分别乘以调整系数”，其中调整系数偏高，是否有相应案例数据;工程项目外墙综合脚手架基本上全部采用扣件式脚手架，采用承插型盘扣式脚手架较少，设置调整系数的必要性不足。建议:一是以实际案例作对比再复核调整系数;二是删除外墙综合脚手架采用承插型盘扣式脚手架调整系数，结合实际，考虑满堂脚手架、里脚手架、活动脚手架等采用承插型盘扣式脚手架人工、材料调整系数。</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采纳删除外墙综合脚手架采用承插型盘扣式脚手架调整系数；满堂脚手架等调整系数经与实际案例做对比测算，该系数合适。</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部分采纳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肇庆市住房和城乡建设局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64.</w:t>
            </w:r>
            <w:r>
              <w:rPr>
                <w:rFonts w:hint="eastAsia" w:ascii="宋体" w:hAnsi="宋体" w:cs="华文仿宋"/>
                <w:kern w:val="0"/>
                <w:szCs w:val="21"/>
              </w:rPr>
              <w:t>第22页第4章结构专业，4.1.5条“承插型盘扣式模板支架，执行《广东省房屋建筑与装饰工程定额（ 2018 )》相应定额子目,钢支撑材料费乘以系数4.00，其余不变。”建议改为“承插型盘扣式模板支架模板工程,执行《广东省房屋建筑与装饰工程定额(2018 )》相应定额子目，钢支撑材料费乘以系数4.00,其余不变。”理由:《广东省房屋建筑与装饰工程定额( 2018 )》没有相应模板支架名称的定额子目。</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65.</w:t>
            </w:r>
            <w:r>
              <w:rPr>
                <w:rFonts w:hint="eastAsia"/>
              </w:rPr>
              <w:t xml:space="preserve"> </w:t>
            </w:r>
            <w:r>
              <w:rPr>
                <w:rFonts w:hint="eastAsia" w:ascii="宋体" w:hAnsi="宋体" w:cs="华文仿宋"/>
                <w:kern w:val="0"/>
                <w:szCs w:val="21"/>
              </w:rPr>
              <w:t>第23页，4.2.1 免支模构造柱......以“m2”计算。</w:t>
            </w:r>
          </w:p>
          <w:p>
            <w:pPr>
              <w:widowControl/>
              <w:spacing w:line="340" w:lineRule="exact"/>
              <w:rPr>
                <w:rFonts w:ascii="宋体" w:hAnsi="宋体" w:cs="华文仿宋"/>
                <w:kern w:val="0"/>
                <w:szCs w:val="21"/>
              </w:rPr>
            </w:pPr>
            <w:r>
              <w:rPr>
                <w:rFonts w:hint="eastAsia" w:ascii="宋体" w:hAnsi="宋体" w:cs="华文仿宋"/>
                <w:kern w:val="0"/>
                <w:szCs w:val="21"/>
              </w:rPr>
              <w:t>意见：建议“2”修改为“²”。</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582"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第五章 暖通空调与给排水专业</w:t>
            </w:r>
          </w:p>
        </w:tc>
      </w:tr>
      <w:tr>
        <w:tblPrEx>
          <w:tblCellMar>
            <w:top w:w="0" w:type="dxa"/>
            <w:left w:w="108" w:type="dxa"/>
            <w:bottom w:w="0" w:type="dxa"/>
            <w:right w:w="108" w:type="dxa"/>
          </w:tblCellMar>
        </w:tblPrEx>
        <w:trPr>
          <w:trHeight w:val="704"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66.</w:t>
            </w:r>
            <w:r>
              <w:rPr>
                <w:rFonts w:hint="eastAsia"/>
              </w:rPr>
              <w:t xml:space="preserve"> </w:t>
            </w:r>
            <w:r>
              <w:rPr>
                <w:rFonts w:hint="eastAsia" w:ascii="宋体" w:hAnsi="宋体" w:cs="华文仿宋"/>
                <w:kern w:val="0"/>
                <w:szCs w:val="21"/>
              </w:rPr>
              <w:t>第26页，一体化预制辐射供暖(冷)板安装不包括龙骨安装。</w:t>
            </w:r>
          </w:p>
          <w:p>
            <w:pPr>
              <w:widowControl/>
              <w:spacing w:line="340" w:lineRule="exact"/>
              <w:rPr>
                <w:rFonts w:ascii="宋体" w:hAnsi="宋体" w:cs="华文仿宋"/>
                <w:kern w:val="0"/>
                <w:szCs w:val="21"/>
              </w:rPr>
            </w:pPr>
            <w:r>
              <w:rPr>
                <w:rFonts w:hint="eastAsia" w:ascii="宋体" w:hAnsi="宋体" w:cs="华文仿宋"/>
                <w:kern w:val="0"/>
                <w:szCs w:val="21"/>
              </w:rPr>
              <w:t>意见：建议补充龙骨安装参考标准。</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龙骨按设计要求，不设统一参考标准</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飞腾</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67.</w:t>
            </w:r>
            <w:r>
              <w:rPr>
                <w:rFonts w:hint="eastAsia"/>
              </w:rPr>
              <w:t xml:space="preserve"> </w:t>
            </w:r>
            <w:r>
              <w:rPr>
                <w:rFonts w:hint="eastAsia" w:ascii="宋体" w:hAnsi="宋体" w:cs="华文仿宋"/>
                <w:kern w:val="0"/>
                <w:szCs w:val="21"/>
              </w:rPr>
              <w:t>P51,5.5 节水卫生器具“5-5-1 带感应开关的洗脸盆 挂墙式”与2018综合定额C10-4-16有什么区别？是否重复 ？另本指引“带感应开关的洗脸盆”未注明是冷水还是冷热水。建议说明和补充。</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5-1-1带感应开关的洗脸盆 挂墙式 删除，冷热水相关定额可借用2018综合定额相关子目</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部分采纳</w:t>
            </w:r>
          </w:p>
        </w:tc>
      </w:tr>
      <w:tr>
        <w:tblPrEx>
          <w:tblCellMar>
            <w:top w:w="0" w:type="dxa"/>
            <w:left w:w="108" w:type="dxa"/>
            <w:bottom w:w="0" w:type="dxa"/>
            <w:right w:w="108" w:type="dxa"/>
          </w:tblCellMar>
        </w:tblPrEx>
        <w:trPr>
          <w:trHeight w:val="676" w:hRule="atLeast"/>
          <w:jc w:val="center"/>
        </w:trPr>
        <w:tc>
          <w:tcPr>
            <w:tcW w:w="1838" w:type="dxa"/>
            <w:vMerge w:val="continue"/>
            <w:tcBorders>
              <w:top w:val="single" w:color="auto" w:sz="4" w:space="0"/>
              <w:left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68.</w:t>
            </w:r>
            <w:r>
              <w:rPr>
                <w:rFonts w:hint="eastAsia" w:ascii="宋体" w:hAnsi="宋体" w:cs="华文仿宋"/>
                <w:kern w:val="0"/>
                <w:szCs w:val="21"/>
              </w:rPr>
              <w:t xml:space="preserve"> P52,工作内容为淋浴器，定额子目名称为沐浴器，建议与2018综合定额统一名称“淋浴器”。</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07" w:hRule="atLeast"/>
          <w:jc w:val="center"/>
        </w:trPr>
        <w:tc>
          <w:tcPr>
            <w:tcW w:w="1838" w:type="dxa"/>
            <w:vMerge w:val="continue"/>
            <w:tcBorders>
              <w:left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69.</w:t>
            </w:r>
            <w:r>
              <w:rPr>
                <w:rFonts w:hint="eastAsia"/>
              </w:rPr>
              <w:t xml:space="preserve"> </w:t>
            </w:r>
            <w:r>
              <w:rPr>
                <w:rFonts w:hint="eastAsia" w:ascii="宋体" w:hAnsi="宋体" w:cs="华文仿宋"/>
                <w:kern w:val="0"/>
                <w:szCs w:val="21"/>
              </w:rPr>
              <w:t>P29,5.3.1 电机驱动的蒸汽压缩循环冷水（热泵）机组定额设备重量分档单位“t”，2018综合定额相关单位为制冷量“KW”。</w:t>
            </w:r>
          </w:p>
          <w:p>
            <w:pPr>
              <w:widowControl/>
              <w:spacing w:line="340" w:lineRule="exact"/>
              <w:rPr>
                <w:rFonts w:ascii="宋体" w:hAnsi="宋体" w:cs="华文仿宋"/>
                <w:kern w:val="0"/>
                <w:szCs w:val="21"/>
              </w:rPr>
            </w:pPr>
            <w:r>
              <w:rPr>
                <w:rFonts w:hint="eastAsia" w:ascii="宋体" w:hAnsi="宋体" w:cs="华文仿宋"/>
                <w:kern w:val="0"/>
                <w:szCs w:val="21"/>
              </w:rPr>
              <w:t>建议：（1）在实际实施过程中，设计单位往往不提供重量参数，为与2018综合定额标准统一，建议：沿用2018综合定额以制冷量“KW”划分。</w:t>
            </w:r>
          </w:p>
          <w:p>
            <w:pPr>
              <w:widowControl/>
              <w:spacing w:line="340" w:lineRule="exact"/>
              <w:rPr>
                <w:rFonts w:ascii="宋体" w:hAnsi="宋体" w:cs="华文仿宋"/>
                <w:kern w:val="0"/>
                <w:szCs w:val="21"/>
              </w:rPr>
            </w:pPr>
            <w:r>
              <w:rPr>
                <w:rFonts w:hint="eastAsia" w:ascii="宋体" w:hAnsi="宋体" w:cs="华文仿宋"/>
                <w:kern w:val="0"/>
                <w:szCs w:val="21"/>
              </w:rPr>
              <w:t>（2）如采用设备重量分档单位“t”，本指引的基价是否偏低，建议复核参考数据来源。</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定额子目“5-5-1至5-5-8电机驱动的蒸汽压缩循环冷水（热泵）机组”是参考《TY 01-01(02)-2017 绿色建筑工程消耗量定额》和《2018重庆市绿色建筑工程计价定额》，本次按设备重量划分，如果按制冷量划分，目前参考数据不足。</w:t>
            </w:r>
          </w:p>
          <w:p>
            <w:pPr>
              <w:widowControl/>
              <w:spacing w:line="340" w:lineRule="exact"/>
              <w:rPr>
                <w:rFonts w:ascii="宋体" w:hAnsi="宋体" w:cs="华文仿宋"/>
                <w:kern w:val="0"/>
                <w:szCs w:val="21"/>
              </w:rPr>
            </w:pPr>
            <w:r>
              <w:rPr>
                <w:rFonts w:hint="eastAsia" w:ascii="宋体" w:hAnsi="宋体" w:cs="华文仿宋"/>
                <w:kern w:val="0"/>
                <w:szCs w:val="21"/>
              </w:rPr>
              <w:t>1、消耗量参考《绿色建筑工程消耗量定额》TY01-01(02)-2017，按设备重量划分；</w:t>
            </w:r>
          </w:p>
          <w:p>
            <w:pPr>
              <w:widowControl/>
              <w:spacing w:line="340" w:lineRule="exact"/>
              <w:rPr>
                <w:rFonts w:ascii="宋体" w:hAnsi="宋体" w:cs="华文仿宋"/>
                <w:kern w:val="0"/>
                <w:szCs w:val="21"/>
              </w:rPr>
            </w:pPr>
            <w:r>
              <w:rPr>
                <w:rFonts w:hint="eastAsia" w:ascii="宋体" w:hAnsi="宋体" w:cs="华文仿宋"/>
                <w:kern w:val="0"/>
                <w:szCs w:val="21"/>
              </w:rPr>
              <w:t>2、已复核，维持原基价水平。</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07" w:hRule="atLeast"/>
          <w:jc w:val="center"/>
        </w:trPr>
        <w:tc>
          <w:tcPr>
            <w:tcW w:w="1838" w:type="dxa"/>
            <w:vMerge w:val="continue"/>
            <w:tcBorders>
              <w:left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70.</w:t>
            </w:r>
            <w:r>
              <w:rPr>
                <w:rFonts w:hint="eastAsia"/>
              </w:rPr>
              <w:t xml:space="preserve"> </w:t>
            </w:r>
            <w:r>
              <w:rPr>
                <w:rFonts w:hint="eastAsia" w:ascii="宋体" w:hAnsi="宋体" w:cs="华文仿宋"/>
                <w:kern w:val="0"/>
                <w:szCs w:val="21"/>
              </w:rPr>
              <w:t>P31-32，5.3.2 VAV变风量空调机安装定额子目只有“落地式”安装，建议增加“吊装”定额子目，材料名称与子目名称统一。</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非落地式的可参考2018广东省安装定额C7-1-33</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07" w:hRule="atLeast"/>
          <w:jc w:val="center"/>
        </w:trPr>
        <w:tc>
          <w:tcPr>
            <w:tcW w:w="1838" w:type="dxa"/>
            <w:vMerge w:val="continue"/>
            <w:tcBorders>
              <w:left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71.</w:t>
            </w:r>
            <w:r>
              <w:rPr>
                <w:rFonts w:hint="eastAsia"/>
              </w:rPr>
              <w:t xml:space="preserve"> </w:t>
            </w:r>
            <w:r>
              <w:rPr>
                <w:rFonts w:hint="eastAsia" w:ascii="宋体" w:hAnsi="宋体" w:cs="华文仿宋"/>
                <w:kern w:val="0"/>
                <w:szCs w:val="21"/>
              </w:rPr>
              <w:t>P54，5.6.2 成品阀门箱工作内容包括了挖填土，但是未注明余土外运，如何考虑？建议在定额说明中注明计算方式。</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灌溉阀门箱体积小且一般不埋地，涉及外运土方极少，需外运的土方堆在旁边绿地中即可。</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07"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72.</w:t>
            </w:r>
            <w:r>
              <w:rPr>
                <w:rFonts w:hint="eastAsia"/>
              </w:rPr>
              <w:t xml:space="preserve"> </w:t>
            </w:r>
            <w:r>
              <w:rPr>
                <w:rFonts w:hint="eastAsia" w:ascii="宋体" w:hAnsi="宋体" w:cs="华文仿宋"/>
                <w:kern w:val="0"/>
                <w:szCs w:val="21"/>
              </w:rPr>
              <w:t>P57，5.7.1 塑料模块雨水及中水收集设备，定额子目 5-7-1工作内容有2点说明，以哪个为准？如何区别？建议说明。</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删除第1点说明</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680" w:hRule="atLeast"/>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bCs/>
                <w:kern w:val="0"/>
                <w:szCs w:val="21"/>
              </w:rPr>
              <w:t>广东通华项目咨询有限公司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73.</w:t>
            </w:r>
            <w:r>
              <w:rPr>
                <w:rFonts w:hint="eastAsia" w:ascii="宋体" w:hAnsi="宋体" w:cs="华文仿宋"/>
                <w:kern w:val="0"/>
                <w:szCs w:val="21"/>
              </w:rPr>
              <w:t>“5.3 高效冷热源设备”中5.3.1、5.3.2设备的工作内容，是否包含了电机检查接线？</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不包含。详见工作内容2，设备类安装中未考虑此部分内容</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680"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74.</w:t>
            </w:r>
            <w:r>
              <w:rPr>
                <w:rFonts w:hint="eastAsia"/>
              </w:rPr>
              <w:t xml:space="preserve"> </w:t>
            </w:r>
            <w:r>
              <w:rPr>
                <w:rFonts w:hint="eastAsia" w:ascii="宋体" w:hAnsi="宋体" w:cs="华文仿宋"/>
                <w:kern w:val="0"/>
                <w:szCs w:val="21"/>
              </w:rPr>
              <w:t>“5.4 能量综合利用”中5.4.1、5.4.2设备的工作内容，是否包含了电机检查接线？</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不包含。详见工作内容，设备类安装中未考虑此部分内容</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 xml:space="preserve">不采纳 </w:t>
            </w:r>
          </w:p>
        </w:tc>
      </w:tr>
      <w:tr>
        <w:tblPrEx>
          <w:tblCellMar>
            <w:top w:w="0" w:type="dxa"/>
            <w:left w:w="108" w:type="dxa"/>
            <w:bottom w:w="0" w:type="dxa"/>
            <w:right w:w="108" w:type="dxa"/>
          </w:tblCellMar>
        </w:tblPrEx>
        <w:trPr>
          <w:trHeight w:val="965"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75.</w:t>
            </w:r>
            <w:r>
              <w:rPr>
                <w:rFonts w:hint="eastAsia"/>
              </w:rPr>
              <w:t xml:space="preserve"> </w:t>
            </w:r>
            <w:r>
              <w:rPr>
                <w:rFonts w:hint="eastAsia" w:ascii="宋体" w:hAnsi="宋体" w:cs="华文仿宋"/>
                <w:kern w:val="0"/>
                <w:szCs w:val="21"/>
              </w:rPr>
              <w:t>“5.4 能量综合利用”中5.4.1、5.4.2设备的重量，是否也按同一底座上的主机、电动机、附属设备及底座的总重量计算？</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否。工程量计算规则中有特殊说明的除外。</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广州市住房和城乡建设局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76.</w:t>
            </w:r>
            <w:r>
              <w:rPr>
                <w:rFonts w:hint="eastAsia" w:ascii="宋体" w:hAnsi="宋体" w:cs="华文仿宋"/>
                <w:kern w:val="0"/>
                <w:szCs w:val="21"/>
              </w:rPr>
              <w:t>(一）定额子目“5-5-1带感应开关的洗脸盆挂墙式”与《广东省通用安装工程综合定额（2018 )》C10-4-16“挂墙式成套安装冷水”如何区分,另外“带感应开关的洗脸盆”未注明冷水或冷热水。建议进一步补充说明。</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5-1-1删除，冷热水相关定额可借用2018综合定额相关子目</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部分采纳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7</w:t>
            </w:r>
            <w:r>
              <w:rPr>
                <w:rFonts w:ascii="宋体" w:hAnsi="宋体" w:cs="华文仿宋"/>
                <w:kern w:val="0"/>
                <w:szCs w:val="21"/>
              </w:rPr>
              <w:t>7.</w:t>
            </w:r>
            <w:r>
              <w:rPr>
                <w:rFonts w:hint="eastAsia"/>
              </w:rPr>
              <w:t xml:space="preserve"> </w:t>
            </w:r>
            <w:r>
              <w:rPr>
                <w:rFonts w:hint="eastAsia" w:ascii="宋体" w:hAnsi="宋体" w:cs="华文仿宋"/>
                <w:kern w:val="0"/>
                <w:szCs w:val="21"/>
              </w:rPr>
              <w:t>(二）定额子目“5-5-5带恒温控制和温度显示功能的冷热水混合沐浴器”将主材名称定义为“沐浴器”，但定额子目工作内容说明中又定义为“淋浴器”。建议与《广东省通用安装工程综合定额(2018)》统一修改为“淋浴器”。</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 xml:space="preserve"> </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7</w:t>
            </w:r>
            <w:r>
              <w:rPr>
                <w:rFonts w:ascii="宋体" w:hAnsi="宋体" w:cs="华文仿宋"/>
                <w:kern w:val="0"/>
                <w:szCs w:val="21"/>
              </w:rPr>
              <w:t>8.</w:t>
            </w:r>
            <w:r>
              <w:rPr>
                <w:rFonts w:hint="eastAsia"/>
              </w:rPr>
              <w:t xml:space="preserve"> </w:t>
            </w:r>
            <w:r>
              <w:rPr>
                <w:rFonts w:hint="eastAsia" w:ascii="宋体" w:hAnsi="宋体" w:cs="华文仿宋"/>
                <w:kern w:val="0"/>
                <w:szCs w:val="21"/>
              </w:rPr>
              <w:t>( 三)定额子目“5-5-1至5-5-8电机驱动的蒸汽压缩循环冷水（热泵）机组”设备重量以“t”区分，工程实际中设计单位通常不提供重量参数，另外，与《广东省通用安装工程综合定额（2018 )》&gt;对比，冷水（热泵）机组设备基价偏低。建议:一是与《广东省通用安装工程综合定额（ 2018 )》统一以制冷量“KW"划分;二是复核冷水（热泵）机组设备基价参考数据来源。</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1、消耗量参考《绿色建筑工程消耗量定额》TY01-01(02)-2017，按设备重量划分；</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7</w:t>
            </w:r>
            <w:r>
              <w:rPr>
                <w:rFonts w:ascii="宋体" w:hAnsi="宋体" w:cs="华文仿宋"/>
                <w:kern w:val="0"/>
                <w:szCs w:val="21"/>
              </w:rPr>
              <w:t>9.</w:t>
            </w:r>
            <w:r>
              <w:rPr>
                <w:rFonts w:hint="eastAsia"/>
              </w:rPr>
              <w:t xml:space="preserve"> </w:t>
            </w:r>
            <w:r>
              <w:rPr>
                <w:rFonts w:hint="eastAsia" w:ascii="宋体" w:hAnsi="宋体" w:cs="华文仿宋"/>
                <w:kern w:val="0"/>
                <w:szCs w:val="21"/>
              </w:rPr>
              <w:t>(四 )第5.3.2章节“VAV变风量空调机安装”定额子目只有“落地式”安装。建议增加“吊装”定额子目，同时材料名称与定额子目名称统一。</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非落地式的可参考2018广东省安装定额C7-1-33</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80.</w:t>
            </w:r>
            <w:r>
              <w:rPr>
                <w:rFonts w:hint="eastAsia"/>
              </w:rPr>
              <w:t xml:space="preserve"> </w:t>
            </w:r>
            <w:r>
              <w:rPr>
                <w:rFonts w:hint="eastAsia" w:ascii="宋体" w:hAnsi="宋体" w:cs="华文仿宋"/>
                <w:kern w:val="0"/>
                <w:szCs w:val="21"/>
              </w:rPr>
              <w:t>(五）第5.6.2章节“成品阀门箱”工作内容包括挖填土，但是未注明余土外运。建议在章节说明中明确计算方法。</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灌溉阀门箱体积小且一般不埋地，涉及外运土方极少，需外运的土方堆在旁边绿地中即可。</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81.</w:t>
            </w:r>
            <w:r>
              <w:rPr>
                <w:rFonts w:hint="eastAsia"/>
              </w:rPr>
              <w:t xml:space="preserve"> </w:t>
            </w:r>
            <w:r>
              <w:rPr>
                <w:rFonts w:hint="eastAsia" w:ascii="宋体" w:hAnsi="宋体" w:cs="华文仿宋"/>
                <w:kern w:val="0"/>
                <w:szCs w:val="21"/>
              </w:rPr>
              <w:t>(六）第5.7.1章节“塑料模块雨水及中水收集设备”，定额子目5-7-1工作内容同时列有2项说明，且部分内容相近，不清楚以哪项为准。建议进一步复核定额子目工作内容说明。</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删除第1点说明</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highlight w:val="yellow"/>
              </w:rPr>
            </w:pPr>
            <w:r>
              <w:rPr>
                <w:rFonts w:ascii="宋体" w:hAnsi="宋体" w:cs="华文仿宋"/>
                <w:kern w:val="0"/>
                <w:szCs w:val="21"/>
                <w:highlight w:val="yellow"/>
              </w:rPr>
              <w:t>82.</w:t>
            </w:r>
            <w:r>
              <w:rPr>
                <w:rFonts w:hint="eastAsia"/>
                <w:highlight w:val="yellow"/>
              </w:rPr>
              <w:t xml:space="preserve"> </w:t>
            </w:r>
            <w:r>
              <w:rPr>
                <w:rFonts w:hint="eastAsia" w:ascii="宋体" w:hAnsi="宋体" w:cs="华文仿宋"/>
                <w:kern w:val="0"/>
                <w:szCs w:val="21"/>
                <w:highlight w:val="yellow"/>
              </w:rPr>
              <w:t>(七）第6.6.1章节“导光管”定额子目规格仅有qp350以内、p600以内。建议增加p600 以外的“导光管”定额子目，同时相应增加光线调节器等配套附件。</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highlight w:val="yellow"/>
              </w:rPr>
            </w:pPr>
            <w:r>
              <w:rPr>
                <w:rFonts w:hint="eastAsia" w:ascii="宋体" w:hAnsi="宋体" w:cs="华文仿宋"/>
                <w:kern w:val="0"/>
                <w:szCs w:val="21"/>
                <w:highlight w:val="yellow"/>
              </w:rPr>
              <w:t>同8</w:t>
            </w:r>
            <w:r>
              <w:rPr>
                <w:rFonts w:ascii="宋体" w:hAnsi="宋体" w:cs="华文仿宋"/>
                <w:kern w:val="0"/>
                <w:szCs w:val="21"/>
                <w:highlight w:val="yellow"/>
              </w:rPr>
              <w:t>4</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highlight w:val="yellow"/>
              </w:rPr>
            </w:pPr>
            <w:r>
              <w:rPr>
                <w:rFonts w:hint="eastAsia" w:ascii="宋体" w:hAnsi="宋体" w:cs="华文仿宋"/>
                <w:kern w:val="0"/>
                <w:szCs w:val="21"/>
                <w:highlight w:val="yellow"/>
              </w:rPr>
              <w:t>采纳</w:t>
            </w:r>
          </w:p>
        </w:tc>
      </w:tr>
      <w:tr>
        <w:tblPrEx>
          <w:tblCellMar>
            <w:top w:w="0" w:type="dxa"/>
            <w:left w:w="108" w:type="dxa"/>
            <w:bottom w:w="0" w:type="dxa"/>
            <w:right w:w="108" w:type="dxa"/>
          </w:tblCellMar>
        </w:tblPrEx>
        <w:trPr>
          <w:trHeight w:val="652"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第六章 电气专业</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83.</w:t>
            </w:r>
            <w:r>
              <w:rPr>
                <w:rFonts w:hint="eastAsia"/>
              </w:rPr>
              <w:t xml:space="preserve"> </w:t>
            </w:r>
            <w:r>
              <w:rPr>
                <w:rFonts w:hint="eastAsia" w:ascii="宋体" w:hAnsi="宋体" w:cs="华文仿宋"/>
                <w:kern w:val="0"/>
                <w:szCs w:val="21"/>
              </w:rPr>
              <w:t>第62页，6.3 LED红外、声光感应吸顶灯、感应灯定额子目中成套灯具含量。</w:t>
            </w:r>
          </w:p>
          <w:p>
            <w:pPr>
              <w:widowControl/>
              <w:spacing w:line="340" w:lineRule="exact"/>
              <w:rPr>
                <w:rFonts w:ascii="宋体" w:hAnsi="宋体" w:cs="华文仿宋"/>
                <w:kern w:val="0"/>
                <w:szCs w:val="21"/>
              </w:rPr>
            </w:pPr>
            <w:r>
              <w:rPr>
                <w:rFonts w:hint="eastAsia" w:ascii="宋体" w:hAnsi="宋体" w:cs="华文仿宋"/>
                <w:kern w:val="0"/>
                <w:szCs w:val="21"/>
              </w:rPr>
              <w:t>意见：建议参考《广东省通用安装工程综合定额2018》灯具含量，增加损耗量。</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参考《广东省通用安装工程综合定额2018》</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飞腾</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84.</w:t>
            </w:r>
            <w:r>
              <w:rPr>
                <w:rFonts w:hint="eastAsia" w:ascii="宋体" w:hAnsi="宋体" w:cs="华文仿宋"/>
                <w:kern w:val="0"/>
                <w:szCs w:val="21"/>
              </w:rPr>
              <w:t xml:space="preserve"> P66，6.6.1导光管规格只有φ350以内、φ600以内，建议增加φ600以外的子目，光线调节器等配套附件相应增加。</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参考3</w:t>
            </w:r>
            <w:r>
              <w:rPr>
                <w:rFonts w:ascii="宋体" w:hAnsi="宋体" w:cs="华文仿宋"/>
                <w:kern w:val="0"/>
                <w:szCs w:val="21"/>
              </w:rPr>
              <w:t>50</w:t>
            </w:r>
            <w:r>
              <w:rPr>
                <w:rFonts w:hint="eastAsia" w:ascii="宋体" w:hAnsi="宋体" w:cs="华文仿宋"/>
                <w:kern w:val="0"/>
                <w:szCs w:val="21"/>
              </w:rPr>
              <w:t>和6</w:t>
            </w:r>
            <w:r>
              <w:rPr>
                <w:rFonts w:ascii="宋体" w:hAnsi="宋体" w:cs="华文仿宋"/>
                <w:kern w:val="0"/>
                <w:szCs w:val="21"/>
              </w:rPr>
              <w:t>00</w:t>
            </w:r>
            <w:r>
              <w:rPr>
                <w:rFonts w:hint="eastAsia" w:ascii="宋体" w:hAnsi="宋体" w:cs="华文仿宋"/>
                <w:kern w:val="0"/>
                <w:szCs w:val="21"/>
              </w:rPr>
              <w:t>以内子目调整，增加6</w:t>
            </w:r>
            <w:r>
              <w:rPr>
                <w:rFonts w:ascii="宋体" w:hAnsi="宋体" w:cs="华文仿宋"/>
                <w:kern w:val="0"/>
                <w:szCs w:val="21"/>
              </w:rPr>
              <w:t>00</w:t>
            </w:r>
            <w:r>
              <w:rPr>
                <w:rFonts w:hint="eastAsia" w:ascii="宋体" w:hAnsi="宋体" w:cs="华文仿宋"/>
                <w:kern w:val="0"/>
                <w:szCs w:val="21"/>
              </w:rPr>
              <w:t>以外的子目</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703"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第七章 智能化专业（无意见）</w:t>
            </w:r>
          </w:p>
        </w:tc>
      </w:tr>
      <w:tr>
        <w:tblPrEx>
          <w:tblCellMar>
            <w:top w:w="0" w:type="dxa"/>
            <w:left w:w="108" w:type="dxa"/>
            <w:bottom w:w="0" w:type="dxa"/>
            <w:right w:w="108" w:type="dxa"/>
          </w:tblCellMar>
        </w:tblPrEx>
        <w:trPr>
          <w:trHeight w:val="582"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第八章 景观专业</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85.</w:t>
            </w:r>
            <w:r>
              <w:rPr>
                <w:rFonts w:hint="eastAsia"/>
              </w:rPr>
              <w:t xml:space="preserve"> </w:t>
            </w:r>
            <w:r>
              <w:rPr>
                <w:rFonts w:hint="eastAsia" w:ascii="宋体" w:hAnsi="宋体" w:cs="华文仿宋"/>
                <w:kern w:val="0"/>
                <w:szCs w:val="21"/>
              </w:rPr>
              <w:t>第73页，8.1.4透水水泥混凝土基层......设计厚度是相应定额子目基本层厚度的整数倍时，直接按基本层子目乘以该整数。面层设计厚度非相应定额子目基本层厚度的整数倍时，按相应的增减 1cm子目进行调整。</w:t>
            </w:r>
          </w:p>
          <w:p>
            <w:pPr>
              <w:widowControl/>
              <w:spacing w:line="340" w:lineRule="exact"/>
              <w:rPr>
                <w:rFonts w:ascii="宋体" w:hAnsi="宋体" w:cs="华文仿宋"/>
                <w:kern w:val="0"/>
                <w:szCs w:val="21"/>
              </w:rPr>
            </w:pPr>
            <w:r>
              <w:rPr>
                <w:rFonts w:hint="eastAsia" w:ascii="宋体" w:hAnsi="宋体" w:cs="华文仿宋"/>
                <w:kern w:val="0"/>
                <w:szCs w:val="21"/>
              </w:rPr>
              <w:t>意见：该部分换算规则是否妥？建议复核。</w:t>
            </w:r>
          </w:p>
          <w:p>
            <w:pPr>
              <w:widowControl/>
              <w:spacing w:line="340" w:lineRule="exact"/>
              <w:rPr>
                <w:rFonts w:ascii="宋体" w:hAnsi="宋体" w:cs="华文仿宋"/>
                <w:kern w:val="0"/>
                <w:szCs w:val="21"/>
              </w:rPr>
            </w:pPr>
            <w:r>
              <w:rPr>
                <w:rFonts w:hint="eastAsia" w:ascii="宋体" w:hAnsi="宋体" w:cs="华文仿宋"/>
                <w:kern w:val="0"/>
                <w:szCs w:val="21"/>
              </w:rPr>
              <w:t>如360mm厚（基本层厚度的整数倍）、370mm厚（非基本层厚度的整数倍）的基价计算：</w:t>
            </w:r>
          </w:p>
          <w:p>
            <w:pPr>
              <w:widowControl/>
              <w:spacing w:line="340" w:lineRule="exact"/>
              <w:rPr>
                <w:rFonts w:ascii="宋体" w:hAnsi="宋体" w:cs="华文仿宋"/>
                <w:kern w:val="0"/>
                <w:szCs w:val="21"/>
              </w:rPr>
            </w:pPr>
            <w:r>
              <w:rPr>
                <w:rFonts w:hint="eastAsia" w:ascii="宋体" w:hAnsi="宋体" w:cs="华文仿宋"/>
                <w:kern w:val="0"/>
                <w:szCs w:val="21"/>
              </w:rPr>
              <w:t>8-3-5 定额子目，基本层180mm 基价1909.83元；8-3-6 定额子目，增减10mm 基价68.09元。</w:t>
            </w:r>
          </w:p>
          <w:p>
            <w:pPr>
              <w:widowControl/>
              <w:spacing w:line="340" w:lineRule="exact"/>
              <w:rPr>
                <w:rFonts w:ascii="宋体" w:hAnsi="宋体" w:cs="华文仿宋"/>
                <w:kern w:val="0"/>
                <w:szCs w:val="21"/>
              </w:rPr>
            </w:pPr>
            <w:r>
              <w:rPr>
                <w:rFonts w:hint="eastAsia" w:ascii="宋体" w:hAnsi="宋体" w:cs="华文仿宋"/>
                <w:kern w:val="0"/>
                <w:szCs w:val="21"/>
              </w:rPr>
              <w:t>360mm厚 基价：1909.83*2=3819.66元/100m²</w:t>
            </w:r>
          </w:p>
          <w:p>
            <w:pPr>
              <w:widowControl/>
              <w:spacing w:line="340" w:lineRule="exact"/>
              <w:rPr>
                <w:rFonts w:ascii="宋体" w:hAnsi="宋体" w:cs="华文仿宋"/>
                <w:kern w:val="0"/>
                <w:szCs w:val="21"/>
              </w:rPr>
            </w:pPr>
            <w:r>
              <w:rPr>
                <w:rFonts w:hint="eastAsia" w:ascii="宋体" w:hAnsi="宋体" w:cs="华文仿宋"/>
                <w:kern w:val="0"/>
                <w:szCs w:val="21"/>
              </w:rPr>
              <w:t>370mm厚 基价：1909.83+68.09*19=3203.54元/100m²</w:t>
            </w:r>
          </w:p>
          <w:p>
            <w:pPr>
              <w:widowControl/>
              <w:spacing w:line="340" w:lineRule="exact"/>
              <w:rPr>
                <w:rFonts w:ascii="宋体" w:hAnsi="宋体" w:cs="华文仿宋"/>
                <w:kern w:val="0"/>
                <w:szCs w:val="21"/>
              </w:rPr>
            </w:pPr>
            <w:r>
              <w:rPr>
                <w:rFonts w:hint="eastAsia" w:ascii="宋体" w:hAnsi="宋体" w:cs="华文仿宋"/>
                <w:kern w:val="0"/>
                <w:szCs w:val="21"/>
              </w:rPr>
              <w:t>由上计算得出360mm厚的基价反而比370mm厚的要高。</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调整为：设计厚度是相应定额子目基本层厚度的整数倍时，直接按基本层子目乘以该整数。面层设计厚度非相应定额子目基本层厚度的整数倍时，先套用基本层子目的最大整数倍之后，剩余非整数倍的则按相应的增减 1cm子目进行调整使用。</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4008" w:hRule="atLeast"/>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华文仿宋"/>
                <w:b/>
                <w:kern w:val="0"/>
                <w:szCs w:val="21"/>
              </w:rPr>
            </w:pPr>
            <w:r>
              <w:rPr>
                <w:rFonts w:hint="eastAsia" w:ascii="宋体" w:hAnsi="宋体" w:cs="华文仿宋"/>
                <w:b/>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drawing>
                <wp:anchor distT="0" distB="0" distL="114300" distR="114300" simplePos="0" relativeHeight="251659264" behindDoc="0" locked="0" layoutInCell="1" allowOverlap="1">
                  <wp:simplePos x="0" y="0"/>
                  <wp:positionH relativeFrom="margin">
                    <wp:posOffset>2646045</wp:posOffset>
                  </wp:positionH>
                  <wp:positionV relativeFrom="margin">
                    <wp:posOffset>124460</wp:posOffset>
                  </wp:positionV>
                  <wp:extent cx="2847975" cy="1724025"/>
                  <wp:effectExtent l="0" t="0" r="9525" b="9525"/>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7975" cy="1724025"/>
                          </a:xfrm>
                          <a:prstGeom prst="rect">
                            <a:avLst/>
                          </a:prstGeom>
                          <a:noFill/>
                          <a:ln>
                            <a:noFill/>
                          </a:ln>
                        </pic:spPr>
                      </pic:pic>
                    </a:graphicData>
                  </a:graphic>
                </wp:anchor>
              </w:drawing>
            </w:r>
            <w:r>
              <w:rPr>
                <w:rFonts w:ascii="宋体" w:hAnsi="宋体" w:cs="华文仿宋"/>
                <w:kern w:val="0"/>
                <w:szCs w:val="21"/>
              </w:rPr>
              <w:t>86.</w:t>
            </w:r>
            <w:r>
              <w:rPr>
                <w:rFonts w:hint="eastAsia"/>
              </w:rPr>
              <w:t xml:space="preserve"> </w:t>
            </w:r>
            <w:r>
              <w:rPr>
                <w:rFonts w:hint="eastAsia" w:ascii="宋体" w:hAnsi="宋体" w:cs="华文仿宋"/>
                <w:kern w:val="0"/>
                <w:szCs w:val="21"/>
              </w:rPr>
              <w:t>第73页，8.1.5 透水水泥混凝土基层......面层不含模板制安如发生时按实套用《广东省市政工程综合定额（2018）》，另计模板费用。</w:t>
            </w:r>
          </w:p>
          <w:p>
            <w:pPr>
              <w:widowControl/>
              <w:spacing w:line="340" w:lineRule="exact"/>
              <w:rPr>
                <w:rFonts w:ascii="宋体" w:hAnsi="宋体" w:cs="华文仿宋"/>
                <w:kern w:val="0"/>
                <w:szCs w:val="21"/>
              </w:rPr>
            </w:pPr>
            <w:r>
              <w:rPr>
                <w:rFonts w:hint="eastAsia" w:ascii="宋体" w:hAnsi="宋体" w:cs="华文仿宋"/>
                <w:kern w:val="0"/>
                <w:szCs w:val="21"/>
              </w:rPr>
              <w:t>意见：由于《广东省市政工程综合定额（2018）》道路工程水泥混凝土路面子目含模板制安，参考情况只能借用桥涵工程定额子目。本指引定额子目是否也考虑含模板制安？或参考《绿建建筑工程消耗量定额TY01-01（02）-2017》增设定额子目。</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可参考《广东省市政工程综合定额（2018）》垫层模板子目计算</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87.</w:t>
            </w:r>
            <w:r>
              <w:rPr>
                <w:rFonts w:hint="eastAsia"/>
              </w:rPr>
              <w:t xml:space="preserve"> </w:t>
            </w:r>
            <w:r>
              <w:rPr>
                <w:rFonts w:hint="eastAsia" w:ascii="宋体" w:hAnsi="宋体" w:cs="华文仿宋"/>
                <w:kern w:val="0"/>
                <w:szCs w:val="21"/>
              </w:rPr>
              <w:t>3页，8.1.7 各类透水......工况......不得换算。</w:t>
            </w:r>
          </w:p>
          <w:p>
            <w:pPr>
              <w:widowControl/>
              <w:spacing w:line="340" w:lineRule="exact"/>
              <w:rPr>
                <w:rFonts w:ascii="宋体" w:hAnsi="宋体" w:cs="华文仿宋"/>
                <w:kern w:val="0"/>
                <w:szCs w:val="21"/>
              </w:rPr>
            </w:pPr>
            <w:r>
              <w:rPr>
                <w:rFonts w:hint="eastAsia" w:ascii="宋体" w:hAnsi="宋体" w:cs="华文仿宋"/>
                <w:kern w:val="0"/>
                <w:szCs w:val="21"/>
              </w:rPr>
              <w:t>意见：建议在该页下方增加“工况”名词解释。</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不做调整</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88.</w:t>
            </w:r>
            <w:r>
              <w:rPr>
                <w:rFonts w:hint="eastAsia"/>
              </w:rPr>
              <w:t xml:space="preserve"> </w:t>
            </w:r>
            <w:r>
              <w:rPr>
                <w:rFonts w:hint="eastAsia" w:ascii="宋体" w:hAnsi="宋体" w:cs="华文仿宋"/>
                <w:kern w:val="0"/>
                <w:szCs w:val="21"/>
              </w:rPr>
              <w:t>第73页，8.1.8 细粒式透水降噪沥青混凝土(OGFC-13)的容重为 2.05t/m³，如石料采用玄武岩时，沥青混凝土容重可以调整。</w:t>
            </w:r>
          </w:p>
          <w:p>
            <w:pPr>
              <w:widowControl/>
              <w:spacing w:line="340" w:lineRule="exact"/>
              <w:rPr>
                <w:rFonts w:ascii="宋体" w:hAnsi="宋体" w:cs="华文仿宋"/>
                <w:kern w:val="0"/>
                <w:szCs w:val="21"/>
              </w:rPr>
            </w:pPr>
            <w:r>
              <w:rPr>
                <w:rFonts w:hint="eastAsia" w:ascii="宋体" w:hAnsi="宋体" w:cs="华文仿宋"/>
                <w:kern w:val="0"/>
                <w:szCs w:val="21"/>
              </w:rPr>
              <w:t>意见：建议补充换算方法，以免产生争议。</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不做调整。设计不同配比的容重会有所不同，不用一一列举。本条仅规定配比不同时沥青混凝土可以调整，其余不变</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cs="华文仿宋"/>
                <w:b/>
                <w:kern w:val="0"/>
                <w:szCs w:val="21"/>
              </w:rPr>
            </w:pPr>
            <w:r>
              <w:rPr>
                <w:rFonts w:hint="eastAsia" w:ascii="宋体" w:hAnsi="宋体" w:cs="华文仿宋"/>
                <w:b/>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89.</w:t>
            </w:r>
            <w:r>
              <w:rPr>
                <w:rFonts w:hint="eastAsia"/>
              </w:rPr>
              <w:t xml:space="preserve"> </w:t>
            </w:r>
            <w:r>
              <w:rPr>
                <w:rFonts w:hint="eastAsia" w:ascii="宋体" w:hAnsi="宋体" w:cs="华文仿宋"/>
                <w:kern w:val="0"/>
                <w:szCs w:val="21"/>
              </w:rPr>
              <w:t>第73页 8.1.11 人行步道块料干铺定额子目已包括砂垫层，厚度已综合考虑。采用细砂铺设时，可以换算，其他不变。</w:t>
            </w:r>
          </w:p>
          <w:p>
            <w:pPr>
              <w:widowControl/>
              <w:spacing w:line="340" w:lineRule="exact"/>
              <w:rPr>
                <w:rFonts w:ascii="宋体" w:hAnsi="宋体" w:cs="华文仿宋"/>
                <w:kern w:val="0"/>
                <w:szCs w:val="21"/>
              </w:rPr>
            </w:pPr>
            <w:r>
              <w:rPr>
                <w:rFonts w:hint="eastAsia" w:ascii="宋体" w:hAnsi="宋体" w:cs="华文仿宋"/>
                <w:kern w:val="0"/>
                <w:szCs w:val="21"/>
              </w:rPr>
              <w:t>意见：建议将“可以换算”改为“可以换算砂的材料”。</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调整为：采用细砂铺设时，可以换算砂的材料，其他不变</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90.</w:t>
            </w:r>
            <w:r>
              <w:rPr>
                <w:rFonts w:hint="eastAsia"/>
              </w:rPr>
              <w:t xml:space="preserve"> </w:t>
            </w:r>
            <w:r>
              <w:rPr>
                <w:rFonts w:hint="eastAsia" w:ascii="宋体" w:hAnsi="宋体" w:cs="华文仿宋"/>
                <w:kern w:val="0"/>
                <w:szCs w:val="21"/>
              </w:rPr>
              <w:t>第74页，8.1.14 屋顶花园基质（种植土）子目未包括垂直运输和超高降效发生时按《广东省园林绿化工程综合定额（2018）》“措施项目章说明九”相应规定计取。</w:t>
            </w:r>
          </w:p>
          <w:p>
            <w:pPr>
              <w:widowControl/>
              <w:spacing w:line="340" w:lineRule="exact"/>
              <w:rPr>
                <w:rFonts w:ascii="宋体" w:hAnsi="宋体" w:cs="华文仿宋"/>
                <w:kern w:val="0"/>
                <w:szCs w:val="21"/>
              </w:rPr>
            </w:pPr>
            <w:r>
              <w:rPr>
                <w:rFonts w:hint="eastAsia" w:ascii="宋体" w:hAnsi="宋体" w:cs="华文仿宋"/>
                <w:kern w:val="0"/>
                <w:szCs w:val="21"/>
              </w:rPr>
              <w:t>意见：《广东省园林绿化工程综合（2018）》无此相关规定，建议修改为......按《广东省房屋建筑与装饰工程综合定额（2018）》......相关规定计取。</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调整为：屋顶花园基质（种植土）子目未包括垂直运输发生时按《广东省园林绿化工程综合定额（2018）》“措施项目章说明九”相应规定区分人工运输和机械运输分别计取</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91.</w:t>
            </w:r>
            <w:r>
              <w:rPr>
                <w:rFonts w:hint="eastAsia"/>
              </w:rPr>
              <w:t xml:space="preserve"> </w:t>
            </w:r>
            <w:r>
              <w:rPr>
                <w:rFonts w:hint="eastAsia" w:ascii="宋体" w:hAnsi="宋体" w:cs="华文仿宋"/>
                <w:kern w:val="0"/>
                <w:szCs w:val="21"/>
              </w:rPr>
              <w:t>第75页，8.2.1 透水地面 3.各类透水砖设计要求拼花或拼字时，按拼花或拼字的最大外接矩形或圆形计算，其工程量乘以系数 0.80。</w:t>
            </w:r>
          </w:p>
          <w:p>
            <w:pPr>
              <w:widowControl/>
              <w:spacing w:line="340" w:lineRule="exact"/>
              <w:rPr>
                <w:rFonts w:ascii="宋体" w:hAnsi="宋体" w:cs="华文仿宋"/>
                <w:kern w:val="0"/>
                <w:szCs w:val="21"/>
              </w:rPr>
            </w:pPr>
            <w:r>
              <w:rPr>
                <w:rFonts w:hint="eastAsia" w:ascii="宋体" w:hAnsi="宋体" w:cs="华文仿宋"/>
                <w:kern w:val="0"/>
                <w:szCs w:val="21"/>
              </w:rPr>
              <w:t>意见：当存在拼花与不拼花混合设置的情况下，计算拼花工程量（外接矩形或者圆形面积*0.8）后，不拼花工程量如何计算，建议补充说明，以免产生争议。</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不做调整。因8.2.1.2已经明确计算规则</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r>
              <w:rPr>
                <w:rFonts w:ascii="宋体" w:hAnsi="宋体" w:cs="华文仿宋"/>
                <w:kern w:val="0"/>
                <w:szCs w:val="21"/>
              </w:rPr>
              <w:t xml:space="preserve"> </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92.</w:t>
            </w:r>
            <w:r>
              <w:rPr>
                <w:rFonts w:hint="eastAsia"/>
              </w:rPr>
              <w:t xml:space="preserve"> </w:t>
            </w:r>
            <w:r>
              <w:rPr>
                <w:rFonts w:hint="eastAsia" w:ascii="宋体" w:hAnsi="宋体" w:cs="华文仿宋"/>
                <w:kern w:val="0"/>
                <w:szCs w:val="21"/>
              </w:rPr>
              <w:t>第75页，8.2.2其他透水构件 3. 矩形及拱形雨水蓄渗装置......体积（即该构件设计的......体积）以“m²”计算。</w:t>
            </w:r>
          </w:p>
          <w:p>
            <w:pPr>
              <w:widowControl/>
              <w:spacing w:line="340" w:lineRule="exact"/>
              <w:rPr>
                <w:rFonts w:ascii="宋体" w:hAnsi="宋体" w:cs="华文仿宋"/>
                <w:kern w:val="0"/>
                <w:szCs w:val="21"/>
              </w:rPr>
            </w:pPr>
            <w:r>
              <w:rPr>
                <w:rFonts w:hint="eastAsia" w:ascii="宋体" w:hAnsi="宋体" w:cs="华文仿宋"/>
                <w:kern w:val="0"/>
                <w:szCs w:val="21"/>
              </w:rPr>
              <w:t>意见：“m²”建议修改为“m³”</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调整为：...以“m³”计算</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93.</w:t>
            </w:r>
            <w:r>
              <w:rPr>
                <w:rFonts w:hint="eastAsia"/>
              </w:rPr>
              <w:t xml:space="preserve"> </w:t>
            </w:r>
            <w:r>
              <w:rPr>
                <w:rFonts w:hint="eastAsia" w:ascii="宋体" w:hAnsi="宋体" w:cs="华文仿宋"/>
                <w:kern w:val="0"/>
                <w:szCs w:val="21"/>
              </w:rPr>
              <w:t>第76页，定额子目8-3-2 透水水泥稳定碎石基层 人机混合 增减10mm 人工费3.40元/100㎡</w:t>
            </w:r>
          </w:p>
          <w:p>
            <w:pPr>
              <w:widowControl/>
              <w:spacing w:line="340" w:lineRule="exact"/>
              <w:rPr>
                <w:rFonts w:ascii="宋体" w:hAnsi="宋体" w:cs="华文仿宋"/>
                <w:kern w:val="0"/>
                <w:szCs w:val="21"/>
              </w:rPr>
            </w:pPr>
            <w:r>
              <w:rPr>
                <w:rFonts w:hint="eastAsia" w:ascii="宋体" w:hAnsi="宋体" w:cs="华文仿宋"/>
                <w:kern w:val="0"/>
                <w:szCs w:val="21"/>
              </w:rPr>
              <w:t>意见：人工费偏低。依据：</w:t>
            </w:r>
          </w:p>
          <w:p>
            <w:pPr>
              <w:widowControl/>
              <w:spacing w:line="340" w:lineRule="exact"/>
              <w:rPr>
                <w:rFonts w:ascii="宋体" w:hAnsi="宋体" w:cs="华文仿宋"/>
                <w:kern w:val="0"/>
                <w:szCs w:val="21"/>
              </w:rPr>
            </w:pPr>
            <w:r>
              <w:rPr>
                <w:rFonts w:hint="eastAsia" w:ascii="宋体" w:hAnsi="宋体" w:cs="华文仿宋"/>
                <w:kern w:val="0"/>
                <w:szCs w:val="21"/>
              </w:rPr>
              <w:t>（1）根据《绿色建筑工程消耗量定额》TY 01-01（02）-2017第24页定额子目1-119级配砂砾石摊铺 厚度（cm） 每减1 人工工日0.158/100㎡，按广州市人工工日价格推算，人工费约为17.54元/100㎡。</w:t>
            </w:r>
          </w:p>
          <w:p>
            <w:pPr>
              <w:widowControl/>
              <w:spacing w:line="340" w:lineRule="exact"/>
              <w:rPr>
                <w:rFonts w:ascii="宋体" w:hAnsi="宋体" w:cs="华文仿宋"/>
                <w:kern w:val="0"/>
                <w:szCs w:val="21"/>
              </w:rPr>
            </w:pPr>
            <w:r>
              <w:rPr>
                <w:rFonts w:hint="eastAsia" w:ascii="宋体" w:hAnsi="宋体" w:cs="华文仿宋"/>
                <w:kern w:val="0"/>
                <w:szCs w:val="21"/>
              </w:rPr>
              <w:t>（2）根据《广东省市政工程综合定额（2018）》定额子目D2-2-11 人工费22.77元/100㎡。</w:t>
            </w:r>
          </w:p>
          <w:p>
            <w:pPr>
              <w:widowControl/>
              <w:spacing w:line="340" w:lineRule="exact"/>
              <w:rPr>
                <w:rFonts w:ascii="宋体" w:hAnsi="宋体" w:cs="华文仿宋"/>
                <w:kern w:val="0"/>
                <w:szCs w:val="21"/>
              </w:rPr>
            </w:pPr>
            <w:r>
              <w:rPr>
                <w:rFonts w:hint="eastAsia" w:ascii="宋体" w:hAnsi="宋体" w:cs="华文仿宋"/>
                <w:kern w:val="0"/>
                <w:szCs w:val="21"/>
              </w:rPr>
              <w:t>结合上述参考依据，以及定额子目8-3-2各材料含量与定额子目8-3-1的逻辑关系，定额子目8-3-2的人工费有误，结合最贴近本项目工艺，建议复核人工费。</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8-3-2子目人工费调整为11.08元</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华文仿宋"/>
                <w:b/>
                <w:kern w:val="0"/>
                <w:szCs w:val="21"/>
              </w:rPr>
            </w:pPr>
            <w:r>
              <w:rPr>
                <w:rFonts w:hint="eastAsia" w:ascii="宋体" w:hAnsi="宋体" w:cs="华文仿宋"/>
                <w:b/>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94.</w:t>
            </w:r>
            <w:r>
              <w:rPr>
                <w:rFonts w:hint="eastAsia"/>
              </w:rPr>
              <w:t xml:space="preserve"> </w:t>
            </w:r>
            <w:r>
              <w:rPr>
                <w:rFonts w:hint="eastAsia" w:ascii="宋体" w:hAnsi="宋体" w:cs="华文仿宋"/>
                <w:kern w:val="0"/>
                <w:szCs w:val="21"/>
              </w:rPr>
              <w:t xml:space="preserve">第76页，定额子目8-3-4 透水水泥稳定碎石基层 机械摊铺 增减10mm 人工费1.02/100㎡ </w:t>
            </w:r>
          </w:p>
          <w:p>
            <w:pPr>
              <w:widowControl/>
              <w:spacing w:line="340" w:lineRule="exact"/>
              <w:rPr>
                <w:rFonts w:ascii="宋体" w:hAnsi="宋体" w:cs="华文仿宋"/>
                <w:kern w:val="0"/>
                <w:szCs w:val="21"/>
              </w:rPr>
            </w:pPr>
            <w:r>
              <w:rPr>
                <w:rFonts w:hint="eastAsia" w:ascii="宋体" w:hAnsi="宋体" w:cs="华文仿宋"/>
                <w:kern w:val="0"/>
                <w:szCs w:val="21"/>
              </w:rPr>
              <w:t>意见：人工费偏低。根据《广东省市政工程综合定额（2018）》定额编号D2-2-13 人工费4.18元/100㎡，建议复核人工费。</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8-3-4子目人工费调整为3.06元</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95.</w:t>
            </w:r>
            <w:r>
              <w:rPr>
                <w:rFonts w:hint="eastAsia"/>
              </w:rPr>
              <w:t xml:space="preserve"> </w:t>
            </w:r>
            <w:r>
              <w:rPr>
                <w:rFonts w:hint="eastAsia" w:ascii="宋体" w:hAnsi="宋体" w:cs="华文仿宋"/>
                <w:kern w:val="0"/>
                <w:szCs w:val="21"/>
              </w:rPr>
              <w:t>第82页，定额子目8-4-9~8-4-10中的人工费、柴油、轮胎压路机工作质量 16(t)消耗量。</w:t>
            </w:r>
          </w:p>
          <w:p>
            <w:pPr>
              <w:widowControl/>
              <w:spacing w:line="340" w:lineRule="exact"/>
              <w:rPr>
                <w:rFonts w:ascii="宋体" w:hAnsi="宋体" w:cs="华文仿宋"/>
                <w:kern w:val="0"/>
                <w:szCs w:val="21"/>
              </w:rPr>
            </w:pPr>
            <w:r>
              <w:rPr>
                <w:rFonts w:hint="eastAsia" w:ascii="宋体" w:hAnsi="宋体" w:cs="华文仿宋"/>
                <w:kern w:val="0"/>
                <w:szCs w:val="21"/>
              </w:rPr>
              <w:t>意见：消耗量与《绿色建筑工程消耗量定额》TY 01-01（02）-2017第25页定额子目1-112~1-113人工费，柴油，轮胎振动压路机16t消耗量对比均偏高，建议复核。</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8-4-9人工费、柴油和轮胎压路机消耗量分别调整为：209.186、0.63和0.08；8-4-10人工费、柴油和轮胎压路机消耗量分别调整为：19.914、0.16和0.02</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96.</w:t>
            </w:r>
            <w:r>
              <w:rPr>
                <w:rFonts w:hint="eastAsia"/>
              </w:rPr>
              <w:t xml:space="preserve"> </w:t>
            </w:r>
            <w:r>
              <w:rPr>
                <w:rFonts w:hint="eastAsia" w:ascii="宋体" w:hAnsi="宋体" w:cs="华文仿宋"/>
                <w:kern w:val="0"/>
                <w:szCs w:val="21"/>
              </w:rPr>
              <w:t>第87页，定额子目8-4-25~8-4-28 计量单位“m²”</w:t>
            </w:r>
          </w:p>
          <w:p>
            <w:pPr>
              <w:widowControl/>
              <w:spacing w:line="340" w:lineRule="exact"/>
              <w:rPr>
                <w:rFonts w:ascii="宋体" w:hAnsi="宋体" w:cs="华文仿宋"/>
                <w:kern w:val="0"/>
                <w:szCs w:val="21"/>
              </w:rPr>
            </w:pPr>
            <w:r>
              <w:rPr>
                <w:rFonts w:hint="eastAsia" w:ascii="宋体" w:hAnsi="宋体" w:cs="华文仿宋"/>
                <w:kern w:val="0"/>
                <w:szCs w:val="21"/>
              </w:rPr>
              <w:t>意见：计量单位“m²”有误，建议复核。</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调整为10m（数据组录入的错误）</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97.</w:t>
            </w:r>
            <w:r>
              <w:rPr>
                <w:rFonts w:hint="eastAsia"/>
              </w:rPr>
              <w:t xml:space="preserve"> </w:t>
            </w:r>
            <w:r>
              <w:rPr>
                <w:rFonts w:hint="eastAsia" w:ascii="宋体" w:hAnsi="宋体" w:cs="华文仿宋"/>
                <w:kern w:val="0"/>
                <w:szCs w:val="21"/>
              </w:rPr>
              <w:t>第87页，定额子目8-4-25~8-4-27，再生骨料路缘石不同尺寸规格，含量均为20.2块。</w:t>
            </w:r>
          </w:p>
          <w:p>
            <w:pPr>
              <w:widowControl/>
              <w:spacing w:line="340" w:lineRule="exact"/>
              <w:rPr>
                <w:rFonts w:ascii="宋体" w:hAnsi="宋体" w:cs="华文仿宋"/>
                <w:kern w:val="0"/>
                <w:szCs w:val="21"/>
              </w:rPr>
            </w:pPr>
            <w:r>
              <w:rPr>
                <w:rFonts w:hint="eastAsia" w:ascii="宋体" w:hAnsi="宋体" w:cs="华文仿宋"/>
                <w:kern w:val="0"/>
                <w:szCs w:val="21"/>
              </w:rPr>
              <w:t>意见：含量建议复核。</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计量单位调整后无误</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2000"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98.</w:t>
            </w:r>
            <w:r>
              <w:rPr>
                <w:rFonts w:hint="eastAsia"/>
              </w:rPr>
              <w:t xml:space="preserve"> </w:t>
            </w:r>
            <w:r>
              <w:rPr>
                <w:rFonts w:hint="eastAsia" w:ascii="宋体" w:hAnsi="宋体" w:cs="华文仿宋"/>
                <w:kern w:val="0"/>
                <w:szCs w:val="21"/>
              </w:rPr>
              <w:t>第88页，定额子目8-4-30  屋顶花园基质(种植土) 掺料种植土 人工费110.51元/ 10m³（即11.05元/m³）</w:t>
            </w:r>
          </w:p>
          <w:p>
            <w:pPr>
              <w:widowControl/>
              <w:spacing w:line="340" w:lineRule="exact"/>
              <w:rPr>
                <w:rFonts w:ascii="宋体" w:hAnsi="宋体" w:cs="华文仿宋"/>
                <w:kern w:val="0"/>
                <w:szCs w:val="21"/>
              </w:rPr>
            </w:pPr>
            <w:r>
              <w:rPr>
                <w:rFonts w:hint="eastAsia" w:ascii="宋体" w:hAnsi="宋体" w:cs="华文仿宋"/>
                <w:kern w:val="0"/>
                <w:szCs w:val="21"/>
              </w:rPr>
              <w:t>意见：人工费偏低。根据《绿色建筑工程消耗量定额》TY 01-01（02）-2017 定额子目1-8 掺料种植土 1m³ 共计0.5工日，按广州市人工工日价格推算，人工费应在55.50元/m³左右。建议复核人工费。</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人工费调整为543.13</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2964" w:hRule="atLeast"/>
          <w:jc w:val="center"/>
        </w:trPr>
        <w:tc>
          <w:tcPr>
            <w:tcW w:w="1838" w:type="dxa"/>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cs="华文仿宋"/>
                <w:b/>
                <w:kern w:val="0"/>
                <w:szCs w:val="21"/>
              </w:rPr>
            </w:pPr>
            <w:r>
              <w:rPr>
                <w:rFonts w:hint="eastAsia" w:ascii="宋体" w:hAnsi="宋体" w:cs="华文仿宋"/>
                <w:b/>
                <w:bCs/>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99.</w:t>
            </w:r>
            <w:r>
              <w:rPr>
                <w:rFonts w:hint="eastAsia"/>
              </w:rPr>
              <w:t xml:space="preserve"> </w:t>
            </w:r>
            <w:r>
              <w:rPr>
                <w:rFonts w:hint="eastAsia" w:ascii="宋体" w:hAnsi="宋体" w:cs="华文仿宋"/>
                <w:kern w:val="0"/>
                <w:szCs w:val="21"/>
              </w:rPr>
              <w:t>第89页，定额子目8-4-32雨水口 塑料截污过滤装置雨水井Φ700以内 人工费151.27元/10座（即15.13元/座）。</w:t>
            </w:r>
          </w:p>
          <w:p>
            <w:pPr>
              <w:widowControl/>
              <w:spacing w:line="340" w:lineRule="exact"/>
              <w:rPr>
                <w:rFonts w:ascii="宋体" w:hAnsi="宋体" w:cs="华文仿宋"/>
                <w:kern w:val="0"/>
                <w:szCs w:val="21"/>
              </w:rPr>
            </w:pPr>
            <w:r>
              <w:rPr>
                <w:rFonts w:hint="eastAsia" w:ascii="宋体" w:hAnsi="宋体" w:cs="华文仿宋"/>
                <w:kern w:val="0"/>
                <w:szCs w:val="21"/>
              </w:rPr>
              <w:t>意见：人工费偏低。根据《绿色建筑工程消耗量定额》TY 01-01（02）-2017定额子目3-32 带截污过滤装置的塑料雨水井Φ700以内 人工工日2.1/座，按广州市人工工日价格推算，人工费约为233.10元/座。建议复核人工费。</w:t>
            </w:r>
          </w:p>
          <w:p>
            <w:pPr>
              <w:widowControl/>
              <w:spacing w:line="340" w:lineRule="exact"/>
              <w:rPr>
                <w:rFonts w:ascii="宋体" w:hAnsi="宋体" w:cs="华文仿宋"/>
                <w:kern w:val="0"/>
                <w:szCs w:val="21"/>
              </w:rPr>
            </w:pPr>
            <w:r>
              <w:rPr>
                <w:rFonts w:hint="eastAsia" w:ascii="宋体" w:hAnsi="宋体" w:cs="华文仿宋"/>
                <w:kern w:val="0"/>
                <w:szCs w:val="21"/>
              </w:rPr>
              <w:t>另外该子目与本计价指引第59页定额子目5-7-7带截污过滤装置的塑料雨水井Φ700以内基本类似，建议合并处理。</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8-4-31和8-4-32人工费分别调整为77、252.12。是否与P59子目合并处理由总编单位协调（3</w:t>
            </w:r>
            <w:r>
              <w:rPr>
                <w:rFonts w:ascii="宋体" w:hAnsi="宋体" w:cs="华文仿宋"/>
                <w:kern w:val="0"/>
                <w:szCs w:val="21"/>
              </w:rPr>
              <w:t>1</w:t>
            </w:r>
            <w:r>
              <w:rPr>
                <w:rFonts w:hint="eastAsia" w:ascii="宋体" w:hAnsi="宋体" w:cs="华文仿宋"/>
                <w:kern w:val="0"/>
                <w:szCs w:val="21"/>
              </w:rPr>
              <w:t>子目 雨水口及3</w:t>
            </w:r>
            <w:r>
              <w:rPr>
                <w:rFonts w:ascii="宋体" w:hAnsi="宋体" w:cs="华文仿宋"/>
                <w:kern w:val="0"/>
                <w:szCs w:val="21"/>
              </w:rPr>
              <w:t>2</w:t>
            </w:r>
            <w:r>
              <w:rPr>
                <w:rFonts w:hint="eastAsia" w:ascii="宋体" w:hAnsi="宋体" w:cs="华文仿宋"/>
                <w:kern w:val="0"/>
                <w:szCs w:val="21"/>
              </w:rPr>
              <w:t>子目塑料截污过滤装置雨水井删除，在章说明中补充可参考第五章对应子目。）</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100.</w:t>
            </w:r>
            <w:r>
              <w:rPr>
                <w:rFonts w:hint="eastAsia"/>
              </w:rPr>
              <w:t xml:space="preserve"> </w:t>
            </w:r>
            <w:r>
              <w:rPr>
                <w:rFonts w:hint="eastAsia" w:ascii="宋体" w:hAnsi="宋体" w:cs="华文仿宋"/>
                <w:kern w:val="0"/>
                <w:szCs w:val="21"/>
              </w:rPr>
              <w:t>第91页，定额子目8-4-37 雨水蓄渗装置 防渗膜包覆 人工费217.80元/10㎡。</w:t>
            </w:r>
          </w:p>
          <w:p>
            <w:pPr>
              <w:widowControl/>
              <w:spacing w:line="340" w:lineRule="exact"/>
              <w:rPr>
                <w:rFonts w:ascii="宋体" w:hAnsi="宋体" w:cs="华文仿宋"/>
                <w:kern w:val="0"/>
                <w:szCs w:val="21"/>
              </w:rPr>
            </w:pPr>
            <w:r>
              <w:rPr>
                <w:rFonts w:hint="eastAsia" w:ascii="宋体" w:hAnsi="宋体" w:cs="华文仿宋"/>
                <w:kern w:val="0"/>
                <w:szCs w:val="21"/>
              </w:rPr>
              <w:t>意见：人工费偏高。根据《绿色建筑工程消耗量定额》TY 01-01（02）-2017定额子目3-26 塑料模块水箱防渗透膜包覆 人工费0.199工日/10㎡，按广州市人工工日价格推算，人工费约为20.09元/10㎡。建议复核人工费。</w:t>
            </w:r>
          </w:p>
          <w:p>
            <w:pPr>
              <w:widowControl/>
              <w:spacing w:line="340" w:lineRule="exact"/>
              <w:rPr>
                <w:rFonts w:ascii="宋体" w:hAnsi="宋体" w:cs="华文仿宋"/>
                <w:kern w:val="0"/>
                <w:szCs w:val="21"/>
              </w:rPr>
            </w:pPr>
            <w:r>
              <w:rPr>
                <w:rFonts w:hint="eastAsia" w:ascii="宋体" w:hAnsi="宋体" w:cs="华文仿宋"/>
                <w:kern w:val="0"/>
                <w:szCs w:val="21"/>
              </w:rPr>
              <w:t>另外该子目与本计价指引第59页定额子目5-7-1 塑料模块水箱防渗透膜包覆基本相类似，建议合并处理。</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经复核与第五章子目重复，删除3</w:t>
            </w:r>
            <w:r>
              <w:rPr>
                <w:rFonts w:ascii="宋体" w:hAnsi="宋体" w:cs="华文仿宋"/>
                <w:kern w:val="0"/>
                <w:szCs w:val="21"/>
              </w:rPr>
              <w:t>5</w:t>
            </w:r>
            <w:r>
              <w:rPr>
                <w:rFonts w:hint="eastAsia" w:ascii="宋体" w:hAnsi="宋体" w:cs="华文仿宋"/>
                <w:kern w:val="0"/>
                <w:szCs w:val="21"/>
              </w:rPr>
              <w:t>、3</w:t>
            </w:r>
            <w:r>
              <w:rPr>
                <w:rFonts w:ascii="宋体" w:hAnsi="宋体" w:cs="华文仿宋"/>
                <w:kern w:val="0"/>
                <w:szCs w:val="21"/>
              </w:rPr>
              <w:t>6</w:t>
            </w:r>
            <w:r>
              <w:rPr>
                <w:rFonts w:hint="eastAsia" w:ascii="宋体" w:hAnsi="宋体" w:cs="华文仿宋"/>
                <w:kern w:val="0"/>
                <w:szCs w:val="21"/>
              </w:rPr>
              <w:t>及3</w:t>
            </w:r>
            <w:r>
              <w:rPr>
                <w:rFonts w:ascii="宋体" w:hAnsi="宋体" w:cs="华文仿宋"/>
                <w:kern w:val="0"/>
                <w:szCs w:val="21"/>
              </w:rPr>
              <w:t>7</w:t>
            </w:r>
            <w:r>
              <w:rPr>
                <w:rFonts w:hint="eastAsia" w:ascii="宋体" w:hAnsi="宋体" w:cs="华文仿宋"/>
                <w:kern w:val="0"/>
                <w:szCs w:val="21"/>
              </w:rPr>
              <w:t>子目并在章说明中补充可参考第五章对应子目。</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101.</w:t>
            </w:r>
            <w:r>
              <w:rPr>
                <w:rFonts w:hint="eastAsia"/>
              </w:rPr>
              <w:t xml:space="preserve"> </w:t>
            </w:r>
            <w:r>
              <w:rPr>
                <w:rFonts w:hint="eastAsia" w:ascii="宋体" w:hAnsi="宋体" w:cs="华文仿宋"/>
                <w:kern w:val="0"/>
                <w:szCs w:val="21"/>
              </w:rPr>
              <w:t>第91页，定额子目8-4-38 土工合成材料敷设 二布一膜 人工费143.22元/10㎡（即14.32元/㎡）</w:t>
            </w:r>
          </w:p>
          <w:p>
            <w:pPr>
              <w:widowControl/>
              <w:spacing w:line="340" w:lineRule="exact"/>
              <w:rPr>
                <w:rFonts w:ascii="宋体" w:hAnsi="宋体" w:cs="华文仿宋"/>
                <w:kern w:val="0"/>
                <w:szCs w:val="21"/>
              </w:rPr>
            </w:pPr>
            <w:r>
              <w:rPr>
                <w:rFonts w:hint="eastAsia" w:ascii="宋体" w:hAnsi="宋体" w:cs="华文仿宋"/>
                <w:kern w:val="0"/>
                <w:szCs w:val="21"/>
              </w:rPr>
              <w:t>意见：人工费偏高。依据：</w:t>
            </w:r>
          </w:p>
          <w:p>
            <w:pPr>
              <w:widowControl/>
              <w:spacing w:line="340" w:lineRule="exact"/>
              <w:rPr>
                <w:rFonts w:ascii="宋体" w:hAnsi="宋体" w:cs="华文仿宋"/>
                <w:kern w:val="0"/>
                <w:szCs w:val="21"/>
              </w:rPr>
            </w:pPr>
            <w:r>
              <w:rPr>
                <w:rFonts w:hint="eastAsia" w:ascii="宋体" w:hAnsi="宋体" w:cs="华文仿宋"/>
                <w:kern w:val="0"/>
                <w:szCs w:val="21"/>
              </w:rPr>
              <w:t>（1）根据《绿色建筑工程消耗量定额》TY 01-01（02）-2017 定额子目3-25 土工布铺设 人工工日0.363/10㎡，按广州市人工工日价格推算，人工费约为40.29元/10㎡（即4.03元/㎡）（此项最为接近本次编制的工艺）。</w:t>
            </w:r>
          </w:p>
          <w:p>
            <w:pPr>
              <w:widowControl/>
              <w:spacing w:line="340" w:lineRule="exact"/>
              <w:rPr>
                <w:rFonts w:ascii="宋体" w:hAnsi="宋体" w:cs="华文仿宋"/>
                <w:kern w:val="0"/>
                <w:szCs w:val="21"/>
              </w:rPr>
            </w:pPr>
            <w:r>
              <w:rPr>
                <w:rFonts w:hint="eastAsia" w:ascii="宋体" w:hAnsi="宋体" w:cs="华文仿宋"/>
                <w:kern w:val="0"/>
                <w:szCs w:val="21"/>
              </w:rPr>
              <w:t>（2）根据《绿色建筑工程消耗量定额》TY 01-01（02）-2017 定额子目1-2  土工布过滤层 人工工日1.224工日/100㎡，按广州市人工工日价格推算，人工费约为135.86元/100㎡（即1.36元/㎡）。</w:t>
            </w:r>
          </w:p>
          <w:p>
            <w:pPr>
              <w:widowControl/>
              <w:spacing w:line="340" w:lineRule="exact"/>
              <w:rPr>
                <w:rFonts w:ascii="宋体" w:hAnsi="宋体" w:cs="华文仿宋"/>
                <w:kern w:val="0"/>
                <w:szCs w:val="21"/>
              </w:rPr>
            </w:pPr>
            <w:r>
              <w:rPr>
                <w:rFonts w:hint="eastAsia" w:ascii="宋体" w:hAnsi="宋体" w:cs="华文仿宋"/>
                <w:kern w:val="0"/>
                <w:szCs w:val="21"/>
              </w:rPr>
              <w:t>（3）根据《广东省园林绿化工程综合定额（2018）》定额子目E1-4-5 土工布 人工费193.80元/100㎡（即1.94元/㎡）。</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土工合成材料敷设 二布一膜 人工费调整为14.322</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bCs/>
                <w:kern w:val="0"/>
                <w:szCs w:val="21"/>
              </w:rPr>
              <w:t>广东郎润工程咨询有限公司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102.</w:t>
            </w:r>
            <w:r>
              <w:rPr>
                <w:rFonts w:hint="eastAsia"/>
              </w:rPr>
              <w:t xml:space="preserve"> </w:t>
            </w:r>
            <w:r>
              <w:rPr>
                <w:rFonts w:hint="eastAsia" w:ascii="宋体" w:hAnsi="宋体" w:cs="华文仿宋"/>
                <w:kern w:val="0"/>
                <w:szCs w:val="21"/>
              </w:rPr>
              <w:t>掺料种植土的工作内容未注明。</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修改工作内容：种植模块组装或就地取土、装土、拌和、堆土、压实、整形、清理现场等。</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bCs/>
                <w:kern w:val="0"/>
                <w:szCs w:val="21"/>
              </w:rPr>
              <w:t>广东财贸建设工程顾问有限公司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103.</w:t>
            </w:r>
            <w:r>
              <w:rPr>
                <w:rFonts w:hint="eastAsia"/>
              </w:rPr>
              <w:t xml:space="preserve"> </w:t>
            </w:r>
            <w:r>
              <w:rPr>
                <w:rFonts w:hint="eastAsia" w:ascii="宋体" w:hAnsi="宋体" w:cs="华文仿宋"/>
                <w:kern w:val="0"/>
                <w:szCs w:val="21"/>
              </w:rPr>
              <w:t>“8.4.1透水水泥混凝土面层”中的“透水水泥混凝土面层定额8-4-1、8-4-2”与“彩色透水水泥混凝土面层定额8-4-3、8-4-4”的主材都用“透水水泥混凝土C30”，为了便于区分及换算，建议增加“彩色透水水泥混凝土”主材编号。</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8-4-3、8-4-4已有无机颜料作为彩色透水砼与普通透水砼的区别</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建成工程咨询股份有限公司东莞分公司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104.</w:t>
            </w:r>
            <w:r>
              <w:rPr>
                <w:rFonts w:hint="eastAsia"/>
              </w:rPr>
              <w:t xml:space="preserve"> </w:t>
            </w:r>
            <w:r>
              <w:rPr>
                <w:rFonts w:hint="eastAsia" w:ascii="宋体" w:hAnsi="宋体" w:cs="华文仿宋"/>
                <w:kern w:val="0"/>
                <w:szCs w:val="21"/>
              </w:rPr>
              <w:t>一、原文中:“第8章景观专业的8.1.11人行步道块料干铺定额子目已包括砂垫层，厚度已综合考虑。采用细砂铺设时，可以换算，其他不变。”</w:t>
            </w:r>
          </w:p>
          <w:p>
            <w:pPr>
              <w:widowControl/>
              <w:spacing w:line="340" w:lineRule="exact"/>
              <w:rPr>
                <w:rFonts w:ascii="宋体" w:hAnsi="宋体" w:cs="华文仿宋"/>
                <w:kern w:val="0"/>
                <w:szCs w:val="21"/>
              </w:rPr>
            </w:pPr>
            <w:r>
              <w:rPr>
                <w:rFonts w:hint="eastAsia" w:ascii="宋体" w:hAnsi="宋体" w:cs="华文仿宋"/>
                <w:kern w:val="0"/>
                <w:szCs w:val="21"/>
              </w:rPr>
              <w:t>建议修改:“人行步道块料干铺定额子目已包括砂垫层，明确厚度在哪个范围内已综合考虑。采用细砂铺设时，可以换算，其他不变。”</w:t>
            </w:r>
          </w:p>
          <w:p>
            <w:pPr>
              <w:widowControl/>
              <w:spacing w:line="340" w:lineRule="exact"/>
              <w:rPr>
                <w:rFonts w:ascii="宋体" w:hAnsi="宋体" w:cs="华文仿宋"/>
                <w:kern w:val="0"/>
                <w:szCs w:val="21"/>
              </w:rPr>
            </w:pPr>
            <w:r>
              <w:rPr>
                <w:rFonts w:hint="eastAsia" w:ascii="宋体" w:hAnsi="宋体" w:cs="华文仿宋"/>
                <w:kern w:val="0"/>
                <w:szCs w:val="21"/>
              </w:rPr>
              <w:t>原文中:8.4.3透水人行步道面层的8-4-11现浇预拌混凝土基本层厚70厚的透水混凝土C20每平方含量0.052立方，是否有误?</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8.1.11改为：人行步道块料干铺定额子目已综合考虑厚度在2.5cm内的砂垫层。采用细砂铺设时，可以换算砂的材料，其他不变。</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建成工程咨询股份有限公司东莞分公司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105.</w:t>
            </w:r>
            <w:r>
              <w:rPr>
                <w:rFonts w:hint="eastAsia"/>
              </w:rPr>
              <w:t xml:space="preserve"> </w:t>
            </w:r>
            <w:r>
              <w:rPr>
                <w:rFonts w:hint="eastAsia" w:ascii="宋体" w:hAnsi="宋体" w:cs="华文仿宋"/>
                <w:kern w:val="0"/>
                <w:szCs w:val="21"/>
              </w:rPr>
              <w:t>原文中:8.4.3透水人行步道面层的8-4-11现浇预拌混凝土基本层厚70厚的透水混凝土C20每平方含量0.052立方，是否有误?</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8-4-11子目透水水泥凝土C20消耗量改为0.072</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广东建汇工程管理有限公司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106.</w:t>
            </w:r>
            <w:r>
              <w:rPr>
                <w:rFonts w:hint="eastAsia"/>
              </w:rPr>
              <w:t xml:space="preserve"> </w:t>
            </w:r>
            <w:r>
              <w:rPr>
                <w:rFonts w:hint="eastAsia" w:ascii="宋体" w:hAnsi="宋体" w:cs="华文仿宋"/>
                <w:b/>
                <w:kern w:val="0"/>
                <w:szCs w:val="21"/>
              </w:rPr>
              <w:t>（同</w:t>
            </w:r>
            <w:r>
              <w:rPr>
                <w:rFonts w:ascii="宋体" w:hAnsi="宋体" w:cs="华文仿宋"/>
                <w:b/>
                <w:kern w:val="0"/>
                <w:szCs w:val="21"/>
              </w:rPr>
              <w:t>104</w:t>
            </w:r>
            <w:r>
              <w:rPr>
                <w:rFonts w:hint="eastAsia" w:ascii="宋体" w:hAnsi="宋体" w:cs="华文仿宋"/>
                <w:b/>
                <w:kern w:val="0"/>
                <w:szCs w:val="21"/>
              </w:rPr>
              <w:t>）</w:t>
            </w:r>
            <w:r>
              <w:rPr>
                <w:rFonts w:hint="eastAsia" w:ascii="宋体" w:hAnsi="宋体" w:cs="华文仿宋"/>
                <w:kern w:val="0"/>
                <w:szCs w:val="21"/>
              </w:rPr>
              <w:t>原文中:“第8章景观专业的8.1.11人行步道块料干铺定额子目已包括砂垫层，厚度已综合考虑。采用细砂铺设时，可以换算，其他不变。”</w:t>
            </w:r>
          </w:p>
          <w:p>
            <w:pPr>
              <w:widowControl/>
              <w:spacing w:line="340" w:lineRule="exact"/>
              <w:rPr>
                <w:rFonts w:ascii="宋体" w:hAnsi="宋体" w:cs="华文仿宋"/>
                <w:kern w:val="0"/>
                <w:szCs w:val="21"/>
              </w:rPr>
            </w:pPr>
            <w:r>
              <w:rPr>
                <w:rFonts w:hint="eastAsia" w:ascii="宋体" w:hAnsi="宋体" w:cs="华文仿宋"/>
                <w:kern w:val="0"/>
                <w:szCs w:val="21"/>
              </w:rPr>
              <w:t>建议修改:“人行步道块料干铺定额子目己包括砂垫层，明确厚度在哪个范围内已综合考虑。采用细砂铺设时，可以换算，其他不变。”</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8.1.11改为：人行步道块料干铺定额子目已综合考虑厚度在2.5cm内的砂垫层。采用细砂铺设时，可以换算砂的材料，其他不变。</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广东通华项目咨询有限公司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107.</w:t>
            </w:r>
            <w:r>
              <w:rPr>
                <w:rFonts w:hint="eastAsia"/>
              </w:rPr>
              <w:t xml:space="preserve"> </w:t>
            </w:r>
            <w:r>
              <w:rPr>
                <w:rFonts w:hint="eastAsia" w:ascii="宋体" w:hAnsi="宋体" w:cs="华文仿宋"/>
                <w:kern w:val="0"/>
                <w:szCs w:val="21"/>
              </w:rPr>
              <w:t>8.2.2其他透水构件中的安装预制构件相关工作内容，是否可明确包含了多少距离的场内运输。</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均考虑工厂成品，为到工地价</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108.</w:t>
            </w:r>
            <w:r>
              <w:rPr>
                <w:rFonts w:hint="eastAsia" w:ascii="宋体" w:hAnsi="宋体" w:cs="华文仿宋"/>
                <w:kern w:val="0"/>
                <w:szCs w:val="21"/>
              </w:rPr>
              <w:t xml:space="preserve"> 8.2.2其他透水构件中的预制构件，是否可增加构件制作及构件模板的子目。</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均考虑工厂成品</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vMerge w:val="restart"/>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广州市住房和城乡建设局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09.</w:t>
            </w:r>
            <w:r>
              <w:rPr>
                <w:rFonts w:hint="eastAsia"/>
              </w:rPr>
              <w:t xml:space="preserve"> </w:t>
            </w:r>
            <w:r>
              <w:rPr>
                <w:rFonts w:hint="eastAsia" w:ascii="宋体" w:hAnsi="宋体" w:cs="华文仿宋"/>
                <w:kern w:val="0"/>
                <w:szCs w:val="21"/>
              </w:rPr>
              <w:t>(一）章节说明第8.1.4条说明“透水水泥混凝土基层、透水水泥混凝土（地坪、广场、人行道）面层和透水沥青面层设计厚度是相应定额子目基本层厚度的整数倍时，直接按基本层子目乘以该整数。面层设计厚度非相应定额子目基本层厚度的整数倍时，按相应的增减1cm子目进行调整”，按该条文执行，设计厚度为基本层整数倍时（基本层厚度200mm，假设设计厚度为其2倍400mm)基价反而高于设计厚度非基本层厚度整数倍（假设设计厚度为410mm)时基价。建议修改为统一按相应的增减1cm子目调整。</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调整为：设计厚度是相应定额子目基本层厚度的整数倍时，直接按基本层子目乘以该整数。面层设计厚度非相应定额子目基本层厚度的整数倍时，先套用基本层子目的最大整数倍之后，剩余非整数倍的则按相应的增减 1cm子目进行调整使用。</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110.</w:t>
            </w:r>
            <w:r>
              <w:rPr>
                <w:rFonts w:hint="eastAsia"/>
              </w:rPr>
              <w:t xml:space="preserve"> </w:t>
            </w:r>
            <w:r>
              <w:rPr>
                <w:rFonts w:hint="eastAsia" w:ascii="宋体" w:hAnsi="宋体" w:cs="华文仿宋"/>
                <w:kern w:val="0"/>
                <w:szCs w:val="21"/>
              </w:rPr>
              <w:t>(二）章节说明第8.1.5条“透水水泥混凝土基层、透水水泥混凝土（地坪、广场、人行道）面层不含模板制安，如发生时按实套用《广东省市政工程综合定额(2018 )》，另计模板费用”指引不够具体，《广东省市政工程综合定额( 2018 )》道路册模板制安包含在面层等定额子目工作内容中，未单独列项，桥涵、排水分册等基础、垫层分部分项工程有相关独立的模板制安定额子目。建议章节说明指引至《广东省市政工程综合定额（2018 )》中具体分册。</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说明修改：...可参考《广东省市政工程综合定额（2018）》第五分册排水工程的垫层模板子目计算</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111.</w:t>
            </w:r>
            <w:r>
              <w:rPr>
                <w:rFonts w:hint="eastAsia" w:ascii="宋体" w:hAnsi="宋体" w:cs="华文仿宋"/>
                <w:kern w:val="0"/>
                <w:szCs w:val="21"/>
              </w:rPr>
              <w:t>(三）部分透水遒路（广场）基层、透水道路（地坪、广场)面层、透水人行步道面层等定额子目与《广东省市政工程综合定额（ 2018)》中相关定额子目比较，基价(不含主材）差异太大。建议进行市场调研，再次对比复核人材机消耗量。</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已结合其他单位意见做合理调整</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12.</w:t>
            </w:r>
            <w:r>
              <w:rPr>
                <w:rFonts w:hint="eastAsia"/>
              </w:rPr>
              <w:t xml:space="preserve"> </w:t>
            </w:r>
            <w:r>
              <w:rPr>
                <w:rFonts w:hint="eastAsia" w:ascii="宋体" w:hAnsi="宋体" w:cs="华文仿宋"/>
                <w:kern w:val="0"/>
                <w:szCs w:val="21"/>
              </w:rPr>
              <w:t>(四)透水水泥稳定碎石基层中8-3-1、8-3-2定额子目名称“人机混合”与8-3-3、8-3-4定额子目名称“机械摊铺”不易区分，容易引发争议。建议将8-3-1、8-3-2定额子目名称修改为“人工铺筑”。</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502"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第九章 绿色建筑评价与检测</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广东郎润工程咨询有限公司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113.</w:t>
            </w:r>
            <w:r>
              <w:rPr>
                <w:rFonts w:hint="eastAsia"/>
              </w:rPr>
              <w:t xml:space="preserve"> </w:t>
            </w:r>
            <w:r>
              <w:rPr>
                <w:rFonts w:hint="eastAsia" w:ascii="宋体" w:hAnsi="宋体" w:cs="华文仿宋"/>
                <w:kern w:val="0"/>
                <w:szCs w:val="21"/>
              </w:rPr>
              <w:t>检测项目市场收费可以按照打折考虑。</w:t>
            </w:r>
          </w:p>
        </w:tc>
        <w:tc>
          <w:tcPr>
            <w:tcW w:w="2410" w:type="dxa"/>
            <w:tcBorders>
              <w:top w:val="single" w:color="auto" w:sz="4" w:space="0"/>
              <w:left w:val="nil"/>
              <w:bottom w:val="single" w:color="auto" w:sz="4" w:space="0"/>
              <w:right w:val="nil"/>
            </w:tcBorders>
          </w:tcPr>
          <w:p>
            <w:pPr>
              <w:rPr>
                <w:rFonts w:ascii="宋体" w:hAnsi="宋体" w:cs="华文仿宋"/>
                <w:kern w:val="0"/>
                <w:szCs w:val="21"/>
              </w:rPr>
            </w:pPr>
            <w:r>
              <w:rPr>
                <w:rFonts w:hint="eastAsia" w:ascii="宋体" w:hAnsi="宋体" w:cs="华文仿宋"/>
                <w:kern w:val="0"/>
                <w:szCs w:val="21"/>
              </w:rPr>
              <w:t>经与绿建检测单位沟通，绿色建筑检测费用是根据对检测单位的调研结果而定，其收费已为折扣价，因此相对合理，暂不再做打折处理。</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广东普太建设咨询有限公司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114.</w:t>
            </w:r>
            <w:r>
              <w:rPr>
                <w:rFonts w:hint="eastAsia"/>
              </w:rPr>
              <w:t xml:space="preserve"> </w:t>
            </w:r>
            <w:r>
              <w:rPr>
                <w:rFonts w:hint="eastAsia" w:ascii="宋体" w:hAnsi="宋体" w:cs="华文仿宋"/>
                <w:kern w:val="0"/>
                <w:szCs w:val="21"/>
              </w:rPr>
              <w:t>文中P93页“表9.1-1广东省绿色建筑评价参考价格”内三星级绿色建筑有两个“预评价”收费标准，但未解释两种收费标准的适用范围，及两种收费标准间的关系，建议补充。</w:t>
            </w:r>
          </w:p>
        </w:tc>
        <w:tc>
          <w:tcPr>
            <w:tcW w:w="2410" w:type="dxa"/>
            <w:tcBorders>
              <w:top w:val="single" w:color="auto" w:sz="4" w:space="0"/>
              <w:left w:val="nil"/>
              <w:bottom w:val="single" w:color="auto" w:sz="4" w:space="0"/>
              <w:right w:val="nil"/>
            </w:tcBorders>
          </w:tcPr>
          <w:p>
            <w:pPr>
              <w:rPr>
                <w:rFonts w:ascii="宋体" w:hAnsi="宋体" w:cs="华文仿宋"/>
                <w:kern w:val="0"/>
                <w:szCs w:val="21"/>
                <w:highlight w:val="yellow"/>
              </w:rPr>
            </w:pPr>
            <w:r>
              <w:rPr>
                <w:rFonts w:hint="eastAsia" w:ascii="宋体" w:hAnsi="宋体" w:cs="华文仿宋"/>
                <w:kern w:val="0"/>
                <w:szCs w:val="21"/>
              </w:rPr>
              <w:t>在本章中补充了三星级绿色建筑是由国家级机构进行评审，其机构分别为中国城乡和住房建设部（20000元+专家评审费用（1000~2000元/位））和中国城市科学研究会（40000元）等相关描述。</w:t>
            </w:r>
          </w:p>
        </w:tc>
        <w:tc>
          <w:tcPr>
            <w:tcW w:w="1894" w:type="dxa"/>
            <w:tcBorders>
              <w:top w:val="single" w:color="auto" w:sz="4" w:space="0"/>
              <w:left w:val="single" w:color="auto" w:sz="4" w:space="0"/>
              <w:bottom w:val="single" w:color="auto" w:sz="4" w:space="0"/>
              <w:right w:val="single" w:color="auto" w:sz="4" w:space="0"/>
            </w:tcBorders>
          </w:tcPr>
          <w:p>
            <w:pP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广州市住房和城乡建设局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15.</w:t>
            </w:r>
            <w:r>
              <w:rPr>
                <w:rFonts w:hint="eastAsia" w:ascii="宋体" w:hAnsi="宋体" w:cs="华文仿宋"/>
                <w:kern w:val="0"/>
                <w:szCs w:val="21"/>
              </w:rPr>
              <w:t>章节说明未说明绿色建筑评价与检测费用是否可以独立列项的问题。建议:增加相应条文说明此问题。</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深圳市住房和建设局</w:t>
            </w:r>
          </w:p>
        </w:tc>
        <w:tc>
          <w:tcPr>
            <w:tcW w:w="8363" w:type="dxa"/>
            <w:tcBorders>
              <w:top w:val="single" w:color="auto" w:sz="4" w:space="0"/>
              <w:left w:val="nil"/>
              <w:bottom w:val="single" w:color="auto" w:sz="4" w:space="0"/>
              <w:right w:val="single" w:color="auto" w:sz="4" w:space="0"/>
            </w:tcBorders>
            <w:vAlign w:val="center"/>
          </w:tcPr>
          <w:p>
            <w:pPr>
              <w:widowControl/>
              <w:jc w:val="lef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16.</w:t>
            </w:r>
            <w:r>
              <w:rPr>
                <w:rFonts w:hint="eastAsia" w:ascii="宋体" w:hAnsi="宋体" w:cs="华文仿宋"/>
                <w:kern w:val="0"/>
                <w:szCs w:val="21"/>
              </w:rPr>
              <w:t>建议：删去预评价三星收费中的第一档收费。</w:t>
            </w:r>
          </w:p>
          <w:p>
            <w:pPr>
              <w:widowControl/>
              <w:jc w:val="left"/>
              <w:rPr>
                <w:rFonts w:ascii="宋体" w:hAnsi="宋体" w:cs="华文仿宋"/>
                <w:kern w:val="0"/>
                <w:szCs w:val="21"/>
              </w:rPr>
            </w:pPr>
            <w:r>
              <w:rPr>
                <w:rFonts w:hint="eastAsia" w:ascii="宋体" w:hAnsi="宋体" w:cs="华文仿宋"/>
                <w:kern w:val="0"/>
                <w:szCs w:val="21"/>
              </w:rPr>
              <w:t>理由：</w:t>
            </w:r>
          </w:p>
          <w:p>
            <w:pPr>
              <w:widowControl/>
              <w:jc w:val="left"/>
              <w:rPr>
                <w:rFonts w:ascii="宋体" w:hAnsi="宋体" w:cs="华文仿宋"/>
                <w:kern w:val="0"/>
                <w:szCs w:val="21"/>
              </w:rPr>
            </w:pPr>
            <w:r>
              <w:rPr>
                <w:rFonts w:hint="eastAsia" w:ascii="宋体" w:hAnsi="宋体" w:cs="华文仿宋"/>
                <w:kern w:val="0"/>
                <w:szCs w:val="21"/>
              </w:rPr>
              <w:t>1、评价工作并无本质不同</w:t>
            </w:r>
          </w:p>
          <w:p>
            <w:pPr>
              <w:widowControl/>
              <w:jc w:val="left"/>
              <w:rPr>
                <w:rFonts w:ascii="宋体" w:hAnsi="宋体" w:cs="华文仿宋"/>
                <w:kern w:val="0"/>
                <w:szCs w:val="21"/>
              </w:rPr>
            </w:pPr>
            <w:r>
              <w:rPr>
                <w:rFonts w:hint="eastAsia" w:ascii="宋体" w:hAnsi="宋体" w:cs="华文仿宋"/>
                <w:kern w:val="0"/>
                <w:szCs w:val="21"/>
              </w:rPr>
              <w:t>表9.1-1中仅预评价三星分为两档收费，其他星级均为一个档次收费，而在实际评价过程中，预评价三星级和其他星级并无本质上的区别，此处分为两档收费并无必要。</w:t>
            </w:r>
          </w:p>
          <w:p>
            <w:pPr>
              <w:widowControl/>
              <w:jc w:val="left"/>
              <w:rPr>
                <w:rFonts w:ascii="宋体" w:hAnsi="宋体" w:cs="华文仿宋"/>
                <w:kern w:val="0"/>
                <w:szCs w:val="21"/>
              </w:rPr>
            </w:pPr>
            <w:r>
              <w:rPr>
                <w:rFonts w:hint="eastAsia" w:ascii="宋体" w:hAnsi="宋体" w:cs="华文仿宋"/>
                <w:kern w:val="0"/>
                <w:szCs w:val="21"/>
              </w:rPr>
              <w:t>2、三星级项目是最高星级，沟通和评审工作量大</w:t>
            </w:r>
          </w:p>
          <w:p>
            <w:pPr>
              <w:widowControl/>
              <w:spacing w:line="340" w:lineRule="exact"/>
              <w:rPr>
                <w:rFonts w:ascii="宋体" w:hAnsi="宋体" w:cs="华文仿宋"/>
                <w:kern w:val="0"/>
                <w:szCs w:val="21"/>
              </w:rPr>
            </w:pPr>
            <w:r>
              <w:rPr>
                <w:rFonts w:hint="eastAsia" w:ascii="宋体" w:hAnsi="宋体" w:cs="华文仿宋"/>
                <w:kern w:val="0"/>
                <w:szCs w:val="21"/>
              </w:rPr>
              <w:t>根据《绿色建筑评价标准》GB/T50378-2019,当项目总得分分别达到60、70、85分时，绿色建筑等级分别为一星级、二星级、三星级。三星级与二星级分数跨度达15分。实现难度的提高势必带来评价机构与申报单位的反复沟通与审查工作量的增加。因此建议关于预评价三星的收费选定为第二档，即评审费用为40000元。</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按建议删去预评价三星收费中的第一档收费，定为40000元。</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17.</w:t>
            </w:r>
            <w:r>
              <w:rPr>
                <w:rFonts w:hint="eastAsia" w:ascii="宋体" w:hAnsi="宋体" w:cs="华文仿宋"/>
                <w:kern w:val="0"/>
                <w:szCs w:val="21"/>
              </w:rPr>
              <w:t>建议：根据《广东省绿色建筑检测标准》（报批稿）的表述，报批稿文件一般不宜作为参考文献。</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597"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第十章 运维期费用与经济评价</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bCs/>
                <w:kern w:val="0"/>
                <w:szCs w:val="21"/>
              </w:rPr>
              <w:t>广东华审工程咨询有限公司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118.</w:t>
            </w:r>
            <w:r>
              <w:rPr>
                <w:rFonts w:hint="eastAsia" w:ascii="宋体" w:hAnsi="宋体" w:cs="华文仿宋"/>
                <w:kern w:val="0"/>
                <w:szCs w:val="21"/>
              </w:rPr>
              <w:t>第10章 运维期费用与经济评价（10.2.3 市政工程维修改造，第98页）“包括土壤处理、管道修复等市政工程维修改造可参考广东省建设工程综合定额（2018年）结合市场价格水平计价。”建议改为“包括土壤处理、管道修复等市政工程维修改造可参考《广东省建设工程计价依据（2018）》中各专业综合定额结合市场价格水平计价。”</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1433" w:hRule="atLeast"/>
          <w:jc w:val="center"/>
        </w:trPr>
        <w:tc>
          <w:tcPr>
            <w:tcW w:w="183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119.</w:t>
            </w:r>
            <w:r>
              <w:rPr>
                <w:rFonts w:hint="eastAsia"/>
              </w:rPr>
              <w:t xml:space="preserve"> </w:t>
            </w:r>
            <w:r>
              <w:rPr>
                <w:rFonts w:hint="eastAsia" w:ascii="宋体" w:hAnsi="宋体" w:cs="华文仿宋"/>
                <w:kern w:val="0"/>
                <w:szCs w:val="21"/>
              </w:rPr>
              <w:t>第10章 运维期费用与经济评价（10.2.4 拆除费用，第98页）“以上费用，可参考广东省建设工程综合定额（2018年）结合市场价格水平计价。”建议改为“以上费用，可参考《广东省建设工程计价依据（2018）》中各专业综合定额结合市场价格水平计价。”</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1675"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bCs/>
                <w:kern w:val="0"/>
                <w:szCs w:val="21"/>
              </w:rPr>
              <w:t>广东华建联工程咨询有限公司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120.</w:t>
            </w:r>
            <w:r>
              <w:rPr>
                <w:rFonts w:hint="eastAsia" w:ascii="宋体" w:hAnsi="宋体" w:cs="华文仿宋"/>
                <w:kern w:val="0"/>
                <w:szCs w:val="21"/>
              </w:rPr>
              <w:t>第10章运维期费用与经济评价(第95页-第16行)，“建筑能耗，即建筑的运行能耗，就是人们日常用能，如采暖、空调、照明、炊事、洗衣等的能耗，是建筑能耗中的主导部分”建议改为“建筑能耗，即建筑的运行能耗，也就是人们生活中的常用能源，如采暖、空调、照明、炊事、洗衣等的能耗，是建筑能耗中占比最大的部分”</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1297" w:hRule="atLeast"/>
          <w:jc w:val="center"/>
        </w:trPr>
        <w:tc>
          <w:tcPr>
            <w:tcW w:w="1838" w:type="dxa"/>
            <w:vMerge w:val="continue"/>
            <w:tcBorders>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121.</w:t>
            </w:r>
            <w:r>
              <w:rPr>
                <w:rFonts w:hint="eastAsia"/>
              </w:rPr>
              <w:t xml:space="preserve"> </w:t>
            </w:r>
            <w:r>
              <w:rPr>
                <w:rFonts w:hint="eastAsia" w:ascii="宋体" w:hAnsi="宋体" w:cs="华文仿宋"/>
                <w:kern w:val="0"/>
                <w:szCs w:val="21"/>
              </w:rPr>
              <w:t>第10章运维期费用与经济评价(第97页-第26行)，“一次费用在该建筑同类结构新建造25%以上的维修工程为大修工程”建议改为“一次费用在该建筑同类结构新建造价的25%以上的维修工程为大修工程”。</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1254"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122.</w:t>
            </w:r>
            <w:r>
              <w:rPr>
                <w:rFonts w:hint="eastAsia"/>
              </w:rPr>
              <w:t xml:space="preserve"> </w:t>
            </w:r>
            <w:r>
              <w:rPr>
                <w:rFonts w:hint="eastAsia" w:ascii="宋体" w:hAnsi="宋体" w:cs="华文仿宋"/>
                <w:kern w:val="0"/>
                <w:szCs w:val="21"/>
              </w:rPr>
              <w:t>第10章运维期费用与经济评价(第98页-第9行)，“绿色建筑在使用结束后需要进行拆除，这一阶段即为”建议第10行的“拆除回收阶段......”这段话接上去第九行的“这一阶段为”后面，不要另起一段。</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广东建伟工程咨询有限公司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123.</w:t>
            </w:r>
            <w:r>
              <w:rPr>
                <w:rFonts w:hint="eastAsia"/>
              </w:rPr>
              <w:t xml:space="preserve"> </w:t>
            </w:r>
            <w:r>
              <w:rPr>
                <w:rFonts w:hint="eastAsia" w:ascii="宋体" w:hAnsi="宋体" w:cs="华文仿宋"/>
                <w:kern w:val="0"/>
                <w:szCs w:val="21"/>
              </w:rPr>
              <w:t>第10章运维期费用与经济评价（第97页) “一次费用在该建筑同类结构新建造25%以上的维修工程为大修工程”将“新建造”改成“新建造价的”。</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采纳，同116</w:t>
            </w:r>
          </w:p>
        </w:tc>
      </w:tr>
      <w:tr>
        <w:tblPrEx>
          <w:tblCellMar>
            <w:top w:w="0" w:type="dxa"/>
            <w:left w:w="108" w:type="dxa"/>
            <w:bottom w:w="0" w:type="dxa"/>
            <w:right w:w="108" w:type="dxa"/>
          </w:tblCellMar>
        </w:tblPrEx>
        <w:trPr>
          <w:trHeight w:val="597"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 xml:space="preserve">第十一章 绿色金融的运用 </w:t>
            </w:r>
            <w:r>
              <w:rPr>
                <w:rFonts w:ascii="宋体" w:hAnsi="宋体" w:cs="华文仿宋"/>
                <w:b/>
                <w:kern w:val="0"/>
                <w:szCs w:val="21"/>
              </w:rPr>
              <w:t xml:space="preserve"> </w:t>
            </w:r>
            <w:r>
              <w:rPr>
                <w:rFonts w:hint="eastAsia" w:ascii="宋体" w:hAnsi="宋体" w:cs="华文仿宋"/>
                <w:b/>
                <w:kern w:val="0"/>
                <w:szCs w:val="21"/>
              </w:rPr>
              <w:t>无意见</w:t>
            </w:r>
          </w:p>
        </w:tc>
      </w:tr>
      <w:tr>
        <w:tblPrEx>
          <w:tblCellMar>
            <w:top w:w="0" w:type="dxa"/>
            <w:left w:w="108" w:type="dxa"/>
            <w:bottom w:w="0" w:type="dxa"/>
            <w:right w:w="108" w:type="dxa"/>
          </w:tblCellMar>
        </w:tblPrEx>
        <w:trPr>
          <w:trHeight w:val="597"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第十二章 绿色建筑增量经济指标（建设投资）与增项清单</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金厦工程管理咨询有限公司东莞分公司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124.</w:t>
            </w:r>
            <w:r>
              <w:rPr>
                <w:rFonts w:hint="eastAsia" w:ascii="宋体" w:hAnsi="宋体" w:cs="华文仿宋"/>
                <w:kern w:val="0"/>
                <w:szCs w:val="21"/>
              </w:rPr>
              <w:t>第110页，12.2.2绿色建筑技术增量造价单项参考指标，50mm厚沥青青面层，“青”字重复，建议删除。</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125.</w:t>
            </w:r>
            <w:r>
              <w:rPr>
                <w:rFonts w:hint="eastAsia" w:ascii="宋体" w:hAnsi="宋体" w:cs="华文仿宋"/>
                <w:kern w:val="0"/>
                <w:szCs w:val="21"/>
              </w:rPr>
              <w:t>第110页，12.2.2绿色建筑技术增量造价单项参考指标，砼，建议改为混凝土，更通俗易懂。</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广州市住房和城乡建设局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26.</w:t>
            </w:r>
            <w:r>
              <w:rPr>
                <w:rFonts w:hint="eastAsia" w:ascii="宋体" w:hAnsi="宋体" w:cs="华文仿宋"/>
                <w:kern w:val="0"/>
                <w:szCs w:val="21"/>
              </w:rPr>
              <w:t>第 12.2节给出了绿色建筑的单方造价增量参考指标，但该增量指标并未明确对比对象建筑执行的标准，在国家全文强制标准《建筑节能与可再生能源利用通用规范》( GB 55015-2021)(以下简称“《通用规范》”)颁布实施后，新建建筑的节能性能有了大幅度的提升，随之也会产生一定的增量成本，目前的《指引》中给出的增量指标是相对新的建筑节能国标还是之前的旧标准需要进一步明确。此外，在《绿色建筑评价标准》( GB/T 50378-2019)的3.2.8条中，规定了星级绿色建筑的围护结构性能提升比例，且比较基准明确为“国家现行相关建筑节能设计标准”，在《通用规范》实施后，“国家现行相关建筑节能设计标准”是指《通用规范》还是之前的旧标准目前在行业中也没有十分确凿的说法，那么本指引在测算绿色建筑增量成本时，绿色建筑围护结构提升的比较基准是《通用规范》还是旧标准也需要明确，因为《通用规范》节能要求提升幅度较大，建设成本与旧标准建筑差异可能会较大，该比较基准对测算结果影响较大。建议在本条中明确增量指标对应的比较基准，便于标准推广使用。</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增加备注说明“该增量指标对比对象建筑执行的标准为《建筑节能与可再生能源利用通用规范》( GB 55015-2021)之前的标准</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556"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其他建议与意见（会上讨论）</w:t>
            </w:r>
          </w:p>
        </w:tc>
      </w:tr>
      <w:tr>
        <w:tblPrEx>
          <w:tblCellMar>
            <w:top w:w="0" w:type="dxa"/>
            <w:left w:w="108" w:type="dxa"/>
            <w:bottom w:w="0" w:type="dxa"/>
            <w:right w:w="108" w:type="dxa"/>
          </w:tblCellMar>
        </w:tblPrEx>
        <w:trPr>
          <w:trHeight w:val="1858"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广州市工程造价行业协会</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ascii="宋体" w:hAnsi="宋体" w:cs="华文仿宋"/>
                <w:kern w:val="0"/>
                <w:szCs w:val="21"/>
              </w:rPr>
              <w:t>127.</w:t>
            </w:r>
            <w:r>
              <w:rPr>
                <w:rFonts w:hint="eastAsia"/>
              </w:rPr>
              <w:t xml:space="preserve"> </w:t>
            </w:r>
            <w:r>
              <w:rPr>
                <w:rFonts w:hint="eastAsia" w:ascii="宋体" w:hAnsi="宋体" w:cs="华文仿宋"/>
                <w:kern w:val="0"/>
                <w:szCs w:val="21"/>
              </w:rPr>
              <w:t>完善现行的定额或计价指引的编制模式。</w:t>
            </w:r>
          </w:p>
          <w:p>
            <w:pPr>
              <w:widowControl/>
              <w:spacing w:line="340" w:lineRule="exact"/>
              <w:rPr>
                <w:rFonts w:ascii="宋体" w:hAnsi="宋体" w:cs="华文仿宋"/>
                <w:kern w:val="0"/>
                <w:szCs w:val="21"/>
              </w:rPr>
            </w:pPr>
            <w:r>
              <w:rPr>
                <w:rFonts w:hint="eastAsia" w:ascii="宋体" w:hAnsi="宋体" w:cs="华文仿宋"/>
                <w:kern w:val="0"/>
                <w:szCs w:val="21"/>
              </w:rPr>
              <w:t>《广东省绿色建筑计价指引》（征求意见稿）从启动到出征求意见稿，花费了差不多一年的时间。从《广东省绿色建筑计价指引》的子目内容和表现形式，实际上是增加了一些新材料、新工艺的定额（新的叫法为“计价指引”），但</w:t>
            </w:r>
            <w:r>
              <w:rPr>
                <w:rFonts w:hint="eastAsia" w:ascii="宋体" w:hAnsi="宋体" w:cs="华文仿宋"/>
                <w:kern w:val="0"/>
                <w:szCs w:val="21"/>
                <w:lang w:val="en-US" w:eastAsia="zh-CN"/>
              </w:rPr>
              <w:t>沿</w:t>
            </w:r>
            <w:bookmarkStart w:id="0" w:name="_GoBack"/>
            <w:bookmarkEnd w:id="0"/>
            <w:r>
              <w:rPr>
                <w:rFonts w:hint="eastAsia" w:ascii="宋体" w:hAnsi="宋体" w:cs="华文仿宋"/>
                <w:kern w:val="0"/>
                <w:szCs w:val="21"/>
              </w:rPr>
              <w:t>用传统的编制定额的方式从时效上和发布范围都无法社会的需求，建议增加一种《XXXX</w:t>
            </w:r>
            <w:r>
              <w:rPr>
                <w:rFonts w:hint="eastAsia" w:ascii="宋体" w:hAnsi="宋体" w:cs="华文仿宋"/>
                <w:kern w:val="0"/>
                <w:szCs w:val="21"/>
                <w:highlight w:val="yellow"/>
              </w:rPr>
              <w:t>参考</w:t>
            </w:r>
            <w:r>
              <w:rPr>
                <w:rFonts w:hint="eastAsia" w:ascii="宋体" w:hAnsi="宋体" w:cs="华文仿宋"/>
                <w:kern w:val="0"/>
                <w:szCs w:val="21"/>
              </w:rPr>
              <w:t>计价指引》的发布方式。</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广州市工程造价行业协会</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28.</w:t>
            </w:r>
            <w:r>
              <w:rPr>
                <w:rFonts w:hint="eastAsia"/>
              </w:rPr>
              <w:t xml:space="preserve"> </w:t>
            </w:r>
            <w:r>
              <w:rPr>
                <w:rFonts w:hint="eastAsia" w:ascii="宋体" w:hAnsi="宋体" w:cs="华文仿宋"/>
                <w:kern w:val="0"/>
                <w:szCs w:val="21"/>
              </w:rPr>
              <w:t>二、要采取多种渠道收集新材料、新工艺的实际施工消耗情况，建议增加新材料、新工艺的参考计价指引。</w:t>
            </w:r>
          </w:p>
          <w:p>
            <w:pPr>
              <w:widowControl/>
              <w:spacing w:line="340" w:lineRule="exact"/>
              <w:rPr>
                <w:rFonts w:ascii="宋体" w:hAnsi="宋体" w:cs="华文仿宋"/>
                <w:kern w:val="0"/>
                <w:szCs w:val="21"/>
              </w:rPr>
            </w:pPr>
            <w:r>
              <w:rPr>
                <w:rFonts w:hint="eastAsia" w:ascii="宋体" w:hAnsi="宋体" w:cs="华文仿宋"/>
                <w:kern w:val="0"/>
                <w:szCs w:val="21"/>
              </w:rPr>
              <w:t>协会在与厂商的日常沟通中发现，一些新材料、新工艺的生产厂商，其产品在市场还未认识或认识不深的时候，特别愿意将其产品的实际施工消耗情况提交给我们。我们完全可以利用其急于向市场推广的心态，收集这类产品的实际施工消耗情况，为计价工作提供参考依据。</w:t>
            </w:r>
          </w:p>
          <w:p>
            <w:pPr>
              <w:widowControl/>
              <w:spacing w:line="340" w:lineRule="exact"/>
              <w:rPr>
                <w:rFonts w:ascii="宋体" w:hAnsi="宋体" w:cs="华文仿宋"/>
                <w:kern w:val="0"/>
                <w:szCs w:val="21"/>
              </w:rPr>
            </w:pPr>
            <w:r>
              <w:rPr>
                <w:rFonts w:hint="eastAsia" w:ascii="宋体" w:hAnsi="宋体" w:cs="华文仿宋"/>
                <w:kern w:val="0"/>
                <w:szCs w:val="21"/>
              </w:rPr>
              <w:t>增加由新材料、新工艺的生产厂商提出，由协会组织会员单位对其提出的消耗指标进行审核，并以协会的名义向社会公布方式；在社会上使用一定时间后，收集使用单位反馈意见后，修改完善后纳入全省“计价指引”内。</w:t>
            </w:r>
          </w:p>
          <w:p>
            <w:pPr>
              <w:widowControl/>
              <w:spacing w:line="340" w:lineRule="exact"/>
              <w:rPr>
                <w:rFonts w:ascii="宋体" w:hAnsi="宋体" w:cs="华文仿宋"/>
                <w:kern w:val="0"/>
                <w:szCs w:val="21"/>
              </w:rPr>
            </w:pPr>
            <w:r>
              <w:rPr>
                <w:rFonts w:hint="eastAsia" w:ascii="宋体" w:hAnsi="宋体" w:cs="华文仿宋"/>
                <w:kern w:val="0"/>
                <w:szCs w:val="21"/>
              </w:rPr>
              <w:t>案例：</w:t>
            </w:r>
          </w:p>
          <w:p>
            <w:pPr>
              <w:widowControl/>
              <w:spacing w:line="340" w:lineRule="exact"/>
              <w:rPr>
                <w:rFonts w:ascii="宋体" w:hAnsi="宋体" w:cs="华文仿宋"/>
                <w:kern w:val="0"/>
                <w:szCs w:val="21"/>
              </w:rPr>
            </w:pPr>
            <w:r>
              <w:rPr>
                <w:rFonts w:hint="eastAsia" w:ascii="宋体" w:hAnsi="宋体" w:cs="华文仿宋"/>
                <w:kern w:val="0"/>
                <w:szCs w:val="21"/>
              </w:rPr>
              <w:t>1、装配式生态挡墙PC构件（四川宏洲新型材料股份有限公司）</w:t>
            </w:r>
          </w:p>
          <w:p>
            <w:pPr>
              <w:widowControl/>
              <w:spacing w:line="340" w:lineRule="exact"/>
              <w:rPr>
                <w:rFonts w:ascii="宋体" w:hAnsi="宋体" w:cs="华文仿宋"/>
                <w:kern w:val="0"/>
                <w:szCs w:val="21"/>
              </w:rPr>
            </w:pPr>
            <w:r>
              <w:rPr>
                <w:rFonts w:hint="eastAsia" w:ascii="宋体" w:hAnsi="宋体" w:cs="华文仿宋"/>
                <w:kern w:val="0"/>
                <w:szCs w:val="21"/>
              </w:rPr>
              <w:t xml:space="preserve">     广州市增城应用情况介绍（电视台播出）</w:t>
            </w:r>
          </w:p>
          <w:p>
            <w:pPr>
              <w:widowControl/>
              <w:spacing w:line="340" w:lineRule="exact"/>
              <w:rPr>
                <w:rFonts w:ascii="宋体" w:hAnsi="宋体" w:cs="华文仿宋"/>
                <w:kern w:val="0"/>
                <w:szCs w:val="21"/>
              </w:rPr>
            </w:pPr>
            <w:r>
              <w:rPr>
                <w:rFonts w:hint="eastAsia" w:ascii="宋体" w:hAnsi="宋体" w:cs="华文仿宋"/>
                <w:kern w:val="0"/>
                <w:szCs w:val="21"/>
              </w:rPr>
              <w:t>2、渗透结晶型防水材料（广州市粤澎传建材科技有限公司）</w:t>
            </w:r>
          </w:p>
          <w:p>
            <w:pPr>
              <w:widowControl/>
              <w:spacing w:line="340" w:lineRule="exact"/>
              <w:rPr>
                <w:rFonts w:ascii="宋体" w:hAnsi="宋体" w:cs="华文仿宋"/>
                <w:kern w:val="0"/>
                <w:szCs w:val="21"/>
              </w:rPr>
            </w:pPr>
            <w:r>
              <w:rPr>
                <w:rFonts w:hint="eastAsia" w:ascii="宋体" w:hAnsi="宋体" w:cs="华文仿宋"/>
                <w:kern w:val="0"/>
                <w:szCs w:val="21"/>
              </w:rPr>
              <w:t>3、改性聚烯烃刚性网格式渗排水管（大连伊田新材料科技有限公司）</w:t>
            </w:r>
          </w:p>
          <w:p>
            <w:pPr>
              <w:widowControl/>
              <w:spacing w:line="340" w:lineRule="exact"/>
              <w:rPr>
                <w:rFonts w:ascii="宋体" w:hAnsi="宋体" w:cs="华文仿宋"/>
                <w:kern w:val="0"/>
                <w:szCs w:val="21"/>
              </w:rPr>
            </w:pPr>
            <w:r>
              <w:rPr>
                <w:rFonts w:hint="eastAsia" w:ascii="宋体" w:hAnsi="宋体" w:cs="华文仿宋"/>
                <w:kern w:val="0"/>
                <w:szCs w:val="21"/>
              </w:rPr>
              <w:t xml:space="preserve">      （相关案例详见附件）</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第八章景观专业增加装配式生态挡墙PC构件，第五章暖通空调与给排水专业增加改性聚烯烃刚性网格式渗排水管，渗透结晶型防水材料由于新型添加剂种类繁多，可采用18定额子目换算，不宜单独设置子目，可在章说明进行说明。（在结构章说明增加：渗透结晶防水混凝土，可参照《广东省房屋建筑与装饰工程综合定额（2018）》相应子目执行，渗透结晶防水添加剂可根据设计掺量进行计算。）</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部分采纳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bCs/>
                <w:kern w:val="0"/>
                <w:szCs w:val="21"/>
              </w:rPr>
              <w:t>广东郎润工程咨询有限公司</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29.</w:t>
            </w:r>
            <w:r>
              <w:rPr>
                <w:rFonts w:hint="eastAsia" w:ascii="宋体" w:hAnsi="宋体" w:cs="华文仿宋"/>
                <w:kern w:val="0"/>
                <w:szCs w:val="21"/>
              </w:rPr>
              <w:t>绿色技术工艺尽量描述清楚。</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汕尾市住房和城乡建设局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30.</w:t>
            </w:r>
            <w:r>
              <w:rPr>
                <w:rFonts w:hint="eastAsia" w:ascii="宋体" w:hAnsi="宋体" w:cs="华文仿宋"/>
                <w:kern w:val="0"/>
                <w:szCs w:val="21"/>
              </w:rPr>
              <w:t>根据《住房和城乡建设部办公厅关于印发工程造价改革工作方案的通知》（建办标〔2020〕38号），该通知明确要求“逐步停止发布预算定额”,现时出台《广东省绿色建筑计价指引》，是否与该通知精神相违背。</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本指引为对1</w:t>
            </w:r>
            <w:r>
              <w:rPr>
                <w:rFonts w:ascii="宋体" w:hAnsi="宋体" w:cs="华文仿宋"/>
                <w:kern w:val="0"/>
                <w:szCs w:val="21"/>
              </w:rPr>
              <w:t>8</w:t>
            </w:r>
            <w:r>
              <w:rPr>
                <w:rFonts w:hint="eastAsia" w:ascii="宋体" w:hAnsi="宋体" w:cs="华文仿宋"/>
                <w:kern w:val="0"/>
                <w:szCs w:val="21"/>
              </w:rPr>
              <w:t>计价依据的配套补充。</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restart"/>
            <w:tcBorders>
              <w:top w:val="single" w:color="auto" w:sz="4" w:space="0"/>
              <w:left w:val="single" w:color="auto" w:sz="4" w:space="0"/>
              <w:right w:val="single" w:color="auto" w:sz="4" w:space="0"/>
            </w:tcBorders>
            <w:vAlign w:val="center"/>
          </w:tcPr>
          <w:p>
            <w:pPr>
              <w:spacing w:line="340" w:lineRule="exact"/>
              <w:jc w:val="center"/>
              <w:rPr>
                <w:rFonts w:ascii="宋体" w:hAnsi="宋体" w:cs="华文仿宋"/>
                <w:b/>
                <w:kern w:val="0"/>
                <w:szCs w:val="21"/>
              </w:rPr>
            </w:pPr>
            <w:r>
              <w:rPr>
                <w:rFonts w:hint="eastAsia" w:ascii="宋体" w:hAnsi="宋体" w:cs="华文仿宋"/>
                <w:b/>
                <w:kern w:val="0"/>
                <w:szCs w:val="21"/>
              </w:rPr>
              <w:t>深圳市住房和建设局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31.</w:t>
            </w:r>
            <w:r>
              <w:rPr>
                <w:rFonts w:hint="eastAsia" w:ascii="宋体" w:hAnsi="宋体" w:cs="华文仿宋"/>
                <w:kern w:val="0"/>
                <w:szCs w:val="21"/>
              </w:rPr>
              <w:t>建议：建议进一步明确《计价指引》绿色建筑设计附加费用标准的依据并复核其合理性。</w:t>
            </w:r>
          </w:p>
          <w:p>
            <w:pPr>
              <w:widowControl/>
              <w:spacing w:line="340" w:lineRule="exact"/>
              <w:rPr>
                <w:rFonts w:ascii="宋体" w:hAnsi="宋体" w:cs="华文仿宋"/>
                <w:kern w:val="0"/>
                <w:szCs w:val="21"/>
              </w:rPr>
            </w:pPr>
            <w:r>
              <w:rPr>
                <w:rFonts w:hint="eastAsia" w:ascii="宋体" w:hAnsi="宋体" w:cs="华文仿宋"/>
                <w:kern w:val="0"/>
                <w:szCs w:val="21"/>
              </w:rPr>
              <w:t>理由：2015年，国家发展改革委、广东省发展改革委、广东省住房</w:t>
            </w:r>
            <w:r>
              <w:rPr>
                <w:rFonts w:hint="eastAsia" w:ascii="宋体" w:hAnsi="宋体" w:cs="华文仿宋"/>
                <w:kern w:val="0"/>
                <w:szCs w:val="21"/>
                <w:lang w:eastAsia="zh-CN"/>
              </w:rPr>
              <w:t>和</w:t>
            </w:r>
            <w:r>
              <w:rPr>
                <w:rFonts w:hint="eastAsia" w:ascii="宋体" w:hAnsi="宋体" w:cs="华文仿宋"/>
                <w:kern w:val="0"/>
                <w:szCs w:val="21"/>
              </w:rPr>
              <w:t>城乡建设厅陆续发布相关文件，明确规定工程勘察设计费等专业服务价格实行市场调节价，其收费标准由委托双方依据服务成本、服务资料和市场供求状况等综合确定。</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本指引是属于指导性参考文件。</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采纳</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right w:val="single" w:color="auto" w:sz="4" w:space="0"/>
            </w:tcBorders>
            <w:vAlign w:val="center"/>
          </w:tcPr>
          <w:p>
            <w:pPr>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32.</w:t>
            </w:r>
            <w:r>
              <w:rPr>
                <w:rFonts w:hint="eastAsia" w:ascii="宋体" w:hAnsi="宋体" w:cs="华文仿宋"/>
                <w:kern w:val="0"/>
                <w:szCs w:val="21"/>
              </w:rPr>
              <w:t xml:space="preserve">建议：删除《计价指引》附件1、附件2内容。 </w:t>
            </w:r>
          </w:p>
          <w:p>
            <w:pPr>
              <w:widowControl/>
              <w:spacing w:line="340" w:lineRule="exact"/>
              <w:rPr>
                <w:rFonts w:ascii="宋体" w:hAnsi="宋体" w:cs="华文仿宋"/>
                <w:kern w:val="0"/>
                <w:szCs w:val="21"/>
              </w:rPr>
            </w:pPr>
            <w:r>
              <w:rPr>
                <w:rFonts w:hint="eastAsia" w:ascii="宋体" w:hAnsi="宋体" w:cs="华文仿宋"/>
                <w:kern w:val="0"/>
                <w:szCs w:val="21"/>
              </w:rPr>
              <w:t>理由：绿色建筑工程检测项目及市场收费受市场等多方因素影响，存在较大不确定性，可能会影响《计价指引》的科学性和准确性。</w:t>
            </w:r>
          </w:p>
        </w:tc>
        <w:tc>
          <w:tcPr>
            <w:tcW w:w="2410" w:type="dxa"/>
            <w:tcBorders>
              <w:top w:val="single" w:color="auto" w:sz="4" w:space="0"/>
              <w:left w:val="nil"/>
              <w:bottom w:val="single" w:color="auto" w:sz="4" w:space="0"/>
              <w:right w:val="nil"/>
            </w:tcBorders>
          </w:tcPr>
          <w:p>
            <w:pPr>
              <w:widowControl/>
              <w:spacing w:line="340" w:lineRule="exact"/>
              <w:jc w:val="left"/>
              <w:rPr>
                <w:rFonts w:ascii="宋体" w:hAnsi="宋体" w:cs="华文仿宋"/>
                <w:kern w:val="0"/>
                <w:szCs w:val="21"/>
              </w:rPr>
            </w:pPr>
            <w:r>
              <w:rPr>
                <w:rFonts w:hint="eastAsia" w:ascii="宋体" w:hAnsi="宋体" w:cs="华文仿宋"/>
                <w:kern w:val="0"/>
                <w:szCs w:val="21"/>
              </w:rPr>
              <w:t>本章的绿色建筑检测费用通过调研多家绿色建筑检测机构的收费情况，并取其中的中等偏上费用指标，该费用指标合理，并为未来预留了一定合理的价格上涨空间。</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highlight w:val="yellow"/>
              </w:rPr>
              <w:t>部分采纳，删除附件2，在附件1中添加“参考检测项目”，说明绿色建筑检测项目仅作参考借鉴</w:t>
            </w:r>
            <w:commentRangeStart w:id="0"/>
            <w:r>
              <w:rPr>
                <w:rFonts w:hint="eastAsia"/>
                <w:highlight w:val="yellow"/>
              </w:rPr>
              <w:t>用途</w:t>
            </w:r>
            <w:commentRangeEnd w:id="0"/>
            <w:r>
              <w:rPr>
                <w:rStyle w:val="9"/>
              </w:rPr>
              <w:commentReference w:id="0"/>
            </w:r>
            <w:r>
              <w:rPr>
                <w:rFonts w:hint="eastAsia"/>
                <w:highlight w:val="yellow"/>
              </w:rPr>
              <w:t>。</w:t>
            </w:r>
          </w:p>
        </w:tc>
      </w:tr>
      <w:tr>
        <w:tblPrEx>
          <w:tblCellMar>
            <w:top w:w="0" w:type="dxa"/>
            <w:left w:w="108" w:type="dxa"/>
            <w:bottom w:w="0" w:type="dxa"/>
            <w:right w:w="108" w:type="dxa"/>
          </w:tblCellMar>
        </w:tblPrEx>
        <w:trPr>
          <w:trHeight w:val="965" w:hRule="atLeast"/>
          <w:jc w:val="center"/>
        </w:trPr>
        <w:tc>
          <w:tcPr>
            <w:tcW w:w="1838" w:type="dxa"/>
            <w:vMerge w:val="continue"/>
            <w:tcBorders>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1</w:t>
            </w:r>
            <w:r>
              <w:rPr>
                <w:rFonts w:ascii="宋体" w:hAnsi="宋体" w:cs="华文仿宋"/>
                <w:kern w:val="0"/>
                <w:szCs w:val="21"/>
              </w:rPr>
              <w:t>33.</w:t>
            </w:r>
            <w:r>
              <w:rPr>
                <w:rFonts w:hint="eastAsia" w:ascii="宋体" w:hAnsi="宋体" w:cs="华文仿宋"/>
                <w:kern w:val="0"/>
                <w:szCs w:val="21"/>
              </w:rPr>
              <w:t>建议：建议增加建筑光伏一体化技术的增量成本。</w:t>
            </w:r>
          </w:p>
          <w:p>
            <w:pPr>
              <w:widowControl/>
              <w:spacing w:line="340" w:lineRule="exact"/>
              <w:rPr>
                <w:rFonts w:ascii="宋体" w:hAnsi="宋体" w:cs="华文仿宋"/>
                <w:kern w:val="0"/>
                <w:szCs w:val="21"/>
              </w:rPr>
            </w:pPr>
            <w:r>
              <w:rPr>
                <w:rFonts w:hint="eastAsia" w:ascii="宋体" w:hAnsi="宋体" w:cs="华文仿宋"/>
                <w:kern w:val="0"/>
                <w:szCs w:val="21"/>
              </w:rPr>
              <w:t>理由：在双碳背景下，建筑将逐渐运用可再生能源。《建筑节能与可再生能源利用通用规范》GB55015-2021规定：新建建筑应当安装太阳能系统。太阳能光伏技术将越来越广泛的出现在项目上。增加光伏的成本既是响应政策的要求，又符合市场发展的需要。</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资料数据不充分，暂不考虑。</w:t>
            </w: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r>
              <w:rPr>
                <w:rFonts w:hint="eastAsia" w:ascii="宋体" w:hAnsi="宋体" w:cs="华文仿宋"/>
                <w:kern w:val="0"/>
                <w:szCs w:val="21"/>
              </w:rPr>
              <w:t>不采纳</w:t>
            </w:r>
          </w:p>
        </w:tc>
      </w:tr>
      <w:tr>
        <w:tblPrEx>
          <w:tblCellMar>
            <w:top w:w="0" w:type="dxa"/>
            <w:left w:w="108" w:type="dxa"/>
            <w:bottom w:w="0" w:type="dxa"/>
            <w:right w:w="108" w:type="dxa"/>
          </w:tblCellMar>
        </w:tblPrEx>
        <w:trPr>
          <w:trHeight w:val="526" w:hRule="atLeast"/>
          <w:jc w:val="center"/>
        </w:trPr>
        <w:tc>
          <w:tcPr>
            <w:tcW w:w="14505" w:type="dxa"/>
            <w:gridSpan w:val="4"/>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ascii="宋体" w:hAnsi="宋体" w:cs="华文仿宋"/>
                <w:b/>
                <w:kern w:val="0"/>
                <w:szCs w:val="21"/>
              </w:rPr>
            </w:pPr>
            <w:r>
              <w:rPr>
                <w:rFonts w:hint="eastAsia" w:ascii="宋体" w:hAnsi="宋体" w:cs="华文仿宋"/>
                <w:b/>
                <w:kern w:val="0"/>
                <w:szCs w:val="21"/>
              </w:rPr>
              <w:t>无意见</w:t>
            </w: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揭阳市住房和城乡建设局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无修改意见</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梅州市住房和城乡建设局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无修改意见</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汕头市住房和城乡建设局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无修改意见</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阳江市住建局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无修改意见</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r>
              <w:rPr>
                <w:rFonts w:hint="eastAsia" w:ascii="宋体" w:hAnsi="宋体" w:cs="华文仿宋"/>
                <w:b/>
                <w:kern w:val="0"/>
                <w:szCs w:val="21"/>
              </w:rPr>
              <w:t>茂名市住建局</w:t>
            </w: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r>
              <w:rPr>
                <w:rFonts w:hint="eastAsia" w:ascii="宋体" w:hAnsi="宋体" w:cs="华文仿宋"/>
                <w:kern w:val="0"/>
                <w:szCs w:val="21"/>
              </w:rPr>
              <w:t>无修改意见</w:t>
            </w: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p>
        </w:tc>
      </w:tr>
      <w:tr>
        <w:tblPrEx>
          <w:tblCellMar>
            <w:top w:w="0" w:type="dxa"/>
            <w:left w:w="108" w:type="dxa"/>
            <w:bottom w:w="0" w:type="dxa"/>
            <w:right w:w="108" w:type="dxa"/>
          </w:tblCellMar>
        </w:tblPrEx>
        <w:trPr>
          <w:trHeight w:val="96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b/>
                <w:kern w:val="0"/>
                <w:szCs w:val="21"/>
              </w:rPr>
            </w:pPr>
          </w:p>
        </w:tc>
        <w:tc>
          <w:tcPr>
            <w:tcW w:w="8363" w:type="dxa"/>
            <w:tcBorders>
              <w:top w:val="single" w:color="auto" w:sz="4" w:space="0"/>
              <w:left w:val="nil"/>
              <w:bottom w:val="single" w:color="auto" w:sz="4" w:space="0"/>
              <w:right w:val="single" w:color="auto" w:sz="4" w:space="0"/>
            </w:tcBorders>
            <w:vAlign w:val="center"/>
          </w:tcPr>
          <w:p>
            <w:pPr>
              <w:widowControl/>
              <w:spacing w:line="340" w:lineRule="exact"/>
              <w:rPr>
                <w:rFonts w:ascii="宋体" w:hAnsi="宋体" w:cs="华文仿宋"/>
                <w:kern w:val="0"/>
                <w:szCs w:val="21"/>
              </w:rPr>
            </w:pPr>
          </w:p>
        </w:tc>
        <w:tc>
          <w:tcPr>
            <w:tcW w:w="2410" w:type="dxa"/>
            <w:tcBorders>
              <w:top w:val="single" w:color="auto" w:sz="4" w:space="0"/>
              <w:left w:val="nil"/>
              <w:bottom w:val="single" w:color="auto" w:sz="4" w:space="0"/>
              <w:right w:val="nil"/>
            </w:tcBorders>
            <w:vAlign w:val="center"/>
          </w:tcPr>
          <w:p>
            <w:pPr>
              <w:widowControl/>
              <w:spacing w:line="340" w:lineRule="exact"/>
              <w:rPr>
                <w:rFonts w:ascii="宋体" w:hAnsi="宋体" w:cs="华文仿宋"/>
                <w:kern w:val="0"/>
                <w:szCs w:val="21"/>
              </w:rPr>
            </w:pPr>
          </w:p>
        </w:tc>
        <w:tc>
          <w:tcPr>
            <w:tcW w:w="189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宋体" w:hAnsi="宋体" w:cs="华文仿宋"/>
                <w:kern w:val="0"/>
                <w:szCs w:val="21"/>
              </w:rPr>
            </w:pPr>
          </w:p>
        </w:tc>
      </w:tr>
    </w:tbl>
    <w:p/>
    <w:sectPr>
      <w:pgSz w:w="16838" w:h="11906" w:orient="landscape"/>
      <w:pgMar w:top="1800" w:right="1440" w:bottom="1800" w:left="144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DPR" w:date="2022-10-08T11:08:00Z" w:initials="G">
    <w:p w14:paraId="37290561">
      <w:pPr>
        <w:pStyle w:val="2"/>
      </w:pPr>
      <w:r>
        <w:rPr>
          <w:rFonts w:hint="eastAsia"/>
        </w:rPr>
        <w:t>最后会议上按照专家意见应为采纳本意见，删除附件一和附件二，第9章主编单位认为应保留附件一，因此需要领导确定最终是否采纳。（正文里已暂按会议意见删除附件一和附件二）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729056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DPR">
    <w15:presenceInfo w15:providerId="None" w15:userId="GD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jMzVjNGEzZWJlYzIwMDM4N2ZiYjQyMzZhYzYzNTgifQ=="/>
  </w:docVars>
  <w:rsids>
    <w:rsidRoot w:val="000B4E5B"/>
    <w:rsid w:val="000152E7"/>
    <w:rsid w:val="0004197C"/>
    <w:rsid w:val="00073446"/>
    <w:rsid w:val="000A3C44"/>
    <w:rsid w:val="000B4E5B"/>
    <w:rsid w:val="001104C3"/>
    <w:rsid w:val="001645A5"/>
    <w:rsid w:val="00171114"/>
    <w:rsid w:val="00174564"/>
    <w:rsid w:val="001A7C32"/>
    <w:rsid w:val="001B04E0"/>
    <w:rsid w:val="001F2069"/>
    <w:rsid w:val="00231943"/>
    <w:rsid w:val="00263C9D"/>
    <w:rsid w:val="0026507B"/>
    <w:rsid w:val="002A5AC8"/>
    <w:rsid w:val="002D5B05"/>
    <w:rsid w:val="003029C1"/>
    <w:rsid w:val="00330048"/>
    <w:rsid w:val="00353867"/>
    <w:rsid w:val="003656A7"/>
    <w:rsid w:val="00366DDE"/>
    <w:rsid w:val="00386478"/>
    <w:rsid w:val="0039747F"/>
    <w:rsid w:val="003A601C"/>
    <w:rsid w:val="003B3304"/>
    <w:rsid w:val="003D033B"/>
    <w:rsid w:val="003E244A"/>
    <w:rsid w:val="003F4726"/>
    <w:rsid w:val="004140C9"/>
    <w:rsid w:val="004350A3"/>
    <w:rsid w:val="0044407F"/>
    <w:rsid w:val="004728C3"/>
    <w:rsid w:val="00491E15"/>
    <w:rsid w:val="00495D8B"/>
    <w:rsid w:val="004A64CB"/>
    <w:rsid w:val="004E1BAC"/>
    <w:rsid w:val="004F41AB"/>
    <w:rsid w:val="004F64EA"/>
    <w:rsid w:val="004F6C07"/>
    <w:rsid w:val="005B190C"/>
    <w:rsid w:val="005D1A98"/>
    <w:rsid w:val="006079E5"/>
    <w:rsid w:val="0063624A"/>
    <w:rsid w:val="00637072"/>
    <w:rsid w:val="00640C77"/>
    <w:rsid w:val="00641278"/>
    <w:rsid w:val="00664269"/>
    <w:rsid w:val="00664F20"/>
    <w:rsid w:val="006C1B3F"/>
    <w:rsid w:val="006C46F3"/>
    <w:rsid w:val="0070194C"/>
    <w:rsid w:val="007116EF"/>
    <w:rsid w:val="00716863"/>
    <w:rsid w:val="0074208E"/>
    <w:rsid w:val="007657C4"/>
    <w:rsid w:val="00765A97"/>
    <w:rsid w:val="0078009C"/>
    <w:rsid w:val="00790710"/>
    <w:rsid w:val="007A7129"/>
    <w:rsid w:val="007B09B0"/>
    <w:rsid w:val="007E5CF2"/>
    <w:rsid w:val="007F088C"/>
    <w:rsid w:val="00802941"/>
    <w:rsid w:val="008113BE"/>
    <w:rsid w:val="00835764"/>
    <w:rsid w:val="00857188"/>
    <w:rsid w:val="008579C5"/>
    <w:rsid w:val="008615BF"/>
    <w:rsid w:val="00867BC5"/>
    <w:rsid w:val="008A013B"/>
    <w:rsid w:val="008F1017"/>
    <w:rsid w:val="00913E0A"/>
    <w:rsid w:val="00916AB4"/>
    <w:rsid w:val="00931927"/>
    <w:rsid w:val="0093696D"/>
    <w:rsid w:val="00971C68"/>
    <w:rsid w:val="009742E0"/>
    <w:rsid w:val="009A7AF4"/>
    <w:rsid w:val="00A11A77"/>
    <w:rsid w:val="00A3105C"/>
    <w:rsid w:val="00A430E1"/>
    <w:rsid w:val="00A60F12"/>
    <w:rsid w:val="00A618DB"/>
    <w:rsid w:val="00A979B5"/>
    <w:rsid w:val="00AB4EAF"/>
    <w:rsid w:val="00AE37B3"/>
    <w:rsid w:val="00AF0943"/>
    <w:rsid w:val="00B05270"/>
    <w:rsid w:val="00B05C69"/>
    <w:rsid w:val="00B16A46"/>
    <w:rsid w:val="00B445FB"/>
    <w:rsid w:val="00B70208"/>
    <w:rsid w:val="00B75653"/>
    <w:rsid w:val="00BA3172"/>
    <w:rsid w:val="00BB0CD0"/>
    <w:rsid w:val="00BC06D7"/>
    <w:rsid w:val="00C257E6"/>
    <w:rsid w:val="00C26A1D"/>
    <w:rsid w:val="00C3304C"/>
    <w:rsid w:val="00C412C9"/>
    <w:rsid w:val="00C53FD4"/>
    <w:rsid w:val="00C74D2F"/>
    <w:rsid w:val="00C81755"/>
    <w:rsid w:val="00C8635A"/>
    <w:rsid w:val="00C977D3"/>
    <w:rsid w:val="00CC2FE9"/>
    <w:rsid w:val="00D2771C"/>
    <w:rsid w:val="00D362A6"/>
    <w:rsid w:val="00D64AD1"/>
    <w:rsid w:val="00D93844"/>
    <w:rsid w:val="00DB736D"/>
    <w:rsid w:val="00DD2FE7"/>
    <w:rsid w:val="00DE7238"/>
    <w:rsid w:val="00E42417"/>
    <w:rsid w:val="00E80A65"/>
    <w:rsid w:val="00EB1A69"/>
    <w:rsid w:val="00EB2695"/>
    <w:rsid w:val="00EB56EB"/>
    <w:rsid w:val="00EC188F"/>
    <w:rsid w:val="00EE3780"/>
    <w:rsid w:val="00EE5D23"/>
    <w:rsid w:val="00F14501"/>
    <w:rsid w:val="00F179CE"/>
    <w:rsid w:val="00F2159C"/>
    <w:rsid w:val="00F34658"/>
    <w:rsid w:val="00F36F19"/>
    <w:rsid w:val="00F4577E"/>
    <w:rsid w:val="00F50D25"/>
    <w:rsid w:val="00FA49F0"/>
    <w:rsid w:val="00FA7BFC"/>
    <w:rsid w:val="00FE3800"/>
    <w:rsid w:val="00FE4F73"/>
    <w:rsid w:val="1B4B7F3A"/>
    <w:rsid w:val="3A786FC2"/>
    <w:rsid w:val="57CB571F"/>
    <w:rsid w:val="7FB6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字符"/>
    <w:basedOn w:val="8"/>
    <w:link w:val="5"/>
    <w:uiPriority w:val="99"/>
    <w:rPr>
      <w:rFonts w:ascii="Times New Roman" w:hAnsi="Times New Roman" w:eastAsia="宋体" w:cs="Times New Roman"/>
      <w:sz w:val="18"/>
      <w:szCs w:val="18"/>
    </w:rPr>
  </w:style>
  <w:style w:type="character" w:customStyle="1" w:styleId="11">
    <w:name w:val="页脚 字符"/>
    <w:basedOn w:val="8"/>
    <w:link w:val="4"/>
    <w:uiPriority w:val="99"/>
    <w:rPr>
      <w:rFonts w:ascii="Times New Roman" w:hAnsi="Times New Roman" w:eastAsia="宋体" w:cs="Times New Roman"/>
      <w:sz w:val="18"/>
      <w:szCs w:val="18"/>
    </w:rPr>
  </w:style>
  <w:style w:type="character" w:customStyle="1" w:styleId="12">
    <w:name w:val="批注文字 字符"/>
    <w:basedOn w:val="8"/>
    <w:link w:val="2"/>
    <w:semiHidden/>
    <w:uiPriority w:val="99"/>
    <w:rPr>
      <w:rFonts w:ascii="Times New Roman" w:hAnsi="Times New Roman" w:eastAsia="宋体" w:cs="Times New Roman"/>
      <w:szCs w:val="24"/>
    </w:rPr>
  </w:style>
  <w:style w:type="character" w:customStyle="1" w:styleId="13">
    <w:name w:val="批注主题 字符"/>
    <w:basedOn w:val="12"/>
    <w:link w:val="6"/>
    <w:semiHidden/>
    <w:qFormat/>
    <w:uiPriority w:val="99"/>
    <w:rPr>
      <w:rFonts w:ascii="Times New Roman" w:hAnsi="Times New Roman" w:eastAsia="宋体" w:cs="Times New Roman"/>
      <w:b/>
      <w:bCs/>
      <w:szCs w:val="24"/>
    </w:rPr>
  </w:style>
  <w:style w:type="character" w:customStyle="1" w:styleId="14">
    <w:name w:val="批注框文本 字符"/>
    <w:basedOn w:val="8"/>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98E55-3311-4836-9618-F60CC4811DD3}">
  <ds:schemaRefs/>
</ds:datastoreItem>
</file>

<file path=docProps/app.xml><?xml version="1.0" encoding="utf-8"?>
<Properties xmlns="http://schemas.openxmlformats.org/officeDocument/2006/extended-properties" xmlns:vt="http://schemas.openxmlformats.org/officeDocument/2006/docPropsVTypes">
  <Template>Normal.dotm</Template>
  <Company>Micrsoft</Company>
  <Pages>35</Pages>
  <Words>20923</Words>
  <Characters>23524</Characters>
  <Lines>174</Lines>
  <Paragraphs>49</Paragraphs>
  <TotalTime>8</TotalTime>
  <ScaleCrop>false</ScaleCrop>
  <LinksUpToDate>false</LinksUpToDate>
  <CharactersWithSpaces>23834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2022-08-15T09:18:00Z</dcterms:created>
  <dc:creator>GDPR</dc:creator>
  <cp:lastModifiedBy>鸡蛋饼b</cp:lastModifiedBy>
  <dcterms:modified xsi:type="dcterms:W3CDTF">2023-01-16T06:24:11Z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433E70F1B52345669CC379AEDF85025C</vt:lpwstr>
  </property>
</Properties>
</file>