
<file path=[Content_Types].xml><?xml version="1.0" encoding="utf-8"?>
<Types xmlns="http://schemas.openxmlformats.org/package/2006/content-types">
  <Default Extension="xml" ContentType="application/xml"/>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nish/>
          <w:color w:val="auto"/>
        </w:rPr>
      </w:pP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仿宋_GB2312" w:hAnsi="仿宋_GB2312" w:eastAsia="仿宋_GB2312" w:cs="仿宋_GB2312"/>
          <w:b w:val="0"/>
          <w:bCs w:val="0"/>
          <w:sz w:val="32"/>
          <w:szCs w:val="32"/>
          <w:u w:val="none" w:color="auto"/>
          <w:lang w:val="en-US" w:eastAsia="zh-CN"/>
        </w:rPr>
      </w:pPr>
    </w:p>
    <w:p>
      <w:pPr>
        <w:jc w:val="both"/>
        <w:rPr>
          <w:rFonts w:hint="eastAsia" w:eastAsia="黑体"/>
          <w:sz w:val="32"/>
          <w:szCs w:val="32"/>
          <w:u w:val="none" w:color="auto"/>
          <w:lang w:val="en-US" w:eastAsia="zh-CN"/>
        </w:rPr>
      </w:pPr>
      <w:r>
        <w:rPr>
          <w:rFonts w:cs="Microsoft JhengHei"/>
          <w:sz w:val="44"/>
          <w:szCs w:val="44"/>
          <w:u w:val="none" w:color="auto"/>
        </w:rPr>
        <w:drawing>
          <wp:anchor distT="0" distB="0" distL="114300" distR="114300" simplePos="0" relativeHeight="251662336" behindDoc="0" locked="0" layoutInCell="1" allowOverlap="1">
            <wp:simplePos x="0" y="0"/>
            <wp:positionH relativeFrom="page">
              <wp:posOffset>4654550</wp:posOffset>
            </wp:positionH>
            <wp:positionV relativeFrom="page">
              <wp:posOffset>1374775</wp:posOffset>
            </wp:positionV>
            <wp:extent cx="1720215" cy="800100"/>
            <wp:effectExtent l="0" t="0" r="13335" b="0"/>
            <wp:wrapNone/>
            <wp:docPr id="1" name="图片 3" descr="说明: G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descr="说明: GD"/>
                    <pic:cNvPicPr>
                      <a:picLocks noChangeAspect="true"/>
                    </pic:cNvPicPr>
                  </pic:nvPicPr>
                  <pic:blipFill>
                    <a:blip r:embed="rId14"/>
                    <a:stretch>
                      <a:fillRect/>
                    </a:stretch>
                  </pic:blipFill>
                  <pic:spPr>
                    <a:xfrm>
                      <a:off x="0" y="0"/>
                      <a:ext cx="1720215" cy="800100"/>
                    </a:xfrm>
                    <a:prstGeom prst="rect">
                      <a:avLst/>
                    </a:prstGeom>
                    <a:noFill/>
                    <a:ln>
                      <a:noFill/>
                    </a:ln>
                  </pic:spPr>
                </pic:pic>
              </a:graphicData>
            </a:graphic>
          </wp:anchor>
        </w:drawing>
      </w:r>
    </w:p>
    <w:p>
      <w:pPr>
        <w:jc w:val="both"/>
        <w:rPr>
          <w:rFonts w:eastAsia="MS Gothic"/>
          <w:b/>
          <w:sz w:val="84"/>
          <w:szCs w:val="84"/>
          <w:u w:val="none" w:color="auto"/>
        </w:rPr>
      </w:pPr>
      <w:r>
        <w:rPr>
          <w:rFonts w:hint="eastAsia" w:eastAsia="黑体"/>
          <w:sz w:val="32"/>
          <w:szCs w:val="32"/>
          <w:u w:val="none" w:color="auto"/>
          <w:lang w:val="en-US" w:eastAsia="zh-CN"/>
        </w:rPr>
        <w:t xml:space="preserve">       </w:t>
      </w:r>
      <w:r>
        <w:rPr>
          <w:rFonts w:eastAsia="黑体"/>
          <w:spacing w:val="28"/>
          <w:sz w:val="48"/>
          <w:szCs w:val="48"/>
          <w:u w:val="none" w:color="auto"/>
        </w:rPr>
        <w:t>广东省标准</w:t>
      </w:r>
      <w:r>
        <w:rPr>
          <w:rFonts w:eastAsia="黑体"/>
          <w:sz w:val="32"/>
          <w:szCs w:val="32"/>
          <w:u w:val="none" w:color="auto"/>
        </w:rPr>
        <w:t xml:space="preserve">            </w:t>
      </w:r>
      <w:r>
        <w:rPr>
          <w:rFonts w:hint="eastAsia"/>
          <w:color w:val="000000"/>
          <w:sz w:val="52"/>
          <w:u w:val="none" w:color="auto"/>
        </w:rPr>
        <w:t xml:space="preserve">   </w:t>
      </w:r>
    </w:p>
    <w:p>
      <w:pPr>
        <w:rPr>
          <w:rFonts w:hint="eastAsia"/>
          <w:u w:val="none" w:color="auto"/>
        </w:rPr>
      </w:pPr>
      <w:r>
        <w:rPr>
          <w:u w:val="none" w:color="auto"/>
        </w:rPr>
        <w:t xml:space="preserve">                              </w:t>
      </w:r>
      <w:bookmarkStart w:id="0" w:name="_Toc337542810"/>
      <w:r>
        <w:rPr>
          <w:rFonts w:hint="eastAsia"/>
          <w:u w:val="none" w:color="auto"/>
        </w:rPr>
        <w:t xml:space="preserve">  </w:t>
      </w:r>
      <w:r>
        <w:rPr>
          <w:rFonts w:hint="eastAsia"/>
          <w:u w:val="none" w:color="auto"/>
          <w:lang w:val="en-US" w:eastAsia="zh-CN"/>
        </w:rPr>
        <w:t xml:space="preserve">                                            </w:t>
      </w:r>
      <w:r>
        <w:rPr>
          <w:rFonts w:hint="eastAsia"/>
          <w:u w:val="none" w:color="auto"/>
        </w:rPr>
        <w:t xml:space="preserve">  </w:t>
      </w:r>
      <w:r>
        <w:rPr>
          <w:rFonts w:hint="eastAsia"/>
          <w:u w:val="none" w:color="auto"/>
          <w:lang w:val="en-US" w:eastAsia="zh-CN"/>
        </w:rPr>
        <w:t xml:space="preserve">       </w:t>
      </w:r>
      <w:r>
        <w:rPr>
          <w:rFonts w:hint="eastAsia"/>
          <w:u w:val="none" w:color="auto"/>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spacing w:val="17"/>
          <w:sz w:val="30"/>
          <w:szCs w:val="30"/>
          <w:u w:val="none" w:color="auto"/>
        </w:rPr>
      </w:pPr>
      <w:r>
        <w:rPr>
          <w:rFonts w:hint="eastAsia"/>
          <w:u w:val="none" w:color="auto"/>
          <w:lang w:val="en-US" w:eastAsia="zh-CN"/>
        </w:rPr>
        <w:t xml:space="preserve">                                                      </w:t>
      </w:r>
      <w:r>
        <w:rPr>
          <w:rFonts w:hint="eastAsia"/>
          <w:u w:val="none" w:color="auto"/>
        </w:rPr>
        <w:t xml:space="preserve"> </w:t>
      </w:r>
      <w:r>
        <w:rPr>
          <w:spacing w:val="23"/>
          <w:sz w:val="30"/>
          <w:szCs w:val="30"/>
          <w:u w:val="none" w:color="auto"/>
        </w:rPr>
        <w:t>DBJ</w:t>
      </w:r>
      <w:r>
        <w:rPr>
          <w:rFonts w:hint="eastAsia"/>
          <w:spacing w:val="23"/>
          <w:sz w:val="30"/>
          <w:szCs w:val="30"/>
          <w:u w:val="none" w:color="auto"/>
          <w:lang w:val="en-US" w:eastAsia="zh-CN"/>
        </w:rPr>
        <w:t xml:space="preserve"> 15</w:t>
      </w:r>
      <w:r>
        <w:rPr>
          <w:spacing w:val="23"/>
          <w:sz w:val="30"/>
          <w:szCs w:val="30"/>
          <w:u w:val="none" w:color="auto"/>
        </w:rPr>
        <w:t>-</w:t>
      </w:r>
      <w:r>
        <w:rPr>
          <w:rFonts w:hint="eastAsia"/>
          <w:spacing w:val="23"/>
          <w:sz w:val="30"/>
          <w:szCs w:val="30"/>
          <w:u w:val="none" w:color="auto"/>
          <w:lang w:val="en-US" w:eastAsia="zh-CN"/>
        </w:rPr>
        <w:t>XX</w:t>
      </w:r>
      <w:r>
        <w:rPr>
          <w:spacing w:val="23"/>
          <w:sz w:val="30"/>
          <w:szCs w:val="30"/>
          <w:u w:val="none" w:color="auto"/>
        </w:rPr>
        <w:t>-</w:t>
      </w:r>
      <w:bookmarkEnd w:id="0"/>
      <w:r>
        <w:rPr>
          <w:spacing w:val="0"/>
          <w:sz w:val="30"/>
          <w:szCs w:val="30"/>
          <w:u w:val="none" w:color="auto"/>
        </w:rPr>
        <w:t>20</w:t>
      </w:r>
      <w:r>
        <w:rPr>
          <w:rFonts w:hint="eastAsia"/>
          <w:spacing w:val="0"/>
          <w:sz w:val="30"/>
          <w:szCs w:val="30"/>
          <w:u w:val="none" w:color="auto"/>
          <w:lang w:val="en-US" w:eastAsia="zh-CN"/>
        </w:rPr>
        <w:t>25</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sz w:val="28"/>
          <w:szCs w:val="28"/>
          <w:u w:val="none" w:color="auto"/>
        </w:rPr>
      </w:pPr>
      <w:r>
        <w:rPr>
          <w:sz w:val="28"/>
          <w:szCs w:val="28"/>
          <w:u w:val="none" w:color="auto"/>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359410</wp:posOffset>
                </wp:positionV>
                <wp:extent cx="5486400" cy="41910"/>
                <wp:effectExtent l="0" t="4445" r="0" b="10795"/>
                <wp:wrapNone/>
                <wp:docPr id="6" name="直接连接符 6"/>
                <wp:cNvGraphicFramePr/>
                <a:graphic xmlns:a="http://schemas.openxmlformats.org/drawingml/2006/main">
                  <a:graphicData uri="http://schemas.microsoft.com/office/word/2010/wordprocessingShape">
                    <wps:wsp>
                      <wps:cNvCnPr/>
                      <wps:spPr>
                        <a:xfrm flipV="true">
                          <a:off x="0" y="0"/>
                          <a:ext cx="5486400" cy="4191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2.05pt;margin-top:28.3pt;height:3.3pt;width:432pt;z-index:251660288;mso-width-relative:page;mso-height-relative:page;" filled="f" stroked="t" coordsize="21600,21600" o:gfxdata="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tsWknUAAAABwEAAA8AAAAAAAAAAQAgAAAAOAAAAGRycy9kb3ducmV2&#10;LnhtbFBLAQIUABQAAAAIAIdO4kDecf1M6gEAAKoDAAAOAAAAAAAAAAEAIAAAADkBAABkcnMvZTJv&#10;RG9jLnhtbFBLBQYAAAAABgAGAFkBAACVBQAAAAA=&#10;">
                <v:fill on="f" focussize="0,0"/>
                <v:stroke color="#000000" joinstyle="round"/>
                <v:imagedata o:title=""/>
                <o:lock v:ext="edit" aspectratio="f"/>
              </v:line>
            </w:pict>
          </mc:Fallback>
        </mc:AlternateContent>
      </w:r>
      <w:r>
        <w:rPr>
          <w:rFonts w:hint="eastAsia"/>
          <w:sz w:val="28"/>
          <w:szCs w:val="28"/>
          <w:u w:val="none" w:color="auto"/>
          <w:lang w:val="en-US" w:eastAsia="zh-CN"/>
        </w:rPr>
        <w:t xml:space="preserve">                                        </w:t>
      </w:r>
      <w:r>
        <w:rPr>
          <w:rFonts w:hint="eastAsia" w:ascii="黑体" w:hAnsi="黑体" w:eastAsia="黑体"/>
          <w:sz w:val="28"/>
          <w:szCs w:val="28"/>
          <w:u w:val="none" w:color="auto"/>
        </w:rPr>
        <w:t xml:space="preserve">备案号 J </w:t>
      </w:r>
      <w:r>
        <w:rPr>
          <w:rFonts w:hint="eastAsia" w:ascii="黑体" w:hAnsi="黑体" w:eastAsia="黑体"/>
          <w:sz w:val="28"/>
          <w:szCs w:val="28"/>
          <w:u w:val="none" w:color="auto"/>
          <w:lang w:val="en-US" w:eastAsia="zh-CN"/>
        </w:rPr>
        <w:t>XXXXX</w:t>
      </w:r>
      <w:r>
        <w:rPr>
          <w:rFonts w:hint="eastAsia" w:ascii="黑体" w:hAnsi="黑体" w:eastAsia="黑体"/>
          <w:sz w:val="28"/>
          <w:szCs w:val="28"/>
          <w:u w:val="none" w:color="auto"/>
        </w:rPr>
        <w:t>-20</w:t>
      </w:r>
      <w:r>
        <w:rPr>
          <w:rFonts w:hint="eastAsia" w:ascii="黑体" w:hAnsi="黑体" w:eastAsia="黑体"/>
          <w:sz w:val="28"/>
          <w:szCs w:val="28"/>
          <w:u w:val="none" w:color="auto"/>
          <w:lang w:val="en-US" w:eastAsia="zh-CN"/>
        </w:rPr>
        <w:t>26</w:t>
      </w:r>
    </w:p>
    <w:p>
      <w:pPr>
        <w:jc w:val="center"/>
        <w:rPr>
          <w:rFonts w:ascii="宋体" w:hAnsi="宋体"/>
          <w:b/>
          <w:sz w:val="48"/>
          <w:szCs w:val="48"/>
          <w:u w:val="none" w:color="auto"/>
        </w:rPr>
      </w:pPr>
    </w:p>
    <w:p>
      <w:pPr>
        <w:jc w:val="center"/>
        <w:outlineLvl w:val="0"/>
        <w:rPr>
          <w:rFonts w:hint="eastAsia" w:ascii="宋体" w:hAnsi="宋体"/>
          <w:b/>
          <w:sz w:val="48"/>
          <w:szCs w:val="48"/>
          <w:u w:val="none" w:color="auto"/>
        </w:rPr>
      </w:pPr>
      <w:bookmarkStart w:id="1" w:name="_Toc375640674"/>
    </w:p>
    <w:bookmarkEnd w:id="1"/>
    <w:p>
      <w:pPr>
        <w:bidi w:val="0"/>
        <w:jc w:val="center"/>
        <w:rPr>
          <w:b/>
          <w:bCs/>
          <w:sz w:val="44"/>
          <w:szCs w:val="48"/>
        </w:rPr>
      </w:pPr>
      <w:bookmarkStart w:id="2" w:name="_Toc375640675"/>
      <w:r>
        <w:rPr>
          <w:rFonts w:hint="eastAsia"/>
          <w:b/>
          <w:bCs/>
          <w:sz w:val="44"/>
          <w:szCs w:val="48"/>
        </w:rPr>
        <w:t>既有建筑结构安全监测技术标准</w:t>
      </w:r>
      <w:bookmarkEnd w:id="2"/>
    </w:p>
    <w:p>
      <w:pPr>
        <w:rPr>
          <w:u w:val="none" w:color="auto"/>
        </w:rPr>
      </w:pPr>
    </w:p>
    <w:p>
      <w:pPr>
        <w:jc w:val="center"/>
        <w:rPr>
          <w:rFonts w:hint="eastAsia"/>
          <w:b/>
          <w:sz w:val="28"/>
          <w:szCs w:val="28"/>
          <w:u w:val="none" w:color="auto"/>
        </w:rPr>
      </w:pPr>
      <w:bookmarkStart w:id="3" w:name="_Toc337542811"/>
      <w:r>
        <w:rPr>
          <w:rFonts w:hint="eastAsia"/>
          <w:b/>
          <w:sz w:val="28"/>
          <w:szCs w:val="28"/>
          <w:u w:val="none" w:color="auto"/>
        </w:rPr>
        <w:t>Technical standard for safety monitoring of existing building structures</w:t>
      </w:r>
      <w:bookmarkEnd w:id="3"/>
    </w:p>
    <w:p>
      <w:pPr>
        <w:jc w:val="center"/>
        <w:rPr>
          <w:b/>
          <w:color w:val="000000"/>
          <w:sz w:val="30"/>
          <w:szCs w:val="30"/>
          <w:u w:val="none" w:color="auto"/>
        </w:rPr>
      </w:pPr>
      <w:r>
        <w:rPr>
          <w:rFonts w:hint="eastAsia"/>
          <w:b/>
          <w:color w:val="000000"/>
          <w:sz w:val="30"/>
          <w:szCs w:val="30"/>
          <w:u w:val="none" w:color="auto"/>
          <w:lang w:eastAsia="zh-CN"/>
        </w:rPr>
        <w:t>（</w:t>
      </w:r>
      <w:r>
        <w:rPr>
          <w:rFonts w:hint="eastAsia"/>
          <w:b/>
          <w:color w:val="000000"/>
          <w:sz w:val="30"/>
          <w:szCs w:val="30"/>
          <w:u w:val="none" w:color="auto"/>
          <w:lang w:val="en-US" w:eastAsia="zh-CN"/>
        </w:rPr>
        <w:t>征求意见稿</w:t>
      </w:r>
      <w:r>
        <w:rPr>
          <w:rFonts w:hint="eastAsia"/>
          <w:b/>
          <w:color w:val="000000"/>
          <w:sz w:val="30"/>
          <w:szCs w:val="30"/>
          <w:u w:val="none" w:color="auto"/>
          <w:lang w:eastAsia="zh-CN"/>
        </w:rPr>
        <w:t>）</w:t>
      </w:r>
    </w:p>
    <w:p>
      <w:pPr>
        <w:rPr>
          <w:u w:val="none" w:color="auto"/>
        </w:rPr>
      </w:pPr>
    </w:p>
    <w:p>
      <w:pPr>
        <w:rPr>
          <w:u w:val="none" w:color="auto"/>
        </w:rPr>
      </w:pPr>
    </w:p>
    <w:p>
      <w:pPr>
        <w:rPr>
          <w:u w:val="none" w:color="auto"/>
        </w:rPr>
      </w:pPr>
    </w:p>
    <w:p>
      <w:pPr>
        <w:rPr>
          <w:u w:val="none" w:color="auto"/>
        </w:rPr>
      </w:pPr>
    </w:p>
    <w:p>
      <w:pPr>
        <w:rPr>
          <w:u w:val="none" w:color="auto"/>
        </w:rPr>
      </w:pPr>
    </w:p>
    <w:p>
      <w:pPr>
        <w:rPr>
          <w:u w:val="none" w:color="auto"/>
        </w:rPr>
      </w:pPr>
    </w:p>
    <w:p>
      <w:pPr>
        <w:rPr>
          <w:u w:val="none" w:color="auto"/>
        </w:rPr>
      </w:pPr>
    </w:p>
    <w:p>
      <w:pPr>
        <w:rPr>
          <w:u w:val="none" w:color="auto"/>
        </w:rPr>
      </w:pPr>
    </w:p>
    <w:p>
      <w:pPr>
        <w:rPr>
          <w:rFonts w:eastAsia="黑体"/>
          <w:sz w:val="28"/>
          <w:szCs w:val="28"/>
          <w:u w:val="none" w:color="auto"/>
        </w:rPr>
      </w:pPr>
      <w:r>
        <w:rPr>
          <w:b/>
          <w:bCs/>
          <w:sz w:val="32"/>
          <w:u w:val="none" w:color="auto"/>
        </w:rPr>
        <w:t xml:space="preserve">  </w:t>
      </w:r>
      <w:r>
        <w:rPr>
          <w:rFonts w:eastAsia="黑体"/>
          <w:sz w:val="28"/>
          <w:szCs w:val="28"/>
          <w:u w:val="none" w:color="auto"/>
        </w:rPr>
        <w:t>20</w:t>
      </w:r>
      <w:r>
        <w:rPr>
          <w:rFonts w:hint="eastAsia" w:eastAsia="黑体"/>
          <w:sz w:val="28"/>
          <w:szCs w:val="28"/>
          <w:u w:val="none" w:color="auto"/>
          <w:lang w:val="en-US" w:eastAsia="zh-CN"/>
        </w:rPr>
        <w:t>25</w:t>
      </w:r>
      <w:r>
        <w:rPr>
          <w:rFonts w:eastAsia="黑体"/>
          <w:sz w:val="28"/>
          <w:szCs w:val="28"/>
          <w:u w:val="none" w:color="auto"/>
        </w:rPr>
        <w:t>-</w:t>
      </w:r>
      <w:r>
        <w:rPr>
          <w:rFonts w:hint="eastAsia" w:eastAsia="黑体"/>
          <w:sz w:val="28"/>
          <w:szCs w:val="28"/>
          <w:u w:val="none" w:color="auto"/>
          <w:lang w:val="en-US" w:eastAsia="zh-CN"/>
        </w:rPr>
        <w:t>XX</w:t>
      </w:r>
      <w:r>
        <w:rPr>
          <w:rFonts w:eastAsia="黑体"/>
          <w:sz w:val="28"/>
          <w:szCs w:val="28"/>
          <w:u w:val="none" w:color="auto"/>
        </w:rPr>
        <w:t>-</w:t>
      </w:r>
      <w:r>
        <w:rPr>
          <w:rFonts w:hint="eastAsia" w:eastAsia="黑体"/>
          <w:sz w:val="28"/>
          <w:szCs w:val="28"/>
          <w:u w:val="none" w:color="auto"/>
          <w:lang w:val="en-US" w:eastAsia="zh-CN"/>
        </w:rPr>
        <w:t>XX</w:t>
      </w:r>
      <w:r>
        <w:rPr>
          <w:rFonts w:eastAsia="黑体"/>
          <w:sz w:val="28"/>
          <w:szCs w:val="28"/>
          <w:u w:val="none" w:color="auto"/>
        </w:rPr>
        <w:t xml:space="preserve">  发布                   20</w:t>
      </w:r>
      <w:r>
        <w:rPr>
          <w:rFonts w:hint="eastAsia" w:eastAsia="黑体"/>
          <w:sz w:val="28"/>
          <w:szCs w:val="28"/>
          <w:u w:val="none" w:color="auto"/>
          <w:lang w:val="en-US" w:eastAsia="zh-CN"/>
        </w:rPr>
        <w:t>25</w:t>
      </w:r>
      <w:r>
        <w:rPr>
          <w:rFonts w:eastAsia="黑体"/>
          <w:sz w:val="28"/>
          <w:szCs w:val="28"/>
          <w:u w:val="none" w:color="auto"/>
        </w:rPr>
        <w:t>-</w:t>
      </w:r>
      <w:r>
        <w:rPr>
          <w:rFonts w:hint="eastAsia" w:eastAsia="黑体"/>
          <w:sz w:val="28"/>
          <w:szCs w:val="28"/>
          <w:u w:val="none" w:color="auto"/>
          <w:lang w:val="en-US" w:eastAsia="zh-CN"/>
        </w:rPr>
        <w:t>XX</w:t>
      </w:r>
      <w:r>
        <w:rPr>
          <w:rFonts w:eastAsia="黑体"/>
          <w:sz w:val="28"/>
          <w:szCs w:val="28"/>
          <w:u w:val="none" w:color="auto"/>
        </w:rPr>
        <w:t>-</w:t>
      </w:r>
      <w:r>
        <w:rPr>
          <w:rFonts w:hint="eastAsia" w:eastAsia="黑体"/>
          <w:sz w:val="28"/>
          <w:szCs w:val="28"/>
          <w:u w:val="none" w:color="auto"/>
          <w:lang w:val="en-US" w:eastAsia="zh-CN"/>
        </w:rPr>
        <w:t>XX</w:t>
      </w:r>
      <w:r>
        <w:rPr>
          <w:rFonts w:hint="eastAsia" w:eastAsia="黑体"/>
          <w:sz w:val="28"/>
          <w:szCs w:val="28"/>
          <w:u w:val="none" w:color="auto"/>
        </w:rPr>
        <w:t xml:space="preserve">  </w:t>
      </w:r>
      <w:r>
        <w:rPr>
          <w:rFonts w:eastAsia="黑体"/>
          <w:sz w:val="28"/>
          <w:szCs w:val="28"/>
          <w:u w:val="none" w:color="auto"/>
        </w:rPr>
        <w:t>实施</w:t>
      </w:r>
    </w:p>
    <w:p>
      <w:pPr>
        <w:tabs>
          <w:tab w:val="left" w:pos="8235"/>
        </w:tabs>
        <w:rPr>
          <w:rFonts w:eastAsia="黑体"/>
          <w:b/>
          <w:sz w:val="28"/>
          <w:szCs w:val="28"/>
          <w:u w:val="none" w:color="auto"/>
        </w:rPr>
      </w:pPr>
      <w:r>
        <w:rPr>
          <w:rFonts w:eastAsia="黑体"/>
          <w:b/>
          <w:sz w:val="28"/>
          <w:szCs w:val="28"/>
          <w:u w:val="none" w:color="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9" name="直接连接符 9"/>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4.4pt;height:2.1pt;width:441pt;z-index:251661312;mso-width-relative:page;mso-height-relative:page;" filled="f" stroked="t" coordsize="21600,21600" o:gfxdata="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TSiq+0gAAAAUBAAAPAAAAAAAAAAEAIAAAADgAAABkcnMvZG93bnJldi54bWxQSwECFAAU&#10;AAAACACHTuJAfinkpOEBAACdAwAADgAAAAAAAAABACAAAAA3AQAAZHJzL2Uyb0RvYy54bWxQSwUG&#10;AAAAAAYABgBZAQAAigUAAAAA&#10;">
                <v:fill on="f" focussize="0,0"/>
                <v:stroke color="#000000" joinstyle="round"/>
                <v:imagedata o:title=""/>
                <o:lock v:ext="edit" aspectratio="f"/>
              </v:line>
            </w:pict>
          </mc:Fallback>
        </mc:AlternateContent>
      </w:r>
      <w:r>
        <w:rPr>
          <w:rFonts w:eastAsia="黑体"/>
          <w:b/>
          <w:sz w:val="28"/>
          <w:szCs w:val="28"/>
          <w:u w:val="none" w:color="auto"/>
        </w:rPr>
        <w:tab/>
      </w:r>
    </w:p>
    <w:p>
      <w:pPr>
        <w:jc w:val="center"/>
        <w:rPr>
          <w:rFonts w:eastAsia="黑体"/>
          <w:spacing w:val="20"/>
          <w:sz w:val="32"/>
          <w:szCs w:val="32"/>
          <w:u w:val="none" w:color="auto"/>
        </w:rPr>
      </w:pPr>
      <w:r>
        <w:rPr>
          <w:rFonts w:eastAsia="黑体"/>
          <w:sz w:val="32"/>
          <w:szCs w:val="32"/>
          <w:u w:val="none" w:color="auto"/>
        </w:rPr>
        <w:t>广东省住房和城乡建设厅</w:t>
      </w:r>
      <w:r>
        <w:rPr>
          <w:rFonts w:eastAsia="黑体"/>
          <w:spacing w:val="20"/>
          <w:sz w:val="28"/>
          <w:szCs w:val="28"/>
          <w:u w:val="none" w:color="auto"/>
        </w:rPr>
        <w:t xml:space="preserve">  </w:t>
      </w:r>
      <w:r>
        <w:rPr>
          <w:rFonts w:eastAsia="黑体"/>
          <w:spacing w:val="20"/>
          <w:sz w:val="32"/>
          <w:szCs w:val="32"/>
          <w:u w:val="none" w:color="auto"/>
        </w:rPr>
        <w:t>发布</w:t>
      </w:r>
    </w:p>
    <w:tbl>
      <w:tblPr>
        <w:tblStyle w:val="35"/>
        <w:tblpPr w:leftFromText="180" w:rightFromText="180" w:vertAnchor="text" w:horzAnchor="page" w:tblpX="8520" w:tblpY="460"/>
        <w:tblOverlap w:val="never"/>
        <w:tblW w:w="2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420" w:type="dxa"/>
            <w:noWrap w:val="0"/>
            <w:vAlign w:val="center"/>
          </w:tcPr>
          <w:p>
            <w:pPr>
              <w:jc w:val="center"/>
              <w:rPr>
                <w:rFonts w:hint="eastAsia" w:eastAsia="宋体"/>
                <w:u w:val="none" w:color="auto"/>
                <w:vertAlign w:val="baseline"/>
                <w:lang w:val="en-US" w:eastAsia="zh-CN"/>
              </w:rPr>
            </w:pPr>
            <w:r>
              <w:rPr>
                <w:rFonts w:hint="eastAsia"/>
                <w:u w:val="none" w:color="auto"/>
                <w:vertAlign w:val="baseline"/>
                <w:lang w:val="en-US" w:eastAsia="zh-CN"/>
              </w:rPr>
              <w:t>本标准不涉及专利</w:t>
            </w:r>
          </w:p>
        </w:tc>
      </w:tr>
    </w:tbl>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0" w:firstLineChars="0"/>
        <w:textAlignment w:val="auto"/>
        <w:outlineLvl w:val="9"/>
        <w:rPr>
          <w:rFonts w:hint="eastAsia" w:ascii="仿宋_GB2312" w:hAnsi="仿宋_GB2312" w:eastAsia="仿宋_GB2312" w:cs="仿宋_GB2312"/>
          <w:sz w:val="32"/>
          <w:szCs w:val="32"/>
          <w:u w:val="none" w:color="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0" w:firstLineChars="0"/>
        <w:textAlignment w:val="auto"/>
        <w:outlineLvl w:val="9"/>
        <w:rPr>
          <w:rFonts w:hint="eastAsia" w:ascii="仿宋_GB2312" w:hAnsi="仿宋_GB2312" w:eastAsia="仿宋_GB2312" w:cs="仿宋_GB2312"/>
          <w:sz w:val="32"/>
          <w:szCs w:val="32"/>
          <w:u w:val="none" w:color="auto"/>
          <w:lang w:val="en-US" w:eastAsia="zh-CN"/>
        </w:rPr>
        <w:sectPr>
          <w:headerReference r:id="rId5" w:type="default"/>
          <w:footerReference r:id="rId6" w:type="default"/>
          <w:pgSz w:w="11906" w:h="16838"/>
          <w:pgMar w:top="1440" w:right="1800" w:bottom="1118" w:left="1800" w:header="851" w:footer="992" w:gutter="0"/>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6"/>
          <w:szCs w:val="21"/>
          <w:lang w:val="en-US" w:eastAsia="zh-CN" w:bidi="ar-SA"/>
        </w:rPr>
      </w:pPr>
      <w:r>
        <w:rPr>
          <w:rFonts w:hint="default" w:ascii="Times New Roman" w:hAnsi="Times New Roman" w:eastAsia="黑体" w:cs="Times New Roman"/>
          <w:sz w:val="36"/>
          <w:szCs w:val="21"/>
          <w:lang w:val="en-US" w:eastAsia="zh-CN" w:bidi="ar-SA"/>
        </w:rPr>
        <w:t>广东省标准</w:t>
      </w:r>
    </w:p>
    <w:p>
      <w:pPr>
        <w:bidi w:val="0"/>
        <w:jc w:val="center"/>
        <w:rPr>
          <w:b/>
          <w:bCs/>
          <w:sz w:val="44"/>
          <w:szCs w:val="48"/>
        </w:rPr>
      </w:pPr>
      <w:r>
        <w:rPr>
          <w:rFonts w:hint="eastAsia"/>
          <w:b/>
          <w:bCs/>
          <w:sz w:val="44"/>
          <w:szCs w:val="48"/>
        </w:rPr>
        <w:t>既有建筑结构安全监测技术标准</w:t>
      </w:r>
    </w:p>
    <w:p>
      <w:pPr>
        <w:rPr>
          <w:u w:val="none" w:color="auto"/>
        </w:rPr>
      </w:pPr>
    </w:p>
    <w:p>
      <w:pPr>
        <w:jc w:val="center"/>
        <w:rPr>
          <w:rFonts w:hint="eastAsia"/>
          <w:b/>
          <w:sz w:val="28"/>
          <w:szCs w:val="28"/>
          <w:u w:val="none" w:color="auto"/>
        </w:rPr>
      </w:pPr>
      <w:r>
        <w:rPr>
          <w:rFonts w:hint="eastAsia"/>
          <w:b/>
          <w:sz w:val="28"/>
          <w:szCs w:val="28"/>
          <w:u w:val="none" w:color="auto"/>
        </w:rPr>
        <w:t>Technical standard for safety monitoring of existing building structures</w:t>
      </w: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r>
        <w:rPr>
          <w:rFonts w:hint="default" w:ascii="Times New Roman" w:hAnsi="Times New Roman" w:eastAsia="黑体" w:cs="Times New Roman"/>
          <w:sz w:val="32"/>
          <w:szCs w:val="20"/>
          <w:lang w:val="en-US" w:eastAsia="zh-CN" w:bidi="ar-SA"/>
        </w:rPr>
        <w:t>DBJ</w:t>
      </w:r>
      <w:r>
        <w:rPr>
          <w:rFonts w:hint="eastAsia" w:eastAsia="黑体" w:cs="Times New Roman"/>
          <w:sz w:val="32"/>
          <w:szCs w:val="20"/>
          <w:lang w:val="en-US" w:eastAsia="zh-CN" w:bidi="ar-SA"/>
        </w:rPr>
        <w:t>/</w:t>
      </w:r>
      <w:r>
        <w:rPr>
          <w:rFonts w:hint="default" w:ascii="Times New Roman" w:hAnsi="Times New Roman" w:eastAsia="黑体" w:cs="Times New Roman"/>
          <w:sz w:val="32"/>
          <w:szCs w:val="20"/>
          <w:lang w:val="en-US" w:eastAsia="zh-CN" w:bidi="ar-SA"/>
        </w:rPr>
        <w:t xml:space="preserve">T </w:t>
      </w:r>
      <w:r>
        <w:rPr>
          <w:rFonts w:hint="eastAsia" w:eastAsia="黑体" w:cs="Times New Roman"/>
          <w:sz w:val="32"/>
          <w:szCs w:val="20"/>
          <w:lang w:val="en-US" w:eastAsia="zh-CN" w:bidi="ar-SA"/>
        </w:rPr>
        <w:t>xx</w:t>
      </w:r>
      <w:r>
        <w:rPr>
          <w:rFonts w:hint="default" w:ascii="Times New Roman" w:hAnsi="Times New Roman" w:eastAsia="黑体" w:cs="Times New Roman"/>
          <w:sz w:val="32"/>
          <w:szCs w:val="20"/>
          <w:lang w:val="en-US" w:eastAsia="zh-CN" w:bidi="ar-SA"/>
        </w:rPr>
        <w:t>-</w:t>
      </w:r>
      <w:r>
        <w:rPr>
          <w:rFonts w:hint="eastAsia" w:eastAsia="黑体" w:cs="Times New Roman"/>
          <w:sz w:val="32"/>
          <w:szCs w:val="20"/>
          <w:lang w:val="en-US" w:eastAsia="zh-CN" w:bidi="ar-SA"/>
        </w:rPr>
        <w:t>xxx</w:t>
      </w:r>
      <w:r>
        <w:rPr>
          <w:rFonts w:hint="default" w:ascii="Times New Roman" w:hAnsi="Times New Roman" w:eastAsia="黑体" w:cs="Times New Roman"/>
          <w:sz w:val="32"/>
          <w:szCs w:val="20"/>
          <w:lang w:val="en-US" w:eastAsia="zh-CN" w:bidi="ar-SA"/>
        </w:rPr>
        <w:t>-</w:t>
      </w:r>
      <w:r>
        <w:rPr>
          <w:rFonts w:hint="eastAsia" w:eastAsia="黑体" w:cs="Times New Roman"/>
          <w:sz w:val="32"/>
          <w:szCs w:val="20"/>
          <w:lang w:val="en-US" w:eastAsia="zh-CN" w:bidi="ar-SA"/>
        </w:rPr>
        <w:t>xxxx</w:t>
      </w:r>
    </w:p>
    <w:p>
      <w:pPr>
        <w:ind w:firstLine="1680" w:firstLineChars="600"/>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default"/>
          <w:sz w:val="28"/>
          <w:szCs w:val="32"/>
          <w:lang w:val="en-US" w:eastAsia="zh-CN"/>
        </w:rPr>
        <w:t>住</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房和城</w:t>
      </w:r>
      <w:r>
        <w:rPr>
          <w:rFonts w:hint="eastAsia" w:cs="Times New Roman"/>
          <w:color w:val="000000" w:themeColor="text1"/>
          <w:sz w:val="28"/>
          <w:szCs w:val="28"/>
          <w:lang w:val="en-US" w:eastAsia="zh-CN"/>
          <w14:textFill>
            <w14:solidFill>
              <w14:schemeClr w14:val="tx1"/>
            </w14:solidFill>
          </w14:textFill>
        </w:rPr>
        <w:t>乡</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建设部备案号</w:t>
      </w:r>
      <w:r>
        <w:rPr>
          <w:rFonts w:hint="eastAsia" w:cs="Times New Roman"/>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J</w:t>
      </w:r>
      <w:r>
        <w:rPr>
          <w:rFonts w:hint="eastAsia" w:cs="Times New Roman"/>
          <w:color w:val="000000" w:themeColor="text1"/>
          <w:sz w:val="28"/>
          <w:szCs w:val="28"/>
          <w:lang w:val="en-US" w:eastAsia="zh-CN"/>
          <w14:textFill>
            <w14:solidFill>
              <w14:schemeClr w14:val="tx1"/>
            </w14:solidFill>
          </w14:textFill>
        </w:rPr>
        <w:t>xxxx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w:t>
      </w:r>
      <w:r>
        <w:rPr>
          <w:rFonts w:hint="eastAsia" w:cs="Times New Roman"/>
          <w:color w:val="000000" w:themeColor="text1"/>
          <w:sz w:val="28"/>
          <w:szCs w:val="28"/>
          <w:lang w:val="en-US" w:eastAsia="zh-CN"/>
          <w14:textFill>
            <w14:solidFill>
              <w14:schemeClr w14:val="tx1"/>
            </w14:solidFill>
          </w14:textFill>
        </w:rPr>
        <w:t>xxxx</w:t>
      </w:r>
    </w:p>
    <w:p>
      <w:pPr>
        <w:ind w:firstLine="1680" w:firstLineChars="600"/>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lang w:val="en-US" w:eastAsia="zh-CN"/>
          <w14:textFill>
            <w14:solidFill>
              <w14:schemeClr w14:val="tx1"/>
            </w14:solidFill>
          </w14:textFill>
        </w:rPr>
        <w:t>批准部门</w:t>
      </w:r>
      <w:r>
        <w:rPr>
          <w:rFonts w:hint="eastAsia" w:cs="Times New Roman"/>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广东省住房和</w:t>
      </w:r>
      <w:r>
        <w:rPr>
          <w:rFonts w:hint="eastAsia" w:cs="Times New Roman"/>
          <w:color w:val="000000" w:themeColor="text1"/>
          <w:sz w:val="28"/>
          <w:szCs w:val="28"/>
          <w:lang w:val="en-US" w:eastAsia="zh-CN"/>
          <w14:textFill>
            <w14:solidFill>
              <w14:schemeClr w14:val="tx1"/>
            </w14:solidFill>
          </w14:textFill>
        </w:rPr>
        <w:t>城乡</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建设厅</w:t>
      </w:r>
    </w:p>
    <w:p>
      <w:pPr>
        <w:ind w:firstLine="1680" w:firstLineChars="600"/>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施行</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日期</w:t>
      </w:r>
      <w:r>
        <w:rPr>
          <w:rFonts w:hint="eastAsia" w:cs="Times New Roman"/>
          <w:color w:val="000000" w:themeColor="text1"/>
          <w:sz w:val="28"/>
          <w:szCs w:val="28"/>
          <w:lang w:val="en-US" w:eastAsia="zh-CN"/>
          <w14:textFill>
            <w14:solidFill>
              <w14:schemeClr w14:val="tx1"/>
            </w14:solidFill>
          </w14:textFill>
        </w:rPr>
        <w:t>：xxxx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年</w:t>
      </w:r>
      <w:r>
        <w:rPr>
          <w:rFonts w:hint="eastAsia" w:cs="Times New Roman"/>
          <w:color w:val="000000" w:themeColor="text1"/>
          <w:sz w:val="28"/>
          <w:szCs w:val="28"/>
          <w:lang w:val="en-US" w:eastAsia="zh-CN"/>
          <w14:textFill>
            <w14:solidFill>
              <w14:schemeClr w14:val="tx1"/>
            </w14:solidFill>
          </w14:textFill>
        </w:rPr>
        <w:t>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月</w:t>
      </w:r>
      <w:r>
        <w:rPr>
          <w:rFonts w:hint="eastAsia" w:cs="Times New Roman"/>
          <w:color w:val="000000" w:themeColor="text1"/>
          <w:sz w:val="28"/>
          <w:szCs w:val="28"/>
          <w:lang w:val="en-US" w:eastAsia="zh-CN"/>
          <w14:textFill>
            <w14:solidFill>
              <w14:schemeClr w14:val="tx1"/>
            </w14:solidFill>
          </w14:textFill>
        </w:rPr>
        <w:t>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r>
        <w:rPr>
          <w:rFonts w:hint="default" w:ascii="Times New Roman" w:hAnsi="Times New Roman" w:eastAsia="黑体" w:cs="Times New Roman"/>
          <w:sz w:val="32"/>
          <w:szCs w:val="20"/>
          <w:lang w:val="en-US" w:eastAsia="zh-CN" w:bidi="ar-SA"/>
        </w:rPr>
        <w:t>广东省住房和城乡建设厅关于发布广东省标准</w:t>
      </w:r>
      <w:r>
        <w:rPr>
          <w:rFonts w:hint="eastAsia" w:eastAsia="黑体" w:cs="Times New Roman"/>
          <w:sz w:val="32"/>
          <w:szCs w:val="20"/>
          <w:lang w:val="en-US" w:eastAsia="zh-CN" w:bidi="ar-SA"/>
        </w:rPr>
        <w:t>《</w:t>
      </w:r>
      <w:r>
        <w:rPr>
          <w:rFonts w:hint="default" w:ascii="Times New Roman" w:hAnsi="Times New Roman" w:eastAsia="黑体" w:cs="Times New Roman"/>
          <w:sz w:val="32"/>
          <w:szCs w:val="20"/>
          <w:lang w:val="en-US" w:eastAsia="zh-CN" w:bidi="ar-SA"/>
        </w:rPr>
        <w:t>既有建筑结构安全监测技术标准》的公告</w:t>
      </w: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r>
        <w:rPr>
          <w:rFonts w:hint="default" w:ascii="Times New Roman" w:hAnsi="Times New Roman" w:eastAsia="黑体" w:cs="Times New Roman"/>
          <w:sz w:val="32"/>
          <w:szCs w:val="20"/>
          <w:lang w:val="en-US" w:eastAsia="zh-CN" w:bidi="ar-SA"/>
        </w:rPr>
        <w:t>粤建公告(202</w:t>
      </w:r>
      <w:r>
        <w:rPr>
          <w:rFonts w:hint="eastAsia" w:eastAsia="黑体" w:cs="Times New Roman"/>
          <w:sz w:val="32"/>
          <w:szCs w:val="20"/>
          <w:lang w:val="en-US" w:eastAsia="zh-CN" w:bidi="ar-SA"/>
        </w:rPr>
        <w:t>5</w:t>
      </w:r>
      <w:r>
        <w:rPr>
          <w:rFonts w:hint="default" w:ascii="Times New Roman" w:hAnsi="Times New Roman" w:eastAsia="黑体" w:cs="Times New Roman"/>
          <w:sz w:val="32"/>
          <w:szCs w:val="20"/>
          <w:lang w:val="en-US" w:eastAsia="zh-CN" w:bidi="ar-SA"/>
        </w:rPr>
        <w:t>)</w:t>
      </w:r>
      <w:r>
        <w:rPr>
          <w:rFonts w:hint="eastAsia" w:eastAsia="黑体" w:cs="Times New Roman"/>
          <w:sz w:val="32"/>
          <w:szCs w:val="20"/>
          <w:lang w:val="en-US" w:eastAsia="zh-CN" w:bidi="ar-SA"/>
        </w:rPr>
        <w:t>xx</w:t>
      </w:r>
      <w:r>
        <w:rPr>
          <w:rFonts w:hint="default" w:ascii="Times New Roman" w:hAnsi="Times New Roman" w:eastAsia="黑体" w:cs="Times New Roman"/>
          <w:sz w:val="32"/>
          <w:szCs w:val="20"/>
          <w:lang w:val="en-US" w:eastAsia="zh-CN" w:bidi="ar-SA"/>
        </w:rPr>
        <w:t>号</w:t>
      </w:r>
    </w:p>
    <w:p>
      <w:pPr>
        <w:spacing w:line="360" w:lineRule="auto"/>
        <w:ind w:firstLine="560" w:firstLineChars="200"/>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lang w:val="en-US" w:eastAsia="zh-CN"/>
          <w14:textFill>
            <w14:solidFill>
              <w14:schemeClr w14:val="tx1"/>
            </w14:solidFill>
          </w14:textFill>
        </w:rPr>
        <w:t>经组织专家委员会审查，现批准《既有建筑结构安全监测技术标准》为广东省地方标准，编号为DBJ/T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xx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xxx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xxxx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。本标准自</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xxxx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年</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月</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日起实施。</w:t>
      </w:r>
    </w:p>
    <w:p>
      <w:pPr>
        <w:spacing w:line="360" w:lineRule="auto"/>
        <w:ind w:firstLine="560" w:firstLineChars="200"/>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lang w:val="en-US" w:eastAsia="zh-CN"/>
          <w14:textFill>
            <w14:solidFill>
              <w14:schemeClr w14:val="tx1"/>
            </w14:solidFill>
          </w14:textFill>
        </w:rPr>
        <w:t>本标准由广东省住房和</w:t>
      </w:r>
      <w:r>
        <w:rPr>
          <w:rFonts w:hint="eastAsia" w:cs="Times New Roman"/>
          <w:color w:val="000000" w:themeColor="text1"/>
          <w:sz w:val="28"/>
          <w:szCs w:val="28"/>
          <w:lang w:val="en-US" w:eastAsia="zh-CN"/>
          <w14:textFill>
            <w14:solidFill>
              <w14:schemeClr w14:val="tx1"/>
            </w14:solidFill>
          </w14:textFill>
        </w:rPr>
        <w:t>城乡</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建设厅负责管理，由主编单位</w:t>
      </w:r>
      <w:r>
        <w:rPr>
          <w:rFonts w:hint="default" w:ascii="Times New Roman" w:hAnsi="Times New Roman" w:eastAsia="宋体" w:cs="Times New Roman"/>
          <w:color w:val="000000" w:themeColor="text1"/>
          <w:sz w:val="28"/>
          <w:szCs w:val="28"/>
          <w14:textFill>
            <w14:solidFill>
              <w14:schemeClr w14:val="tx1"/>
            </w14:solidFill>
          </w14:textFill>
        </w:rPr>
        <w:t>广东省建筑设计研究院</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集团股份</w:t>
      </w:r>
      <w:r>
        <w:rPr>
          <w:rFonts w:hint="default" w:ascii="Times New Roman" w:hAnsi="Times New Roman" w:eastAsia="宋体" w:cs="Times New Roman"/>
          <w:color w:val="000000" w:themeColor="text1"/>
          <w:sz w:val="28"/>
          <w:szCs w:val="28"/>
          <w14:textFill>
            <w14:solidFill>
              <w14:schemeClr w14:val="tx1"/>
            </w14:solidFill>
          </w14:textFill>
        </w:rPr>
        <w:t>有限公司与广东省建筑科学研究院集团股份有限公司</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负责具体技术内容的解释，并在广东省住房和</w:t>
      </w:r>
      <w:r>
        <w:rPr>
          <w:rFonts w:hint="eastAsia" w:cs="Times New Roman"/>
          <w:color w:val="000000" w:themeColor="text1"/>
          <w:sz w:val="28"/>
          <w:szCs w:val="28"/>
          <w:lang w:val="en-US" w:eastAsia="zh-CN"/>
          <w14:textFill>
            <w14:solidFill>
              <w14:schemeClr w14:val="tx1"/>
            </w14:solidFill>
          </w14:textFill>
        </w:rPr>
        <w:t>城乡</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建设厅门户网站(http://zfcxjst.gd.gov.cn)公开</w:t>
      </w:r>
      <w:r>
        <w:rPr>
          <w:rFonts w:hint="eastAsia" w:cs="Times New Roman"/>
          <w:color w:val="000000" w:themeColor="text1"/>
          <w:sz w:val="28"/>
          <w:szCs w:val="28"/>
          <w:lang w:val="en-US" w:eastAsia="zh-CN"/>
          <w14:textFill>
            <w14:solidFill>
              <w14:schemeClr w14:val="tx1"/>
            </w14:solidFill>
          </w14:textFill>
        </w:rPr>
        <w:t>。</w:t>
      </w:r>
    </w:p>
    <w:p>
      <w:pPr>
        <w:spacing w:line="360" w:lineRule="auto"/>
        <w:ind w:firstLine="560" w:firstLineChars="200"/>
        <w:jc w:val="right"/>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pPr>
        <w:spacing w:line="360" w:lineRule="auto"/>
        <w:ind w:firstLine="560" w:firstLineChars="200"/>
        <w:jc w:val="right"/>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lang w:val="en-US" w:eastAsia="zh-CN"/>
          <w14:textFill>
            <w14:solidFill>
              <w14:schemeClr w14:val="tx1"/>
            </w14:solidFill>
          </w14:textFill>
        </w:rPr>
        <w:t>广东省住房和城</w:t>
      </w:r>
      <w:r>
        <w:rPr>
          <w:rFonts w:hint="eastAsia" w:cs="Times New Roman"/>
          <w:color w:val="000000" w:themeColor="text1"/>
          <w:sz w:val="28"/>
          <w:szCs w:val="28"/>
          <w:lang w:val="en-US" w:eastAsia="zh-CN"/>
          <w14:textFill>
            <w14:solidFill>
              <w14:schemeClr w14:val="tx1"/>
            </w14:solidFill>
          </w14:textFill>
        </w:rPr>
        <w:t>乡</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建设厅</w:t>
      </w:r>
    </w:p>
    <w:p>
      <w:pPr>
        <w:spacing w:line="360" w:lineRule="auto"/>
        <w:ind w:firstLine="560" w:firstLineChars="200"/>
        <w:jc w:val="right"/>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xxxx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年</w:t>
      </w:r>
      <w:r>
        <w:rPr>
          <w:rFonts w:hint="eastAsia" w:cs="Times New Roman"/>
          <w:color w:val="000000" w:themeColor="text1"/>
          <w:sz w:val="28"/>
          <w:szCs w:val="28"/>
          <w:lang w:val="en-US" w:eastAsia="zh-CN"/>
          <w14:textFill>
            <w14:solidFill>
              <w14:schemeClr w14:val="tx1"/>
            </w14:solidFill>
          </w14:textFill>
        </w:rPr>
        <w:t>xx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月</w:t>
      </w:r>
      <w:r>
        <w:rPr>
          <w:rFonts w:hint="eastAsia" w:cs="Times New Roman"/>
          <w:color w:val="000000" w:themeColor="text1"/>
          <w:sz w:val="28"/>
          <w:szCs w:val="28"/>
          <w:lang w:val="en-US" w:eastAsia="zh-CN"/>
          <w14:textFill>
            <w14:solidFill>
              <w14:schemeClr w14:val="tx1"/>
            </w14:solidFill>
          </w14:textFill>
        </w:rPr>
        <w:t>xx</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sz w:val="32"/>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640" w:after="560" w:line="288" w:lineRule="auto"/>
        <w:jc w:val="center"/>
        <w:textAlignment w:val="auto"/>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sz w:val="32"/>
          <w:szCs w:val="20"/>
          <w:lang w:val="en-US" w:eastAsia="zh-CN" w:bidi="ar-SA"/>
        </w:rPr>
        <w:t>前  言</w:t>
      </w:r>
    </w:p>
    <w:p>
      <w:pPr>
        <w:ind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根据《广东省市场监督管理局关于批准下达2023年第二批广东省地方标准制修订计划的通知》（粤市监标准〔202</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591</w:t>
      </w:r>
      <w:r>
        <w:rPr>
          <w:rFonts w:hint="default" w:ascii="Times New Roman" w:hAnsi="Times New Roman" w:eastAsia="宋体" w:cs="Times New Roman"/>
          <w:color w:val="000000" w:themeColor="text1"/>
          <w:sz w:val="21"/>
          <w:szCs w:val="21"/>
          <w14:textFill>
            <w14:solidFill>
              <w14:schemeClr w14:val="tx1"/>
            </w14:solidFill>
          </w14:textFill>
        </w:rPr>
        <w:t>号）的要求，广东省建筑设计研究院</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集团股份</w:t>
      </w:r>
      <w:r>
        <w:rPr>
          <w:rFonts w:hint="default" w:ascii="Times New Roman" w:hAnsi="Times New Roman" w:eastAsia="宋体" w:cs="Times New Roman"/>
          <w:color w:val="000000" w:themeColor="text1"/>
          <w:sz w:val="21"/>
          <w:szCs w:val="21"/>
          <w14:textFill>
            <w14:solidFill>
              <w14:schemeClr w14:val="tx1"/>
            </w14:solidFill>
          </w14:textFill>
        </w:rPr>
        <w:t>有限公司与广东省建筑科学研究院集团股份有限公司同参编单位开展了《</w:t>
      </w:r>
      <w:r>
        <w:rPr>
          <w:rFonts w:hint="eastAsia" w:cs="Times New Roman"/>
          <w:color w:val="000000" w:themeColor="text1"/>
          <w:sz w:val="21"/>
          <w:szCs w:val="21"/>
          <w:lang w:val="en-US" w:eastAsia="zh-CN"/>
          <w14:textFill>
            <w14:solidFill>
              <w14:schemeClr w14:val="tx1"/>
            </w14:solidFill>
          </w14:textFill>
        </w:rPr>
        <w:t>既有建筑结构安全监测技术标准</w:t>
      </w:r>
      <w:r>
        <w:rPr>
          <w:rFonts w:hint="default" w:ascii="Times New Roman" w:hAnsi="Times New Roman" w:eastAsia="宋体" w:cs="Times New Roman"/>
          <w:color w:val="000000" w:themeColor="text1"/>
          <w:sz w:val="21"/>
          <w:szCs w:val="21"/>
          <w14:textFill>
            <w14:solidFill>
              <w14:schemeClr w14:val="tx1"/>
            </w14:solidFill>
          </w14:textFill>
        </w:rPr>
        <w:t>》的编制工作。</w:t>
      </w:r>
    </w:p>
    <w:p>
      <w:pPr>
        <w:ind w:firstLine="420" w:firstLineChars="200"/>
        <w:jc w:val="both"/>
        <w:rPr>
          <w:rFonts w:hint="default" w:ascii="Times New Roman" w:hAnsi="Times New Roman" w:eastAsia="宋体" w:cs="Times New Roman"/>
          <w:color w:val="000000" w:themeColor="text1"/>
          <w:sz w:val="21"/>
          <w:szCs w:val="21"/>
          <w:highlight w:val="yellow"/>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在编制过程中，编制组调查总结了近年来我省及省外相关单位的</w:t>
      </w:r>
      <w:r>
        <w:rPr>
          <w:rFonts w:hint="eastAsia" w:cs="Times New Roman"/>
          <w:color w:val="000000" w:themeColor="text1"/>
          <w:sz w:val="21"/>
          <w:szCs w:val="21"/>
          <w:lang w:val="en-US" w:eastAsia="zh-CN"/>
          <w14:textFill>
            <w14:solidFill>
              <w14:schemeClr w14:val="tx1"/>
            </w14:solidFill>
          </w14:textFill>
        </w:rPr>
        <w:t>既有建筑结构安全</w:t>
      </w:r>
      <w:r>
        <w:rPr>
          <w:rFonts w:hint="default" w:ascii="Times New Roman" w:hAnsi="Times New Roman" w:eastAsia="宋体" w:cs="Times New Roman"/>
          <w:color w:val="000000" w:themeColor="text1"/>
          <w:sz w:val="21"/>
          <w:szCs w:val="21"/>
          <w14:textFill>
            <w14:solidFill>
              <w14:schemeClr w14:val="tx1"/>
            </w14:solidFill>
          </w14:textFill>
        </w:rPr>
        <w:t>监测及其它领域的监测实施经验，借鉴了国内外相关科技成果，开展了多项专题研究并将专题研究报告成果引用到本</w:t>
      </w:r>
      <w:r>
        <w:rPr>
          <w:rFonts w:hint="eastAsia" w:cs="Times New Roman"/>
          <w:color w:val="000000" w:themeColor="text1"/>
          <w:sz w:val="21"/>
          <w:szCs w:val="21"/>
          <w:lang w:val="en-US" w:eastAsia="zh-CN"/>
          <w14:textFill>
            <w14:solidFill>
              <w14:schemeClr w14:val="tx1"/>
            </w14:solidFill>
          </w14:textFill>
        </w:rPr>
        <w:t>标准</w:t>
      </w:r>
      <w:r>
        <w:rPr>
          <w:rFonts w:hint="default" w:ascii="Times New Roman" w:hAnsi="Times New Roman" w:eastAsia="宋体" w:cs="Times New Roman"/>
          <w:color w:val="000000" w:themeColor="text1"/>
          <w:sz w:val="21"/>
          <w:szCs w:val="21"/>
          <w14:textFill>
            <w14:solidFill>
              <w14:schemeClr w14:val="tx1"/>
            </w14:solidFill>
          </w14:textFill>
        </w:rPr>
        <w:t>中。本</w:t>
      </w:r>
      <w:r>
        <w:rPr>
          <w:rFonts w:hint="eastAsia" w:cs="Times New Roman"/>
          <w:color w:val="000000" w:themeColor="text1"/>
          <w:sz w:val="21"/>
          <w:szCs w:val="21"/>
          <w:lang w:val="en-US" w:eastAsia="zh-CN"/>
          <w14:textFill>
            <w14:solidFill>
              <w14:schemeClr w14:val="tx1"/>
            </w14:solidFill>
          </w14:textFill>
        </w:rPr>
        <w:t>标准</w:t>
      </w:r>
      <w:r>
        <w:rPr>
          <w:rFonts w:hint="default" w:ascii="Times New Roman" w:hAnsi="Times New Roman" w:eastAsia="宋体" w:cs="Times New Roman"/>
          <w:color w:val="000000" w:themeColor="text1"/>
          <w:sz w:val="21"/>
          <w:szCs w:val="21"/>
          <w14:textFill>
            <w14:solidFill>
              <w14:schemeClr w14:val="tx1"/>
            </w14:solidFill>
          </w14:textFill>
        </w:rPr>
        <w:t>的初稿、征求意见稿通过各种方式在全省范围内广泛征求了意见，并经多次编制工作会议讨论反复进行了修改。</w:t>
      </w:r>
    </w:p>
    <w:p>
      <w:pPr>
        <w:ind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本标准共分为</w:t>
      </w:r>
      <w:r>
        <w:rPr>
          <w:rFonts w:hint="eastAsia" w:cs="Times New Roman"/>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14:textFill>
            <w14:solidFill>
              <w14:schemeClr w14:val="tx1"/>
            </w14:solidFill>
          </w14:textFill>
        </w:rPr>
        <w:t>章</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w:t>
      </w:r>
      <w:r>
        <w:rPr>
          <w:rFonts w:hint="eastAsia"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个附录</w:t>
      </w:r>
      <w:r>
        <w:rPr>
          <w:rFonts w:hint="default" w:ascii="Times New Roman" w:hAnsi="Times New Roman" w:eastAsia="宋体" w:cs="Times New Roman"/>
          <w:color w:val="000000" w:themeColor="text1"/>
          <w:sz w:val="21"/>
          <w:szCs w:val="21"/>
          <w14:textFill>
            <w14:solidFill>
              <w14:schemeClr w14:val="tx1"/>
            </w14:solidFill>
          </w14:textFill>
        </w:rPr>
        <w:t>，主要技术内容包括：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14:textFill>
            <w14:solidFill>
              <w14:schemeClr w14:val="tx1"/>
            </w14:solidFill>
          </w14:textFill>
        </w:rPr>
        <w:t>总则</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术语</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基本规定</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sz w:val="21"/>
          <w:szCs w:val="21"/>
        </w:rPr>
        <w:t>监测项目</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color w:val="000000" w:themeColor="text1"/>
          <w:sz w:val="21"/>
          <w:szCs w:val="21"/>
          <w14:textFill>
            <w14:solidFill>
              <w14:schemeClr w14:val="tx1"/>
            </w14:solidFill>
          </w14:textFill>
        </w:rPr>
        <w:t>监测方法</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r>
        <w:rPr>
          <w:rFonts w:hint="eastAsia" w:cs="Times New Roman"/>
          <w:color w:val="000000" w:themeColor="text1"/>
          <w:sz w:val="21"/>
          <w:szCs w:val="21"/>
          <w:lang w:val="en-US" w:eastAsia="zh-CN"/>
          <w14:textFill>
            <w14:solidFill>
              <w14:schemeClr w14:val="tx1"/>
            </w14:solidFill>
          </w14:textFill>
        </w:rPr>
        <w:t>监测频率；7.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监测预警</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数据分析与反馈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监测系统</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及运行维护</w:t>
      </w:r>
      <w:r>
        <w:rPr>
          <w:rFonts w:hint="default" w:ascii="Times New Roman" w:hAnsi="Times New Roman" w:eastAsia="宋体" w:cs="Times New Roman"/>
          <w:color w:val="000000" w:themeColor="text1"/>
          <w:sz w:val="21"/>
          <w:szCs w:val="21"/>
          <w14:textFill>
            <w14:solidFill>
              <w14:schemeClr w14:val="tx1"/>
            </w14:solidFill>
          </w14:textFill>
        </w:rPr>
        <w:t>。</w:t>
      </w:r>
    </w:p>
    <w:p>
      <w:pPr>
        <w:ind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w:t>
      </w:r>
      <w:r>
        <w:rPr>
          <w:rFonts w:hint="eastAsia" w:cs="Times New Roman"/>
          <w:color w:val="000000" w:themeColor="text1"/>
          <w:sz w:val="21"/>
          <w:szCs w:val="21"/>
          <w:lang w:val="en-US" w:eastAsia="zh-CN"/>
          <w14:textFill>
            <w14:solidFill>
              <w14:schemeClr w14:val="tx1"/>
            </w14:solidFill>
          </w14:textFill>
        </w:rPr>
        <w:t>标准</w:t>
      </w:r>
      <w:r>
        <w:rPr>
          <w:rFonts w:hint="default" w:ascii="Times New Roman" w:hAnsi="Times New Roman" w:eastAsia="宋体" w:cs="Times New Roman"/>
          <w:color w:val="000000" w:themeColor="text1"/>
          <w:sz w:val="21"/>
          <w:szCs w:val="21"/>
          <w14:textFill>
            <w14:solidFill>
              <w14:schemeClr w14:val="tx1"/>
            </w14:solidFill>
          </w14:textFill>
        </w:rPr>
        <w:t>由广东省住房和城乡建设厅负责管理，由广东省建筑设计研究院</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集团股份</w:t>
      </w:r>
      <w:r>
        <w:rPr>
          <w:rFonts w:hint="default" w:ascii="Times New Roman" w:hAnsi="Times New Roman" w:eastAsia="宋体" w:cs="Times New Roman"/>
          <w:color w:val="000000" w:themeColor="text1"/>
          <w:sz w:val="21"/>
          <w:szCs w:val="21"/>
          <w14:textFill>
            <w14:solidFill>
              <w14:schemeClr w14:val="tx1"/>
            </w14:solidFill>
          </w14:textFill>
        </w:rPr>
        <w:t>有限公司与广东省建筑科学研究院集团股份有限公司负责具体技术内容解释，本标准未涉及专利。</w:t>
      </w:r>
    </w:p>
    <w:p>
      <w:pPr>
        <w:ind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为继续完善本</w:t>
      </w:r>
      <w:r>
        <w:rPr>
          <w:rFonts w:hint="eastAsia" w:cs="Times New Roman"/>
          <w:color w:val="000000" w:themeColor="text1"/>
          <w:sz w:val="21"/>
          <w:szCs w:val="21"/>
          <w:lang w:val="en-US" w:eastAsia="zh-CN"/>
          <w14:textFill>
            <w14:solidFill>
              <w14:schemeClr w14:val="tx1"/>
            </w14:solidFill>
          </w14:textFill>
        </w:rPr>
        <w:t>标准</w:t>
      </w:r>
      <w:r>
        <w:rPr>
          <w:rFonts w:hint="default" w:ascii="Times New Roman" w:hAnsi="Times New Roman" w:eastAsia="宋体" w:cs="Times New Roman"/>
          <w:color w:val="000000" w:themeColor="text1"/>
          <w:sz w:val="21"/>
          <w:szCs w:val="21"/>
          <w14:textFill>
            <w14:solidFill>
              <w14:schemeClr w14:val="tx1"/>
            </w14:solidFill>
          </w14:textFill>
        </w:rPr>
        <w:t>，在执行过程中，请各单位结合工程实践总结经验，将意见和建议寄送广东省建筑科学研究院集团股份有限公司《</w:t>
      </w:r>
      <w:r>
        <w:rPr>
          <w:rFonts w:hint="eastAsia" w:cs="Times New Roman"/>
          <w:color w:val="000000" w:themeColor="text1"/>
          <w:sz w:val="21"/>
          <w:szCs w:val="21"/>
          <w:lang w:val="en-US" w:eastAsia="zh-CN"/>
          <w14:textFill>
            <w14:solidFill>
              <w14:schemeClr w14:val="tx1"/>
            </w14:solidFill>
          </w14:textFill>
        </w:rPr>
        <w:t>既有建筑结构安全监测技术标准</w:t>
      </w:r>
      <w:r>
        <w:rPr>
          <w:rFonts w:hint="default" w:ascii="Times New Roman" w:hAnsi="Times New Roman" w:eastAsia="宋体" w:cs="Times New Roman"/>
          <w:color w:val="000000" w:themeColor="text1"/>
          <w:sz w:val="21"/>
          <w:szCs w:val="21"/>
          <w14:textFill>
            <w14:solidFill>
              <w14:schemeClr w14:val="tx1"/>
            </w14:solidFill>
          </w14:textFill>
        </w:rPr>
        <w:t>》编制组（地址：广州市先烈东路121号，邮编：510500），以便今后修订参考。</w:t>
      </w:r>
    </w:p>
    <w:p>
      <w:pPr>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p>
    <w:p>
      <w:pPr>
        <w:ind w:firstLine="420" w:firstLineChars="200"/>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本标准主编单位：</w:t>
      </w:r>
      <w:bookmarkStart w:id="4" w:name="_Hlk86677938"/>
      <w:r>
        <w:rPr>
          <w:rFonts w:hint="default" w:ascii="Times New Roman" w:hAnsi="Times New Roman" w:eastAsia="宋体" w:cs="Times New Roman"/>
          <w:color w:val="000000" w:themeColor="text1"/>
          <w:sz w:val="21"/>
          <w:szCs w:val="21"/>
          <w14:textFill>
            <w14:solidFill>
              <w14:schemeClr w14:val="tx1"/>
            </w14:solidFill>
          </w14:textFill>
        </w:rPr>
        <w:t>广东省建筑设计研究院</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集团股份</w:t>
      </w:r>
      <w:r>
        <w:rPr>
          <w:rFonts w:hint="default" w:ascii="Times New Roman" w:hAnsi="Times New Roman" w:eastAsia="宋体" w:cs="Times New Roman"/>
          <w:color w:val="000000" w:themeColor="text1"/>
          <w:sz w:val="21"/>
          <w:szCs w:val="21"/>
          <w14:textFill>
            <w14:solidFill>
              <w14:schemeClr w14:val="tx1"/>
            </w14:solidFill>
          </w14:textFill>
        </w:rPr>
        <w:t>有限公司</w:t>
      </w:r>
    </w:p>
    <w:p>
      <w:pPr>
        <w:ind w:firstLine="2100" w:firstLineChars="10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广东省建筑科学研究院集团股份有限公司</w:t>
      </w:r>
      <w:bookmarkEnd w:id="4"/>
    </w:p>
    <w:p>
      <w:pPr>
        <w:ind w:firstLine="411" w:firstLineChars="196"/>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本标准参编单位：</w:t>
      </w:r>
      <w:r>
        <w:rPr>
          <w:rFonts w:hint="eastAsia" w:cs="Times New Roman"/>
          <w:bCs/>
          <w:color w:val="000000" w:themeColor="text1"/>
          <w:sz w:val="21"/>
          <w:szCs w:val="21"/>
          <w:highlight w:val="none"/>
          <w:lang w:val="en-US" w:eastAsia="zh-CN"/>
          <w14:textFill>
            <w14:solidFill>
              <w14:schemeClr w14:val="tx1"/>
            </w14:solidFill>
          </w14:textFill>
        </w:rPr>
        <w:t>广州大学</w:t>
      </w:r>
    </w:p>
    <w:p>
      <w:pPr>
        <w:ind w:firstLine="2091" w:firstLineChars="996"/>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广州市</w:t>
      </w:r>
      <w:r>
        <w:rPr>
          <w:rFonts w:hint="default" w:ascii="Times New Roman" w:hAnsi="Times New Roman" w:eastAsia="宋体" w:cs="Times New Roman"/>
          <w:sz w:val="21"/>
          <w:szCs w:val="21"/>
          <w:highlight w:val="none"/>
        </w:rPr>
        <w:t>番禺区房屋租赁和安全管理所</w:t>
      </w:r>
    </w:p>
    <w:p>
      <w:pPr>
        <w:ind w:firstLine="2091" w:firstLineChars="996"/>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湛江市建设工程质量事务中心</w:t>
      </w:r>
    </w:p>
    <w:p>
      <w:pPr>
        <w:ind w:firstLine="2091" w:firstLineChars="996"/>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佛山市三水区建筑工程质量检测站</w:t>
      </w:r>
    </w:p>
    <w:p>
      <w:pPr>
        <w:ind w:firstLine="2091" w:firstLineChars="996"/>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广州广检建设工程检测中心有限公司</w:t>
      </w:r>
    </w:p>
    <w:p>
      <w:pPr>
        <w:ind w:firstLine="2091" w:firstLineChars="996"/>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广东省工程勘察院</w:t>
      </w:r>
    </w:p>
    <w:p>
      <w:pPr>
        <w:ind w:firstLine="2091" w:firstLineChars="996"/>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深圳市勘察研究院有限公司</w:t>
      </w:r>
    </w:p>
    <w:p>
      <w:pPr>
        <w:ind w:firstLine="2091" w:firstLineChars="996"/>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广东中煤江南工程勘测设计有限公司</w:t>
      </w:r>
    </w:p>
    <w:p>
      <w:pPr>
        <w:ind w:firstLine="2091" w:firstLineChars="996"/>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广东省岩土勘测设计研究有限公司</w:t>
      </w:r>
    </w:p>
    <w:p>
      <w:pPr>
        <w:ind w:firstLine="2091" w:firstLineChars="996"/>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广州市白云建设工程质量检测有限公司</w:t>
      </w:r>
    </w:p>
    <w:p>
      <w:pPr>
        <w:ind w:firstLine="2091" w:firstLineChars="996"/>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深圳市城安物联科技有限公司</w:t>
      </w:r>
    </w:p>
    <w:p>
      <w:pPr>
        <w:ind w:firstLine="2091" w:firstLineChars="996"/>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北京联睿科科技有限公司</w:t>
      </w:r>
    </w:p>
    <w:p>
      <w:pPr>
        <w:ind w:firstLine="2091" w:firstLineChars="996"/>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基康仪器股份有限公司</w:t>
      </w:r>
    </w:p>
    <w:p>
      <w:pPr>
        <w:ind w:firstLine="2091" w:firstLineChars="996"/>
        <w:rPr>
          <w:rFonts w:hint="default" w:ascii="Times New Roman" w:hAnsi="Times New Roman" w:eastAsia="宋体" w:cs="Times New Roman"/>
          <w:sz w:val="21"/>
          <w:szCs w:val="21"/>
          <w:highlight w:val="none"/>
        </w:rPr>
      </w:pPr>
      <w:bookmarkStart w:id="423" w:name="_GoBack"/>
      <w:bookmarkEnd w:id="423"/>
    </w:p>
    <w:p>
      <w:pPr>
        <w:ind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本标准主要起草人员：</w:t>
      </w:r>
      <w:r>
        <w:rPr>
          <w:rFonts w:hint="default" w:ascii="Times New Roman" w:hAnsi="Times New Roman" w:eastAsia="宋体" w:cs="Times New Roman"/>
          <w:sz w:val="21"/>
          <w:szCs w:val="21"/>
          <w:lang w:val="en-US" w:eastAsia="zh-CN"/>
        </w:rPr>
        <w:t xml:space="preserve">焦  柯  何  钦  赖鸿立  何祖钧 </w:t>
      </w:r>
    </w:p>
    <w:p>
      <w:pPr>
        <w:ind w:firstLine="2520" w:firstLineChars="1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梁柏波</w:t>
      </w:r>
      <w:r>
        <w:rPr>
          <w:rFonts w:hint="eastAsia" w:ascii="Times New Roman" w:hAnsi="Times New Roman" w:cs="Times New Roman"/>
          <w:sz w:val="21"/>
          <w:szCs w:val="21"/>
          <w:lang w:val="en-US" w:eastAsia="zh-CN"/>
        </w:rPr>
        <w:t xml:space="preserve">  缪  丹  </w:t>
      </w:r>
      <w:r>
        <w:rPr>
          <w:rFonts w:hint="default" w:ascii="Times New Roman" w:hAnsi="Times New Roman" w:eastAsia="宋体" w:cs="Times New Roman"/>
          <w:sz w:val="21"/>
          <w:szCs w:val="21"/>
          <w:lang w:val="en-US" w:eastAsia="zh-CN"/>
        </w:rPr>
        <w:t>梁敬豪</w:t>
      </w:r>
      <w:r>
        <w:rPr>
          <w:rFonts w:hint="eastAsia" w:ascii="Times New Roman" w:hAnsi="Times New Roman" w:cs="Times New Roman"/>
          <w:sz w:val="21"/>
          <w:szCs w:val="21"/>
          <w:lang w:val="en-US" w:eastAsia="zh-CN"/>
        </w:rPr>
        <w:t xml:space="preserve">  汤顺洪</w:t>
      </w:r>
    </w:p>
    <w:p>
      <w:pPr>
        <w:ind w:firstLine="2520" w:firstLineChars="1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李新</w:t>
      </w:r>
      <w:r>
        <w:rPr>
          <w:rFonts w:hint="eastAsia" w:cs="Times New Roman"/>
          <w:sz w:val="21"/>
          <w:szCs w:val="21"/>
          <w:lang w:val="en-US" w:eastAsia="zh-CN"/>
        </w:rPr>
        <w:t xml:space="preserve">求  刘  海  </w:t>
      </w:r>
      <w:r>
        <w:rPr>
          <w:rFonts w:hint="default" w:ascii="Times New Roman" w:hAnsi="Times New Roman" w:eastAsia="宋体" w:cs="Times New Roman"/>
          <w:sz w:val="21"/>
          <w:szCs w:val="21"/>
          <w:lang w:val="en-US" w:eastAsia="zh-CN"/>
        </w:rPr>
        <w:t xml:space="preserve">吴  桐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兰汉东</w:t>
      </w:r>
    </w:p>
    <w:p>
      <w:pPr>
        <w:ind w:firstLine="2520" w:firstLineChars="1200"/>
        <w:jc w:val="both"/>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lang w:val="en-US" w:eastAsia="zh-CN"/>
        </w:rPr>
        <w:t>刘  阳</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李淦泉  张冬至 </w:t>
      </w:r>
      <w:r>
        <w:rPr>
          <w:rFonts w:hint="eastAsia" w:ascii="Times New Roman" w:hAnsi="Times New Roman" w:cs="Times New Roman"/>
          <w:sz w:val="21"/>
          <w:szCs w:val="21"/>
          <w:lang w:val="en-US" w:eastAsia="zh-CN"/>
        </w:rPr>
        <w:t xml:space="preserve"> 刘  勇</w:t>
      </w:r>
    </w:p>
    <w:p>
      <w:pPr>
        <w:ind w:firstLine="2520" w:firstLineChars="1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蒋运林  史华良</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李继宏</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刘思华     </w:t>
      </w:r>
    </w:p>
    <w:p>
      <w:pPr>
        <w:ind w:firstLine="2520" w:firstLineChars="1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杨静怡</w:t>
      </w:r>
      <w:r>
        <w:rPr>
          <w:rFonts w:hint="eastAsia" w:ascii="Times New Roman" w:hAnsi="Times New Roman" w:cs="Times New Roman"/>
          <w:sz w:val="21"/>
          <w:szCs w:val="21"/>
          <w:lang w:val="en-US" w:eastAsia="zh-CN"/>
        </w:rPr>
        <w:t xml:space="preserve">  叶文许  </w:t>
      </w:r>
      <w:r>
        <w:rPr>
          <w:rFonts w:hint="default" w:ascii="Times New Roman" w:hAnsi="Times New Roman" w:eastAsia="宋体" w:cs="Times New Roman"/>
          <w:sz w:val="21"/>
          <w:szCs w:val="21"/>
          <w:lang w:val="en-US" w:eastAsia="zh-CN"/>
        </w:rPr>
        <w:t xml:space="preserve">吴远宏  张  齐  </w:t>
      </w:r>
      <w:r>
        <w:rPr>
          <w:rFonts w:hint="eastAsia" w:cs="Times New Roman"/>
          <w:sz w:val="21"/>
          <w:szCs w:val="21"/>
          <w:lang w:val="en-US" w:eastAsia="zh-CN"/>
        </w:rPr>
        <w:t xml:space="preserve">  </w:t>
      </w:r>
    </w:p>
    <w:p>
      <w:pPr>
        <w:ind w:firstLine="2520" w:firstLineChars="1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罗安明</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张</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丹 </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雷  霆</w:t>
      </w:r>
    </w:p>
    <w:p>
      <w:pPr>
        <w:ind w:firstLine="2520" w:firstLineChars="1200"/>
        <w:jc w:val="both"/>
        <w:rPr>
          <w:rFonts w:hint="default" w:ascii="Times New Roman" w:hAnsi="Times New Roman" w:eastAsia="宋体" w:cs="Times New Roman"/>
          <w:sz w:val="21"/>
          <w:szCs w:val="21"/>
        </w:rPr>
      </w:pPr>
    </w:p>
    <w:p>
      <w:pPr>
        <w:ind w:firstLine="420" w:firstLineChars="200"/>
        <w:jc w:val="both"/>
        <w:rPr>
          <w:rFonts w:hint="default" w:cs="Times New Roman"/>
          <w:sz w:val="21"/>
          <w:szCs w:val="21"/>
          <w:lang w:val="en-US" w:eastAsia="zh-CN"/>
        </w:rPr>
      </w:pPr>
      <w:r>
        <w:rPr>
          <w:rFonts w:hint="default" w:ascii="Times New Roman" w:hAnsi="Times New Roman" w:eastAsia="宋体" w:cs="Times New Roman"/>
          <w:sz w:val="21"/>
          <w:szCs w:val="21"/>
        </w:rPr>
        <w:t>本标准主要审查人员：</w:t>
      </w:r>
    </w:p>
    <w:p>
      <w:pPr>
        <w:spacing w:after="200" w:line="276" w:lineRule="auto"/>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240" w:line="288" w:lineRule="auto"/>
        <w:jc w:val="center"/>
        <w:textAlignment w:val="auto"/>
        <w:rPr>
          <w:rFonts w:hint="eastAsia" w:ascii="Times New Roman" w:hAnsi="Times New Roman" w:eastAsia="宋体" w:cs="Times New Roman"/>
          <w:b/>
          <w:bCs/>
          <w:sz w:val="36"/>
          <w:szCs w:val="36"/>
          <w:lang w:eastAsia="zh-CN"/>
        </w:rPr>
      </w:pPr>
      <w:r>
        <w:rPr>
          <w:rFonts w:hint="default" w:ascii="Times New Roman" w:hAnsi="Times New Roman" w:eastAsia="宋体" w:cs="Times New Roman"/>
          <w:b w:val="0"/>
          <w:bCs w:val="0"/>
          <w:sz w:val="32"/>
          <w:szCs w:val="32"/>
        </w:rPr>
        <w:t xml:space="preserve">目 </w:t>
      </w:r>
      <w:r>
        <w:rPr>
          <w:rFonts w:hint="default" w:ascii="Times New Roman" w:hAnsi="Times New Roman" w:eastAsia="宋体" w:cs="Times New Roman"/>
          <w:b w:val="0"/>
          <w:bCs w:val="0"/>
          <w:sz w:val="32"/>
          <w:szCs w:val="32"/>
          <w:lang w:val="en-US" w:eastAsia="zh-CN"/>
        </w:rPr>
        <w:t xml:space="preserve"> </w:t>
      </w:r>
      <w:r>
        <w:rPr>
          <w:rFonts w:hint="default" w:ascii="Times New Roman" w:hAnsi="Times New Roman" w:eastAsia="宋体" w:cs="Times New Roman"/>
          <w:b w:val="0"/>
          <w:bCs w:val="0"/>
          <w:sz w:val="32"/>
          <w:szCs w:val="32"/>
        </w:rPr>
        <w:t>次</w:t>
      </w:r>
    </w:p>
    <w:p>
      <w:pPr>
        <w:pStyle w:val="24"/>
        <w:tabs>
          <w:tab w:val="right" w:leader="dot" w:pos="8300"/>
          <w:tab w:val="clear" w:pos="440"/>
          <w:tab w:val="clear" w:pos="8290"/>
        </w:tabs>
        <w:spacing w:line="240" w:lineRule="auto"/>
        <w:rPr>
          <w:sz w:val="24"/>
          <w:szCs w:val="24"/>
        </w:rPr>
      </w:pPr>
      <w:bookmarkStart w:id="5" w:name="_Toc15111"/>
      <w:bookmarkStart w:id="6" w:name="_Toc19542"/>
      <w:bookmarkStart w:id="7" w:name="_Toc16218"/>
      <w:bookmarkStart w:id="8" w:name="_Toc21188"/>
      <w:bookmarkStart w:id="9" w:name="_Toc23293"/>
      <w:bookmarkStart w:id="10" w:name="_Toc5560"/>
      <w:bookmarkStart w:id="11" w:name="_Toc24357"/>
      <w:bookmarkStart w:id="12" w:name="_Toc12327"/>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"1-2" \h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_Toc8541 </w:instrText>
      </w:r>
      <w:r>
        <w:rPr>
          <w:rFonts w:hint="default" w:ascii="Times New Roman" w:hAnsi="Times New Roman" w:eastAsia="宋体" w:cs="Times New Roman"/>
          <w:sz w:val="24"/>
          <w:szCs w:val="24"/>
        </w:rPr>
        <w:fldChar w:fldCharType="separate"/>
      </w:r>
      <w:r>
        <w:rPr>
          <w:rFonts w:hint="default"/>
          <w:sz w:val="24"/>
          <w:szCs w:val="24"/>
          <w:lang w:val="en-US" w:eastAsia="zh-CN"/>
        </w:rPr>
        <w:t xml:space="preserve">1 </w:t>
      </w:r>
      <w:r>
        <w:rPr>
          <w:rFonts w:hint="eastAsia"/>
          <w:sz w:val="24"/>
          <w:szCs w:val="24"/>
          <w:lang w:val="en-US" w:eastAsia="zh-CN"/>
        </w:rPr>
        <w:t xml:space="preserve"> </w:t>
      </w:r>
      <w:r>
        <w:rPr>
          <w:rFonts w:hint="default"/>
          <w:sz w:val="24"/>
          <w:szCs w:val="24"/>
        </w:rPr>
        <w:t>总则</w:t>
      </w:r>
      <w:r>
        <w:rPr>
          <w:sz w:val="24"/>
          <w:szCs w:val="24"/>
        </w:rPr>
        <w:tab/>
      </w:r>
      <w:r>
        <w:rPr>
          <w:sz w:val="24"/>
          <w:szCs w:val="24"/>
        </w:rPr>
        <w:fldChar w:fldCharType="begin"/>
      </w:r>
      <w:r>
        <w:rPr>
          <w:sz w:val="24"/>
          <w:szCs w:val="24"/>
        </w:rPr>
        <w:instrText xml:space="preserve"> PAGEREF _Toc8541 \h </w:instrText>
      </w:r>
      <w:r>
        <w:rPr>
          <w:sz w:val="24"/>
          <w:szCs w:val="24"/>
        </w:rPr>
        <w:fldChar w:fldCharType="separate"/>
      </w:r>
      <w:r>
        <w:rPr>
          <w:sz w:val="24"/>
          <w:szCs w:val="24"/>
        </w:rPr>
        <w:t>1</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_Toc19770 </w:instrText>
      </w:r>
      <w:r>
        <w:rPr>
          <w:rFonts w:hint="default" w:ascii="Times New Roman" w:hAnsi="Times New Roman" w:eastAsia="宋体" w:cs="Times New Roman"/>
          <w:sz w:val="24"/>
          <w:szCs w:val="24"/>
        </w:rPr>
        <w:fldChar w:fldCharType="separate"/>
      </w:r>
      <w:r>
        <w:rPr>
          <w:sz w:val="24"/>
          <w:szCs w:val="24"/>
        </w:rPr>
        <w:t xml:space="preserve">2 </w:t>
      </w:r>
      <w:r>
        <w:rPr>
          <w:rFonts w:hint="eastAsia"/>
          <w:sz w:val="24"/>
          <w:szCs w:val="24"/>
          <w:lang w:val="en-US" w:eastAsia="zh-CN"/>
        </w:rPr>
        <w:t xml:space="preserve"> </w:t>
      </w:r>
      <w:r>
        <w:rPr>
          <w:sz w:val="24"/>
          <w:szCs w:val="24"/>
        </w:rPr>
        <w:t>术语</w:t>
      </w:r>
      <w:r>
        <w:rPr>
          <w:sz w:val="24"/>
          <w:szCs w:val="24"/>
        </w:rPr>
        <w:tab/>
      </w:r>
      <w:r>
        <w:rPr>
          <w:sz w:val="24"/>
          <w:szCs w:val="24"/>
        </w:rPr>
        <w:fldChar w:fldCharType="begin"/>
      </w:r>
      <w:r>
        <w:rPr>
          <w:sz w:val="24"/>
          <w:szCs w:val="24"/>
        </w:rPr>
        <w:instrText xml:space="preserve"> PAGEREF _Toc19770 \h </w:instrText>
      </w:r>
      <w:r>
        <w:rPr>
          <w:sz w:val="24"/>
          <w:szCs w:val="24"/>
        </w:rPr>
        <w:fldChar w:fldCharType="separate"/>
      </w:r>
      <w:r>
        <w:rPr>
          <w:sz w:val="24"/>
          <w:szCs w:val="24"/>
        </w:rPr>
        <w:t>2</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_Toc18679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highlight w:val="none"/>
          <w:lang w:val="en-US" w:eastAsia="zh-CN"/>
        </w:rPr>
        <w:t xml:space="preserve">3 </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rPr>
        <w:t>基本规定</w:t>
      </w:r>
      <w:r>
        <w:rPr>
          <w:sz w:val="24"/>
          <w:szCs w:val="24"/>
        </w:rPr>
        <w:tab/>
      </w:r>
      <w:r>
        <w:rPr>
          <w:sz w:val="24"/>
          <w:szCs w:val="24"/>
        </w:rPr>
        <w:fldChar w:fldCharType="begin"/>
      </w:r>
      <w:r>
        <w:rPr>
          <w:sz w:val="24"/>
          <w:szCs w:val="24"/>
        </w:rPr>
        <w:instrText xml:space="preserve"> PAGEREF _Toc18679 \h </w:instrText>
      </w:r>
      <w:r>
        <w:rPr>
          <w:sz w:val="24"/>
          <w:szCs w:val="24"/>
        </w:rPr>
        <w:fldChar w:fldCharType="separate"/>
      </w:r>
      <w:r>
        <w:rPr>
          <w:sz w:val="24"/>
          <w:szCs w:val="24"/>
        </w:rPr>
        <w:t>3</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_Toc27570 </w:instrText>
      </w:r>
      <w:r>
        <w:rPr>
          <w:rFonts w:hint="default" w:ascii="Times New Roman" w:hAnsi="Times New Roman" w:eastAsia="宋体" w:cs="Times New Roman"/>
          <w:sz w:val="24"/>
          <w:szCs w:val="24"/>
        </w:rPr>
        <w:fldChar w:fldCharType="separate"/>
      </w:r>
      <w:r>
        <w:rPr>
          <w:rFonts w:hint="default"/>
          <w:sz w:val="24"/>
          <w:szCs w:val="24"/>
          <w:lang w:val="en-US" w:eastAsia="zh-CN"/>
        </w:rPr>
        <w:t xml:space="preserve">4 </w:t>
      </w:r>
      <w:r>
        <w:rPr>
          <w:rFonts w:hint="eastAsia"/>
          <w:sz w:val="24"/>
          <w:szCs w:val="24"/>
          <w:lang w:val="en-US" w:eastAsia="zh-CN"/>
        </w:rPr>
        <w:t xml:space="preserve"> </w:t>
      </w:r>
      <w:r>
        <w:rPr>
          <w:rFonts w:hint="default"/>
          <w:sz w:val="24"/>
          <w:szCs w:val="24"/>
        </w:rPr>
        <w:t>监测项目</w:t>
      </w:r>
      <w:r>
        <w:rPr>
          <w:sz w:val="24"/>
          <w:szCs w:val="24"/>
        </w:rPr>
        <w:tab/>
      </w:r>
      <w:r>
        <w:rPr>
          <w:sz w:val="24"/>
          <w:szCs w:val="24"/>
        </w:rPr>
        <w:fldChar w:fldCharType="begin"/>
      </w:r>
      <w:r>
        <w:rPr>
          <w:sz w:val="24"/>
          <w:szCs w:val="24"/>
        </w:rPr>
        <w:instrText xml:space="preserve"> PAGEREF _Toc27570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_Toc17879 </w:instrText>
      </w:r>
      <w:r>
        <w:rPr>
          <w:rFonts w:hint="default" w:ascii="Times New Roman" w:hAnsi="Times New Roman" w:eastAsia="宋体" w:cs="Times New Roman"/>
          <w:sz w:val="24"/>
          <w:szCs w:val="24"/>
        </w:rPr>
        <w:fldChar w:fldCharType="separate"/>
      </w:r>
      <w:r>
        <w:rPr>
          <w:rFonts w:hint="default"/>
          <w:sz w:val="24"/>
          <w:szCs w:val="24"/>
          <w:lang w:val="en-US" w:eastAsia="zh-CN"/>
        </w:rPr>
        <w:t>4.</w:t>
      </w:r>
      <w:r>
        <w:rPr>
          <w:rFonts w:hint="eastAsia"/>
          <w:sz w:val="24"/>
          <w:szCs w:val="24"/>
          <w:lang w:val="en-US" w:eastAsia="zh-CN"/>
        </w:rPr>
        <w:t xml:space="preserve"> </w:t>
      </w:r>
      <w:r>
        <w:rPr>
          <w:rFonts w:hint="default"/>
          <w:sz w:val="24"/>
          <w:szCs w:val="24"/>
          <w:lang w:val="en-US" w:eastAsia="zh-CN"/>
        </w:rPr>
        <w:t xml:space="preserve">1 </w:t>
      </w:r>
      <w:r>
        <w:rPr>
          <w:rFonts w:hint="eastAsia"/>
          <w:sz w:val="24"/>
          <w:szCs w:val="24"/>
          <w:lang w:val="en-US" w:eastAsia="zh-CN"/>
        </w:rPr>
        <w:t xml:space="preserve"> </w:t>
      </w:r>
      <w:r>
        <w:rPr>
          <w:rFonts w:hint="default"/>
          <w:sz w:val="24"/>
          <w:szCs w:val="24"/>
        </w:rPr>
        <w:t>一般规定</w:t>
      </w:r>
      <w:r>
        <w:rPr>
          <w:sz w:val="24"/>
          <w:szCs w:val="24"/>
        </w:rPr>
        <w:tab/>
      </w:r>
      <w:r>
        <w:rPr>
          <w:sz w:val="24"/>
          <w:szCs w:val="24"/>
        </w:rPr>
        <w:fldChar w:fldCharType="begin"/>
      </w:r>
      <w:r>
        <w:rPr>
          <w:sz w:val="24"/>
          <w:szCs w:val="24"/>
        </w:rPr>
        <w:instrText xml:space="preserve"> PAGEREF _Toc17879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_Toc9174 </w:instrText>
      </w:r>
      <w:r>
        <w:rPr>
          <w:rFonts w:hint="default" w:ascii="Times New Roman" w:hAnsi="Times New Roman" w:eastAsia="宋体" w:cs="Times New Roman"/>
          <w:sz w:val="24"/>
          <w:szCs w:val="24"/>
        </w:rPr>
        <w:fldChar w:fldCharType="separate"/>
      </w:r>
      <w:r>
        <w:rPr>
          <w:rFonts w:hint="default"/>
          <w:sz w:val="24"/>
          <w:szCs w:val="24"/>
          <w:lang w:val="en-US" w:eastAsia="zh-CN"/>
        </w:rPr>
        <w:t>4.</w:t>
      </w:r>
      <w:r>
        <w:rPr>
          <w:rFonts w:hint="eastAsia"/>
          <w:sz w:val="24"/>
          <w:szCs w:val="24"/>
          <w:lang w:val="en-US" w:eastAsia="zh-CN"/>
        </w:rPr>
        <w:t xml:space="preserve"> </w:t>
      </w:r>
      <w:r>
        <w:rPr>
          <w:rFonts w:hint="default"/>
          <w:sz w:val="24"/>
          <w:szCs w:val="24"/>
          <w:lang w:val="en-US" w:eastAsia="zh-CN"/>
        </w:rPr>
        <w:t xml:space="preserve">2 </w:t>
      </w:r>
      <w:r>
        <w:rPr>
          <w:rFonts w:hint="eastAsia"/>
          <w:sz w:val="24"/>
          <w:szCs w:val="24"/>
          <w:lang w:val="en-US" w:eastAsia="zh-CN"/>
        </w:rPr>
        <w:t xml:space="preserve"> </w:t>
      </w:r>
      <w:r>
        <w:rPr>
          <w:rFonts w:hint="default"/>
          <w:sz w:val="24"/>
          <w:szCs w:val="24"/>
        </w:rPr>
        <w:t>仪器监测</w:t>
      </w:r>
      <w:r>
        <w:rPr>
          <w:sz w:val="24"/>
          <w:szCs w:val="24"/>
        </w:rPr>
        <w:tab/>
      </w:r>
      <w:r>
        <w:rPr>
          <w:sz w:val="24"/>
          <w:szCs w:val="24"/>
        </w:rPr>
        <w:fldChar w:fldCharType="begin"/>
      </w:r>
      <w:r>
        <w:rPr>
          <w:sz w:val="24"/>
          <w:szCs w:val="24"/>
        </w:rPr>
        <w:instrText xml:space="preserve"> PAGEREF _Toc9174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_Toc27201 </w:instrText>
      </w:r>
      <w:r>
        <w:rPr>
          <w:rFonts w:hint="default" w:ascii="Times New Roman" w:hAnsi="Times New Roman" w:eastAsia="宋体" w:cs="Times New Roman"/>
          <w:sz w:val="24"/>
          <w:szCs w:val="24"/>
        </w:rPr>
        <w:fldChar w:fldCharType="separate"/>
      </w:r>
      <w:r>
        <w:rPr>
          <w:rFonts w:hint="default"/>
          <w:sz w:val="24"/>
          <w:szCs w:val="24"/>
          <w:lang w:val="en-US" w:eastAsia="zh-CN"/>
        </w:rPr>
        <w:t>4.</w:t>
      </w:r>
      <w:r>
        <w:rPr>
          <w:rFonts w:hint="eastAsia"/>
          <w:sz w:val="24"/>
          <w:szCs w:val="24"/>
          <w:lang w:val="en-US" w:eastAsia="zh-CN"/>
        </w:rPr>
        <w:t xml:space="preserve"> </w:t>
      </w:r>
      <w:r>
        <w:rPr>
          <w:rFonts w:hint="default"/>
          <w:sz w:val="24"/>
          <w:szCs w:val="24"/>
          <w:lang w:val="en-US" w:eastAsia="zh-CN"/>
        </w:rPr>
        <w:t xml:space="preserve">3 </w:t>
      </w:r>
      <w:r>
        <w:rPr>
          <w:rFonts w:hint="eastAsia"/>
          <w:sz w:val="24"/>
          <w:szCs w:val="24"/>
          <w:lang w:val="en-US" w:eastAsia="zh-CN"/>
        </w:rPr>
        <w:t xml:space="preserve"> </w:t>
      </w:r>
      <w:r>
        <w:rPr>
          <w:rFonts w:hint="default"/>
          <w:sz w:val="24"/>
          <w:szCs w:val="24"/>
        </w:rPr>
        <w:t>巡视检查</w:t>
      </w:r>
      <w:r>
        <w:rPr>
          <w:sz w:val="24"/>
          <w:szCs w:val="24"/>
        </w:rPr>
        <w:tab/>
      </w:r>
      <w:r>
        <w:rPr>
          <w:sz w:val="24"/>
          <w:szCs w:val="24"/>
        </w:rPr>
        <w:fldChar w:fldCharType="begin"/>
      </w:r>
      <w:r>
        <w:rPr>
          <w:sz w:val="24"/>
          <w:szCs w:val="24"/>
        </w:rPr>
        <w:instrText xml:space="preserve"> PAGEREF _Toc27201 \h </w:instrText>
      </w:r>
      <w:r>
        <w:rPr>
          <w:sz w:val="24"/>
          <w:szCs w:val="24"/>
        </w:rPr>
        <w:fldChar w:fldCharType="separate"/>
      </w:r>
      <w:r>
        <w:rPr>
          <w:sz w:val="24"/>
          <w:szCs w:val="24"/>
        </w:rPr>
        <w:t>10</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_Toc17595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highlight w:val="none"/>
          <w:lang w:val="en-US" w:eastAsia="zh-CN"/>
        </w:rPr>
        <w:t xml:space="preserve">5 </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监测方法</w:t>
      </w:r>
      <w:r>
        <w:rPr>
          <w:sz w:val="24"/>
          <w:szCs w:val="24"/>
        </w:rPr>
        <w:tab/>
      </w:r>
      <w:r>
        <w:rPr>
          <w:sz w:val="24"/>
          <w:szCs w:val="24"/>
        </w:rPr>
        <w:fldChar w:fldCharType="begin"/>
      </w:r>
      <w:r>
        <w:rPr>
          <w:sz w:val="24"/>
          <w:szCs w:val="24"/>
        </w:rPr>
        <w:instrText xml:space="preserve"> PAGEREF _Toc17595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_Toc32589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1 </w:t>
      </w:r>
      <w:r>
        <w:rPr>
          <w:rFonts w:hint="eastAsia" w:cs="Times New Roman"/>
          <w:sz w:val="24"/>
          <w:szCs w:val="24"/>
          <w:lang w:val="en-US" w:eastAsia="zh-CN"/>
        </w:rPr>
        <w:t xml:space="preserve"> </w:t>
      </w:r>
      <w:r>
        <w:rPr>
          <w:rFonts w:hint="default" w:ascii="Times New Roman"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_Toc32589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_Toc14344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2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水平位移监测</w:t>
      </w:r>
      <w:r>
        <w:rPr>
          <w:sz w:val="24"/>
          <w:szCs w:val="24"/>
        </w:rPr>
        <w:tab/>
      </w:r>
      <w:r>
        <w:rPr>
          <w:sz w:val="24"/>
          <w:szCs w:val="24"/>
        </w:rPr>
        <w:fldChar w:fldCharType="begin"/>
      </w:r>
      <w:r>
        <w:rPr>
          <w:sz w:val="24"/>
          <w:szCs w:val="24"/>
        </w:rPr>
        <w:instrText xml:space="preserve"> PAGEREF _Toc14344 \h </w:instrText>
      </w:r>
      <w:r>
        <w:rPr>
          <w:sz w:val="24"/>
          <w:szCs w:val="24"/>
        </w:rPr>
        <w:fldChar w:fldCharType="separate"/>
      </w:r>
      <w:r>
        <w:rPr>
          <w:sz w:val="24"/>
          <w:szCs w:val="24"/>
        </w:rPr>
        <w:t>13</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_Toc16685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3</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倾斜监测</w:t>
      </w:r>
      <w:r>
        <w:rPr>
          <w:sz w:val="24"/>
          <w:szCs w:val="24"/>
        </w:rPr>
        <w:tab/>
      </w:r>
      <w:r>
        <w:rPr>
          <w:sz w:val="24"/>
          <w:szCs w:val="24"/>
        </w:rPr>
        <w:fldChar w:fldCharType="begin"/>
      </w:r>
      <w:r>
        <w:rPr>
          <w:sz w:val="24"/>
          <w:szCs w:val="24"/>
        </w:rPr>
        <w:instrText xml:space="preserve"> PAGEREF _Toc16685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_Toc1454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4 </w:t>
      </w:r>
      <w:r>
        <w:rPr>
          <w:rFonts w:hint="eastAsia" w:cs="Times New Roman"/>
          <w:sz w:val="24"/>
          <w:szCs w:val="24"/>
          <w:lang w:val="en-US" w:eastAsia="zh-CN"/>
        </w:rPr>
        <w:t xml:space="preserve"> </w:t>
      </w:r>
      <w:r>
        <w:rPr>
          <w:rFonts w:hint="default" w:ascii="Times New Roman" w:hAnsi="Times New Roman" w:cs="Times New Roman"/>
          <w:sz w:val="24"/>
          <w:szCs w:val="24"/>
          <w:lang w:eastAsia="zh-CN"/>
        </w:rPr>
        <w:t>沉降</w:t>
      </w:r>
      <w:r>
        <w:rPr>
          <w:rFonts w:hint="default" w:ascii="Times New Roman" w:hAnsi="Times New Roman" w:cs="Times New Roman"/>
          <w:sz w:val="24"/>
          <w:szCs w:val="24"/>
        </w:rPr>
        <w:t>监测</w:t>
      </w:r>
      <w:r>
        <w:rPr>
          <w:sz w:val="24"/>
          <w:szCs w:val="24"/>
        </w:rPr>
        <w:tab/>
      </w:r>
      <w:r>
        <w:rPr>
          <w:sz w:val="24"/>
          <w:szCs w:val="24"/>
        </w:rPr>
        <w:fldChar w:fldCharType="begin"/>
      </w:r>
      <w:r>
        <w:rPr>
          <w:sz w:val="24"/>
          <w:szCs w:val="24"/>
        </w:rPr>
        <w:instrText xml:space="preserve"> PAGEREF _Toc1454 \h </w:instrText>
      </w:r>
      <w:r>
        <w:rPr>
          <w:sz w:val="24"/>
          <w:szCs w:val="24"/>
        </w:rPr>
        <w:fldChar w:fldCharType="separate"/>
      </w:r>
      <w:r>
        <w:rPr>
          <w:sz w:val="24"/>
          <w:szCs w:val="24"/>
        </w:rPr>
        <w:t>15</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_Toc27279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裂缝监测</w:t>
      </w:r>
      <w:r>
        <w:rPr>
          <w:sz w:val="24"/>
          <w:szCs w:val="24"/>
        </w:rPr>
        <w:tab/>
      </w:r>
      <w:r>
        <w:rPr>
          <w:sz w:val="24"/>
          <w:szCs w:val="24"/>
        </w:rPr>
        <w:fldChar w:fldCharType="begin"/>
      </w:r>
      <w:r>
        <w:rPr>
          <w:sz w:val="24"/>
          <w:szCs w:val="24"/>
        </w:rPr>
        <w:instrText xml:space="preserve"> PAGEREF _Toc27279 \h </w:instrText>
      </w:r>
      <w:r>
        <w:rPr>
          <w:sz w:val="24"/>
          <w:szCs w:val="24"/>
        </w:rPr>
        <w:fldChar w:fldCharType="separate"/>
      </w:r>
      <w:r>
        <w:rPr>
          <w:sz w:val="24"/>
          <w:szCs w:val="24"/>
        </w:rPr>
        <w:t>16</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_Toc28208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highlight w:val="none"/>
          <w:lang w:val="en-US" w:eastAsia="zh-CN"/>
        </w:rPr>
        <w:t>5.</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6 </w:t>
      </w:r>
      <w:r>
        <w:rPr>
          <w:rFonts w:hint="eastAsia" w:cs="Times New Roman"/>
          <w:sz w:val="24"/>
          <w:szCs w:val="24"/>
          <w:highlight w:val="none"/>
          <w:lang w:val="en-US" w:eastAsia="zh-CN"/>
        </w:rPr>
        <w:t xml:space="preserve"> 应变监测</w:t>
      </w:r>
      <w:r>
        <w:rPr>
          <w:sz w:val="24"/>
          <w:szCs w:val="24"/>
        </w:rPr>
        <w:tab/>
      </w:r>
      <w:r>
        <w:rPr>
          <w:sz w:val="24"/>
          <w:szCs w:val="24"/>
        </w:rPr>
        <w:fldChar w:fldCharType="begin"/>
      </w:r>
      <w:r>
        <w:rPr>
          <w:sz w:val="24"/>
          <w:szCs w:val="24"/>
        </w:rPr>
        <w:instrText xml:space="preserve"> PAGEREF _Toc28208 \h </w:instrText>
      </w:r>
      <w:r>
        <w:rPr>
          <w:sz w:val="24"/>
          <w:szCs w:val="24"/>
        </w:rPr>
        <w:fldChar w:fldCharType="separate"/>
      </w:r>
      <w:r>
        <w:rPr>
          <w:sz w:val="24"/>
          <w:szCs w:val="24"/>
        </w:rPr>
        <w:t>17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_Toc12335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 xml:space="preserve">5. 7  </w:t>
      </w:r>
      <w:r>
        <w:rPr>
          <w:rFonts w:hint="default" w:ascii="Times New Roman" w:hAnsi="Times New Roman" w:cs="Times New Roman"/>
          <w:sz w:val="24"/>
          <w:szCs w:val="24"/>
          <w:lang w:val="en-US" w:eastAsia="zh-CN"/>
        </w:rPr>
        <w:t>挠度监测</w:t>
      </w:r>
      <w:r>
        <w:rPr>
          <w:sz w:val="24"/>
          <w:szCs w:val="24"/>
        </w:rPr>
        <w:tab/>
      </w:r>
      <w:r>
        <w:rPr>
          <w:sz w:val="24"/>
          <w:szCs w:val="24"/>
        </w:rPr>
        <w:fldChar w:fldCharType="begin"/>
      </w:r>
      <w:r>
        <w:rPr>
          <w:sz w:val="24"/>
          <w:szCs w:val="24"/>
        </w:rPr>
        <w:instrText xml:space="preserve"> PAGEREF _Toc12335 \h </w:instrText>
      </w:r>
      <w:r>
        <w:rPr>
          <w:sz w:val="24"/>
          <w:szCs w:val="24"/>
        </w:rPr>
        <w:fldChar w:fldCharType="separate"/>
      </w:r>
      <w:r>
        <w:rPr>
          <w:sz w:val="24"/>
          <w:szCs w:val="24"/>
        </w:rPr>
        <w:t>19</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_Toc6272 </w:instrText>
      </w:r>
      <w:r>
        <w:rPr>
          <w:rFonts w:hint="default" w:ascii="Times New Roman" w:hAnsi="Times New Roman" w:eastAsia="宋体" w:cs="Times New Roman"/>
          <w:sz w:val="24"/>
          <w:szCs w:val="24"/>
        </w:rPr>
        <w:fldChar w:fldCharType="separate"/>
      </w:r>
      <w:r>
        <w:rPr>
          <w:rFonts w:hint="default" w:cs="Times New Roman"/>
          <w:bCs w:val="0"/>
          <w:kern w:val="0"/>
          <w:sz w:val="24"/>
          <w:szCs w:val="24"/>
          <w:highlight w:val="none"/>
          <w:lang w:val="en-US" w:eastAsia="zh-CN" w:bidi="en-US"/>
        </w:rPr>
        <w:t>5.</w:t>
      </w:r>
      <w:r>
        <w:rPr>
          <w:rFonts w:hint="eastAsia" w:cs="Times New Roman"/>
          <w:bCs w:val="0"/>
          <w:kern w:val="0"/>
          <w:sz w:val="24"/>
          <w:szCs w:val="24"/>
          <w:highlight w:val="none"/>
          <w:lang w:val="en-US" w:eastAsia="zh-CN" w:bidi="en-US"/>
        </w:rPr>
        <w:t xml:space="preserve"> 8</w:t>
      </w:r>
      <w:r>
        <w:rPr>
          <w:rFonts w:hint="default" w:cs="Times New Roman"/>
          <w:bCs w:val="0"/>
          <w:kern w:val="0"/>
          <w:sz w:val="24"/>
          <w:szCs w:val="24"/>
          <w:highlight w:val="none"/>
          <w:lang w:val="en-US" w:eastAsia="zh-CN" w:bidi="en-US"/>
        </w:rPr>
        <w:t xml:space="preserve"> </w:t>
      </w:r>
      <w:r>
        <w:rPr>
          <w:rFonts w:hint="eastAsia" w:cs="Times New Roman"/>
          <w:bCs w:val="0"/>
          <w:kern w:val="0"/>
          <w:sz w:val="24"/>
          <w:szCs w:val="24"/>
          <w:highlight w:val="none"/>
          <w:lang w:val="en-US" w:eastAsia="zh-CN" w:bidi="en-US"/>
        </w:rPr>
        <w:t xml:space="preserve"> </w:t>
      </w:r>
      <w:r>
        <w:rPr>
          <w:rFonts w:hint="default" w:ascii="Times New Roman" w:hAnsi="Times New Roman" w:eastAsia="宋体" w:cs="Times New Roman"/>
          <w:bCs w:val="0"/>
          <w:kern w:val="0"/>
          <w:sz w:val="24"/>
          <w:szCs w:val="24"/>
          <w:highlight w:val="none"/>
          <w:lang w:val="en-US" w:eastAsia="zh-CN" w:bidi="en-US"/>
        </w:rPr>
        <w:t>风及风致响应</w:t>
      </w:r>
      <w:r>
        <w:rPr>
          <w:rFonts w:hint="eastAsia" w:cs="Times New Roman"/>
          <w:bCs w:val="0"/>
          <w:kern w:val="0"/>
          <w:sz w:val="24"/>
          <w:szCs w:val="24"/>
          <w:highlight w:val="none"/>
          <w:lang w:val="en-US" w:eastAsia="zh-CN" w:bidi="en-US"/>
        </w:rPr>
        <w:t>监测</w:t>
      </w:r>
      <w:r>
        <w:rPr>
          <w:sz w:val="24"/>
          <w:szCs w:val="24"/>
        </w:rPr>
        <w:tab/>
      </w:r>
      <w:r>
        <w:rPr>
          <w:sz w:val="24"/>
          <w:szCs w:val="24"/>
        </w:rPr>
        <w:fldChar w:fldCharType="begin"/>
      </w:r>
      <w:r>
        <w:rPr>
          <w:sz w:val="24"/>
          <w:szCs w:val="24"/>
        </w:rPr>
        <w:instrText xml:space="preserve"> PAGEREF _Toc6272 \h </w:instrText>
      </w:r>
      <w:r>
        <w:rPr>
          <w:sz w:val="24"/>
          <w:szCs w:val="24"/>
        </w:rPr>
        <w:fldChar w:fldCharType="separate"/>
      </w:r>
      <w:r>
        <w:rPr>
          <w:sz w:val="24"/>
          <w:szCs w:val="24"/>
        </w:rPr>
        <w:t>20</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_Toc21970 </w:instrText>
      </w:r>
      <w:r>
        <w:rPr>
          <w:rFonts w:hint="default" w:ascii="Times New Roman" w:hAnsi="Times New Roman" w:eastAsia="宋体" w:cs="Times New Roman"/>
          <w:sz w:val="24"/>
          <w:szCs w:val="24"/>
        </w:rPr>
        <w:fldChar w:fldCharType="separate"/>
      </w:r>
      <w:r>
        <w:rPr>
          <w:rFonts w:hint="default" w:cs="Times New Roman"/>
          <w:bCs w:val="0"/>
          <w:kern w:val="0"/>
          <w:sz w:val="24"/>
          <w:szCs w:val="24"/>
          <w:highlight w:val="none"/>
          <w:lang w:val="en-US" w:eastAsia="zh-CN" w:bidi="en-US"/>
        </w:rPr>
        <w:t>5.</w:t>
      </w:r>
      <w:r>
        <w:rPr>
          <w:rFonts w:hint="eastAsia" w:cs="Times New Roman"/>
          <w:bCs w:val="0"/>
          <w:kern w:val="0"/>
          <w:sz w:val="24"/>
          <w:szCs w:val="24"/>
          <w:highlight w:val="none"/>
          <w:lang w:val="en-US" w:eastAsia="zh-CN" w:bidi="en-US"/>
        </w:rPr>
        <w:t xml:space="preserve"> 9</w:t>
      </w:r>
      <w:r>
        <w:rPr>
          <w:rFonts w:hint="default" w:cs="Times New Roman"/>
          <w:bCs w:val="0"/>
          <w:kern w:val="0"/>
          <w:sz w:val="24"/>
          <w:szCs w:val="24"/>
          <w:highlight w:val="none"/>
          <w:lang w:val="en-US" w:eastAsia="zh-CN" w:bidi="en-US"/>
        </w:rPr>
        <w:t xml:space="preserve"> </w:t>
      </w:r>
      <w:r>
        <w:rPr>
          <w:rFonts w:hint="eastAsia" w:cs="Times New Roman"/>
          <w:bCs w:val="0"/>
          <w:kern w:val="0"/>
          <w:sz w:val="24"/>
          <w:szCs w:val="24"/>
          <w:highlight w:val="none"/>
          <w:lang w:val="en-US" w:eastAsia="zh-CN" w:bidi="en-US"/>
        </w:rPr>
        <w:t xml:space="preserve"> </w:t>
      </w:r>
      <w:r>
        <w:rPr>
          <w:rFonts w:hint="default" w:cs="Times New Roman"/>
          <w:bCs w:val="0"/>
          <w:kern w:val="0"/>
          <w:sz w:val="24"/>
          <w:szCs w:val="24"/>
          <w:highlight w:val="none"/>
          <w:lang w:val="en-US" w:eastAsia="zh-CN" w:bidi="en-US"/>
        </w:rPr>
        <w:t>振动监测</w:t>
      </w:r>
      <w:r>
        <w:rPr>
          <w:sz w:val="24"/>
          <w:szCs w:val="24"/>
        </w:rPr>
        <w:tab/>
      </w:r>
      <w:r>
        <w:rPr>
          <w:sz w:val="24"/>
          <w:szCs w:val="24"/>
        </w:rPr>
        <w:fldChar w:fldCharType="begin"/>
      </w:r>
      <w:r>
        <w:rPr>
          <w:sz w:val="24"/>
          <w:szCs w:val="24"/>
        </w:rPr>
        <w:instrText xml:space="preserve"> PAGEREF _Toc21970 \h </w:instrText>
      </w:r>
      <w:r>
        <w:rPr>
          <w:sz w:val="24"/>
          <w:szCs w:val="24"/>
        </w:rPr>
        <w:fldChar w:fldCharType="separate"/>
      </w:r>
      <w:r>
        <w:rPr>
          <w:sz w:val="24"/>
          <w:szCs w:val="24"/>
        </w:rPr>
        <w:t>21</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_Toc30590 </w:instrText>
      </w:r>
      <w:r>
        <w:rPr>
          <w:rFonts w:hint="default" w:ascii="Times New Roman" w:hAnsi="Times New Roman" w:eastAsia="宋体" w:cs="Times New Roman"/>
          <w:sz w:val="24"/>
          <w:szCs w:val="24"/>
        </w:rPr>
        <w:fldChar w:fldCharType="separate"/>
      </w:r>
      <w:r>
        <w:rPr>
          <w:rFonts w:hint="default" w:eastAsia="宋体" w:cs="Times New Roman"/>
          <w:sz w:val="24"/>
          <w:szCs w:val="24"/>
          <w:highlight w:val="none"/>
          <w:lang w:val="en-US" w:eastAsia="zh-CN" w:bidi="en-US"/>
        </w:rPr>
        <w:t>5.</w:t>
      </w:r>
      <w:r>
        <w:rPr>
          <w:rFonts w:hint="eastAsia" w:cs="Times New Roman"/>
          <w:sz w:val="24"/>
          <w:szCs w:val="24"/>
          <w:highlight w:val="none"/>
          <w:lang w:val="en-US" w:eastAsia="zh-CN" w:bidi="en-US"/>
        </w:rPr>
        <w:t xml:space="preserve"> 10</w:t>
      </w:r>
      <w:r>
        <w:rPr>
          <w:rFonts w:hint="default" w:eastAsia="宋体" w:cs="Times New Roman"/>
          <w:sz w:val="24"/>
          <w:szCs w:val="24"/>
          <w:highlight w:val="none"/>
          <w:lang w:val="en-US" w:eastAsia="zh-CN" w:bidi="en-US"/>
        </w:rPr>
        <w:t xml:space="preserve"> </w:t>
      </w:r>
      <w:r>
        <w:rPr>
          <w:rFonts w:hint="eastAsia" w:cs="Times New Roman"/>
          <w:sz w:val="24"/>
          <w:szCs w:val="24"/>
          <w:highlight w:val="none"/>
          <w:lang w:val="en-US" w:eastAsia="zh-CN" w:bidi="en-US"/>
        </w:rPr>
        <w:t xml:space="preserve"> </w:t>
      </w:r>
      <w:r>
        <w:rPr>
          <w:rFonts w:hint="default" w:eastAsia="宋体" w:cs="Times New Roman"/>
          <w:sz w:val="24"/>
          <w:szCs w:val="24"/>
          <w:highlight w:val="none"/>
          <w:lang w:val="en-US" w:eastAsia="zh-CN" w:bidi="en-US"/>
        </w:rPr>
        <w:t>温湿度监测</w:t>
      </w:r>
      <w:r>
        <w:rPr>
          <w:sz w:val="24"/>
          <w:szCs w:val="24"/>
        </w:rPr>
        <w:tab/>
      </w:r>
      <w:r>
        <w:rPr>
          <w:sz w:val="24"/>
          <w:szCs w:val="24"/>
        </w:rPr>
        <w:fldChar w:fldCharType="begin"/>
      </w:r>
      <w:r>
        <w:rPr>
          <w:sz w:val="24"/>
          <w:szCs w:val="24"/>
        </w:rPr>
        <w:instrText xml:space="preserve"> PAGEREF _Toc30590 \h </w:instrText>
      </w:r>
      <w:r>
        <w:rPr>
          <w:sz w:val="24"/>
          <w:szCs w:val="24"/>
        </w:rPr>
        <w:fldChar w:fldCharType="separate"/>
      </w:r>
      <w:r>
        <w:rPr>
          <w:sz w:val="24"/>
          <w:szCs w:val="24"/>
        </w:rPr>
        <w:t>23</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_Toc4161 </w:instrText>
      </w:r>
      <w:r>
        <w:rPr>
          <w:rFonts w:hint="default" w:ascii="Times New Roman" w:hAnsi="Times New Roman" w:eastAsia="宋体" w:cs="Times New Roman"/>
          <w:sz w:val="24"/>
          <w:szCs w:val="24"/>
        </w:rPr>
        <w:fldChar w:fldCharType="separate"/>
      </w:r>
      <w:r>
        <w:rPr>
          <w:rFonts w:hint="default" w:cs="Times New Roman"/>
          <w:strike w:val="0"/>
          <w:sz w:val="24"/>
          <w:szCs w:val="24"/>
          <w:highlight w:val="none"/>
          <w:lang w:val="en-US" w:eastAsia="zh-CN" w:bidi="en-US"/>
        </w:rPr>
        <w:t>5.11 地下水位监测</w:t>
      </w:r>
      <w:r>
        <w:rPr>
          <w:sz w:val="24"/>
          <w:szCs w:val="24"/>
        </w:rPr>
        <w:tab/>
      </w:r>
      <w:r>
        <w:rPr>
          <w:sz w:val="24"/>
          <w:szCs w:val="24"/>
        </w:rPr>
        <w:fldChar w:fldCharType="begin"/>
      </w:r>
      <w:r>
        <w:rPr>
          <w:sz w:val="24"/>
          <w:szCs w:val="24"/>
        </w:rPr>
        <w:instrText xml:space="preserve"> PAGEREF _Toc4161 \h </w:instrText>
      </w:r>
      <w:r>
        <w:rPr>
          <w:sz w:val="24"/>
          <w:szCs w:val="24"/>
        </w:rPr>
        <w:fldChar w:fldCharType="separate"/>
      </w:r>
      <w:r>
        <w:rPr>
          <w:sz w:val="24"/>
          <w:szCs w:val="24"/>
        </w:rPr>
        <w:t>24</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_Toc27793 </w:instrText>
      </w:r>
      <w:r>
        <w:rPr>
          <w:rFonts w:hint="default" w:ascii="Times New Roman" w:hAnsi="Times New Roman" w:eastAsia="宋体" w:cs="Times New Roman"/>
          <w:sz w:val="24"/>
          <w:szCs w:val="24"/>
        </w:rPr>
        <w:fldChar w:fldCharType="separate"/>
      </w:r>
      <w:r>
        <w:rPr>
          <w:rFonts w:hint="eastAsia" w:ascii="Times New Roman" w:hAnsi="Times New Roman" w:cs="Times New Roman"/>
          <w:sz w:val="24"/>
          <w:szCs w:val="24"/>
          <w:highlight w:val="none"/>
          <w:lang w:val="en-US" w:eastAsia="zh-CN"/>
        </w:rPr>
        <w:t xml:space="preserve">6 </w:t>
      </w:r>
      <w:r>
        <w:rPr>
          <w:rFonts w:hint="eastAsia"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监测频率</w:t>
      </w:r>
      <w:r>
        <w:rPr>
          <w:sz w:val="24"/>
          <w:szCs w:val="24"/>
        </w:rPr>
        <w:tab/>
      </w:r>
      <w:r>
        <w:rPr>
          <w:sz w:val="24"/>
          <w:szCs w:val="24"/>
        </w:rPr>
        <w:fldChar w:fldCharType="begin"/>
      </w:r>
      <w:r>
        <w:rPr>
          <w:sz w:val="24"/>
          <w:szCs w:val="24"/>
        </w:rPr>
        <w:instrText xml:space="preserve"> PAGEREF _Toc27793 \h </w:instrText>
      </w:r>
      <w:r>
        <w:rPr>
          <w:sz w:val="24"/>
          <w:szCs w:val="24"/>
        </w:rPr>
        <w:fldChar w:fldCharType="separate"/>
      </w:r>
      <w:r>
        <w:rPr>
          <w:sz w:val="24"/>
          <w:szCs w:val="24"/>
        </w:rPr>
        <w:t>25</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_Toc17410 </w:instrText>
      </w:r>
      <w:r>
        <w:rPr>
          <w:rFonts w:hint="default" w:ascii="Times New Roman" w:hAnsi="Times New Roman" w:eastAsia="宋体" w:cs="Times New Roman"/>
          <w:sz w:val="24"/>
          <w:szCs w:val="24"/>
        </w:rPr>
        <w:fldChar w:fldCharType="separate"/>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1 </w:t>
      </w:r>
      <w:r>
        <w:rPr>
          <w:rFonts w:hint="eastAsia" w:cs="Times New Roman"/>
          <w:sz w:val="24"/>
          <w:szCs w:val="24"/>
          <w:lang w:val="en-US" w:eastAsia="zh-CN"/>
        </w:rPr>
        <w:t xml:space="preserve"> </w:t>
      </w:r>
      <w:r>
        <w:rPr>
          <w:rFonts w:hint="default" w:ascii="Times New Roman"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_Toc17410 \h </w:instrText>
      </w:r>
      <w:r>
        <w:rPr>
          <w:sz w:val="24"/>
          <w:szCs w:val="24"/>
        </w:rPr>
        <w:fldChar w:fldCharType="separate"/>
      </w:r>
      <w:r>
        <w:rPr>
          <w:sz w:val="24"/>
          <w:szCs w:val="24"/>
        </w:rPr>
        <w:t>25</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_Toc6140 </w:instrText>
      </w:r>
      <w:r>
        <w:rPr>
          <w:rFonts w:hint="default" w:ascii="Times New Roman" w:hAnsi="Times New Roman" w:eastAsia="宋体" w:cs="Times New Roman"/>
          <w:sz w:val="24"/>
          <w:szCs w:val="24"/>
        </w:rPr>
        <w:fldChar w:fldCharType="separate"/>
      </w:r>
      <w:r>
        <w:rPr>
          <w:rFonts w:hint="eastAsia"/>
          <w:sz w:val="24"/>
          <w:szCs w:val="24"/>
          <w:highlight w:val="none"/>
          <w:lang w:val="en-US" w:eastAsia="zh-CN"/>
        </w:rPr>
        <w:t>6</w:t>
      </w:r>
      <w:r>
        <w:rPr>
          <w:rFonts w:hint="default"/>
          <w:sz w:val="24"/>
          <w:szCs w:val="24"/>
          <w:highlight w:val="none"/>
          <w:lang w:val="en-US" w:eastAsia="zh-CN"/>
        </w:rPr>
        <w:t>.</w:t>
      </w:r>
      <w:r>
        <w:rPr>
          <w:rFonts w:hint="eastAsia"/>
          <w:sz w:val="24"/>
          <w:szCs w:val="24"/>
          <w:highlight w:val="none"/>
          <w:lang w:val="en-US" w:eastAsia="zh-CN"/>
        </w:rPr>
        <w:t xml:space="preserve"> 2</w:t>
      </w:r>
      <w:r>
        <w:rPr>
          <w:rFonts w:hint="default"/>
          <w:sz w:val="24"/>
          <w:szCs w:val="24"/>
          <w:highlight w:val="none"/>
          <w:lang w:val="en-US" w:eastAsia="zh-CN"/>
        </w:rPr>
        <w:t xml:space="preserve"> </w:t>
      </w:r>
      <w:r>
        <w:rPr>
          <w:rFonts w:hint="eastAsia"/>
          <w:sz w:val="24"/>
          <w:szCs w:val="24"/>
          <w:highlight w:val="none"/>
          <w:lang w:val="en-US" w:eastAsia="zh-CN"/>
        </w:rPr>
        <w:t xml:space="preserve"> </w:t>
      </w:r>
      <w:r>
        <w:rPr>
          <w:rFonts w:hint="default"/>
          <w:sz w:val="24"/>
          <w:szCs w:val="24"/>
          <w:highlight w:val="none"/>
          <w:lang w:val="en-US" w:eastAsia="zh-CN"/>
        </w:rPr>
        <w:t>监测频率</w:t>
      </w:r>
      <w:r>
        <w:rPr>
          <w:rFonts w:hint="eastAsia"/>
          <w:sz w:val="24"/>
          <w:szCs w:val="24"/>
          <w:highlight w:val="none"/>
          <w:lang w:val="en-US" w:eastAsia="zh-CN"/>
        </w:rPr>
        <w:t>要求</w:t>
      </w:r>
      <w:r>
        <w:rPr>
          <w:sz w:val="24"/>
          <w:szCs w:val="24"/>
        </w:rPr>
        <w:tab/>
      </w:r>
      <w:r>
        <w:rPr>
          <w:sz w:val="24"/>
          <w:szCs w:val="24"/>
        </w:rPr>
        <w:fldChar w:fldCharType="begin"/>
      </w:r>
      <w:r>
        <w:rPr>
          <w:sz w:val="24"/>
          <w:szCs w:val="24"/>
        </w:rPr>
        <w:instrText xml:space="preserve"> PAGEREF _Toc6140 \h </w:instrText>
      </w:r>
      <w:r>
        <w:rPr>
          <w:sz w:val="24"/>
          <w:szCs w:val="24"/>
        </w:rPr>
        <w:fldChar w:fldCharType="separate"/>
      </w:r>
      <w:r>
        <w:rPr>
          <w:sz w:val="24"/>
          <w:szCs w:val="24"/>
        </w:rPr>
        <w:t>25</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_Toc28377 </w:instrText>
      </w:r>
      <w:r>
        <w:rPr>
          <w:rFonts w:hint="default" w:ascii="Times New Roman" w:hAnsi="Times New Roman" w:eastAsia="宋体" w:cs="Times New Roman"/>
          <w:sz w:val="24"/>
          <w:szCs w:val="24"/>
        </w:rPr>
        <w:fldChar w:fldCharType="separate"/>
      </w:r>
      <w:r>
        <w:rPr>
          <w:rFonts w:hint="eastAsia" w:cs="Times New Roman"/>
          <w:sz w:val="24"/>
          <w:szCs w:val="24"/>
          <w:highlight w:val="none"/>
          <w:lang w:val="en-US" w:eastAsia="zh-CN"/>
        </w:rPr>
        <w:t xml:space="preserve">7 </w:t>
      </w:r>
      <w:r>
        <w:rPr>
          <w:rFonts w:hint="default" w:ascii="Times New Roman" w:hAnsi="Times New Roman" w:cs="Times New Roman"/>
          <w:sz w:val="24"/>
          <w:szCs w:val="24"/>
          <w:highlight w:val="none"/>
          <w:lang w:val="en-US" w:eastAsia="zh-CN"/>
        </w:rPr>
        <w:t xml:space="preserve"> 监测预警</w:t>
      </w:r>
      <w:r>
        <w:rPr>
          <w:sz w:val="24"/>
          <w:szCs w:val="24"/>
        </w:rPr>
        <w:tab/>
      </w:r>
      <w:r>
        <w:rPr>
          <w:sz w:val="24"/>
          <w:szCs w:val="24"/>
        </w:rPr>
        <w:fldChar w:fldCharType="begin"/>
      </w:r>
      <w:r>
        <w:rPr>
          <w:sz w:val="24"/>
          <w:szCs w:val="24"/>
        </w:rPr>
        <w:instrText xml:space="preserve"> PAGEREF _Toc28377 \h </w:instrText>
      </w:r>
      <w:r>
        <w:rPr>
          <w:sz w:val="24"/>
          <w:szCs w:val="24"/>
        </w:rPr>
        <w:fldChar w:fldCharType="separate"/>
      </w:r>
      <w:r>
        <w:rPr>
          <w:sz w:val="24"/>
          <w:szCs w:val="24"/>
        </w:rPr>
        <w:t>27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_Toc3285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7</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1 </w:t>
      </w:r>
      <w:r>
        <w:rPr>
          <w:rFonts w:hint="eastAsia" w:cs="Times New Roman"/>
          <w:sz w:val="24"/>
          <w:szCs w:val="24"/>
          <w:lang w:val="en-US" w:eastAsia="zh-CN"/>
        </w:rPr>
        <w:t xml:space="preserve"> </w:t>
      </w:r>
      <w:r>
        <w:rPr>
          <w:rFonts w:hint="default" w:ascii="Times New Roman"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_Toc3285 \h </w:instrText>
      </w:r>
      <w:r>
        <w:rPr>
          <w:sz w:val="24"/>
          <w:szCs w:val="24"/>
        </w:rPr>
        <w:fldChar w:fldCharType="separate"/>
      </w:r>
      <w:r>
        <w:rPr>
          <w:sz w:val="24"/>
          <w:szCs w:val="24"/>
        </w:rPr>
        <w:t>27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_Toc14938 </w:instrText>
      </w:r>
      <w:r>
        <w:rPr>
          <w:rFonts w:hint="default" w:ascii="Times New Roman" w:hAnsi="Times New Roman" w:eastAsia="宋体" w:cs="Times New Roman"/>
          <w:sz w:val="24"/>
          <w:szCs w:val="24"/>
        </w:rPr>
        <w:fldChar w:fldCharType="separate"/>
      </w:r>
      <w:r>
        <w:rPr>
          <w:rFonts w:hint="eastAsia"/>
          <w:sz w:val="24"/>
          <w:szCs w:val="24"/>
          <w:lang w:val="en-US" w:eastAsia="zh-CN"/>
        </w:rPr>
        <w:t xml:space="preserve">7. 2  </w:t>
      </w:r>
      <w:r>
        <w:rPr>
          <w:rFonts w:hint="default"/>
          <w:sz w:val="24"/>
          <w:szCs w:val="24"/>
          <w:lang w:val="en-US" w:eastAsia="zh-CN"/>
        </w:rPr>
        <w:t>监测预警机制</w:t>
      </w:r>
      <w:r>
        <w:rPr>
          <w:sz w:val="24"/>
          <w:szCs w:val="24"/>
        </w:rPr>
        <w:tab/>
      </w:r>
      <w:r>
        <w:rPr>
          <w:sz w:val="24"/>
          <w:szCs w:val="24"/>
        </w:rPr>
        <w:fldChar w:fldCharType="begin"/>
      </w:r>
      <w:r>
        <w:rPr>
          <w:sz w:val="24"/>
          <w:szCs w:val="24"/>
        </w:rPr>
        <w:instrText xml:space="preserve"> PAGEREF _Toc14938 \h </w:instrText>
      </w:r>
      <w:r>
        <w:rPr>
          <w:sz w:val="24"/>
          <w:szCs w:val="24"/>
        </w:rPr>
        <w:fldChar w:fldCharType="separate"/>
      </w:r>
      <w:r>
        <w:rPr>
          <w:sz w:val="24"/>
          <w:szCs w:val="24"/>
        </w:rPr>
        <w:t>27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_Toc3535 </w:instrText>
      </w:r>
      <w:r>
        <w:rPr>
          <w:rFonts w:hint="default" w:ascii="Times New Roman" w:hAnsi="Times New Roman" w:eastAsia="宋体" w:cs="Times New Roman"/>
          <w:sz w:val="24"/>
          <w:szCs w:val="24"/>
        </w:rPr>
        <w:fldChar w:fldCharType="separate"/>
      </w:r>
      <w:r>
        <w:rPr>
          <w:rFonts w:hint="eastAsia"/>
          <w:sz w:val="24"/>
          <w:szCs w:val="24"/>
          <w:lang w:val="en-US" w:eastAsia="zh-CN"/>
        </w:rPr>
        <w:t>7</w:t>
      </w:r>
      <w:r>
        <w:rPr>
          <w:rFonts w:hint="default"/>
          <w:sz w:val="24"/>
          <w:szCs w:val="24"/>
          <w:lang w:val="en-US" w:eastAsia="zh-CN"/>
        </w:rPr>
        <w:t>.</w:t>
      </w:r>
      <w:r>
        <w:rPr>
          <w:rFonts w:hint="eastAsia"/>
          <w:sz w:val="24"/>
          <w:szCs w:val="24"/>
          <w:lang w:val="en-US" w:eastAsia="zh-CN"/>
        </w:rPr>
        <w:t xml:space="preserve"> 3</w:t>
      </w: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监测预警</w:t>
      </w:r>
      <w:r>
        <w:rPr>
          <w:rFonts w:hint="eastAsia"/>
          <w:sz w:val="24"/>
          <w:szCs w:val="24"/>
          <w:lang w:val="en-US" w:eastAsia="zh-CN"/>
        </w:rPr>
        <w:t>条件</w:t>
      </w:r>
      <w:r>
        <w:rPr>
          <w:sz w:val="24"/>
          <w:szCs w:val="24"/>
        </w:rPr>
        <w:tab/>
      </w:r>
      <w:r>
        <w:rPr>
          <w:sz w:val="24"/>
          <w:szCs w:val="24"/>
        </w:rPr>
        <w:fldChar w:fldCharType="begin"/>
      </w:r>
      <w:r>
        <w:rPr>
          <w:sz w:val="24"/>
          <w:szCs w:val="24"/>
        </w:rPr>
        <w:instrText xml:space="preserve"> PAGEREF _Toc3535 \h </w:instrText>
      </w:r>
      <w:r>
        <w:rPr>
          <w:sz w:val="24"/>
          <w:szCs w:val="24"/>
        </w:rPr>
        <w:fldChar w:fldCharType="separate"/>
      </w:r>
      <w:r>
        <w:rPr>
          <w:sz w:val="24"/>
          <w:szCs w:val="24"/>
        </w:rPr>
        <w:t>28</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_Toc26648 </w:instrText>
      </w:r>
      <w:r>
        <w:rPr>
          <w:rFonts w:hint="default" w:ascii="Times New Roman" w:hAnsi="Times New Roman" w:eastAsia="宋体" w:cs="Times New Roman"/>
          <w:sz w:val="24"/>
          <w:szCs w:val="24"/>
        </w:rPr>
        <w:fldChar w:fldCharType="separate"/>
      </w:r>
      <w:r>
        <w:rPr>
          <w:rFonts w:hint="eastAsia"/>
          <w:sz w:val="24"/>
          <w:szCs w:val="24"/>
          <w:lang w:val="en-US" w:eastAsia="zh-CN"/>
        </w:rPr>
        <w:t>7</w:t>
      </w:r>
      <w:r>
        <w:rPr>
          <w:rFonts w:hint="default"/>
          <w:sz w:val="24"/>
          <w:szCs w:val="24"/>
          <w:lang w:val="en-US" w:eastAsia="zh-CN"/>
        </w:rPr>
        <w:t>.</w:t>
      </w:r>
      <w:r>
        <w:rPr>
          <w:rFonts w:hint="eastAsia"/>
          <w:sz w:val="24"/>
          <w:szCs w:val="24"/>
          <w:lang w:val="en-US" w:eastAsia="zh-CN"/>
        </w:rPr>
        <w:t xml:space="preserve"> 4</w:t>
      </w: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预警</w:t>
      </w:r>
      <w:r>
        <w:rPr>
          <w:rFonts w:hint="eastAsia"/>
          <w:sz w:val="24"/>
          <w:szCs w:val="24"/>
          <w:lang w:val="en-US" w:eastAsia="zh-CN"/>
        </w:rPr>
        <w:t>报送</w:t>
      </w:r>
      <w:r>
        <w:rPr>
          <w:sz w:val="24"/>
          <w:szCs w:val="24"/>
        </w:rPr>
        <w:tab/>
      </w:r>
      <w:r>
        <w:rPr>
          <w:sz w:val="24"/>
          <w:szCs w:val="24"/>
        </w:rPr>
        <w:fldChar w:fldCharType="begin"/>
      </w:r>
      <w:r>
        <w:rPr>
          <w:sz w:val="24"/>
          <w:szCs w:val="24"/>
        </w:rPr>
        <w:instrText xml:space="preserve"> PAGEREF _Toc26648 \h </w:instrText>
      </w:r>
      <w:r>
        <w:rPr>
          <w:sz w:val="24"/>
          <w:szCs w:val="24"/>
        </w:rPr>
        <w:fldChar w:fldCharType="separate"/>
      </w:r>
      <w:r>
        <w:rPr>
          <w:sz w:val="24"/>
          <w:szCs w:val="24"/>
        </w:rPr>
        <w:t>29</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_Toc24883 </w:instrText>
      </w:r>
      <w:r>
        <w:rPr>
          <w:rFonts w:hint="default" w:ascii="Times New Roman" w:hAnsi="Times New Roman" w:eastAsia="宋体" w:cs="Times New Roman"/>
          <w:sz w:val="24"/>
          <w:szCs w:val="24"/>
        </w:rPr>
        <w:fldChar w:fldCharType="separate"/>
      </w:r>
      <w:r>
        <w:rPr>
          <w:rFonts w:hint="eastAsia"/>
          <w:sz w:val="24"/>
          <w:szCs w:val="24"/>
          <w:lang w:val="en-US" w:eastAsia="zh-CN"/>
        </w:rPr>
        <w:t>7</w:t>
      </w:r>
      <w:r>
        <w:rPr>
          <w:rFonts w:hint="default"/>
          <w:sz w:val="24"/>
          <w:szCs w:val="24"/>
          <w:lang w:val="en-US" w:eastAsia="zh-CN"/>
        </w:rPr>
        <w:t>.</w:t>
      </w:r>
      <w:r>
        <w:rPr>
          <w:rFonts w:hint="eastAsia"/>
          <w:sz w:val="24"/>
          <w:szCs w:val="24"/>
          <w:lang w:val="en-US" w:eastAsia="zh-CN"/>
        </w:rPr>
        <w:t xml:space="preserve"> 5</w:t>
      </w:r>
      <w:r>
        <w:rPr>
          <w:rFonts w:hint="default"/>
          <w:sz w:val="24"/>
          <w:szCs w:val="24"/>
          <w:lang w:val="en-US" w:eastAsia="zh-CN"/>
        </w:rPr>
        <w:t xml:space="preserve"> </w:t>
      </w:r>
      <w:r>
        <w:rPr>
          <w:rFonts w:hint="eastAsia"/>
          <w:sz w:val="24"/>
          <w:szCs w:val="24"/>
          <w:lang w:val="en-US" w:eastAsia="zh-CN"/>
        </w:rPr>
        <w:t xml:space="preserve"> </w:t>
      </w:r>
      <w:r>
        <w:rPr>
          <w:sz w:val="24"/>
          <w:szCs w:val="24"/>
          <w:lang w:val="en-US" w:eastAsia="zh-CN"/>
        </w:rPr>
        <w:t>预警消除</w:t>
      </w:r>
      <w:r>
        <w:rPr>
          <w:sz w:val="24"/>
          <w:szCs w:val="24"/>
        </w:rPr>
        <w:tab/>
      </w:r>
      <w:r>
        <w:rPr>
          <w:sz w:val="24"/>
          <w:szCs w:val="24"/>
        </w:rPr>
        <w:fldChar w:fldCharType="begin"/>
      </w:r>
      <w:r>
        <w:rPr>
          <w:sz w:val="24"/>
          <w:szCs w:val="24"/>
        </w:rPr>
        <w:instrText xml:space="preserve"> PAGEREF _Toc24883 \h </w:instrText>
      </w:r>
      <w:r>
        <w:rPr>
          <w:sz w:val="24"/>
          <w:szCs w:val="24"/>
        </w:rPr>
        <w:fldChar w:fldCharType="separate"/>
      </w:r>
      <w:r>
        <w:rPr>
          <w:sz w:val="24"/>
          <w:szCs w:val="24"/>
        </w:rPr>
        <w:t>30</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_Toc3121 </w:instrText>
      </w:r>
      <w:r>
        <w:rPr>
          <w:rFonts w:hint="default" w:ascii="Times New Roman" w:hAnsi="Times New Roman" w:eastAsia="宋体" w:cs="Times New Roman"/>
          <w:sz w:val="24"/>
          <w:szCs w:val="24"/>
        </w:rPr>
        <w:fldChar w:fldCharType="separate"/>
      </w:r>
      <w:r>
        <w:rPr>
          <w:rFonts w:hint="eastAsia"/>
          <w:sz w:val="24"/>
          <w:szCs w:val="24"/>
          <w:lang w:val="en-US" w:eastAsia="zh-CN"/>
        </w:rPr>
        <w:t>8</w:t>
      </w: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数据分析与反馈</w:t>
      </w:r>
      <w:r>
        <w:rPr>
          <w:sz w:val="24"/>
          <w:szCs w:val="24"/>
        </w:rPr>
        <w:tab/>
      </w:r>
      <w:r>
        <w:rPr>
          <w:sz w:val="24"/>
          <w:szCs w:val="24"/>
        </w:rPr>
        <w:fldChar w:fldCharType="begin"/>
      </w:r>
      <w:r>
        <w:rPr>
          <w:sz w:val="24"/>
          <w:szCs w:val="24"/>
        </w:rPr>
        <w:instrText xml:space="preserve"> PAGEREF _Toc3121 \h </w:instrText>
      </w:r>
      <w:r>
        <w:rPr>
          <w:sz w:val="24"/>
          <w:szCs w:val="24"/>
        </w:rPr>
        <w:fldChar w:fldCharType="separate"/>
      </w:r>
      <w:r>
        <w:rPr>
          <w:sz w:val="24"/>
          <w:szCs w:val="24"/>
        </w:rPr>
        <w:t>31</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_Toc32186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9</w:t>
      </w:r>
      <w:r>
        <w:rPr>
          <w:rFonts w:hint="default" w:ascii="Times New Roman" w:hAnsi="Times New Roman" w:cs="Times New Roman"/>
          <w:sz w:val="24"/>
          <w:szCs w:val="24"/>
          <w:lang w:val="en-US" w:eastAsia="zh-CN"/>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监测系统及运行维护</w:t>
      </w:r>
      <w:r>
        <w:rPr>
          <w:sz w:val="24"/>
          <w:szCs w:val="24"/>
        </w:rPr>
        <w:tab/>
      </w:r>
      <w:r>
        <w:rPr>
          <w:sz w:val="24"/>
          <w:szCs w:val="24"/>
        </w:rPr>
        <w:fldChar w:fldCharType="begin"/>
      </w:r>
      <w:r>
        <w:rPr>
          <w:sz w:val="24"/>
          <w:szCs w:val="24"/>
        </w:rPr>
        <w:instrText xml:space="preserve"> PAGEREF _Toc32186 \h </w:instrText>
      </w:r>
      <w:r>
        <w:rPr>
          <w:sz w:val="24"/>
          <w:szCs w:val="24"/>
        </w:rPr>
        <w:fldChar w:fldCharType="separate"/>
      </w:r>
      <w:r>
        <w:rPr>
          <w:sz w:val="24"/>
          <w:szCs w:val="24"/>
        </w:rPr>
        <w:t>35</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_Toc28996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9</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1 </w:t>
      </w:r>
      <w:r>
        <w:rPr>
          <w:rFonts w:hint="eastAsia" w:cs="Times New Roman"/>
          <w:sz w:val="24"/>
          <w:szCs w:val="24"/>
          <w:lang w:val="en-US" w:eastAsia="zh-CN"/>
        </w:rPr>
        <w:t xml:space="preserve"> </w:t>
      </w:r>
      <w:r>
        <w:rPr>
          <w:rFonts w:hint="default" w:ascii="Times New Roman"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_Toc28996 \h </w:instrText>
      </w:r>
      <w:r>
        <w:rPr>
          <w:sz w:val="24"/>
          <w:szCs w:val="24"/>
        </w:rPr>
        <w:fldChar w:fldCharType="separate"/>
      </w:r>
      <w:r>
        <w:rPr>
          <w:sz w:val="24"/>
          <w:szCs w:val="24"/>
        </w:rPr>
        <w:t>35</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_Toc7978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9</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2 </w:t>
      </w:r>
      <w:r>
        <w:rPr>
          <w:rFonts w:hint="eastAsia" w:cs="Times New Roman"/>
          <w:sz w:val="24"/>
          <w:szCs w:val="24"/>
          <w:lang w:val="en-US" w:eastAsia="zh-CN"/>
        </w:rPr>
        <w:t xml:space="preserve"> </w:t>
      </w:r>
      <w:r>
        <w:rPr>
          <w:rFonts w:hint="default" w:ascii="Times New Roman" w:hAnsi="Times New Roman" w:cs="Times New Roman"/>
          <w:sz w:val="24"/>
          <w:szCs w:val="24"/>
          <w:lang w:eastAsia="zh-CN"/>
        </w:rPr>
        <w:t>监测系统</w:t>
      </w:r>
      <w:r>
        <w:rPr>
          <w:rFonts w:hint="default" w:ascii="Times New Roman" w:hAnsi="Times New Roman" w:cs="Times New Roman"/>
          <w:sz w:val="24"/>
          <w:szCs w:val="24"/>
        </w:rPr>
        <w:t>硬件</w:t>
      </w:r>
      <w:r>
        <w:rPr>
          <w:sz w:val="24"/>
          <w:szCs w:val="24"/>
        </w:rPr>
        <w:tab/>
      </w:r>
      <w:r>
        <w:rPr>
          <w:sz w:val="24"/>
          <w:szCs w:val="24"/>
        </w:rPr>
        <w:fldChar w:fldCharType="begin"/>
      </w:r>
      <w:r>
        <w:rPr>
          <w:sz w:val="24"/>
          <w:szCs w:val="24"/>
        </w:rPr>
        <w:instrText xml:space="preserve"> PAGEREF _Toc7978 \h </w:instrText>
      </w:r>
      <w:r>
        <w:rPr>
          <w:sz w:val="24"/>
          <w:szCs w:val="24"/>
        </w:rPr>
        <w:fldChar w:fldCharType="separate"/>
      </w:r>
      <w:r>
        <w:rPr>
          <w:sz w:val="24"/>
          <w:szCs w:val="24"/>
        </w:rPr>
        <w:t>35</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_Toc6423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9</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3 </w:t>
      </w:r>
      <w:r>
        <w:rPr>
          <w:rFonts w:hint="eastAsia" w:cs="Times New Roman"/>
          <w:sz w:val="24"/>
          <w:szCs w:val="24"/>
          <w:lang w:val="en-US" w:eastAsia="zh-CN"/>
        </w:rPr>
        <w:t xml:space="preserve"> </w:t>
      </w:r>
      <w:r>
        <w:rPr>
          <w:rFonts w:hint="default" w:ascii="Times New Roman" w:hAnsi="Times New Roman" w:cs="Times New Roman"/>
          <w:sz w:val="24"/>
          <w:szCs w:val="24"/>
          <w:lang w:eastAsia="zh-CN"/>
        </w:rPr>
        <w:t>监测系统</w:t>
      </w:r>
      <w:r>
        <w:rPr>
          <w:rFonts w:hint="default" w:ascii="Times New Roman" w:hAnsi="Times New Roman" w:cs="Times New Roman"/>
          <w:sz w:val="24"/>
          <w:szCs w:val="24"/>
        </w:rPr>
        <w:t>平台</w:t>
      </w:r>
      <w:r>
        <w:rPr>
          <w:sz w:val="24"/>
          <w:szCs w:val="24"/>
        </w:rPr>
        <w:tab/>
      </w:r>
      <w:r>
        <w:rPr>
          <w:sz w:val="24"/>
          <w:szCs w:val="24"/>
        </w:rPr>
        <w:fldChar w:fldCharType="begin"/>
      </w:r>
      <w:r>
        <w:rPr>
          <w:sz w:val="24"/>
          <w:szCs w:val="24"/>
        </w:rPr>
        <w:instrText xml:space="preserve"> PAGEREF _Toc6423 \h </w:instrText>
      </w:r>
      <w:r>
        <w:rPr>
          <w:sz w:val="24"/>
          <w:szCs w:val="24"/>
        </w:rPr>
        <w:fldChar w:fldCharType="separate"/>
      </w:r>
      <w:r>
        <w:rPr>
          <w:sz w:val="24"/>
          <w:szCs w:val="24"/>
        </w:rPr>
        <w:t>37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_Toc2275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9</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4 </w:t>
      </w:r>
      <w:r>
        <w:rPr>
          <w:rFonts w:hint="eastAsia" w:cs="Times New Roman"/>
          <w:sz w:val="24"/>
          <w:szCs w:val="24"/>
          <w:lang w:val="en-US" w:eastAsia="zh-CN"/>
        </w:rPr>
        <w:t xml:space="preserve"> </w:t>
      </w:r>
      <w:r>
        <w:rPr>
          <w:rFonts w:hint="default" w:ascii="Times New Roman" w:hAnsi="Times New Roman" w:cs="Times New Roman"/>
          <w:sz w:val="24"/>
          <w:szCs w:val="24"/>
          <w:lang w:eastAsia="zh-CN"/>
        </w:rPr>
        <w:t>监测系统</w:t>
      </w:r>
      <w:r>
        <w:rPr>
          <w:rFonts w:hint="default" w:ascii="Times New Roman" w:hAnsi="Times New Roman" w:cs="Times New Roman"/>
          <w:sz w:val="24"/>
          <w:szCs w:val="24"/>
        </w:rPr>
        <w:t>运行和维护</w:t>
      </w:r>
      <w:r>
        <w:rPr>
          <w:sz w:val="24"/>
          <w:szCs w:val="24"/>
        </w:rPr>
        <w:tab/>
      </w:r>
      <w:r>
        <w:rPr>
          <w:sz w:val="24"/>
          <w:szCs w:val="24"/>
        </w:rPr>
        <w:fldChar w:fldCharType="begin"/>
      </w:r>
      <w:r>
        <w:rPr>
          <w:sz w:val="24"/>
          <w:szCs w:val="24"/>
        </w:rPr>
        <w:instrText xml:space="preserve"> PAGEREF _Toc2275 \h </w:instrText>
      </w:r>
      <w:r>
        <w:rPr>
          <w:sz w:val="24"/>
          <w:szCs w:val="24"/>
        </w:rPr>
        <w:fldChar w:fldCharType="separate"/>
      </w:r>
      <w:r>
        <w:rPr>
          <w:sz w:val="24"/>
          <w:szCs w:val="24"/>
        </w:rPr>
        <w:t>39</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_Toc10104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rPr>
        <w:t>附</w:t>
      </w:r>
      <w:r>
        <w:rPr>
          <w:rFonts w:hint="default" w:ascii="Times New Roman" w:hAnsi="Times New Roman" w:cs="Times New Roman"/>
          <w:sz w:val="24"/>
          <w:szCs w:val="24"/>
          <w:lang w:val="en-US" w:eastAsia="zh-CN"/>
        </w:rPr>
        <w:t>录</w:t>
      </w:r>
      <w:r>
        <w:rPr>
          <w:rFonts w:hint="default" w:ascii="Times New Roman" w:hAnsi="Times New Roman" w:cs="Times New Roman"/>
          <w:sz w:val="24"/>
          <w:szCs w:val="24"/>
        </w:rPr>
        <w:t xml:space="preserve">A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结构安全状态判定</w:t>
      </w:r>
      <w:r>
        <w:rPr>
          <w:sz w:val="24"/>
          <w:szCs w:val="24"/>
        </w:rPr>
        <w:tab/>
      </w:r>
      <w:r>
        <w:rPr>
          <w:sz w:val="24"/>
          <w:szCs w:val="24"/>
        </w:rPr>
        <w:fldChar w:fldCharType="begin"/>
      </w:r>
      <w:r>
        <w:rPr>
          <w:sz w:val="24"/>
          <w:szCs w:val="24"/>
        </w:rPr>
        <w:instrText xml:space="preserve"> PAGEREF _Toc10104 \h </w:instrText>
      </w:r>
      <w:r>
        <w:rPr>
          <w:sz w:val="24"/>
          <w:szCs w:val="24"/>
        </w:rPr>
        <w:fldChar w:fldCharType="separate"/>
      </w:r>
      <w:r>
        <w:rPr>
          <w:sz w:val="24"/>
          <w:szCs w:val="24"/>
        </w:rPr>
        <w:t>40</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_Toc11706 </w:instrText>
      </w:r>
      <w:r>
        <w:rPr>
          <w:rFonts w:hint="default" w:ascii="Times New Roman" w:hAnsi="Times New Roman" w:eastAsia="宋体" w:cs="Times New Roman"/>
          <w:sz w:val="24"/>
          <w:szCs w:val="24"/>
        </w:rPr>
        <w:fldChar w:fldCharType="separate"/>
      </w:r>
      <w:r>
        <w:rPr>
          <w:rFonts w:hint="default"/>
          <w:sz w:val="24"/>
          <w:szCs w:val="24"/>
        </w:rPr>
        <w:t>附</w:t>
      </w:r>
      <w:r>
        <w:rPr>
          <w:rFonts w:hint="default"/>
          <w:sz w:val="24"/>
          <w:szCs w:val="24"/>
          <w:lang w:val="en-US" w:eastAsia="zh-CN"/>
        </w:rPr>
        <w:t>录</w:t>
      </w:r>
      <w:r>
        <w:rPr>
          <w:rFonts w:hint="eastAsia"/>
          <w:sz w:val="24"/>
          <w:szCs w:val="24"/>
          <w:lang w:val="en-US" w:eastAsia="zh-CN"/>
        </w:rPr>
        <w:t>B</w:t>
      </w:r>
      <w:r>
        <w:rPr>
          <w:rFonts w:hint="default"/>
          <w:sz w:val="24"/>
          <w:szCs w:val="24"/>
        </w:rPr>
        <w:t xml:space="preserve"> </w:t>
      </w:r>
      <w:r>
        <w:rPr>
          <w:rFonts w:hint="default"/>
          <w:sz w:val="24"/>
          <w:szCs w:val="24"/>
          <w:lang w:val="en-US" w:eastAsia="zh-CN"/>
        </w:rPr>
        <w:t xml:space="preserve"> </w:t>
      </w:r>
      <w:r>
        <w:rPr>
          <w:rFonts w:hint="eastAsia"/>
          <w:sz w:val="24"/>
          <w:szCs w:val="24"/>
        </w:rPr>
        <w:t>大跨度建筑安全监测</w:t>
      </w:r>
      <w:r>
        <w:rPr>
          <w:sz w:val="24"/>
          <w:szCs w:val="24"/>
        </w:rPr>
        <w:tab/>
      </w:r>
      <w:r>
        <w:rPr>
          <w:sz w:val="24"/>
          <w:szCs w:val="24"/>
        </w:rPr>
        <w:fldChar w:fldCharType="begin"/>
      </w:r>
      <w:r>
        <w:rPr>
          <w:sz w:val="24"/>
          <w:szCs w:val="24"/>
        </w:rPr>
        <w:instrText xml:space="preserve"> PAGEREF _Toc11706 \h </w:instrText>
      </w:r>
      <w:r>
        <w:rPr>
          <w:sz w:val="24"/>
          <w:szCs w:val="24"/>
        </w:rPr>
        <w:fldChar w:fldCharType="separate"/>
      </w:r>
      <w:r>
        <w:rPr>
          <w:sz w:val="24"/>
          <w:szCs w:val="24"/>
        </w:rPr>
        <w:t>43</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_Toc12576 </w:instrText>
      </w:r>
      <w:r>
        <w:rPr>
          <w:rFonts w:hint="default" w:ascii="Times New Roman" w:hAnsi="Times New Roman" w:eastAsia="宋体" w:cs="Times New Roman"/>
          <w:sz w:val="24"/>
          <w:szCs w:val="24"/>
        </w:rPr>
        <w:fldChar w:fldCharType="separate"/>
      </w:r>
      <w:r>
        <w:rPr>
          <w:rFonts w:hint="default"/>
          <w:sz w:val="24"/>
          <w:szCs w:val="24"/>
        </w:rPr>
        <w:t>附</w:t>
      </w:r>
      <w:r>
        <w:rPr>
          <w:rFonts w:hint="default"/>
          <w:sz w:val="24"/>
          <w:szCs w:val="24"/>
          <w:lang w:val="en-US" w:eastAsia="zh-CN"/>
        </w:rPr>
        <w:t>录</w:t>
      </w:r>
      <w:r>
        <w:rPr>
          <w:rFonts w:hint="eastAsia"/>
          <w:sz w:val="24"/>
          <w:szCs w:val="24"/>
          <w:lang w:val="en-US" w:eastAsia="zh-CN"/>
        </w:rPr>
        <w:t>C</w:t>
      </w:r>
      <w:r>
        <w:rPr>
          <w:rFonts w:hint="default"/>
          <w:sz w:val="24"/>
          <w:szCs w:val="24"/>
        </w:rPr>
        <w:t xml:space="preserve"> </w:t>
      </w:r>
      <w:r>
        <w:rPr>
          <w:rFonts w:hint="default"/>
          <w:sz w:val="24"/>
          <w:szCs w:val="24"/>
          <w:lang w:val="en-US" w:eastAsia="zh-CN"/>
        </w:rPr>
        <w:t xml:space="preserve"> 专业巡查表</w:t>
      </w:r>
      <w:r>
        <w:rPr>
          <w:sz w:val="24"/>
          <w:szCs w:val="24"/>
        </w:rPr>
        <w:tab/>
      </w:r>
      <w:r>
        <w:rPr>
          <w:sz w:val="24"/>
          <w:szCs w:val="24"/>
        </w:rPr>
        <w:fldChar w:fldCharType="begin"/>
      </w:r>
      <w:r>
        <w:rPr>
          <w:sz w:val="24"/>
          <w:szCs w:val="24"/>
        </w:rPr>
        <w:instrText xml:space="preserve"> PAGEREF _Toc12576 \h </w:instrText>
      </w:r>
      <w:r>
        <w:rPr>
          <w:sz w:val="24"/>
          <w:szCs w:val="24"/>
        </w:rPr>
        <w:fldChar w:fldCharType="separate"/>
      </w:r>
      <w:r>
        <w:rPr>
          <w:sz w:val="24"/>
          <w:szCs w:val="24"/>
        </w:rPr>
        <w:t>44</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_Toc28634 </w:instrText>
      </w:r>
      <w:r>
        <w:rPr>
          <w:rFonts w:hint="default" w:ascii="Times New Roman" w:hAnsi="Times New Roman" w:eastAsia="宋体" w:cs="Times New Roman"/>
          <w:sz w:val="24"/>
          <w:szCs w:val="24"/>
        </w:rPr>
        <w:fldChar w:fldCharType="separate"/>
      </w:r>
      <w:r>
        <w:rPr>
          <w:rFonts w:hint="default"/>
          <w:sz w:val="24"/>
          <w:szCs w:val="24"/>
        </w:rPr>
        <w:t>附</w:t>
      </w:r>
      <w:r>
        <w:rPr>
          <w:rFonts w:hint="default"/>
          <w:sz w:val="24"/>
          <w:szCs w:val="24"/>
          <w:lang w:val="en-US" w:eastAsia="zh-CN"/>
        </w:rPr>
        <w:t>录</w:t>
      </w:r>
      <w:r>
        <w:rPr>
          <w:rFonts w:hint="eastAsia"/>
          <w:sz w:val="24"/>
          <w:szCs w:val="24"/>
          <w:lang w:val="en-US" w:eastAsia="zh-CN"/>
        </w:rPr>
        <w:t>D</w:t>
      </w:r>
      <w:r>
        <w:rPr>
          <w:rFonts w:hint="default"/>
          <w:sz w:val="24"/>
          <w:szCs w:val="24"/>
        </w:rPr>
        <w:t xml:space="preserve"> </w:t>
      </w:r>
      <w:r>
        <w:rPr>
          <w:rFonts w:hint="default"/>
          <w:sz w:val="24"/>
          <w:szCs w:val="24"/>
          <w:lang w:val="en-US" w:eastAsia="zh-CN"/>
        </w:rPr>
        <w:t xml:space="preserve"> 日常巡查表</w:t>
      </w:r>
      <w:r>
        <w:rPr>
          <w:sz w:val="24"/>
          <w:szCs w:val="24"/>
        </w:rPr>
        <w:tab/>
      </w:r>
      <w:r>
        <w:rPr>
          <w:sz w:val="24"/>
          <w:szCs w:val="24"/>
        </w:rPr>
        <w:fldChar w:fldCharType="begin"/>
      </w:r>
      <w:r>
        <w:rPr>
          <w:sz w:val="24"/>
          <w:szCs w:val="24"/>
        </w:rPr>
        <w:instrText xml:space="preserve"> PAGEREF _Toc28634 \h </w:instrText>
      </w:r>
      <w:r>
        <w:rPr>
          <w:sz w:val="24"/>
          <w:szCs w:val="24"/>
        </w:rPr>
        <w:fldChar w:fldCharType="separate"/>
      </w:r>
      <w:r>
        <w:rPr>
          <w:sz w:val="24"/>
          <w:szCs w:val="24"/>
        </w:rPr>
        <w:t>45</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_Toc30362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rPr>
        <w:t>本标准用词说明</w:t>
      </w:r>
      <w:r>
        <w:rPr>
          <w:sz w:val="24"/>
          <w:szCs w:val="24"/>
        </w:rPr>
        <w:tab/>
      </w:r>
      <w:r>
        <w:rPr>
          <w:sz w:val="24"/>
          <w:szCs w:val="24"/>
        </w:rPr>
        <w:fldChar w:fldCharType="begin"/>
      </w:r>
      <w:r>
        <w:rPr>
          <w:sz w:val="24"/>
          <w:szCs w:val="24"/>
        </w:rPr>
        <w:instrText xml:space="preserve"> PAGEREF _Toc30362 \h </w:instrText>
      </w:r>
      <w:r>
        <w:rPr>
          <w:sz w:val="24"/>
          <w:szCs w:val="24"/>
        </w:rPr>
        <w:fldChar w:fldCharType="separate"/>
      </w:r>
      <w:r>
        <w:rPr>
          <w:sz w:val="24"/>
          <w:szCs w:val="24"/>
        </w:rPr>
        <w:t>46</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_Toc130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rPr>
        <w:t>引用标准名录</w:t>
      </w:r>
      <w:r>
        <w:rPr>
          <w:sz w:val="24"/>
          <w:szCs w:val="24"/>
        </w:rPr>
        <w:tab/>
      </w:r>
      <w:r>
        <w:rPr>
          <w:sz w:val="24"/>
          <w:szCs w:val="24"/>
        </w:rPr>
        <w:fldChar w:fldCharType="begin"/>
      </w:r>
      <w:r>
        <w:rPr>
          <w:sz w:val="24"/>
          <w:szCs w:val="24"/>
        </w:rPr>
        <w:instrText xml:space="preserve"> PAGEREF _Toc130 \h </w:instrText>
      </w:r>
      <w:r>
        <w:rPr>
          <w:sz w:val="24"/>
          <w:szCs w:val="24"/>
        </w:rPr>
        <w:fldChar w:fldCharType="separate"/>
      </w:r>
      <w:r>
        <w:rPr>
          <w:sz w:val="24"/>
          <w:szCs w:val="24"/>
        </w:rPr>
        <w:t>47</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_Toc4992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rPr>
        <w:t>条文说明</w:t>
      </w:r>
      <w:r>
        <w:rPr>
          <w:sz w:val="24"/>
          <w:szCs w:val="24"/>
        </w:rPr>
        <w:tab/>
      </w:r>
      <w:r>
        <w:rPr>
          <w:sz w:val="24"/>
          <w:szCs w:val="24"/>
        </w:rPr>
        <w:fldChar w:fldCharType="begin"/>
      </w:r>
      <w:r>
        <w:rPr>
          <w:sz w:val="24"/>
          <w:szCs w:val="24"/>
        </w:rPr>
        <w:instrText xml:space="preserve"> PAGEREF _Toc4992 \h </w:instrText>
      </w:r>
      <w:r>
        <w:rPr>
          <w:sz w:val="24"/>
          <w:szCs w:val="24"/>
        </w:rPr>
        <w:fldChar w:fldCharType="separate"/>
      </w:r>
      <w:r>
        <w:rPr>
          <w:sz w:val="24"/>
          <w:szCs w:val="24"/>
        </w:rPr>
        <w:t>48</w:t>
      </w:r>
      <w:r>
        <w:rPr>
          <w:sz w:val="24"/>
          <w:szCs w:val="24"/>
        </w:rPr>
        <w:fldChar w:fldCharType="end"/>
      </w:r>
      <w:r>
        <w:rPr>
          <w:rFonts w:hint="default" w:ascii="Times New Roman" w:hAnsi="Times New Roman" w:eastAsia="宋体" w:cs="Times New Roman"/>
          <w:sz w:val="24"/>
          <w:szCs w:val="24"/>
        </w:rPr>
        <w:fldChar w:fldCharType="end"/>
      </w:r>
    </w:p>
    <w:p>
      <w:pPr>
        <w:spacing w:line="240" w:lineRule="auto"/>
        <w:rPr>
          <w:rFonts w:hint="default" w:ascii="Times New Roman" w:hAnsi="Times New Roman" w:eastAsia="宋体" w:cs="Times New Roman"/>
          <w:szCs w:val="24"/>
        </w:rPr>
        <w:sectPr>
          <w:footerReference r:id="rId7" w:type="default"/>
          <w:pgSz w:w="11900" w:h="16840"/>
          <w:pgMar w:top="1440" w:right="1800" w:bottom="1440" w:left="1800" w:header="720" w:footer="720" w:gutter="0"/>
          <w:pgBorders>
            <w:top w:val="none" w:sz="0" w:space="0"/>
            <w:left w:val="none" w:sz="0" w:space="0"/>
            <w:bottom w:val="none" w:sz="0" w:space="0"/>
            <w:right w:val="none" w:sz="0" w:space="0"/>
          </w:pgBorders>
          <w:pgNumType w:start="1"/>
          <w:cols w:space="720" w:num="1"/>
          <w:docGrid w:linePitch="299" w:charSpace="0"/>
        </w:sectPr>
      </w:pPr>
      <w:r>
        <w:rPr>
          <w:rFonts w:hint="default" w:ascii="Times New Roman" w:hAnsi="Times New Roman" w:eastAsia="宋体" w:cs="Times New Roman"/>
          <w:sz w:val="24"/>
          <w:szCs w:val="24"/>
        </w:rPr>
        <w:fldChar w:fldCharType="end"/>
      </w:r>
    </w:p>
    <w:p>
      <w:pPr>
        <w:pStyle w:val="34"/>
        <w:rPr>
          <w:rFonts w:hint="default" w:ascii="Times New Roman" w:hAnsi="Times New Roman" w:cs="Times New Roman"/>
        </w:rPr>
        <w:sectPr>
          <w:footerReference r:id="rId8" w:type="default"/>
          <w:type w:val="continuous"/>
          <w:pgSz w:w="11900" w:h="16840"/>
          <w:pgMar w:top="1440" w:right="1800" w:bottom="1440" w:left="1800" w:header="720" w:footer="720" w:gutter="0"/>
          <w:pgBorders>
            <w:top w:val="none" w:sz="0" w:space="0"/>
            <w:left w:val="none" w:sz="0" w:space="0"/>
            <w:bottom w:val="none" w:sz="0" w:space="0"/>
            <w:right w:val="none" w:sz="0" w:space="0"/>
          </w:pgBorders>
          <w:cols w:space="720" w:num="1"/>
          <w:docGrid w:linePitch="299" w:charSpace="0"/>
        </w:sectPr>
      </w:pPr>
    </w:p>
    <w:p>
      <w:pPr>
        <w:pStyle w:val="2"/>
        <w:keepNext w:val="0"/>
        <w:keepLines/>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rPr>
      </w:pPr>
      <w:bookmarkStart w:id="13" w:name="_Toc3667"/>
      <w:bookmarkStart w:id="14" w:name="_Toc8541"/>
      <w:bookmarkStart w:id="15" w:name="_Toc24537"/>
      <w:bookmarkStart w:id="16" w:name="_Toc6291"/>
      <w:bookmarkStart w:id="17" w:name="_Toc27907"/>
      <w:bookmarkStart w:id="18" w:name="_Toc12112"/>
      <w:r>
        <w:rPr>
          <w:rFonts w:hint="default"/>
          <w:lang w:val="en-US" w:eastAsia="zh-CN"/>
        </w:rPr>
        <w:t xml:space="preserve">1 </w:t>
      </w:r>
      <w:r>
        <w:rPr>
          <w:rFonts w:hint="eastAsia"/>
          <w:lang w:val="en-US" w:eastAsia="zh-CN"/>
        </w:rPr>
        <w:t xml:space="preserve"> </w:t>
      </w:r>
      <w:r>
        <w:rPr>
          <w:rFonts w:hint="default"/>
        </w:rPr>
        <w:t>总则</w:t>
      </w:r>
      <w:bookmarkEnd w:id="5"/>
      <w:bookmarkEnd w:id="6"/>
      <w:bookmarkEnd w:id="7"/>
      <w:bookmarkEnd w:id="8"/>
      <w:bookmarkEnd w:id="9"/>
      <w:bookmarkEnd w:id="10"/>
      <w:bookmarkEnd w:id="11"/>
      <w:bookmarkEnd w:id="12"/>
      <w:bookmarkEnd w:id="13"/>
      <w:bookmarkEnd w:id="14"/>
      <w:bookmarkEnd w:id="15"/>
      <w:bookmarkEnd w:id="16"/>
      <w:bookmarkEnd w:id="17"/>
      <w:bookmarkEnd w:id="18"/>
    </w:p>
    <w:p>
      <w:pPr>
        <w:keepNext w:val="0"/>
        <w:keepLines w:val="0"/>
        <w:pageBreakBefore w:val="0"/>
        <w:widowControl/>
        <w:kinsoku/>
        <w:wordWrap/>
        <w:overflowPunct/>
        <w:topLinePunct w:val="0"/>
        <w:autoSpaceDE/>
        <w:autoSpaceDN/>
        <w:bidi w:val="0"/>
        <w:adjustRightInd/>
        <w:snapToGrid/>
        <w:jc w:val="both"/>
        <w:textAlignment w:val="auto"/>
        <w:rPr>
          <w:rStyle w:val="40"/>
          <w:rFonts w:hint="default" w:ascii="Times New Roman" w:hAnsi="Times New Roman" w:eastAsia="宋体" w:cs="Times New Roman"/>
          <w:sz w:val="21"/>
          <w:szCs w:val="21"/>
        </w:rPr>
      </w:pPr>
      <w:r>
        <w:rPr>
          <w:rStyle w:val="40"/>
          <w:rFonts w:hint="default" w:ascii="Times New Roman" w:hAnsi="Times New Roman" w:eastAsia="宋体" w:cs="Times New Roman"/>
          <w:b/>
          <w:bCs/>
          <w:sz w:val="21"/>
          <w:szCs w:val="21"/>
        </w:rPr>
        <w:t>1.</w:t>
      </w:r>
      <w:r>
        <w:rPr>
          <w:rStyle w:val="40"/>
          <w:rFonts w:hint="eastAsia" w:cs="Times New Roman"/>
          <w:b/>
          <w:bCs/>
          <w:sz w:val="21"/>
          <w:szCs w:val="21"/>
          <w:lang w:val="en-US" w:eastAsia="zh-CN"/>
        </w:rPr>
        <w:t xml:space="preserve"> </w:t>
      </w:r>
      <w:r>
        <w:rPr>
          <w:rStyle w:val="40"/>
          <w:rFonts w:hint="default" w:ascii="Times New Roman" w:hAnsi="Times New Roman" w:eastAsia="宋体" w:cs="Times New Roman"/>
          <w:b/>
          <w:bCs/>
          <w:sz w:val="21"/>
          <w:szCs w:val="21"/>
          <w:lang w:val="en-US" w:eastAsia="zh-CN"/>
        </w:rPr>
        <w:t>0</w:t>
      </w:r>
      <w:r>
        <w:rPr>
          <w:rStyle w:val="40"/>
          <w:rFonts w:hint="default" w:ascii="Times New Roman" w:hAnsi="Times New Roman" w:eastAsia="宋体" w:cs="Times New Roman"/>
          <w:b/>
          <w:bCs/>
          <w:sz w:val="21"/>
          <w:szCs w:val="21"/>
        </w:rPr>
        <w:t>.</w:t>
      </w:r>
      <w:r>
        <w:rPr>
          <w:rStyle w:val="40"/>
          <w:rFonts w:hint="eastAsia" w:cs="Times New Roman"/>
          <w:b/>
          <w:bCs/>
          <w:sz w:val="21"/>
          <w:szCs w:val="21"/>
          <w:lang w:val="en-US" w:eastAsia="zh-CN"/>
        </w:rPr>
        <w:t xml:space="preserve"> </w:t>
      </w:r>
      <w:r>
        <w:rPr>
          <w:rStyle w:val="40"/>
          <w:rFonts w:hint="default" w:ascii="Times New Roman" w:hAnsi="Times New Roman" w:eastAsia="宋体" w:cs="Times New Roman"/>
          <w:b/>
          <w:bCs/>
          <w:sz w:val="21"/>
          <w:szCs w:val="21"/>
        </w:rPr>
        <w:t>1</w:t>
      </w:r>
      <w:r>
        <w:rPr>
          <w:rStyle w:val="40"/>
          <w:rFonts w:hint="default" w:ascii="Times New Roman" w:hAnsi="Times New Roman" w:eastAsia="宋体" w:cs="Times New Roman"/>
          <w:sz w:val="21"/>
          <w:szCs w:val="21"/>
        </w:rPr>
        <w:t xml:space="preserve"> </w:t>
      </w:r>
      <w:r>
        <w:rPr>
          <w:rStyle w:val="40"/>
          <w:rFonts w:hint="default" w:ascii="Times New Roman" w:hAnsi="Times New Roman" w:eastAsia="宋体" w:cs="Times New Roman"/>
          <w:sz w:val="21"/>
          <w:szCs w:val="21"/>
          <w:lang w:val="en-US" w:eastAsia="zh-CN"/>
        </w:rPr>
        <w:t xml:space="preserve"> </w:t>
      </w:r>
      <w:r>
        <w:rPr>
          <w:rStyle w:val="40"/>
          <w:rFonts w:hint="default" w:ascii="Times New Roman" w:hAnsi="Times New Roman" w:eastAsia="宋体" w:cs="Times New Roman"/>
          <w:sz w:val="21"/>
          <w:szCs w:val="21"/>
        </w:rPr>
        <w:t>为规范既有建筑结构</w:t>
      </w:r>
      <w:r>
        <w:rPr>
          <w:rStyle w:val="40"/>
          <w:rFonts w:hint="default" w:ascii="Times New Roman" w:hAnsi="Times New Roman" w:eastAsia="宋体" w:cs="Times New Roman"/>
          <w:sz w:val="21"/>
          <w:szCs w:val="21"/>
          <w:lang w:val="en-US" w:eastAsia="zh-CN"/>
        </w:rPr>
        <w:t>安全</w:t>
      </w:r>
      <w:r>
        <w:rPr>
          <w:rStyle w:val="40"/>
          <w:rFonts w:hint="default" w:ascii="Times New Roman" w:hAnsi="Times New Roman" w:eastAsia="宋体" w:cs="Times New Roman"/>
          <w:sz w:val="21"/>
          <w:szCs w:val="21"/>
        </w:rPr>
        <w:t>监测工作，保证监测工作的质量，提高既有建筑结构安全动态监测技术能力，做到技术先进、数据可靠、经济合理，制定本标准。</w:t>
      </w:r>
    </w:p>
    <w:p>
      <w:pPr>
        <w:keepNext w:val="0"/>
        <w:keepLines w:val="0"/>
        <w:pageBreakBefore w:val="0"/>
        <w:widowControl/>
        <w:kinsoku/>
        <w:wordWrap/>
        <w:overflowPunct/>
        <w:topLinePunct w:val="0"/>
        <w:autoSpaceDE/>
        <w:autoSpaceDN/>
        <w:bidi w:val="0"/>
        <w:adjustRightInd/>
        <w:snapToGrid/>
        <w:jc w:val="both"/>
        <w:textAlignment w:val="auto"/>
        <w:rPr>
          <w:rStyle w:val="40"/>
          <w:rFonts w:hint="eastAsia" w:ascii="Times New Roman" w:hAnsi="Times New Roman" w:eastAsia="宋体" w:cs="Times New Roman"/>
          <w:sz w:val="21"/>
          <w:szCs w:val="21"/>
          <w:lang w:val="en-US" w:eastAsia="zh-CN"/>
        </w:rPr>
      </w:pPr>
      <w:r>
        <w:rPr>
          <w:rFonts w:hint="eastAsia"/>
          <w:color w:val="0000FF"/>
          <w:szCs w:val="21"/>
          <w:highlight w:val="none"/>
          <w:u w:val="single"/>
          <w:lang w:bidi="en-US"/>
        </w:rPr>
        <w:t>【条文说明】</w:t>
      </w:r>
      <w:r>
        <w:rPr>
          <w:rFonts w:hint="eastAsia"/>
          <w:color w:val="0000FF"/>
          <w:szCs w:val="21"/>
          <w:highlight w:val="none"/>
          <w:u w:val="single"/>
          <w:lang w:eastAsia="zh-CN" w:bidi="en-US"/>
        </w:rPr>
        <w:t>：我国对建筑结构</w:t>
      </w:r>
      <w:r>
        <w:rPr>
          <w:rFonts w:hint="eastAsia"/>
          <w:color w:val="0000FF"/>
          <w:szCs w:val="21"/>
          <w:highlight w:val="none"/>
          <w:u w:val="single"/>
          <w:lang w:val="en-US" w:eastAsia="zh-CN" w:bidi="en-US"/>
        </w:rPr>
        <w:t>安全评价</w:t>
      </w:r>
      <w:r>
        <w:rPr>
          <w:rFonts w:hint="eastAsia"/>
          <w:color w:val="0000FF"/>
          <w:szCs w:val="21"/>
          <w:highlight w:val="none"/>
          <w:u w:val="single"/>
          <w:lang w:eastAsia="zh-CN" w:bidi="en-US"/>
        </w:rPr>
        <w:t>有相应的建设法律法规和系列的标准，主要集中在建筑结构安全鉴定，例如：《民用建筑可靠性鉴定标准》</w:t>
      </w:r>
      <w:r>
        <w:rPr>
          <w:rFonts w:hint="eastAsia"/>
          <w:color w:val="0000FF"/>
          <w:szCs w:val="21"/>
          <w:highlight w:val="none"/>
          <w:u w:val="single"/>
          <w:lang w:val="en-US" w:eastAsia="zh-CN" w:bidi="en-US"/>
        </w:rPr>
        <w:t xml:space="preserve"> </w:t>
      </w:r>
      <w:r>
        <w:rPr>
          <w:rFonts w:hint="eastAsia"/>
          <w:color w:val="0000FF"/>
          <w:szCs w:val="21"/>
          <w:highlight w:val="none"/>
          <w:u w:val="single"/>
          <w:lang w:eastAsia="zh-CN" w:bidi="en-US"/>
        </w:rPr>
        <w:t>GB 50292、</w:t>
      </w:r>
      <w:r>
        <w:rPr>
          <w:rFonts w:hint="eastAsia"/>
          <w:color w:val="0000FF"/>
          <w:szCs w:val="21"/>
          <w:highlight w:val="none"/>
          <w:u w:val="single"/>
          <w:lang w:val="en-US" w:eastAsia="zh-CN" w:bidi="en-US"/>
        </w:rPr>
        <w:t xml:space="preserve"> </w:t>
      </w:r>
      <w:r>
        <w:rPr>
          <w:rFonts w:hint="eastAsia"/>
          <w:color w:val="0000FF"/>
          <w:szCs w:val="21"/>
          <w:highlight w:val="none"/>
          <w:u w:val="single"/>
          <w:lang w:eastAsia="zh-CN" w:bidi="en-US"/>
        </w:rPr>
        <w:t>《工业建筑可靠性鉴定标准》</w:t>
      </w:r>
      <w:r>
        <w:rPr>
          <w:rFonts w:hint="eastAsia"/>
          <w:color w:val="0000FF"/>
          <w:szCs w:val="21"/>
          <w:highlight w:val="none"/>
          <w:u w:val="single"/>
          <w:lang w:val="en-US" w:eastAsia="zh-CN" w:bidi="en-US"/>
        </w:rPr>
        <w:t xml:space="preserve"> </w:t>
      </w:r>
      <w:r>
        <w:rPr>
          <w:rFonts w:hint="eastAsia"/>
          <w:color w:val="0000FF"/>
          <w:szCs w:val="21"/>
          <w:highlight w:val="none"/>
          <w:u w:val="single"/>
          <w:lang w:eastAsia="zh-CN" w:bidi="en-US"/>
        </w:rPr>
        <w:t>GB 50144、《危险房屋鉴定标准》</w:t>
      </w:r>
      <w:r>
        <w:rPr>
          <w:rFonts w:hint="eastAsia"/>
          <w:color w:val="0000FF"/>
          <w:szCs w:val="21"/>
          <w:highlight w:val="none"/>
          <w:u w:val="single"/>
          <w:lang w:val="en-US" w:eastAsia="zh-CN" w:bidi="en-US"/>
        </w:rPr>
        <w:t xml:space="preserve"> </w:t>
      </w:r>
      <w:r>
        <w:rPr>
          <w:rFonts w:hint="eastAsia"/>
          <w:color w:val="0000FF"/>
          <w:szCs w:val="21"/>
          <w:highlight w:val="none"/>
          <w:u w:val="single"/>
          <w:lang w:eastAsia="zh-CN" w:bidi="en-US"/>
        </w:rPr>
        <w:t>JGJ 125等，但相应的</w:t>
      </w:r>
      <w:r>
        <w:rPr>
          <w:rFonts w:hint="eastAsia"/>
          <w:color w:val="0000FF"/>
          <w:szCs w:val="21"/>
          <w:highlight w:val="none"/>
          <w:u w:val="single"/>
          <w:lang w:val="en-US" w:eastAsia="zh-CN" w:bidi="en-US"/>
        </w:rPr>
        <w:t>既有建筑</w:t>
      </w:r>
      <w:r>
        <w:rPr>
          <w:rFonts w:hint="eastAsia"/>
          <w:color w:val="0000FF"/>
          <w:szCs w:val="21"/>
          <w:highlight w:val="none"/>
          <w:u w:val="single"/>
          <w:lang w:eastAsia="zh-CN" w:bidi="en-US"/>
        </w:rPr>
        <w:t>结构安全监测技术规范比较缺乏。目前现行的大多数监测技术规范主要集中在基坑、桥梁、城市轨道交通工程上，而建筑结构的信息化、数字化监测规范较少，现行主要规范为《建筑与桥梁结构监测技术规范》</w:t>
      </w:r>
      <w:r>
        <w:rPr>
          <w:rFonts w:hint="eastAsia"/>
          <w:color w:val="0000FF"/>
          <w:szCs w:val="21"/>
          <w:highlight w:val="none"/>
          <w:u w:val="single"/>
          <w:lang w:val="en-US" w:eastAsia="zh-CN" w:bidi="en-US"/>
        </w:rPr>
        <w:t xml:space="preserve"> </w:t>
      </w:r>
      <w:r>
        <w:rPr>
          <w:rFonts w:hint="eastAsia"/>
          <w:color w:val="0000FF"/>
          <w:szCs w:val="21"/>
          <w:highlight w:val="none"/>
          <w:u w:val="single"/>
          <w:lang w:eastAsia="zh-CN" w:bidi="en-US"/>
        </w:rPr>
        <w:t>GB 50982</w:t>
      </w:r>
      <w:r>
        <w:rPr>
          <w:rFonts w:hint="eastAsia"/>
          <w:color w:val="0000FF"/>
          <w:szCs w:val="21"/>
          <w:highlight w:val="none"/>
          <w:u w:val="single"/>
          <w:lang w:val="en-US" w:eastAsia="zh-CN" w:bidi="en-US"/>
        </w:rPr>
        <w:t xml:space="preserve"> </w:t>
      </w:r>
      <w:r>
        <w:rPr>
          <w:rFonts w:hint="eastAsia"/>
          <w:color w:val="0000FF"/>
          <w:szCs w:val="21"/>
          <w:highlight w:val="none"/>
          <w:u w:val="single"/>
          <w:lang w:eastAsia="zh-CN" w:bidi="en-US"/>
        </w:rPr>
        <w:t>、《建筑基坑工程监测技术标准》</w:t>
      </w:r>
      <w:r>
        <w:rPr>
          <w:rFonts w:hint="eastAsia"/>
          <w:color w:val="0000FF"/>
          <w:szCs w:val="21"/>
          <w:highlight w:val="none"/>
          <w:u w:val="single"/>
          <w:lang w:val="en-US" w:eastAsia="zh-CN" w:bidi="en-US"/>
        </w:rPr>
        <w:t xml:space="preserve"> </w:t>
      </w:r>
      <w:r>
        <w:rPr>
          <w:rFonts w:hint="eastAsia"/>
          <w:color w:val="0000FF"/>
          <w:szCs w:val="21"/>
          <w:highlight w:val="none"/>
          <w:u w:val="single"/>
          <w:lang w:eastAsia="zh-CN" w:bidi="en-US"/>
        </w:rPr>
        <w:t>GB 50497</w:t>
      </w:r>
      <w:r>
        <w:rPr>
          <w:rFonts w:hint="eastAsia"/>
          <w:color w:val="0000FF"/>
          <w:szCs w:val="21"/>
          <w:highlight w:val="none"/>
          <w:u w:val="single"/>
          <w:lang w:val="en-US" w:eastAsia="zh-CN" w:bidi="en-US"/>
        </w:rPr>
        <w:t xml:space="preserve"> </w:t>
      </w:r>
      <w:r>
        <w:rPr>
          <w:rFonts w:hint="eastAsia"/>
          <w:color w:val="0000FF"/>
          <w:szCs w:val="21"/>
          <w:highlight w:val="none"/>
          <w:u w:val="single"/>
          <w:lang w:eastAsia="zh-CN" w:bidi="en-US"/>
        </w:rPr>
        <w:t>、《城市轨道交通工程监测技术规范》</w:t>
      </w:r>
      <w:r>
        <w:rPr>
          <w:rFonts w:hint="eastAsia"/>
          <w:color w:val="0000FF"/>
          <w:szCs w:val="21"/>
          <w:highlight w:val="none"/>
          <w:u w:val="single"/>
          <w:lang w:val="en-US" w:eastAsia="zh-CN" w:bidi="en-US"/>
        </w:rPr>
        <w:t xml:space="preserve"> </w:t>
      </w:r>
      <w:r>
        <w:rPr>
          <w:rFonts w:hint="eastAsia"/>
          <w:color w:val="0000FF"/>
          <w:szCs w:val="21"/>
          <w:highlight w:val="none"/>
          <w:u w:val="single"/>
          <w:lang w:eastAsia="zh-CN" w:bidi="en-US"/>
        </w:rPr>
        <w:t>GB 50911</w:t>
      </w:r>
      <w:r>
        <w:rPr>
          <w:rFonts w:hint="eastAsia"/>
          <w:color w:val="0000FF"/>
          <w:szCs w:val="21"/>
          <w:highlight w:val="none"/>
          <w:u w:val="single"/>
          <w:lang w:val="en-US" w:eastAsia="zh-CN" w:bidi="en-US"/>
        </w:rPr>
        <w:t xml:space="preserve"> </w:t>
      </w:r>
      <w:r>
        <w:rPr>
          <w:rFonts w:hint="eastAsia"/>
          <w:color w:val="0000FF"/>
          <w:szCs w:val="21"/>
          <w:highlight w:val="none"/>
          <w:u w:val="single"/>
          <w:lang w:eastAsia="zh-CN" w:bidi="en-US"/>
        </w:rPr>
        <w:t>等。近几年来，低层、多层建筑结构安全问题突出，由于目前检测鉴定成本较高，会影响到业主选用该方法对建筑结构安全进行评估，而建筑结构安全监测可以与检测鉴定工作互补，成本相对较低，因此采用结构安全监测是较为适用的一种方法。随着物联网技术的持续发展，建筑结构的形变、应力等参数自动化量测、计算、传输、分析、预警等技术已成熟，可达到动态监测并预警的目的，且具有较多的成功应用案例，因此，亟需相应的监测技术标准来加以指导和规范。</w:t>
      </w:r>
    </w:p>
    <w:p>
      <w:pPr>
        <w:keepNext w:val="0"/>
        <w:keepLines w:val="0"/>
        <w:pageBreakBefore w:val="0"/>
        <w:widowControl/>
        <w:kinsoku/>
        <w:wordWrap/>
        <w:overflowPunct/>
        <w:topLinePunct w:val="0"/>
        <w:autoSpaceDE/>
        <w:autoSpaceDN/>
        <w:bidi w:val="0"/>
        <w:adjustRightInd/>
        <w:snapToGrid/>
        <w:jc w:val="both"/>
        <w:textAlignment w:val="auto"/>
        <w:rPr>
          <w:rStyle w:val="40"/>
          <w:rFonts w:hint="eastAsia" w:cs="Times New Roman"/>
          <w:sz w:val="21"/>
          <w:szCs w:val="21"/>
          <w:lang w:eastAsia="zh-CN"/>
        </w:rPr>
      </w:pPr>
      <w:r>
        <w:rPr>
          <w:rStyle w:val="40"/>
          <w:rFonts w:hint="default" w:ascii="Times New Roman" w:hAnsi="Times New Roman" w:eastAsia="宋体" w:cs="Times New Roman"/>
          <w:b/>
          <w:bCs/>
          <w:sz w:val="21"/>
          <w:szCs w:val="21"/>
        </w:rPr>
        <w:t>1.</w:t>
      </w:r>
      <w:r>
        <w:rPr>
          <w:rStyle w:val="40"/>
          <w:rFonts w:hint="eastAsia" w:cs="Times New Roman"/>
          <w:b/>
          <w:bCs/>
          <w:sz w:val="21"/>
          <w:szCs w:val="21"/>
          <w:lang w:val="en-US" w:eastAsia="zh-CN"/>
        </w:rPr>
        <w:t xml:space="preserve"> </w:t>
      </w:r>
      <w:r>
        <w:rPr>
          <w:rStyle w:val="40"/>
          <w:rFonts w:hint="default" w:ascii="Times New Roman" w:hAnsi="Times New Roman" w:eastAsia="宋体" w:cs="Times New Roman"/>
          <w:b/>
          <w:bCs/>
          <w:sz w:val="21"/>
          <w:szCs w:val="21"/>
        </w:rPr>
        <w:t>0.</w:t>
      </w:r>
      <w:r>
        <w:rPr>
          <w:rStyle w:val="40"/>
          <w:rFonts w:hint="eastAsia" w:cs="Times New Roman"/>
          <w:b/>
          <w:bCs/>
          <w:sz w:val="21"/>
          <w:szCs w:val="21"/>
          <w:lang w:val="en-US" w:eastAsia="zh-CN"/>
        </w:rPr>
        <w:t xml:space="preserve"> </w:t>
      </w:r>
      <w:r>
        <w:rPr>
          <w:rStyle w:val="40"/>
          <w:rFonts w:hint="default" w:ascii="Times New Roman" w:hAnsi="Times New Roman" w:eastAsia="宋体" w:cs="Times New Roman"/>
          <w:b/>
          <w:bCs/>
          <w:sz w:val="21"/>
          <w:szCs w:val="21"/>
        </w:rPr>
        <w:t>2</w:t>
      </w:r>
      <w:r>
        <w:rPr>
          <w:rStyle w:val="40"/>
          <w:rFonts w:hint="default" w:ascii="Times New Roman" w:hAnsi="Times New Roman" w:eastAsia="宋体" w:cs="Times New Roman"/>
          <w:sz w:val="21"/>
          <w:szCs w:val="21"/>
        </w:rPr>
        <w:t xml:space="preserve"> </w:t>
      </w:r>
      <w:r>
        <w:rPr>
          <w:rStyle w:val="40"/>
          <w:rFonts w:hint="default" w:ascii="Times New Roman" w:hAnsi="Times New Roman" w:eastAsia="宋体" w:cs="Times New Roman"/>
          <w:sz w:val="21"/>
          <w:szCs w:val="21"/>
          <w:lang w:val="en-US" w:eastAsia="zh-CN"/>
        </w:rPr>
        <w:t xml:space="preserve"> </w:t>
      </w:r>
      <w:r>
        <w:rPr>
          <w:rStyle w:val="40"/>
          <w:rFonts w:hint="default" w:ascii="Times New Roman" w:hAnsi="Times New Roman" w:eastAsia="宋体" w:cs="Times New Roman"/>
          <w:sz w:val="21"/>
          <w:szCs w:val="21"/>
        </w:rPr>
        <w:t>本标准适用于</w:t>
      </w:r>
      <w:r>
        <w:rPr>
          <w:rStyle w:val="40"/>
          <w:rFonts w:hint="default" w:ascii="Times New Roman" w:hAnsi="Times New Roman" w:eastAsia="宋体" w:cs="Times New Roman"/>
          <w:sz w:val="21"/>
          <w:szCs w:val="21"/>
          <w:lang w:val="en-US" w:eastAsia="zh-CN"/>
        </w:rPr>
        <w:t>高度不超过100m的</w:t>
      </w:r>
      <w:r>
        <w:rPr>
          <w:rStyle w:val="40"/>
          <w:rFonts w:hint="default" w:ascii="Times New Roman" w:hAnsi="Times New Roman" w:eastAsia="宋体" w:cs="Times New Roman"/>
          <w:sz w:val="21"/>
          <w:szCs w:val="21"/>
        </w:rPr>
        <w:t>既有建筑结构安全监测</w:t>
      </w:r>
      <w:r>
        <w:rPr>
          <w:rStyle w:val="40"/>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jc w:val="both"/>
        <w:textAlignment w:val="auto"/>
        <w:rPr>
          <w:rStyle w:val="40"/>
          <w:rFonts w:hint="eastAsia" w:cs="Times New Roman"/>
          <w:sz w:val="21"/>
          <w:szCs w:val="21"/>
          <w:lang w:eastAsia="zh-CN"/>
        </w:rPr>
      </w:pPr>
      <w:r>
        <w:rPr>
          <w:rFonts w:hint="eastAsia"/>
          <w:color w:val="0000FF"/>
          <w:szCs w:val="21"/>
          <w:highlight w:val="none"/>
          <w:u w:val="single"/>
          <w:lang w:bidi="en-US"/>
        </w:rPr>
        <w:t>【条文说明】</w:t>
      </w:r>
      <w:r>
        <w:rPr>
          <w:rFonts w:hint="eastAsia"/>
          <w:color w:val="0000FF"/>
          <w:szCs w:val="21"/>
          <w:highlight w:val="none"/>
          <w:u w:val="single"/>
          <w:lang w:eastAsia="zh-CN" w:bidi="en-US"/>
        </w:rPr>
        <w:t>：湖南长沙“4·29”居民自建房倒塌事故造成了特别重大的社会影响，之后，国务院发布了关于印发全国自建房安全专项整治工作方案的通知，对全国自建房进行全面排查工作，并要求建立城乡房屋安全管理长效机制。</w:t>
      </w:r>
      <w:r>
        <w:rPr>
          <w:rFonts w:hint="eastAsia"/>
          <w:color w:val="0000FF"/>
          <w:szCs w:val="21"/>
          <w:highlight w:val="none"/>
          <w:u w:val="single"/>
          <w:lang w:bidi="en-US"/>
        </w:rPr>
        <w:t>明确本标准的适用范围为建筑高度不超过100m的“既有</w:t>
      </w:r>
      <w:r>
        <w:rPr>
          <w:rFonts w:hint="eastAsia"/>
          <w:color w:val="0000FF"/>
          <w:szCs w:val="21"/>
          <w:highlight w:val="none"/>
          <w:u w:val="single"/>
          <w:lang w:val="en-US" w:eastAsia="zh-CN" w:bidi="en-US"/>
        </w:rPr>
        <w:t>建筑</w:t>
      </w:r>
      <w:r>
        <w:rPr>
          <w:rFonts w:hint="eastAsia"/>
          <w:color w:val="0000FF"/>
          <w:szCs w:val="21"/>
          <w:highlight w:val="none"/>
          <w:u w:val="single"/>
          <w:lang w:bidi="en-US"/>
        </w:rPr>
        <w:t>”，</w:t>
      </w:r>
      <w:r>
        <w:rPr>
          <w:rFonts w:hint="eastAsia"/>
          <w:color w:val="0000FF"/>
          <w:szCs w:val="21"/>
          <w:highlight w:val="none"/>
          <w:u w:val="single"/>
          <w:lang w:val="en-US" w:eastAsia="zh-CN" w:bidi="en-US"/>
        </w:rPr>
        <w:t>适用于混凝土结构、钢结构、砌体结构、木结构等主要结构类型，</w:t>
      </w:r>
      <w:r>
        <w:rPr>
          <w:rFonts w:hint="eastAsia"/>
          <w:color w:val="0000FF"/>
          <w:szCs w:val="21"/>
          <w:highlight w:val="none"/>
          <w:u w:val="single"/>
          <w:lang w:bidi="en-US"/>
        </w:rPr>
        <w:t>包括公共建筑、高层建筑等工业与民用建筑</w:t>
      </w:r>
      <w:r>
        <w:rPr>
          <w:rFonts w:hint="eastAsia"/>
          <w:color w:val="0000FF"/>
          <w:szCs w:val="21"/>
          <w:highlight w:val="none"/>
          <w:u w:val="single"/>
          <w:lang w:eastAsia="zh-CN" w:bidi="en-US"/>
        </w:rPr>
        <w:t>。本标准将房屋高度限制 100m 以内，主要可以与行业标准《危险房屋鉴定标准》JGJ 125-2016衔接，且 100m 以上的建筑物基本都采用桩基础，且按正常建设流程建设，在场地选择、设计标准、用材及使用上均较有保障，当前时期不易出现房屋垮塌的隐患。</w:t>
      </w:r>
    </w:p>
    <w:p>
      <w:pPr>
        <w:keepNext w:val="0"/>
        <w:keepLines w:val="0"/>
        <w:pageBreakBefore w:val="0"/>
        <w:widowControl/>
        <w:kinsoku/>
        <w:wordWrap/>
        <w:overflowPunct/>
        <w:topLinePunct w:val="0"/>
        <w:autoSpaceDE/>
        <w:autoSpaceDN/>
        <w:bidi w:val="0"/>
        <w:adjustRightInd/>
        <w:snapToGrid/>
        <w:jc w:val="both"/>
        <w:textAlignment w:val="auto"/>
        <w:rPr>
          <w:rStyle w:val="40"/>
          <w:rFonts w:hint="default" w:ascii="Times New Roman" w:hAnsi="Times New Roman" w:eastAsia="宋体" w:cs="Times New Roman"/>
          <w:sz w:val="21"/>
          <w:szCs w:val="21"/>
        </w:rPr>
      </w:pPr>
      <w:r>
        <w:rPr>
          <w:rStyle w:val="40"/>
          <w:rFonts w:hint="default" w:ascii="Times New Roman" w:hAnsi="Times New Roman" w:eastAsia="宋体" w:cs="Times New Roman"/>
          <w:b/>
          <w:bCs/>
          <w:sz w:val="21"/>
          <w:szCs w:val="21"/>
        </w:rPr>
        <w:t>1.</w:t>
      </w:r>
      <w:r>
        <w:rPr>
          <w:rStyle w:val="40"/>
          <w:rFonts w:hint="eastAsia" w:cs="Times New Roman"/>
          <w:b/>
          <w:bCs/>
          <w:sz w:val="21"/>
          <w:szCs w:val="21"/>
          <w:lang w:val="en-US" w:eastAsia="zh-CN"/>
        </w:rPr>
        <w:t xml:space="preserve"> </w:t>
      </w:r>
      <w:r>
        <w:rPr>
          <w:rStyle w:val="40"/>
          <w:rFonts w:hint="default" w:ascii="Times New Roman" w:hAnsi="Times New Roman" w:eastAsia="宋体" w:cs="Times New Roman"/>
          <w:b/>
          <w:bCs/>
          <w:sz w:val="21"/>
          <w:szCs w:val="21"/>
        </w:rPr>
        <w:t>0.</w:t>
      </w:r>
      <w:r>
        <w:rPr>
          <w:rStyle w:val="40"/>
          <w:rFonts w:hint="eastAsia" w:cs="Times New Roman"/>
          <w:b/>
          <w:bCs/>
          <w:sz w:val="21"/>
          <w:szCs w:val="21"/>
          <w:lang w:val="en-US" w:eastAsia="zh-CN"/>
        </w:rPr>
        <w:t xml:space="preserve"> </w:t>
      </w:r>
      <w:r>
        <w:rPr>
          <w:rStyle w:val="40"/>
          <w:rFonts w:hint="default" w:ascii="Times New Roman" w:hAnsi="Times New Roman" w:eastAsia="宋体" w:cs="Times New Roman"/>
          <w:b/>
          <w:bCs/>
          <w:sz w:val="21"/>
          <w:szCs w:val="21"/>
          <w:lang w:val="en-US" w:eastAsia="zh-CN"/>
        </w:rPr>
        <w:t>3</w:t>
      </w:r>
      <w:r>
        <w:rPr>
          <w:rStyle w:val="40"/>
          <w:rFonts w:hint="default" w:ascii="Times New Roman" w:hAnsi="Times New Roman" w:eastAsia="宋体" w:cs="Times New Roman"/>
          <w:sz w:val="21"/>
          <w:szCs w:val="21"/>
        </w:rPr>
        <w:t xml:space="preserve"> </w:t>
      </w:r>
      <w:r>
        <w:rPr>
          <w:rStyle w:val="40"/>
          <w:rFonts w:hint="default" w:ascii="Times New Roman" w:hAnsi="Times New Roman" w:eastAsia="宋体" w:cs="Times New Roman"/>
          <w:sz w:val="21"/>
          <w:szCs w:val="21"/>
          <w:lang w:val="en-US" w:eastAsia="zh-CN"/>
        </w:rPr>
        <w:t xml:space="preserve"> </w:t>
      </w:r>
      <w:r>
        <w:rPr>
          <w:rStyle w:val="40"/>
          <w:rFonts w:hint="default" w:ascii="Times New Roman" w:hAnsi="Times New Roman" w:eastAsia="宋体" w:cs="Times New Roman"/>
          <w:sz w:val="21"/>
          <w:szCs w:val="21"/>
        </w:rPr>
        <w:t>既有建筑结构安全监测，除应符合本标准的规定外，尚应符合国家</w:t>
      </w:r>
      <w:r>
        <w:rPr>
          <w:rStyle w:val="40"/>
          <w:rFonts w:hint="default" w:eastAsia="宋体" w:cs="Times New Roman"/>
          <w:sz w:val="21"/>
          <w:szCs w:val="21"/>
          <w:lang w:val="en-US" w:eastAsia="zh-CN"/>
        </w:rPr>
        <w:t>和地方</w:t>
      </w:r>
      <w:r>
        <w:rPr>
          <w:rStyle w:val="40"/>
          <w:rFonts w:hint="default" w:ascii="Times New Roman" w:hAnsi="Times New Roman" w:eastAsia="宋体" w:cs="Times New Roman"/>
          <w:sz w:val="21"/>
          <w:szCs w:val="21"/>
          <w:lang w:val="en-US" w:eastAsia="zh-CN"/>
        </w:rPr>
        <w:t>现行</w:t>
      </w:r>
      <w:r>
        <w:rPr>
          <w:rStyle w:val="40"/>
          <w:rFonts w:hint="default" w:ascii="Times New Roman" w:hAnsi="Times New Roman" w:eastAsia="宋体" w:cs="Times New Roman"/>
          <w:sz w:val="21"/>
          <w:szCs w:val="21"/>
        </w:rPr>
        <w:t>有关标准的规定。</w:t>
      </w:r>
    </w:p>
    <w:p>
      <w:pPr>
        <w:keepNext w:val="0"/>
        <w:keepLines w:val="0"/>
        <w:pageBreakBefore w:val="0"/>
        <w:kinsoku/>
        <w:wordWrap/>
        <w:overflowPunct/>
        <w:topLinePunct w:val="0"/>
        <w:bidi w:val="0"/>
        <w:snapToGrid/>
        <w:ind w:firstLine="0" w:firstLineChars="0"/>
        <w:jc w:val="both"/>
        <w:textAlignment w:val="auto"/>
        <w:rPr>
          <w:rFonts w:hint="eastAsia" w:ascii="Times New Roman" w:hAnsi="Times New Roman" w:eastAsia="宋体" w:cstheme="minorBidi"/>
          <w:color w:val="0000FF"/>
          <w:sz w:val="21"/>
          <w:szCs w:val="21"/>
          <w:highlight w:val="none"/>
          <w:u w:val="single"/>
          <w:lang w:val="en-US" w:eastAsia="zh-CN" w:bidi="en-US"/>
        </w:rPr>
      </w:pPr>
      <w:r>
        <w:rPr>
          <w:rFonts w:hint="eastAsia"/>
          <w:color w:val="0000FF"/>
          <w:szCs w:val="21"/>
          <w:highlight w:val="none"/>
          <w:u w:val="single"/>
          <w:lang w:bidi="en-US"/>
        </w:rPr>
        <w:t>【条文说明】</w:t>
      </w:r>
      <w:r>
        <w:rPr>
          <w:rFonts w:hint="eastAsia"/>
          <w:color w:val="0000FF"/>
          <w:szCs w:val="21"/>
          <w:highlight w:val="none"/>
          <w:u w:val="single"/>
          <w:lang w:eastAsia="zh-CN" w:bidi="en-US"/>
        </w:rPr>
        <w:t>：建筑结构需要遵守的标准很多，本标准只是其中之一；在实际监测工作中，除应执行本标准的规定外，尚应执行国家、省现行有关标准、规范的规定，将本标准和国家、省现行的有关标准结合使用。</w:t>
      </w:r>
      <w:r>
        <w:rPr>
          <w:rFonts w:hint="eastAsia"/>
          <w:color w:val="0000FF"/>
          <w:szCs w:val="21"/>
          <w:highlight w:val="none"/>
          <w:u w:val="single"/>
          <w:lang w:val="en-US" w:eastAsia="zh-CN" w:bidi="en-US"/>
        </w:rPr>
        <w:t>本标准参考</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建筑基坑工程监测技术标准</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GB 50497</w:t>
      </w:r>
      <w:r>
        <w:rPr>
          <w:rFonts w:hint="eastAsia"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城市轨道交通工程监测技术规范</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GB 50911</w:t>
      </w:r>
      <w:r>
        <w:rPr>
          <w:rFonts w:hint="eastAsia"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val="en-US" w:bidi="en-US"/>
        </w:rPr>
        <w:t>《建筑与桥梁结构监测技术规范》GB 50982</w:t>
      </w:r>
      <w:r>
        <w:rPr>
          <w:rFonts w:hint="eastAsia" w:eastAsia="宋体" w:cstheme="minorBidi"/>
          <w:color w:val="0000FF"/>
          <w:sz w:val="21"/>
          <w:szCs w:val="21"/>
          <w:highlight w:val="none"/>
          <w:u w:val="single"/>
          <w:lang w:val="en-US" w:bidi="en-US"/>
        </w:rPr>
        <w:t>、</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工程测量</w:t>
      </w:r>
      <w:r>
        <w:rPr>
          <w:rFonts w:hint="eastAsia" w:ascii="Times New Roman" w:hAnsi="Times New Roman" w:eastAsia="宋体" w:cstheme="minorBidi"/>
          <w:color w:val="0000FF"/>
          <w:sz w:val="21"/>
          <w:szCs w:val="21"/>
          <w:highlight w:val="none"/>
          <w:u w:val="single"/>
          <w:lang w:val="en-US" w:eastAsia="zh-CN" w:bidi="en-US"/>
        </w:rPr>
        <w:t>通用</w:t>
      </w:r>
      <w:r>
        <w:rPr>
          <w:rFonts w:hint="eastAsia" w:ascii="Times New Roman" w:hAnsi="Times New Roman" w:eastAsia="宋体" w:cstheme="minorBidi"/>
          <w:color w:val="0000FF"/>
          <w:sz w:val="21"/>
          <w:szCs w:val="21"/>
          <w:highlight w:val="none"/>
          <w:u w:val="single"/>
          <w:lang w:bidi="en-US"/>
        </w:rPr>
        <w:t>规范</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GB 55018</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建筑变形测量规范</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JGJ 8</w:t>
      </w:r>
      <w:r>
        <w:rPr>
          <w:rFonts w:hint="eastAsia"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危险房屋鉴定标准</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JGJ 125</w:t>
      </w:r>
      <w:r>
        <w:rPr>
          <w:rFonts w:hint="eastAsia"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基坑工程自动化监测技术规范</w:t>
      </w:r>
      <w:r>
        <w:rPr>
          <w:rFonts w:hint="eastAsia" w:ascii="Times New Roman" w:hAnsi="Times New Roman" w:eastAsia="宋体" w:cstheme="minorBidi"/>
          <w:color w:val="0000FF"/>
          <w:sz w:val="21"/>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DBJ/T 15-185</w:t>
      </w:r>
      <w:r>
        <w:rPr>
          <w:rFonts w:hint="eastAsia" w:eastAsia="宋体" w:cstheme="minorBidi"/>
          <w:color w:val="0000FF"/>
          <w:sz w:val="21"/>
          <w:szCs w:val="21"/>
          <w:highlight w:val="none"/>
          <w:u w:val="single"/>
          <w:lang w:val="en-US" w:eastAsia="zh-CN" w:bidi="en-US"/>
        </w:rPr>
        <w:t>等规范</w:t>
      </w:r>
      <w:r>
        <w:rPr>
          <w:rFonts w:hint="eastAsia" w:eastAsia="宋体" w:cstheme="minorBidi"/>
          <w:color w:val="0000FF"/>
          <w:sz w:val="21"/>
          <w:szCs w:val="21"/>
          <w:highlight w:val="none"/>
          <w:u w:val="single"/>
          <w:lang w:eastAsia="zh-CN" w:bidi="en-US"/>
        </w:rPr>
        <w:t>，</w:t>
      </w:r>
      <w:r>
        <w:rPr>
          <w:rFonts w:hint="eastAsia" w:eastAsia="宋体" w:cstheme="minorBidi"/>
          <w:color w:val="0000FF"/>
          <w:sz w:val="21"/>
          <w:szCs w:val="21"/>
          <w:highlight w:val="none"/>
          <w:u w:val="single"/>
          <w:lang w:val="en-US" w:eastAsia="zh-CN" w:bidi="en-US"/>
        </w:rPr>
        <w:t>并结合相关工程实际经验，进行有关规定。</w:t>
      </w:r>
    </w:p>
    <w:p>
      <w:pPr>
        <w:keepNext w:val="0"/>
        <w:keepLines w:val="0"/>
        <w:pageBreakBefore w:val="0"/>
        <w:widowControl/>
        <w:kinsoku/>
        <w:wordWrap/>
        <w:overflowPunct/>
        <w:topLinePunct w:val="0"/>
        <w:autoSpaceDE/>
        <w:autoSpaceDN/>
        <w:bidi w:val="0"/>
        <w:adjustRightInd/>
        <w:snapToGrid/>
        <w:jc w:val="both"/>
        <w:textAlignment w:val="auto"/>
        <w:rPr>
          <w:rStyle w:val="40"/>
          <w:rFonts w:hint="default" w:ascii="Times New Roman" w:hAnsi="Times New Roman" w:eastAsia="宋体" w:cs="Times New Roman"/>
          <w:sz w:val="21"/>
          <w:szCs w:val="21"/>
        </w:rPr>
      </w:pPr>
    </w:p>
    <w:p>
      <w:pPr>
        <w:spacing w:after="200" w:line="276" w:lineRule="auto"/>
        <w:rPr>
          <w:rFonts w:hint="default" w:ascii="Times New Roman" w:hAnsi="Times New Roman" w:cs="Times New Roman" w:eastAsiaTheme="majorEastAsia"/>
          <w:b/>
          <w:bCs/>
          <w:sz w:val="28"/>
          <w:szCs w:val="28"/>
        </w:rPr>
      </w:pPr>
      <w:r>
        <w:rPr>
          <w:rFonts w:hint="default" w:ascii="Times New Roman" w:hAnsi="Times New Roman" w:cs="Times New Roman"/>
        </w:rPr>
        <w:br w:type="page"/>
      </w:r>
    </w:p>
    <w:p>
      <w:pPr>
        <w:pStyle w:val="2"/>
        <w:keepNext w:val="0"/>
        <w:keepLines/>
        <w:pageBreakBefore w:val="0"/>
        <w:widowControl/>
        <w:numPr>
          <w:ilvl w:val="0"/>
          <w:numId w:val="0"/>
        </w:numPr>
        <w:kinsoku/>
        <w:wordWrap/>
        <w:overflowPunct/>
        <w:topLinePunct w:val="0"/>
        <w:autoSpaceDE/>
        <w:autoSpaceDN/>
        <w:bidi w:val="0"/>
        <w:adjustRightInd/>
        <w:snapToGrid w:val="0"/>
        <w:spacing w:before="260" w:after="260" w:line="360" w:lineRule="auto"/>
        <w:ind w:leftChars="0"/>
        <w:jc w:val="center"/>
        <w:textAlignment w:val="auto"/>
        <w:rPr>
          <w:rFonts w:hint="default"/>
        </w:rPr>
      </w:pPr>
      <w:bookmarkStart w:id="19" w:name="_Toc365587028"/>
      <w:bookmarkStart w:id="20" w:name="_Toc19868"/>
      <w:bookmarkStart w:id="21" w:name="_Toc50123781"/>
      <w:bookmarkStart w:id="22" w:name="_Toc365586772"/>
      <w:bookmarkStart w:id="23" w:name="_Toc5514"/>
      <w:bookmarkStart w:id="24" w:name="_Toc1702"/>
      <w:bookmarkStart w:id="25" w:name="_Toc86998435"/>
      <w:bookmarkStart w:id="26" w:name="_Toc7653"/>
      <w:bookmarkStart w:id="27" w:name="_Toc19770"/>
      <w:bookmarkStart w:id="28" w:name="_Toc365586316"/>
      <w:bookmarkStart w:id="29" w:name="_Toc62748576"/>
      <w:bookmarkStart w:id="30" w:name="_Toc4435"/>
      <w:bookmarkStart w:id="31" w:name="_Toc50123117"/>
      <w:bookmarkStart w:id="32" w:name="_Toc50124312"/>
      <w:r>
        <w:rPr>
          <w:color w:val="auto"/>
        </w:rPr>
        <w:t xml:space="preserve">2 </w:t>
      </w:r>
      <w:r>
        <w:rPr>
          <w:rFonts w:hint="eastAsia"/>
          <w:color w:val="auto"/>
          <w:lang w:val="en-US" w:eastAsia="zh-CN"/>
        </w:rPr>
        <w:t xml:space="preserve"> </w:t>
      </w:r>
      <w:r>
        <w:rPr>
          <w:color w:val="auto"/>
        </w:rPr>
        <w:t>术语</w:t>
      </w:r>
      <w:bookmarkEnd w:id="19"/>
      <w:bookmarkEnd w:id="20"/>
      <w:bookmarkEnd w:id="21"/>
      <w:bookmarkEnd w:id="22"/>
      <w:bookmarkEnd w:id="23"/>
      <w:bookmarkEnd w:id="24"/>
      <w:bookmarkEnd w:id="25"/>
      <w:bookmarkEnd w:id="26"/>
      <w:bookmarkEnd w:id="27"/>
      <w:bookmarkEnd w:id="28"/>
      <w:bookmarkEnd w:id="29"/>
      <w:bookmarkEnd w:id="30"/>
      <w:bookmarkEnd w:id="31"/>
      <w:bookmarkEnd w:id="32"/>
    </w:p>
    <w:p>
      <w:pPr>
        <w:jc w:val="both"/>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b/>
          <w:bCs/>
          <w:sz w:val="21"/>
          <w:szCs w:val="21"/>
        </w:rPr>
        <w:t>2.</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0</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既有建筑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existing building</w:t>
      </w:r>
      <w:r>
        <w:rPr>
          <w:rFonts w:hint="default" w:ascii="Times New Roman" w:hAnsi="Times New Roman" w:eastAsia="宋体" w:cs="Times New Roman"/>
          <w:color w:val="FF0000"/>
          <w:sz w:val="21"/>
          <w:szCs w:val="21"/>
          <w:lang w:val="en-US" w:eastAsia="zh-CN"/>
        </w:rPr>
        <w:t xml:space="preserve">   </w:t>
      </w:r>
    </w:p>
    <w:p>
      <w:pPr>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已建成</w:t>
      </w:r>
      <w:r>
        <w:rPr>
          <w:rFonts w:hint="eastAsia" w:cs="Times New Roman"/>
          <w:sz w:val="21"/>
          <w:szCs w:val="21"/>
          <w:lang w:val="en-US" w:eastAsia="zh-CN"/>
        </w:rPr>
        <w:t>可以验收的和</w:t>
      </w:r>
      <w:r>
        <w:rPr>
          <w:rFonts w:hint="default" w:ascii="Times New Roman" w:hAnsi="Times New Roman" w:eastAsia="宋体" w:cs="Times New Roman"/>
          <w:sz w:val="21"/>
          <w:szCs w:val="21"/>
        </w:rPr>
        <w:t>已投入使用的建筑。</w:t>
      </w:r>
    </w:p>
    <w:p>
      <w:pPr>
        <w:jc w:val="both"/>
        <w:rPr>
          <w:rFonts w:hint="default" w:ascii="Times New Roman" w:hAnsi="Times New Roman" w:eastAsia="宋体" w:cs="Times New Roman"/>
          <w:sz w:val="21"/>
          <w:szCs w:val="21"/>
          <w:highlight w:val="yellow"/>
        </w:rPr>
      </w:pPr>
      <w:r>
        <w:rPr>
          <w:rFonts w:hint="default" w:ascii="Times New Roman" w:hAnsi="Times New Roman" w:eastAsia="宋体" w:cs="Times New Roman"/>
          <w:b/>
          <w:bCs/>
          <w:sz w:val="21"/>
          <w:szCs w:val="21"/>
        </w:rPr>
        <w:t>2.</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0</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结构</w:t>
      </w:r>
      <w:r>
        <w:rPr>
          <w:rFonts w:hint="default" w:ascii="Times New Roman" w:hAnsi="Times New Roman" w:eastAsia="宋体" w:cs="Times New Roman"/>
          <w:sz w:val="21"/>
          <w:szCs w:val="21"/>
        </w:rPr>
        <w:t xml:space="preserve">安全监测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structure</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highlight w:val="none"/>
        </w:rPr>
        <w:t>safety monitoring</w:t>
      </w:r>
    </w:p>
    <w:p>
      <w:pPr>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采用仪器监测、卫星遥感</w:t>
      </w:r>
      <w:r>
        <w:rPr>
          <w:rFonts w:hint="default" w:ascii="Times New Roman" w:hAnsi="Times New Roman" w:eastAsia="宋体" w:cs="Times New Roman"/>
          <w:sz w:val="21"/>
          <w:szCs w:val="21"/>
          <w:lang w:eastAsia="zh-CN"/>
        </w:rPr>
        <w:t>监测</w:t>
      </w:r>
      <w:r>
        <w:rPr>
          <w:rFonts w:hint="default" w:ascii="Times New Roman" w:hAnsi="Times New Roman" w:eastAsia="宋体" w:cs="Times New Roman"/>
          <w:sz w:val="21"/>
          <w:szCs w:val="21"/>
        </w:rPr>
        <w:t>、智能巡检、人工巡查等手段，长期、持续地采集</w:t>
      </w:r>
      <w:r>
        <w:rPr>
          <w:rFonts w:hint="default" w:ascii="Times New Roman" w:hAnsi="Times New Roman" w:eastAsia="宋体" w:cs="Times New Roman"/>
          <w:sz w:val="21"/>
          <w:szCs w:val="21"/>
          <w:lang w:val="en-US" w:eastAsia="zh-CN"/>
        </w:rPr>
        <w:t>建筑结构</w:t>
      </w:r>
      <w:r>
        <w:rPr>
          <w:rFonts w:hint="default" w:ascii="Times New Roman" w:hAnsi="Times New Roman" w:eastAsia="宋体" w:cs="Times New Roman"/>
          <w:sz w:val="21"/>
          <w:szCs w:val="21"/>
        </w:rPr>
        <w:t>变形、损伤和相关</w:t>
      </w:r>
      <w:r>
        <w:rPr>
          <w:rFonts w:hint="eastAsia" w:cs="Times New Roman"/>
          <w:sz w:val="21"/>
          <w:szCs w:val="21"/>
          <w:lang w:val="en-US" w:eastAsia="zh-CN"/>
        </w:rPr>
        <w:t>环境</w:t>
      </w:r>
      <w:r>
        <w:rPr>
          <w:rFonts w:hint="default" w:ascii="Times New Roman" w:hAnsi="Times New Roman" w:eastAsia="宋体" w:cs="Times New Roman"/>
          <w:sz w:val="21"/>
          <w:szCs w:val="21"/>
        </w:rPr>
        <w:t>影响因素</w:t>
      </w:r>
      <w:r>
        <w:rPr>
          <w:rFonts w:hint="eastAsia" w:cs="Times New Roman"/>
          <w:sz w:val="21"/>
          <w:szCs w:val="21"/>
          <w:lang w:val="en-US" w:eastAsia="zh-CN"/>
        </w:rPr>
        <w:t>（</w:t>
      </w:r>
      <w:r>
        <w:rPr>
          <w:rFonts w:hint="default" w:ascii="Times New Roman" w:hAnsi="Times New Roman" w:eastAsia="宋体" w:cs="Times New Roman"/>
          <w:sz w:val="21"/>
          <w:szCs w:val="21"/>
        </w:rPr>
        <w:t>如地下水</w:t>
      </w:r>
      <w:r>
        <w:rPr>
          <w:rFonts w:hint="eastAsia" w:cs="Times New Roman"/>
          <w:sz w:val="21"/>
          <w:szCs w:val="21"/>
          <w:lang w:eastAsia="zh-CN"/>
        </w:rPr>
        <w:t>、</w:t>
      </w:r>
      <w:r>
        <w:rPr>
          <w:rFonts w:hint="eastAsia" w:cs="Times New Roman"/>
          <w:sz w:val="21"/>
          <w:szCs w:val="21"/>
          <w:lang w:val="en-US" w:eastAsia="zh-CN"/>
        </w:rPr>
        <w:t>振动、深层水平位移、地表沉降</w:t>
      </w:r>
      <w:r>
        <w:rPr>
          <w:rFonts w:hint="default" w:ascii="Times New Roman" w:hAnsi="Times New Roman" w:eastAsia="宋体" w:cs="Times New Roman"/>
          <w:sz w:val="21"/>
          <w:szCs w:val="21"/>
        </w:rPr>
        <w:t>等</w:t>
      </w:r>
      <w:r>
        <w:rPr>
          <w:rFonts w:hint="eastAsia" w:cs="Times New Roman"/>
          <w:sz w:val="21"/>
          <w:szCs w:val="21"/>
          <w:lang w:eastAsia="zh-CN"/>
        </w:rPr>
        <w:t>）</w:t>
      </w:r>
      <w:r>
        <w:rPr>
          <w:rFonts w:hint="default" w:ascii="Times New Roman" w:hAnsi="Times New Roman" w:eastAsia="宋体" w:cs="Times New Roman"/>
          <w:sz w:val="21"/>
          <w:szCs w:val="21"/>
        </w:rPr>
        <w:t>的变化特征及发展趋势信息，并进行</w:t>
      </w:r>
      <w:r>
        <w:rPr>
          <w:rFonts w:hint="default" w:ascii="Times New Roman" w:hAnsi="Times New Roman" w:eastAsia="宋体" w:cs="Times New Roman"/>
          <w:sz w:val="21"/>
          <w:szCs w:val="21"/>
          <w:lang w:val="en-US" w:eastAsia="zh-CN"/>
        </w:rPr>
        <w:t>计算、</w:t>
      </w:r>
      <w:r>
        <w:rPr>
          <w:rFonts w:hint="default" w:ascii="Times New Roman" w:hAnsi="Times New Roman" w:eastAsia="宋体" w:cs="Times New Roman"/>
          <w:sz w:val="21"/>
          <w:szCs w:val="21"/>
        </w:rPr>
        <w:t>分析、预警的活动。</w:t>
      </w:r>
    </w:p>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rPr>
        <w:t>2.</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0</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既有</w:t>
      </w:r>
      <w:r>
        <w:rPr>
          <w:rFonts w:hint="default" w:ascii="Times New Roman" w:hAnsi="Times New Roman" w:eastAsia="宋体" w:cs="Times New Roman"/>
          <w:sz w:val="21"/>
          <w:szCs w:val="21"/>
          <w:lang w:val="en-US" w:eastAsia="zh-CN"/>
        </w:rPr>
        <w:t>建筑</w:t>
      </w:r>
      <w:r>
        <w:rPr>
          <w:rFonts w:hint="default" w:ascii="Times New Roman" w:hAnsi="Times New Roman" w:eastAsia="宋体" w:cs="Times New Roman"/>
          <w:sz w:val="21"/>
          <w:szCs w:val="21"/>
        </w:rPr>
        <w:t>结构安全监测</w:t>
      </w:r>
      <w:r>
        <w:rPr>
          <w:rFonts w:hint="default" w:ascii="Times New Roman" w:hAnsi="Times New Roman" w:eastAsia="宋体" w:cs="Times New Roman"/>
          <w:sz w:val="21"/>
          <w:szCs w:val="21"/>
          <w:lang w:val="en-US" w:eastAsia="zh-CN"/>
        </w:rPr>
        <w:t>系统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e</w:t>
      </w:r>
      <w:r>
        <w:rPr>
          <w:rFonts w:hint="default" w:ascii="Times New Roman" w:hAnsi="Times New Roman" w:eastAsia="宋体" w:cs="Times New Roman"/>
          <w:sz w:val="21"/>
          <w:szCs w:val="21"/>
        </w:rPr>
        <w:t>xisting building structure safety monitoring</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仿宋_GB2312" w:cs="Times New Roman"/>
          <w:color w:val="000000"/>
          <w:kern w:val="0"/>
          <w:sz w:val="21"/>
          <w:szCs w:val="21"/>
          <w:lang w:val="en-US" w:eastAsia="zh-CN"/>
        </w:rPr>
        <w:t>system</w:t>
      </w:r>
    </w:p>
    <w:p>
      <w:pPr>
        <w:pStyle w:val="14"/>
        <w:ind w:firstLine="420" w:firstLineChars="200"/>
        <w:jc w:val="both"/>
        <w:rPr>
          <w:rFonts w:hint="default" w:ascii="Times New Roman" w:hAnsi="Times New Roman" w:eastAsia="宋体" w:cs="Times New Roman"/>
          <w:color w:val="auto"/>
          <w:sz w:val="21"/>
          <w:szCs w:val="21"/>
          <w:u w:val="none"/>
          <w:lang w:val="en-US" w:eastAsia="zh-CN" w:bidi="ar-SA"/>
        </w:rPr>
      </w:pPr>
      <w:r>
        <w:rPr>
          <w:rFonts w:hint="default" w:ascii="Times New Roman" w:hAnsi="Times New Roman" w:eastAsia="宋体" w:cs="Times New Roman"/>
          <w:color w:val="auto"/>
          <w:sz w:val="21"/>
          <w:szCs w:val="21"/>
          <w:u w:val="none"/>
          <w:lang w:val="en-US" w:eastAsia="zh-CN" w:bidi="ar-SA"/>
        </w:rPr>
        <w:t>本标准中简称监测系统，该监测系统</w:t>
      </w:r>
      <w:r>
        <w:rPr>
          <w:rFonts w:hint="eastAsia" w:ascii="Times New Roman" w:hAnsi="Times New Roman" w:eastAsia="宋体" w:cs="Times New Roman"/>
          <w:color w:val="auto"/>
          <w:sz w:val="21"/>
          <w:szCs w:val="21"/>
          <w:highlight w:val="none"/>
          <w:u w:val="none"/>
          <w:lang w:val="en-US" w:eastAsia="zh-CN" w:bidi="ar-SA"/>
        </w:rPr>
        <w:t>包含监测设备、数据平台等，</w:t>
      </w:r>
      <w:r>
        <w:rPr>
          <w:rFonts w:hint="default" w:ascii="Times New Roman" w:hAnsi="Times New Roman" w:eastAsia="宋体" w:cs="Times New Roman"/>
          <w:color w:val="auto"/>
          <w:sz w:val="21"/>
          <w:szCs w:val="21"/>
          <w:u w:val="none"/>
          <w:lang w:val="en-US" w:eastAsia="zh-CN" w:bidi="ar-SA"/>
        </w:rPr>
        <w:t>能够实现数据采集、数据传输、数据存储、数据分析及信息发布等功能，达到</w:t>
      </w:r>
      <w:r>
        <w:rPr>
          <w:rFonts w:hint="default" w:ascii="Times New Roman" w:hAnsi="Times New Roman" w:eastAsia="宋体" w:cs="Times New Roman"/>
          <w:color w:val="auto"/>
          <w:sz w:val="21"/>
          <w:szCs w:val="21"/>
          <w:lang w:val="en-US" w:eastAsia="zh-CN" w:bidi="ar-SA"/>
        </w:rPr>
        <w:t>数据协同、自动预警目的</w:t>
      </w:r>
      <w:r>
        <w:rPr>
          <w:rFonts w:hint="default" w:ascii="Times New Roman" w:hAnsi="Times New Roman" w:eastAsia="宋体" w:cs="Times New Roman"/>
          <w:color w:val="auto"/>
          <w:sz w:val="21"/>
          <w:szCs w:val="21"/>
          <w:u w:val="none"/>
          <w:lang w:val="en-US" w:eastAsia="zh-CN" w:bidi="ar-SA"/>
        </w:rPr>
        <w:t>。</w:t>
      </w:r>
    </w:p>
    <w:p>
      <w:pPr>
        <w:jc w:val="both"/>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2.</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0</w:t>
      </w:r>
      <w:r>
        <w:rPr>
          <w:rFonts w:hint="default" w:ascii="Times New Roman" w:hAnsi="Times New Roman" w:eastAsia="宋体" w:cs="Times New Roman"/>
          <w:b/>
          <w:bCs/>
          <w:color w:val="auto"/>
          <w:sz w:val="21"/>
          <w:szCs w:val="21"/>
        </w:rPr>
        <w:t>.</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比对测量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comparison measurement</w:t>
      </w:r>
    </w:p>
    <w:p>
      <w:pPr>
        <w:ind w:firstLine="420"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为保证测量结果的有效性，在满足规范及监测项目测量精度要求前提下，采取不同测量方法或不同测量设备对同一监测点进行量测并比较其测量结果的过程</w:t>
      </w:r>
      <w:r>
        <w:rPr>
          <w:rFonts w:hint="default" w:ascii="Times New Roman" w:hAnsi="Times New Roman" w:eastAsia="宋体" w:cs="Times New Roman"/>
          <w:color w:val="auto"/>
          <w:sz w:val="21"/>
          <w:szCs w:val="21"/>
          <w:lang w:val="en-US" w:eastAsia="zh-CN"/>
        </w:rPr>
        <w:t>。</w:t>
      </w:r>
    </w:p>
    <w:p>
      <w:pPr>
        <w:ind w:firstLine="0" w:firstLineChars="0"/>
        <w:jc w:val="both"/>
        <w:rPr>
          <w:rFonts w:hint="default" w:ascii="Times New Roman" w:hAnsi="Times New Roman" w:eastAsia="宋体" w:cs="Times New Roman"/>
          <w:strike w:val="0"/>
          <w:kern w:val="2"/>
          <w:sz w:val="21"/>
          <w:szCs w:val="21"/>
          <w:lang w:val="en-US" w:eastAsia="zh-CN"/>
        </w:rPr>
      </w:pPr>
      <w:r>
        <w:rPr>
          <w:rFonts w:hint="default" w:ascii="Times New Roman" w:hAnsi="Times New Roman" w:eastAsia="宋体" w:cs="Times New Roman"/>
          <w:b/>
          <w:bCs/>
          <w:strike w:val="0"/>
          <w:color w:val="auto"/>
          <w:sz w:val="21"/>
          <w:szCs w:val="21"/>
        </w:rPr>
        <w:t>2.</w:t>
      </w:r>
      <w:r>
        <w:rPr>
          <w:rFonts w:hint="eastAsia" w:cs="Times New Roman"/>
          <w:b/>
          <w:bCs/>
          <w:strike w:val="0"/>
          <w:color w:val="auto"/>
          <w:sz w:val="21"/>
          <w:szCs w:val="21"/>
          <w:lang w:val="en-US" w:eastAsia="zh-CN"/>
        </w:rPr>
        <w:t xml:space="preserve"> </w:t>
      </w:r>
      <w:r>
        <w:rPr>
          <w:rFonts w:hint="default" w:ascii="Times New Roman" w:hAnsi="Times New Roman" w:eastAsia="宋体" w:cs="Times New Roman"/>
          <w:b/>
          <w:bCs/>
          <w:strike w:val="0"/>
          <w:color w:val="auto"/>
          <w:sz w:val="21"/>
          <w:szCs w:val="21"/>
          <w:lang w:val="en-US" w:eastAsia="zh-CN"/>
        </w:rPr>
        <w:t>0</w:t>
      </w:r>
      <w:r>
        <w:rPr>
          <w:rFonts w:hint="default" w:ascii="Times New Roman" w:hAnsi="Times New Roman" w:eastAsia="宋体" w:cs="Times New Roman"/>
          <w:b/>
          <w:bCs/>
          <w:strike w:val="0"/>
          <w:color w:val="auto"/>
          <w:sz w:val="21"/>
          <w:szCs w:val="21"/>
        </w:rPr>
        <w:t>.</w:t>
      </w:r>
      <w:r>
        <w:rPr>
          <w:rFonts w:hint="eastAsia" w:cs="Times New Roman"/>
          <w:b/>
          <w:bCs/>
          <w:strike w:val="0"/>
          <w:color w:val="auto"/>
          <w:sz w:val="21"/>
          <w:szCs w:val="21"/>
          <w:lang w:val="en-US" w:eastAsia="zh-CN"/>
        </w:rPr>
        <w:t xml:space="preserve"> </w:t>
      </w:r>
      <w:r>
        <w:rPr>
          <w:rFonts w:hint="default" w:ascii="Times New Roman" w:hAnsi="Times New Roman" w:eastAsia="宋体" w:cs="Times New Roman"/>
          <w:b/>
          <w:bCs/>
          <w:strike w:val="0"/>
          <w:color w:val="auto"/>
          <w:sz w:val="21"/>
          <w:szCs w:val="21"/>
          <w:lang w:val="en-US" w:eastAsia="zh-CN"/>
        </w:rPr>
        <w:t>5</w:t>
      </w:r>
      <w:r>
        <w:rPr>
          <w:rFonts w:hint="default" w:ascii="Times New Roman" w:hAnsi="Times New Roman" w:eastAsia="宋体" w:cs="Times New Roman"/>
          <w:strike w:val="0"/>
          <w:color w:val="auto"/>
          <w:sz w:val="21"/>
          <w:szCs w:val="21"/>
        </w:rPr>
        <w:t xml:space="preserve"> </w:t>
      </w:r>
      <w:r>
        <w:rPr>
          <w:rFonts w:hint="default" w:ascii="Times New Roman" w:hAnsi="Times New Roman" w:eastAsia="宋体" w:cs="Times New Roman"/>
          <w:strike w:val="0"/>
          <w:color w:val="auto"/>
          <w:sz w:val="21"/>
          <w:szCs w:val="21"/>
          <w:lang w:val="en-US" w:eastAsia="zh-CN"/>
        </w:rPr>
        <w:t xml:space="preserve"> </w:t>
      </w:r>
      <w:r>
        <w:rPr>
          <w:rFonts w:hint="default" w:ascii="Times New Roman" w:hAnsi="Times New Roman" w:eastAsia="宋体" w:cs="Times New Roman"/>
          <w:strike w:val="0"/>
          <w:kern w:val="2"/>
          <w:sz w:val="21"/>
          <w:szCs w:val="21"/>
          <w:lang w:eastAsia="zh-CN"/>
        </w:rPr>
        <w:t>既有建筑</w:t>
      </w:r>
      <w:r>
        <w:rPr>
          <w:rFonts w:hint="eastAsia" w:cs="Times New Roman"/>
          <w:strike w:val="0"/>
          <w:kern w:val="2"/>
          <w:sz w:val="21"/>
          <w:szCs w:val="21"/>
          <w:lang w:val="en-US" w:eastAsia="zh-CN"/>
        </w:rPr>
        <w:t>结构</w:t>
      </w:r>
      <w:r>
        <w:rPr>
          <w:rFonts w:hint="default" w:ascii="Times New Roman" w:hAnsi="Times New Roman" w:eastAsia="宋体" w:cs="Times New Roman"/>
          <w:strike w:val="0"/>
          <w:kern w:val="2"/>
          <w:sz w:val="21"/>
          <w:szCs w:val="21"/>
        </w:rPr>
        <w:t>巡视检查</w:t>
      </w:r>
      <w:r>
        <w:rPr>
          <w:rFonts w:hint="eastAsia" w:cs="Times New Roman"/>
          <w:strike w:val="0"/>
          <w:kern w:val="2"/>
          <w:sz w:val="21"/>
          <w:szCs w:val="21"/>
          <w:lang w:val="en-US" w:eastAsia="zh-CN"/>
        </w:rPr>
        <w:t xml:space="preserve">  Inspection of existing building structure</w:t>
      </w:r>
    </w:p>
    <w:p>
      <w:pPr>
        <w:ind w:firstLine="420" w:firstLineChars="200"/>
        <w:jc w:val="both"/>
        <w:rPr>
          <w:rFonts w:hint="eastAsia" w:ascii="Times New Roman" w:hAnsi="Times New Roman" w:eastAsia="宋体" w:cs="Times New Roman"/>
          <w:strike w:val="0"/>
          <w:color w:val="auto"/>
          <w:sz w:val="21"/>
          <w:szCs w:val="21"/>
          <w:lang w:val="en-US" w:eastAsia="zh-CN"/>
        </w:rPr>
      </w:pPr>
      <w:r>
        <w:rPr>
          <w:rFonts w:hint="eastAsia" w:cs="Times New Roman"/>
          <w:strike w:val="0"/>
          <w:kern w:val="2"/>
          <w:sz w:val="21"/>
          <w:szCs w:val="21"/>
          <w:lang w:val="en-US" w:eastAsia="zh-CN"/>
        </w:rPr>
        <w:t>分为</w:t>
      </w:r>
      <w:r>
        <w:rPr>
          <w:rFonts w:hint="default" w:ascii="Times New Roman" w:hAnsi="Times New Roman" w:eastAsia="宋体" w:cs="Times New Roman"/>
          <w:strike w:val="0"/>
          <w:kern w:val="2"/>
          <w:sz w:val="21"/>
          <w:szCs w:val="21"/>
        </w:rPr>
        <w:t>专业巡查和日常巡查。</w:t>
      </w:r>
      <w:r>
        <w:rPr>
          <w:rFonts w:hint="default" w:ascii="Times New Roman" w:hAnsi="Times New Roman" w:eastAsia="宋体" w:cs="Times New Roman"/>
          <w:color w:val="auto"/>
          <w:sz w:val="21"/>
          <w:szCs w:val="21"/>
        </w:rPr>
        <w:t>专业巡查</w:t>
      </w:r>
      <w:r>
        <w:rPr>
          <w:rFonts w:hint="eastAsia" w:cs="Times New Roman"/>
          <w:color w:val="auto"/>
          <w:sz w:val="21"/>
          <w:szCs w:val="21"/>
          <w:lang w:val="en-US" w:eastAsia="zh-CN"/>
        </w:rPr>
        <w:t>指</w:t>
      </w:r>
      <w:r>
        <w:rPr>
          <w:rFonts w:hint="default" w:ascii="Times New Roman" w:hAnsi="Times New Roman" w:eastAsia="宋体" w:cs="Times New Roman"/>
          <w:color w:val="auto"/>
          <w:sz w:val="21"/>
          <w:szCs w:val="21"/>
          <w:highlight w:val="none"/>
        </w:rPr>
        <w:t>由专业技术人员按照固定周期或</w:t>
      </w:r>
      <w:r>
        <w:rPr>
          <w:rFonts w:hint="default" w:ascii="Times New Roman" w:hAnsi="Times New Roman" w:eastAsia="宋体" w:cs="Times New Roman"/>
          <w:color w:val="auto"/>
          <w:sz w:val="21"/>
          <w:szCs w:val="21"/>
          <w:highlight w:val="none"/>
          <w:lang w:val="en-US" w:eastAsia="zh-CN"/>
        </w:rPr>
        <w:t>相关</w:t>
      </w:r>
      <w:r>
        <w:rPr>
          <w:rFonts w:hint="default" w:ascii="Times New Roman" w:hAnsi="Times New Roman" w:eastAsia="宋体" w:cs="Times New Roman"/>
          <w:color w:val="auto"/>
          <w:sz w:val="21"/>
          <w:szCs w:val="21"/>
          <w:highlight w:val="none"/>
        </w:rPr>
        <w:t>要求对建筑物的使用功能、局部病害情况、结构安全状况和监测设备运行状态等进行的</w:t>
      </w:r>
      <w:r>
        <w:rPr>
          <w:rFonts w:hint="eastAsia" w:cs="Times New Roman"/>
          <w:color w:val="auto"/>
          <w:sz w:val="21"/>
          <w:szCs w:val="21"/>
          <w:highlight w:val="none"/>
          <w:lang w:val="en-US" w:eastAsia="zh-CN"/>
        </w:rPr>
        <w:t>巡视检查</w:t>
      </w:r>
      <w:r>
        <w:rPr>
          <w:rFonts w:hint="default" w:ascii="Times New Roman" w:hAnsi="Times New Roman" w:eastAsia="宋体" w:cs="Times New Roman"/>
          <w:color w:val="auto"/>
          <w:sz w:val="21"/>
          <w:szCs w:val="21"/>
          <w:highlight w:val="none"/>
        </w:rPr>
        <w:t>活动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日常巡查</w:t>
      </w:r>
      <w:r>
        <w:rPr>
          <w:rFonts w:hint="eastAsia" w:cs="Times New Roman"/>
          <w:color w:val="auto"/>
          <w:sz w:val="21"/>
          <w:szCs w:val="21"/>
          <w:highlight w:val="none"/>
          <w:lang w:val="en-US" w:eastAsia="zh-CN"/>
        </w:rPr>
        <w:t>指</w:t>
      </w:r>
      <w:r>
        <w:rPr>
          <w:rFonts w:hint="default" w:ascii="Times New Roman" w:hAnsi="Times New Roman" w:eastAsia="宋体" w:cs="Times New Roman"/>
          <w:sz w:val="21"/>
          <w:szCs w:val="21"/>
          <w:highlight w:val="none"/>
          <w:lang w:val="en-US" w:eastAsia="zh-CN"/>
        </w:rPr>
        <w:t>由专业技术人员或经过培</w:t>
      </w:r>
      <w:r>
        <w:rPr>
          <w:rFonts w:hint="default" w:ascii="Times New Roman" w:hAnsi="Times New Roman" w:eastAsia="宋体" w:cs="Times New Roman"/>
          <w:sz w:val="21"/>
          <w:szCs w:val="21"/>
          <w:lang w:val="en-US" w:eastAsia="zh-CN"/>
        </w:rPr>
        <w:t>训的人员对建筑物是否出现明显的缺陷、破损、危及安全的异常现象、周边环境改变等情况进行的巡</w:t>
      </w:r>
      <w:r>
        <w:rPr>
          <w:rFonts w:hint="default" w:ascii="Times New Roman" w:hAnsi="Times New Roman" w:eastAsia="宋体" w:cs="Times New Roman"/>
          <w:sz w:val="21"/>
          <w:szCs w:val="21"/>
          <w:highlight w:val="none"/>
          <w:lang w:val="en-US" w:eastAsia="zh-CN"/>
        </w:rPr>
        <w:t>视检查</w:t>
      </w:r>
      <w:r>
        <w:rPr>
          <w:rFonts w:hint="default" w:ascii="Times New Roman" w:hAnsi="Times New Roman" w:eastAsia="宋体" w:cs="Times New Roman"/>
          <w:strike w:val="0"/>
          <w:sz w:val="21"/>
          <w:szCs w:val="21"/>
          <w:highlight w:val="none"/>
          <w:lang w:val="en-US" w:eastAsia="zh-CN"/>
        </w:rPr>
        <w:t>并记录</w:t>
      </w:r>
      <w:r>
        <w:rPr>
          <w:rFonts w:hint="default" w:ascii="Times New Roman" w:hAnsi="Times New Roman" w:eastAsia="宋体" w:cs="Times New Roman"/>
          <w:sz w:val="21"/>
          <w:szCs w:val="21"/>
          <w:highlight w:val="none"/>
          <w:lang w:val="en-US" w:eastAsia="zh-CN"/>
        </w:rPr>
        <w:t>的活动。</w:t>
      </w:r>
    </w:p>
    <w:p>
      <w:pPr>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
          <w:bCs/>
          <w:sz w:val="21"/>
          <w:szCs w:val="21"/>
          <w:highlight w:val="none"/>
        </w:rPr>
        <w:t>2.</w:t>
      </w:r>
      <w:r>
        <w:rPr>
          <w:rFonts w:hint="eastAsia" w:cs="Times New Roman"/>
          <w:b/>
          <w:bCs/>
          <w:sz w:val="21"/>
          <w:szCs w:val="21"/>
          <w:highlight w:val="none"/>
          <w:lang w:val="en-US" w:eastAsia="zh-CN"/>
        </w:rPr>
        <w:t xml:space="preserve"> </w:t>
      </w:r>
      <w:r>
        <w:rPr>
          <w:rFonts w:hint="default" w:ascii="Times New Roman" w:hAnsi="Times New Roman" w:eastAsia="宋体" w:cs="Times New Roman"/>
          <w:b/>
          <w:bCs/>
          <w:sz w:val="21"/>
          <w:szCs w:val="21"/>
          <w:highlight w:val="none"/>
          <w:lang w:val="en-US" w:eastAsia="zh-CN"/>
        </w:rPr>
        <w:t>0</w:t>
      </w:r>
      <w:r>
        <w:rPr>
          <w:rFonts w:hint="default" w:ascii="Times New Roman" w:hAnsi="Times New Roman" w:eastAsia="宋体" w:cs="Times New Roman"/>
          <w:b/>
          <w:bCs/>
          <w:sz w:val="21"/>
          <w:szCs w:val="21"/>
          <w:highlight w:val="none"/>
        </w:rPr>
        <w:t>.</w:t>
      </w:r>
      <w:r>
        <w:rPr>
          <w:rFonts w:hint="eastAsia" w:cs="Times New Roman"/>
          <w:b/>
          <w:bCs/>
          <w:sz w:val="21"/>
          <w:szCs w:val="21"/>
          <w:highlight w:val="none"/>
          <w:lang w:val="en-US" w:eastAsia="zh-CN"/>
        </w:rPr>
        <w:t xml:space="preserve"> 6</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监测设备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monitoring equipment</w:t>
      </w:r>
    </w:p>
    <w:p>
      <w:pPr>
        <w:ind w:firstLine="420" w:firstLineChars="2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监测系统中，</w:t>
      </w:r>
      <w:r>
        <w:rPr>
          <w:rFonts w:hint="default" w:ascii="Times New Roman" w:hAnsi="Times New Roman" w:eastAsia="宋体" w:cs="Times New Roman"/>
          <w:sz w:val="21"/>
          <w:szCs w:val="21"/>
          <w:highlight w:val="none"/>
          <w:lang w:val="en-US" w:eastAsia="zh-CN"/>
        </w:rPr>
        <w:t>传感器、采集仪等硬件的统称</w:t>
      </w:r>
      <w:r>
        <w:rPr>
          <w:rFonts w:hint="default" w:ascii="Times New Roman" w:hAnsi="Times New Roman" w:eastAsia="宋体" w:cs="Times New Roman"/>
          <w:sz w:val="21"/>
          <w:szCs w:val="21"/>
          <w:highlight w:val="none"/>
        </w:rPr>
        <w:t>。</w:t>
      </w:r>
    </w:p>
    <w:p>
      <w:pPr>
        <w:jc w:val="both"/>
        <w:rPr>
          <w:rFonts w:hint="default" w:cs="Times New Roman"/>
          <w:color w:val="auto"/>
          <w:sz w:val="21"/>
          <w:szCs w:val="21"/>
          <w:lang w:val="en-US" w:eastAsia="zh-CN"/>
        </w:rPr>
      </w:pPr>
      <w:r>
        <w:rPr>
          <w:rFonts w:hint="default" w:ascii="Times New Roman" w:hAnsi="Times New Roman" w:eastAsia="宋体" w:cs="Times New Roman"/>
          <w:b/>
          <w:bCs/>
          <w:color w:val="auto"/>
          <w:sz w:val="21"/>
          <w:szCs w:val="21"/>
        </w:rPr>
        <w:t>2.</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0</w:t>
      </w:r>
      <w:r>
        <w:rPr>
          <w:rFonts w:hint="default" w:ascii="Times New Roman" w:hAnsi="Times New Roman" w:eastAsia="宋体" w:cs="Times New Roman"/>
          <w:b/>
          <w:bCs/>
          <w:color w:val="auto"/>
          <w:sz w:val="21"/>
          <w:szCs w:val="21"/>
        </w:rPr>
        <w:t>.</w:t>
      </w:r>
      <w:r>
        <w:rPr>
          <w:rFonts w:hint="eastAsia" w:cs="Times New Roman"/>
          <w:b/>
          <w:bCs/>
          <w:color w:val="auto"/>
          <w:sz w:val="21"/>
          <w:szCs w:val="21"/>
          <w:lang w:val="en-US" w:eastAsia="zh-CN"/>
        </w:rPr>
        <w:t xml:space="preserve"> 7</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传感器  transducer/sensor</w:t>
      </w:r>
    </w:p>
    <w:p>
      <w:pPr>
        <w:ind w:firstLine="420" w:firstLineChars="200"/>
        <w:jc w:val="both"/>
        <w:rPr>
          <w:rFonts w:hint="default" w:cs="Times New Roman"/>
          <w:color w:val="auto"/>
          <w:sz w:val="21"/>
          <w:szCs w:val="21"/>
          <w:lang w:val="en-US" w:eastAsia="zh-CN"/>
        </w:rPr>
      </w:pPr>
      <w:r>
        <w:rPr>
          <w:rFonts w:hint="eastAsia" w:cs="Times New Roman"/>
          <w:color w:val="auto"/>
          <w:sz w:val="21"/>
          <w:szCs w:val="21"/>
          <w:lang w:val="en-US" w:eastAsia="zh-CN"/>
        </w:rPr>
        <w:t>能感受规定的被测量并按照一定的规律转换成可用信号的器件或装置，通常由敏感元件和转换元件组成。</w:t>
      </w:r>
    </w:p>
    <w:p>
      <w:pPr>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0</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8</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监测预警值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precaution value for monitoring</w:t>
      </w:r>
    </w:p>
    <w:p>
      <w:pPr>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w:t>
      </w:r>
      <w:r>
        <w:rPr>
          <w:rFonts w:hint="eastAsia" w:cs="Times New Roman"/>
          <w:sz w:val="21"/>
          <w:szCs w:val="21"/>
          <w:lang w:val="en-US" w:eastAsia="zh-CN"/>
        </w:rPr>
        <w:t>保障</w:t>
      </w:r>
      <w:r>
        <w:rPr>
          <w:rFonts w:hint="default" w:ascii="Times New Roman" w:hAnsi="Times New Roman" w:eastAsia="宋体" w:cs="Times New Roman"/>
          <w:sz w:val="21"/>
          <w:szCs w:val="21"/>
          <w:lang w:val="en-US" w:eastAsia="zh-CN"/>
        </w:rPr>
        <w:t>建筑</w:t>
      </w:r>
      <w:r>
        <w:rPr>
          <w:rFonts w:hint="default" w:ascii="Times New Roman" w:hAnsi="Times New Roman" w:eastAsia="宋体" w:cs="Times New Roman"/>
          <w:sz w:val="21"/>
          <w:szCs w:val="21"/>
        </w:rPr>
        <w:t>结构安全及周边环境安全，对表征监测对象可能发生异常或危险状态的监测量所设定的警戒值。</w:t>
      </w:r>
    </w:p>
    <w:p>
      <w:pPr>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0</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9</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倾斜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inclination</w:t>
      </w:r>
    </w:p>
    <w:p>
      <w:pPr>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包括基础倾斜和上部结构倾斜。基础倾斜指的是基础两端由于不均匀沉降而产生的差异沉降现象；上部结构倾斜指的是建筑的中心线或其墙、柱上某点相对于底部对应点产生的偏离现象。</w:t>
      </w:r>
    </w:p>
    <w:p>
      <w:pPr>
        <w:rPr>
          <w:rFonts w:hint="default" w:ascii="Times New Roman" w:hAnsi="Times New Roman" w:cs="Times New Roman"/>
        </w:rPr>
      </w:pPr>
      <w:r>
        <w:rPr>
          <w:rFonts w:hint="default" w:ascii="Times New Roman" w:hAnsi="Times New Roman" w:cs="Times New Roman"/>
        </w:rPr>
        <w:br w:type="page"/>
      </w:r>
    </w:p>
    <w:p>
      <w:pPr>
        <w:pStyle w:val="2"/>
        <w:keepNext w:val="0"/>
        <w:keepLines/>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color w:val="auto"/>
          <w:highlight w:val="none"/>
        </w:rPr>
      </w:pPr>
      <w:bookmarkStart w:id="33" w:name="_Toc17999"/>
      <w:bookmarkStart w:id="34" w:name="_Toc29000"/>
      <w:bookmarkStart w:id="35" w:name="_Toc24644"/>
      <w:bookmarkStart w:id="36" w:name="_Toc30617"/>
      <w:bookmarkStart w:id="37" w:name="_Toc16127"/>
      <w:bookmarkStart w:id="38" w:name="_Toc2594"/>
      <w:bookmarkStart w:id="39" w:name="_Toc6037"/>
      <w:bookmarkStart w:id="40" w:name="_Toc7639"/>
      <w:bookmarkStart w:id="41" w:name="_Toc6019"/>
      <w:bookmarkStart w:id="42" w:name="_Toc20374"/>
      <w:bookmarkStart w:id="43" w:name="_Toc10045"/>
      <w:bookmarkStart w:id="44" w:name="_Toc18679"/>
      <w:bookmarkStart w:id="45" w:name="_Toc14519"/>
      <w:bookmarkStart w:id="46" w:name="_Toc9134"/>
      <w:r>
        <w:rPr>
          <w:rFonts w:hint="default" w:ascii="Times New Roman" w:hAnsi="Times New Roman" w:cs="Times New Roman"/>
          <w:color w:val="auto"/>
          <w:highlight w:val="none"/>
          <w:lang w:val="en-US" w:eastAsia="zh-CN"/>
        </w:rPr>
        <w:t xml:space="preserve">3 </w:t>
      </w: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基本规定</w:t>
      </w:r>
      <w:bookmarkEnd w:id="33"/>
      <w:bookmarkEnd w:id="34"/>
      <w:bookmarkEnd w:id="35"/>
      <w:bookmarkEnd w:id="36"/>
      <w:bookmarkEnd w:id="37"/>
      <w:bookmarkEnd w:id="38"/>
      <w:bookmarkEnd w:id="39"/>
      <w:bookmarkEnd w:id="40"/>
      <w:bookmarkEnd w:id="41"/>
      <w:bookmarkEnd w:id="42"/>
      <w:bookmarkEnd w:id="43"/>
      <w:bookmarkEnd w:id="44"/>
      <w:bookmarkEnd w:id="45"/>
      <w:bookmarkEnd w:id="46"/>
    </w:p>
    <w:p>
      <w:pPr>
        <w:widowControl w:val="0"/>
        <w:jc w:val="both"/>
        <w:rPr>
          <w:rFonts w:hint="eastAsia"/>
          <w:color w:val="auto"/>
          <w:szCs w:val="21"/>
          <w:highlight w:val="none"/>
          <w:u w:val="none"/>
          <w:lang w:eastAsia="zh-CN" w:bidi="en-US"/>
        </w:rPr>
      </w:pPr>
      <w:r>
        <w:rPr>
          <w:rFonts w:hint="default" w:ascii="Times New Roman" w:hAnsi="Times New Roman" w:eastAsia="宋体" w:cs="Times New Roman"/>
          <w:b/>
          <w:bCs/>
          <w:sz w:val="21"/>
          <w:szCs w:val="21"/>
          <w:highlight w:val="none"/>
          <w:lang w:val="en-US" w:eastAsia="zh-CN"/>
        </w:rPr>
        <w:t>3.</w:t>
      </w:r>
      <w:r>
        <w:rPr>
          <w:rFonts w:hint="eastAsia" w:cs="Times New Roman"/>
          <w:b/>
          <w:bCs/>
          <w:sz w:val="21"/>
          <w:szCs w:val="21"/>
          <w:highlight w:val="none"/>
          <w:lang w:val="en-US" w:eastAsia="zh-CN"/>
        </w:rPr>
        <w:t xml:space="preserve"> </w:t>
      </w:r>
      <w:r>
        <w:rPr>
          <w:rFonts w:hint="default" w:ascii="Times New Roman" w:hAnsi="Times New Roman" w:eastAsia="宋体" w:cs="Times New Roman"/>
          <w:b/>
          <w:bCs/>
          <w:sz w:val="21"/>
          <w:szCs w:val="21"/>
          <w:highlight w:val="none"/>
          <w:lang w:val="en-US" w:eastAsia="zh-CN"/>
        </w:rPr>
        <w:t>0.</w:t>
      </w:r>
      <w:r>
        <w:rPr>
          <w:rFonts w:hint="eastAsia" w:cs="Times New Roman"/>
          <w:b/>
          <w:bCs/>
          <w:sz w:val="21"/>
          <w:szCs w:val="21"/>
          <w:highlight w:val="none"/>
          <w:lang w:val="en-US" w:eastAsia="zh-CN"/>
        </w:rPr>
        <w:t xml:space="preserve"> 1</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lang w:val="en-US" w:eastAsia="zh-CN"/>
        </w:rPr>
        <w:t xml:space="preserve"> </w:t>
      </w:r>
      <w:r>
        <w:rPr>
          <w:rFonts w:hint="eastAsia"/>
          <w:color w:val="auto"/>
          <w:szCs w:val="21"/>
          <w:highlight w:val="none"/>
          <w:u w:val="none"/>
          <w:lang w:eastAsia="zh-CN" w:bidi="en-US"/>
        </w:rPr>
        <w:t>有以下情况的既有建筑结构应进行安全监测：</w:t>
      </w:r>
    </w:p>
    <w:p>
      <w:pPr>
        <w:widowControl w:val="0"/>
        <w:ind w:firstLine="421" w:firstLineChars="200"/>
        <w:jc w:val="both"/>
        <w:rPr>
          <w:rFonts w:hint="eastAsia"/>
          <w:color w:val="auto"/>
          <w:szCs w:val="21"/>
          <w:highlight w:val="none"/>
          <w:u w:val="none"/>
          <w:lang w:eastAsia="zh-CN" w:bidi="en-US"/>
        </w:rPr>
      </w:pPr>
      <w:r>
        <w:rPr>
          <w:rFonts w:hint="eastAsia"/>
          <w:b/>
          <w:bCs/>
          <w:color w:val="auto"/>
          <w:szCs w:val="21"/>
          <w:highlight w:val="none"/>
          <w:u w:val="none"/>
          <w:lang w:eastAsia="zh-CN" w:bidi="en-US"/>
        </w:rPr>
        <w:t>1</w:t>
      </w:r>
      <w:r>
        <w:rPr>
          <w:rFonts w:hint="eastAsia"/>
          <w:color w:val="auto"/>
          <w:szCs w:val="21"/>
          <w:highlight w:val="none"/>
          <w:u w:val="none"/>
          <w:lang w:val="en-US" w:eastAsia="zh-CN" w:bidi="en-US"/>
        </w:rPr>
        <w:t xml:space="preserve">  </w:t>
      </w:r>
      <w:r>
        <w:rPr>
          <w:rFonts w:hint="eastAsia"/>
          <w:color w:val="auto"/>
          <w:szCs w:val="21"/>
          <w:highlight w:val="none"/>
          <w:u w:val="none"/>
          <w:lang w:eastAsia="zh-CN" w:bidi="en-US"/>
        </w:rPr>
        <w:t>结构存在安全隐患；</w:t>
      </w:r>
    </w:p>
    <w:p>
      <w:pPr>
        <w:widowControl w:val="0"/>
        <w:ind w:firstLine="421" w:firstLineChars="200"/>
        <w:jc w:val="both"/>
        <w:rPr>
          <w:rFonts w:hint="eastAsia"/>
          <w:color w:val="auto"/>
          <w:szCs w:val="21"/>
          <w:highlight w:val="none"/>
          <w:u w:val="none"/>
          <w:lang w:eastAsia="zh-CN" w:bidi="en-US"/>
        </w:rPr>
      </w:pPr>
      <w:r>
        <w:rPr>
          <w:rFonts w:hint="eastAsia"/>
          <w:b/>
          <w:bCs/>
          <w:color w:val="auto"/>
          <w:szCs w:val="21"/>
          <w:highlight w:val="none"/>
          <w:u w:val="none"/>
          <w:lang w:eastAsia="zh-CN" w:bidi="en-US"/>
        </w:rPr>
        <w:t>2</w:t>
      </w:r>
      <w:r>
        <w:rPr>
          <w:rFonts w:hint="eastAsia"/>
          <w:color w:val="auto"/>
          <w:szCs w:val="21"/>
          <w:highlight w:val="none"/>
          <w:u w:val="none"/>
          <w:lang w:val="en-US" w:eastAsia="zh-CN" w:bidi="en-US"/>
        </w:rPr>
        <w:t xml:space="preserve">  </w:t>
      </w:r>
      <w:r>
        <w:rPr>
          <w:rFonts w:hint="eastAsia"/>
          <w:color w:val="auto"/>
          <w:szCs w:val="21"/>
          <w:highlight w:val="none"/>
          <w:u w:val="none"/>
          <w:lang w:eastAsia="zh-CN" w:bidi="en-US"/>
        </w:rPr>
        <w:t>周边环境改变导致可能出现结构安全隐患；</w:t>
      </w:r>
    </w:p>
    <w:p>
      <w:pPr>
        <w:widowControl w:val="0"/>
        <w:ind w:firstLine="421" w:firstLineChars="200"/>
        <w:jc w:val="both"/>
        <w:rPr>
          <w:rFonts w:hint="eastAsia"/>
          <w:color w:val="auto"/>
          <w:szCs w:val="21"/>
          <w:highlight w:val="none"/>
          <w:u w:val="none"/>
          <w:lang w:eastAsia="zh-CN" w:bidi="en-US"/>
        </w:rPr>
      </w:pPr>
      <w:r>
        <w:rPr>
          <w:rFonts w:hint="eastAsia"/>
          <w:b/>
          <w:bCs/>
          <w:color w:val="auto"/>
          <w:szCs w:val="21"/>
          <w:highlight w:val="none"/>
          <w:u w:val="none"/>
          <w:lang w:eastAsia="zh-CN" w:bidi="en-US"/>
        </w:rPr>
        <w:t>3</w:t>
      </w:r>
      <w:r>
        <w:rPr>
          <w:rFonts w:hint="eastAsia"/>
          <w:color w:val="auto"/>
          <w:szCs w:val="21"/>
          <w:highlight w:val="none"/>
          <w:u w:val="none"/>
          <w:lang w:val="en-US" w:eastAsia="zh-CN" w:bidi="en-US"/>
        </w:rPr>
        <w:t xml:space="preserve">  </w:t>
      </w:r>
      <w:r>
        <w:rPr>
          <w:rFonts w:hint="eastAsia"/>
          <w:color w:val="auto"/>
          <w:szCs w:val="21"/>
          <w:highlight w:val="none"/>
          <w:u w:val="none"/>
          <w:lang w:eastAsia="zh-CN" w:bidi="en-US"/>
        </w:rPr>
        <w:t>超过设计使用年限；</w:t>
      </w:r>
    </w:p>
    <w:p>
      <w:pPr>
        <w:widowControl w:val="0"/>
        <w:ind w:firstLine="421" w:firstLineChars="200"/>
        <w:jc w:val="both"/>
        <w:rPr>
          <w:rFonts w:hint="eastAsia"/>
          <w:strike/>
          <w:color w:val="auto"/>
          <w:szCs w:val="21"/>
          <w:highlight w:val="none"/>
          <w:u w:val="none"/>
          <w:lang w:eastAsia="zh-CN" w:bidi="en-US"/>
        </w:rPr>
      </w:pPr>
      <w:r>
        <w:rPr>
          <w:rFonts w:hint="eastAsia"/>
          <w:b/>
          <w:bCs/>
          <w:strike w:val="0"/>
          <w:color w:val="auto"/>
          <w:szCs w:val="21"/>
          <w:highlight w:val="none"/>
          <w:u w:val="none"/>
          <w:lang w:eastAsia="zh-CN" w:bidi="en-US"/>
        </w:rPr>
        <w:t>4</w:t>
      </w:r>
      <w:r>
        <w:rPr>
          <w:rFonts w:hint="eastAsia"/>
          <w:strike w:val="0"/>
          <w:color w:val="auto"/>
          <w:szCs w:val="21"/>
          <w:highlight w:val="none"/>
          <w:u w:val="none"/>
          <w:lang w:val="en-US" w:eastAsia="zh-CN" w:bidi="en-US"/>
        </w:rPr>
        <w:t xml:space="preserve">  </w:t>
      </w:r>
      <w:r>
        <w:rPr>
          <w:rFonts w:hint="eastAsia"/>
          <w:strike w:val="0"/>
          <w:color w:val="auto"/>
          <w:szCs w:val="21"/>
          <w:highlight w:val="none"/>
          <w:u w:val="none"/>
          <w:lang w:eastAsia="zh-CN" w:bidi="en-US"/>
        </w:rPr>
        <w:t>运营期因使用功能变化进行改造</w:t>
      </w:r>
      <w:r>
        <w:rPr>
          <w:rFonts w:hint="eastAsia"/>
          <w:strike w:val="0"/>
          <w:color w:val="auto"/>
          <w:szCs w:val="21"/>
          <w:highlight w:val="none"/>
          <w:u w:val="none"/>
          <w:lang w:val="en-US" w:eastAsia="zh-CN" w:bidi="en-US"/>
        </w:rPr>
        <w:t>导致</w:t>
      </w:r>
      <w:r>
        <w:rPr>
          <w:rFonts w:hint="eastAsia"/>
          <w:strike w:val="0"/>
          <w:color w:val="auto"/>
          <w:szCs w:val="21"/>
          <w:highlight w:val="none"/>
          <w:u w:val="none"/>
          <w:lang w:eastAsia="zh-CN" w:bidi="en-US"/>
        </w:rPr>
        <w:t>自身荷载变化较大；</w:t>
      </w:r>
    </w:p>
    <w:p>
      <w:pPr>
        <w:widowControl w:val="0"/>
        <w:ind w:firstLine="421" w:firstLineChars="200"/>
        <w:jc w:val="both"/>
        <w:rPr>
          <w:rFonts w:hint="eastAsia"/>
          <w:color w:val="auto"/>
          <w:szCs w:val="21"/>
          <w:highlight w:val="none"/>
          <w:u w:val="none"/>
          <w:lang w:val="en-US" w:eastAsia="zh-CN" w:bidi="en-US"/>
        </w:rPr>
      </w:pPr>
      <w:r>
        <w:rPr>
          <w:rFonts w:hint="eastAsia"/>
          <w:b/>
          <w:bCs/>
          <w:color w:val="auto"/>
          <w:szCs w:val="21"/>
          <w:highlight w:val="none"/>
          <w:u w:val="none"/>
          <w:lang w:val="en-US" w:eastAsia="zh-CN" w:bidi="en-US"/>
        </w:rPr>
        <w:t>5</w:t>
      </w:r>
      <w:r>
        <w:rPr>
          <w:rFonts w:hint="eastAsia"/>
          <w:color w:val="auto"/>
          <w:szCs w:val="21"/>
          <w:highlight w:val="none"/>
          <w:u w:val="none"/>
          <w:lang w:val="en-US" w:eastAsia="zh-CN" w:bidi="en-US"/>
        </w:rPr>
        <w:t xml:space="preserve">  相关规范要求进行监测的重要建筑结构。</w:t>
      </w:r>
    </w:p>
    <w:p>
      <w:pPr>
        <w:widowControl w:val="0"/>
        <w:ind w:firstLine="0" w:firstLineChars="0"/>
        <w:jc w:val="both"/>
        <w:rPr>
          <w:rFonts w:hint="default"/>
          <w:color w:val="0000FF"/>
          <w:szCs w:val="21"/>
          <w:highlight w:val="none"/>
          <w:u w:val="single"/>
          <w:lang w:val="en-US" w:eastAsia="zh-CN" w:bidi="en-US"/>
        </w:rPr>
      </w:pPr>
      <w:r>
        <w:rPr>
          <w:rFonts w:hint="eastAsia"/>
          <w:color w:val="0000FF"/>
          <w:szCs w:val="21"/>
          <w:highlight w:val="none"/>
          <w:u w:val="single"/>
          <w:lang w:bidi="en-US"/>
        </w:rPr>
        <w:t>【条文说明】</w:t>
      </w:r>
      <w:r>
        <w:rPr>
          <w:rFonts w:hint="eastAsia" w:cstheme="minorBidi"/>
          <w:color w:val="0000FF"/>
          <w:sz w:val="21"/>
          <w:szCs w:val="21"/>
          <w:highlight w:val="none"/>
          <w:u w:val="single"/>
          <w:lang w:val="en-US" w:eastAsia="zh-CN" w:bidi="en-US"/>
        </w:rPr>
        <w:t>当建筑存在</w:t>
      </w:r>
      <w:r>
        <w:rPr>
          <w:rFonts w:hint="eastAsia" w:ascii="Times New Roman" w:hAnsi="Times New Roman" w:eastAsia="宋体" w:cstheme="minorBidi"/>
          <w:color w:val="0000FF"/>
          <w:sz w:val="21"/>
          <w:szCs w:val="21"/>
          <w:highlight w:val="none"/>
          <w:u w:val="single"/>
          <w:lang w:val="en-US" w:eastAsia="zh-CN" w:bidi="en-US"/>
        </w:rPr>
        <w:t>施工过程检测资料缺失，导致工程质量存疑的房屋</w:t>
      </w:r>
      <w:r>
        <w:rPr>
          <w:rFonts w:hint="eastAsia" w:cstheme="minorBidi"/>
          <w:color w:val="0000FF"/>
          <w:sz w:val="21"/>
          <w:szCs w:val="21"/>
          <w:highlight w:val="none"/>
          <w:u w:val="single"/>
          <w:lang w:val="en-US" w:eastAsia="zh-CN" w:bidi="en-US"/>
        </w:rPr>
        <w:t>、擅自改扩建、新增结构性裂缝、处在基坑和地铁等施工周边等存在安全隐患的情况时，应对结构进行安全监测。</w:t>
      </w:r>
    </w:p>
    <w:p>
      <w:pPr>
        <w:widowControl w:val="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b/>
          <w:bCs/>
          <w:sz w:val="21"/>
          <w:szCs w:val="21"/>
          <w:highlight w:val="none"/>
          <w:lang w:val="en-US" w:eastAsia="zh-CN"/>
        </w:rPr>
        <w:t>3.</w:t>
      </w:r>
      <w:r>
        <w:rPr>
          <w:rFonts w:hint="eastAsia" w:cs="Times New Roman"/>
          <w:b/>
          <w:bCs/>
          <w:sz w:val="21"/>
          <w:szCs w:val="21"/>
          <w:highlight w:val="none"/>
          <w:lang w:val="en-US" w:eastAsia="zh-CN"/>
        </w:rPr>
        <w:t xml:space="preserve"> </w:t>
      </w:r>
      <w:r>
        <w:rPr>
          <w:rFonts w:hint="default" w:ascii="Times New Roman" w:hAnsi="Times New Roman" w:eastAsia="宋体" w:cs="Times New Roman"/>
          <w:b/>
          <w:bCs/>
          <w:sz w:val="21"/>
          <w:szCs w:val="21"/>
          <w:highlight w:val="none"/>
          <w:lang w:val="en-US" w:eastAsia="zh-CN"/>
        </w:rPr>
        <w:t>0.</w:t>
      </w:r>
      <w:r>
        <w:rPr>
          <w:rFonts w:hint="eastAsia" w:cs="Times New Roman"/>
          <w:b/>
          <w:bCs/>
          <w:sz w:val="21"/>
          <w:szCs w:val="21"/>
          <w:highlight w:val="none"/>
          <w:lang w:val="en-US" w:eastAsia="zh-CN"/>
        </w:rPr>
        <w:t xml:space="preserve"> 2</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kern w:val="2"/>
          <w:sz w:val="21"/>
          <w:szCs w:val="21"/>
          <w:highlight w:val="none"/>
        </w:rPr>
        <w:t>既有建筑结构</w:t>
      </w:r>
      <w:r>
        <w:rPr>
          <w:rFonts w:hint="default" w:ascii="Times New Roman" w:hAnsi="Times New Roman" w:eastAsia="宋体" w:cs="Times New Roman"/>
          <w:kern w:val="2"/>
          <w:sz w:val="21"/>
          <w:szCs w:val="21"/>
          <w:highlight w:val="none"/>
          <w:lang w:val="en-US" w:eastAsia="zh-CN"/>
        </w:rPr>
        <w:t>安全</w:t>
      </w:r>
      <w:r>
        <w:rPr>
          <w:rFonts w:hint="default" w:ascii="Times New Roman" w:hAnsi="Times New Roman" w:eastAsia="宋体" w:cs="Times New Roman"/>
          <w:kern w:val="2"/>
          <w:sz w:val="21"/>
          <w:szCs w:val="21"/>
          <w:highlight w:val="none"/>
        </w:rPr>
        <w:t>监测</w:t>
      </w:r>
      <w:r>
        <w:rPr>
          <w:rFonts w:hint="eastAsia" w:cs="Times New Roman"/>
          <w:kern w:val="2"/>
          <w:sz w:val="21"/>
          <w:szCs w:val="21"/>
          <w:highlight w:val="none"/>
          <w:lang w:val="en-US" w:eastAsia="zh-CN"/>
        </w:rPr>
        <w:t>应</w:t>
      </w:r>
      <w:r>
        <w:rPr>
          <w:rFonts w:hint="default" w:ascii="Times New Roman" w:hAnsi="Times New Roman" w:eastAsia="宋体" w:cs="Times New Roman"/>
          <w:kern w:val="2"/>
          <w:sz w:val="21"/>
          <w:szCs w:val="21"/>
          <w:highlight w:val="none"/>
        </w:rPr>
        <w:t>采用仪器监测与巡视检查相结合的方法。</w:t>
      </w:r>
    </w:p>
    <w:p>
      <w:pPr>
        <w:jc w:val="both"/>
        <w:rPr>
          <w:rFonts w:hint="eastAsia"/>
          <w:color w:val="0000FF"/>
          <w:szCs w:val="21"/>
          <w:highlight w:val="none"/>
          <w:u w:val="single"/>
          <w:lang w:bidi="en-US"/>
        </w:rPr>
      </w:pPr>
      <w:r>
        <w:rPr>
          <w:rFonts w:hint="eastAsia"/>
          <w:color w:val="0000FF"/>
          <w:szCs w:val="21"/>
          <w:highlight w:val="none"/>
          <w:u w:val="single"/>
          <w:lang w:bidi="en-US"/>
        </w:rPr>
        <w:t>【条文说明】既有建筑</w:t>
      </w:r>
      <w:r>
        <w:rPr>
          <w:rFonts w:hint="eastAsia"/>
          <w:color w:val="0000FF"/>
          <w:szCs w:val="21"/>
          <w:highlight w:val="none"/>
          <w:u w:val="single"/>
          <w:lang w:val="en-US" w:eastAsia="zh-CN" w:bidi="en-US"/>
        </w:rPr>
        <w:t>结构安全</w:t>
      </w:r>
      <w:r>
        <w:rPr>
          <w:rFonts w:hint="eastAsia"/>
          <w:color w:val="0000FF"/>
          <w:szCs w:val="21"/>
          <w:highlight w:val="none"/>
          <w:u w:val="single"/>
          <w:lang w:bidi="en-US"/>
        </w:rPr>
        <w:t>监测包括仪器监测和巡视检查。仪器监测可以得到定量的数据，从而进行定量分析；以目测为主的巡视检查更加及时，可以起到定性、补充的作用，从而避免片面的分析和处理问题。既有建筑</w:t>
      </w:r>
      <w:r>
        <w:rPr>
          <w:rFonts w:hint="eastAsia"/>
          <w:color w:val="0000FF"/>
          <w:szCs w:val="21"/>
          <w:highlight w:val="none"/>
          <w:u w:val="single"/>
          <w:lang w:val="en-US" w:eastAsia="zh-CN" w:bidi="en-US"/>
        </w:rPr>
        <w:t>结构安全</w:t>
      </w:r>
      <w:r>
        <w:rPr>
          <w:rFonts w:hint="eastAsia"/>
          <w:color w:val="0000FF"/>
          <w:szCs w:val="21"/>
          <w:highlight w:val="none"/>
          <w:u w:val="single"/>
          <w:lang w:bidi="en-US"/>
        </w:rPr>
        <w:t>监测应采用仪器监测与巡视检查相结合的方法，多种监测方法互为补充、相互佐证，以便及时、准确地分析和判断结构安全状态。</w:t>
      </w:r>
    </w:p>
    <w:p>
      <w:pPr>
        <w:ind w:firstLine="420" w:firstLineChars="0"/>
        <w:jc w:val="both"/>
        <w:rPr>
          <w:rFonts w:hint="eastAsia"/>
          <w:color w:val="0000FF"/>
          <w:szCs w:val="21"/>
          <w:highlight w:val="none"/>
          <w:u w:val="single"/>
          <w:lang w:bidi="en-US"/>
        </w:rPr>
      </w:pPr>
      <w:r>
        <w:rPr>
          <w:rFonts w:hint="eastAsia"/>
          <w:color w:val="0000FF"/>
          <w:szCs w:val="21"/>
          <w:highlight w:val="none"/>
          <w:u w:val="single"/>
          <w:lang w:bidi="en-US"/>
        </w:rPr>
        <w:t>仪器监测和巡视检查对应安全防范范畴中的技防和人防。其中技防，指的是利用信息化手段，例如传感器等，开展实时监测工作，及时反馈房屋安全状态，对房屋开展实时隐患防治工作；人防，指的是利用</w:t>
      </w:r>
      <w:r>
        <w:rPr>
          <w:rFonts w:hint="eastAsia"/>
          <w:color w:val="0000FF"/>
          <w:szCs w:val="21"/>
          <w:highlight w:val="none"/>
          <w:u w:val="single"/>
          <w:lang w:eastAsia="zh-CN" w:bidi="en-US"/>
        </w:rPr>
        <w:t>专业技术人员或经过培训的人员</w:t>
      </w:r>
      <w:r>
        <w:rPr>
          <w:rFonts w:hint="eastAsia"/>
          <w:color w:val="0000FF"/>
          <w:szCs w:val="21"/>
          <w:highlight w:val="none"/>
          <w:u w:val="single"/>
          <w:lang w:bidi="en-US"/>
        </w:rPr>
        <w:t>开展现场巡查工作，结合现场查看及人工测量等手段，对危险房屋开展房屋危险防治工作。</w:t>
      </w:r>
    </w:p>
    <w:p>
      <w:pPr>
        <w:ind w:firstLine="420" w:firstLineChars="0"/>
        <w:jc w:val="both"/>
        <w:rPr>
          <w:rFonts w:hint="eastAsia"/>
          <w:color w:val="0000FF"/>
          <w:szCs w:val="21"/>
          <w:highlight w:val="none"/>
          <w:u w:val="single"/>
          <w:lang w:bidi="en-US"/>
        </w:rPr>
      </w:pPr>
      <w:r>
        <w:rPr>
          <w:rFonts w:hint="eastAsia"/>
          <w:color w:val="0000FF"/>
          <w:szCs w:val="21"/>
          <w:highlight w:val="none"/>
          <w:u w:val="single"/>
          <w:lang w:bidi="en-US"/>
        </w:rPr>
        <w:t>既有建筑结构安全监测中，单一的人防和技防无法同时达到技术先进性和成本经济性的目标，因此，采用人防加技防的方式进行安全监测，是现行较为合适的技术方案。</w:t>
      </w:r>
    </w:p>
    <w:p>
      <w:pPr>
        <w:widowControl w:val="0"/>
        <w:numPr>
          <w:ilvl w:val="0"/>
          <w:numId w:val="0"/>
        </w:numPr>
        <w:jc w:val="both"/>
        <w:rPr>
          <w:rFonts w:hint="eastAsia" w:ascii="Times New Roman" w:hAnsi="Times New Roman" w:eastAsia="宋体" w:cs="Times New Roman"/>
          <w:b w:val="0"/>
          <w:bCs w:val="0"/>
          <w:sz w:val="21"/>
          <w:szCs w:val="21"/>
          <w:lang w:val="en-US" w:eastAsia="zh-CN"/>
        </w:rPr>
      </w:pPr>
      <w:r>
        <w:rPr>
          <w:rFonts w:hint="eastAsia" w:cs="Times New Roman"/>
          <w:b/>
          <w:bCs/>
          <w:sz w:val="21"/>
          <w:szCs w:val="21"/>
          <w:lang w:val="en-US" w:eastAsia="zh-CN"/>
        </w:rPr>
        <w:t xml:space="preserve">3. </w:t>
      </w:r>
      <w:r>
        <w:rPr>
          <w:rFonts w:hint="default" w:ascii="Times New Roman" w:hAnsi="Times New Roman" w:eastAsia="宋体" w:cs="Times New Roman"/>
          <w:b/>
          <w:bCs/>
          <w:sz w:val="21"/>
          <w:szCs w:val="21"/>
          <w:lang w:val="en-US" w:eastAsia="zh-CN"/>
        </w:rPr>
        <w:t>0.</w:t>
      </w:r>
      <w:r>
        <w:rPr>
          <w:rFonts w:hint="eastAsia" w:cs="Times New Roman"/>
          <w:b/>
          <w:bCs/>
          <w:sz w:val="21"/>
          <w:szCs w:val="21"/>
          <w:lang w:val="en-US" w:eastAsia="zh-CN"/>
        </w:rPr>
        <w:t xml:space="preserve"> 3</w:t>
      </w:r>
      <w:r>
        <w:rPr>
          <w:rFonts w:hint="default" w:ascii="Times New Roman" w:hAnsi="Times New Roman" w:eastAsia="宋体" w:cs="Times New Roman"/>
          <w:sz w:val="21"/>
          <w:szCs w:val="21"/>
        </w:rPr>
        <w:t xml:space="preserve"> </w:t>
      </w:r>
      <w:r>
        <w:rPr>
          <w:rFonts w:hint="eastAsia" w:cs="Times New Roman"/>
          <w:sz w:val="21"/>
          <w:szCs w:val="21"/>
          <w:lang w:val="en-US" w:eastAsia="zh-CN"/>
        </w:rPr>
        <w:t xml:space="preserve"> </w:t>
      </w:r>
      <w:r>
        <w:rPr>
          <w:rFonts w:hint="eastAsia" w:ascii="Times New Roman" w:hAnsi="Times New Roman" w:eastAsia="宋体" w:cs="Times New Roman"/>
          <w:b w:val="0"/>
          <w:bCs w:val="0"/>
          <w:sz w:val="21"/>
          <w:szCs w:val="21"/>
          <w:lang w:val="en-US" w:eastAsia="zh-CN"/>
        </w:rPr>
        <w:t>当符合下列规定时</w:t>
      </w:r>
      <w:r>
        <w:rPr>
          <w:rFonts w:hint="eastAsia" w:cs="Times New Roman"/>
          <w:b w:val="0"/>
          <w:bCs w:val="0"/>
          <w:sz w:val="21"/>
          <w:szCs w:val="21"/>
          <w:lang w:val="en-US" w:eastAsia="zh-CN"/>
        </w:rPr>
        <w:t>，</w:t>
      </w:r>
      <w:r>
        <w:rPr>
          <w:rFonts w:hint="eastAsia" w:ascii="Times New Roman" w:hAnsi="Times New Roman" w:eastAsia="宋体" w:cs="Times New Roman"/>
          <w:b w:val="0"/>
          <w:bCs w:val="0"/>
          <w:sz w:val="21"/>
          <w:szCs w:val="21"/>
          <w:lang w:val="en-US" w:eastAsia="zh-CN"/>
        </w:rPr>
        <w:t>宜实施自动化监测</w:t>
      </w:r>
      <w:r>
        <w:rPr>
          <w:rFonts w:hint="eastAsia" w:cs="Times New Roman"/>
          <w:b w:val="0"/>
          <w:bCs w:val="0"/>
          <w:sz w:val="21"/>
          <w:szCs w:val="21"/>
          <w:lang w:val="en-US" w:eastAsia="zh-CN"/>
        </w:rPr>
        <w:t>：</w:t>
      </w:r>
    </w:p>
    <w:p>
      <w:pPr>
        <w:widowControl w:val="0"/>
        <w:numPr>
          <w:ilvl w:val="0"/>
          <w:numId w:val="0"/>
        </w:numPr>
        <w:ind w:firstLine="421" w:firstLineChars="200"/>
        <w:jc w:val="both"/>
        <w:rPr>
          <w:rFonts w:hint="eastAsia" w:cs="Times New Roman"/>
          <w:b w:val="0"/>
          <w:bCs w:val="0"/>
          <w:sz w:val="21"/>
          <w:szCs w:val="21"/>
          <w:lang w:val="en-US" w:eastAsia="zh-CN"/>
        </w:rPr>
      </w:pPr>
      <w:r>
        <w:rPr>
          <w:rFonts w:hint="eastAsia" w:cs="Times New Roman"/>
          <w:b/>
          <w:bCs/>
          <w:sz w:val="21"/>
          <w:szCs w:val="21"/>
          <w:lang w:val="en-US" w:eastAsia="zh-CN"/>
        </w:rPr>
        <w:t>1</w:t>
      </w:r>
      <w:r>
        <w:rPr>
          <w:rFonts w:hint="eastAsia" w:cs="Times New Roman"/>
          <w:b w:val="0"/>
          <w:bCs w:val="0"/>
          <w:sz w:val="21"/>
          <w:szCs w:val="21"/>
          <w:lang w:val="en-US" w:eastAsia="zh-CN"/>
        </w:rPr>
        <w:t xml:space="preserve">  </w:t>
      </w:r>
      <w:r>
        <w:rPr>
          <w:rFonts w:hint="eastAsia" w:ascii="Times New Roman" w:hAnsi="Times New Roman" w:eastAsia="宋体" w:cs="Times New Roman"/>
          <w:b w:val="0"/>
          <w:bCs w:val="0"/>
          <w:sz w:val="21"/>
          <w:szCs w:val="21"/>
          <w:lang w:val="en-US" w:eastAsia="zh-CN"/>
        </w:rPr>
        <w:t>需要进行高频次或连续实时观测的监测项目</w:t>
      </w:r>
      <w:r>
        <w:rPr>
          <w:rFonts w:hint="eastAsia" w:cs="Times New Roman"/>
          <w:b w:val="0"/>
          <w:bCs w:val="0"/>
          <w:sz w:val="21"/>
          <w:szCs w:val="21"/>
          <w:lang w:val="en-US" w:eastAsia="zh-CN"/>
        </w:rPr>
        <w:t>;</w:t>
      </w:r>
    </w:p>
    <w:p>
      <w:pPr>
        <w:widowControl w:val="0"/>
        <w:numPr>
          <w:ilvl w:val="0"/>
          <w:numId w:val="0"/>
        </w:numPr>
        <w:ind w:firstLine="420" w:firstLineChars="0"/>
        <w:jc w:val="both"/>
        <w:rPr>
          <w:rFonts w:hint="eastAsia" w:ascii="Times New Roman" w:hAnsi="Times New Roman" w:eastAsia="宋体" w:cs="Times New Roman"/>
          <w:b w:val="0"/>
          <w:bCs w:val="0"/>
          <w:sz w:val="21"/>
          <w:szCs w:val="21"/>
          <w:lang w:val="en-US" w:eastAsia="zh-CN"/>
        </w:rPr>
      </w:pPr>
      <w:r>
        <w:rPr>
          <w:rFonts w:hint="eastAsia" w:cs="Times New Roman"/>
          <w:b/>
          <w:bCs/>
          <w:sz w:val="21"/>
          <w:szCs w:val="21"/>
          <w:lang w:val="en-US" w:eastAsia="zh-CN"/>
        </w:rPr>
        <w:t>2</w:t>
      </w:r>
      <w:r>
        <w:rPr>
          <w:rFonts w:hint="eastAsia" w:cs="Times New Roman"/>
          <w:b w:val="0"/>
          <w:bCs w:val="0"/>
          <w:sz w:val="21"/>
          <w:szCs w:val="21"/>
          <w:lang w:val="en-US" w:eastAsia="zh-CN"/>
        </w:rPr>
        <w:t xml:space="preserve">  </w:t>
      </w:r>
      <w:r>
        <w:rPr>
          <w:rFonts w:hint="eastAsia" w:ascii="Times New Roman" w:hAnsi="Times New Roman" w:eastAsia="宋体" w:cs="Times New Roman"/>
          <w:b w:val="0"/>
          <w:bCs w:val="0"/>
          <w:sz w:val="21"/>
          <w:szCs w:val="21"/>
          <w:lang w:val="en-US" w:eastAsia="zh-CN"/>
        </w:rPr>
        <w:t>环境条件不允许或不可能用人工方式进行观测的监测项目。</w:t>
      </w:r>
    </w:p>
    <w:p>
      <w:pPr>
        <w:widowControl w:val="0"/>
        <w:numPr>
          <w:ilvl w:val="0"/>
          <w:numId w:val="0"/>
        </w:numPr>
        <w:ind w:firstLine="420"/>
        <w:jc w:val="both"/>
        <w:rPr>
          <w:rFonts w:hint="default" w:ascii="Times New Roman" w:hAnsi="Times New Roman" w:eastAsia="宋体" w:cs="Times New Roman"/>
          <w:b w:val="0"/>
          <w:bCs w:val="0"/>
          <w:sz w:val="21"/>
          <w:szCs w:val="21"/>
          <w:lang w:val="en-US" w:eastAsia="zh-CN"/>
        </w:rPr>
      </w:pPr>
      <w:r>
        <w:rPr>
          <w:rFonts w:hint="eastAsia"/>
          <w:color w:val="0000FF"/>
          <w:szCs w:val="21"/>
          <w:highlight w:val="none"/>
          <w:u w:val="single"/>
          <w:lang w:bidi="en-US"/>
        </w:rPr>
        <w:t>【条文说明】</w:t>
      </w:r>
      <w:r>
        <w:rPr>
          <w:rFonts w:hint="eastAsia"/>
          <w:color w:val="0000FF"/>
          <w:szCs w:val="21"/>
          <w:highlight w:val="none"/>
          <w:u w:val="single"/>
          <w:lang w:val="en-US" w:eastAsia="zh-CN" w:bidi="en-US"/>
        </w:rPr>
        <w:t>参考《建筑基坑工程监测技术标准》GB 50497-2019，明确自动化监测适用场景，例如：当发生较大安全风险且无法立即拆除、影响周边行人、车辆、房屋等安全时；当房屋功能变化进行改造、发生安全风险加固期间；当周边存在施工、且施工影响较大，已产生明显裂缝或倾斜。</w:t>
      </w:r>
    </w:p>
    <w:p>
      <w:pPr>
        <w:widowControl w:val="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lang w:val="en-US" w:eastAsia="zh-CN"/>
        </w:rPr>
        <w:t>3.</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0.</w:t>
      </w:r>
      <w:r>
        <w:rPr>
          <w:rFonts w:hint="eastAsia" w:cs="Times New Roman"/>
          <w:b/>
          <w:bCs/>
          <w:kern w:val="2"/>
          <w:sz w:val="21"/>
          <w:szCs w:val="21"/>
          <w:lang w:val="en-US" w:eastAsia="zh-CN"/>
        </w:rPr>
        <w:t xml:space="preserve"> 4</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存在</w:t>
      </w:r>
      <w:r>
        <w:rPr>
          <w:rFonts w:hint="eastAsia" w:cs="Times New Roman"/>
          <w:kern w:val="2"/>
          <w:sz w:val="21"/>
          <w:szCs w:val="21"/>
          <w:lang w:val="en-US" w:eastAsia="zh-CN"/>
        </w:rPr>
        <w:t>结构</w:t>
      </w:r>
      <w:r>
        <w:rPr>
          <w:rFonts w:hint="default" w:ascii="Times New Roman" w:hAnsi="Times New Roman" w:eastAsia="宋体" w:cs="Times New Roman"/>
          <w:kern w:val="2"/>
          <w:sz w:val="21"/>
          <w:szCs w:val="21"/>
          <w:lang w:val="en-US" w:eastAsia="zh-CN"/>
        </w:rPr>
        <w:t>安全隐患的</w:t>
      </w:r>
      <w:r>
        <w:rPr>
          <w:rFonts w:hint="default" w:ascii="Times New Roman" w:hAnsi="Times New Roman" w:eastAsia="宋体" w:cs="Times New Roman"/>
          <w:kern w:val="2"/>
          <w:sz w:val="21"/>
          <w:szCs w:val="21"/>
        </w:rPr>
        <w:t>以下</w:t>
      </w:r>
      <w:r>
        <w:rPr>
          <w:rFonts w:hint="default" w:ascii="Times New Roman" w:hAnsi="Times New Roman" w:eastAsia="宋体" w:cs="Times New Roman"/>
          <w:kern w:val="2"/>
          <w:sz w:val="21"/>
          <w:szCs w:val="21"/>
          <w:lang w:eastAsia="zh-CN"/>
        </w:rPr>
        <w:t>既有建筑</w:t>
      </w:r>
      <w:r>
        <w:rPr>
          <w:rFonts w:hint="default" w:ascii="Times New Roman" w:hAnsi="Times New Roman" w:eastAsia="宋体" w:cs="Times New Roman"/>
          <w:kern w:val="2"/>
          <w:sz w:val="21"/>
          <w:szCs w:val="21"/>
          <w:lang w:val="en-US" w:eastAsia="zh-CN"/>
        </w:rPr>
        <w:t>应进行重点监测：</w:t>
      </w:r>
    </w:p>
    <w:p>
      <w:pPr>
        <w:widowControl w:val="0"/>
        <w:ind w:firstLine="421" w:firstLineChars="200"/>
        <w:jc w:val="both"/>
        <w:rPr>
          <w:rFonts w:hint="default" w:ascii="Times New Roman" w:hAnsi="Times New Roman" w:eastAsia="宋体" w:cs="Times New Roman"/>
          <w:kern w:val="2"/>
          <w:sz w:val="21"/>
          <w:szCs w:val="21"/>
          <w:lang w:val="en-US" w:eastAsia="zh-CN"/>
        </w:rPr>
      </w:pPr>
      <w:r>
        <w:rPr>
          <w:rFonts w:hint="eastAsia" w:cs="Times New Roman"/>
          <w:b/>
          <w:bCs/>
          <w:color w:val="auto"/>
          <w:kern w:val="2"/>
          <w:sz w:val="21"/>
          <w:szCs w:val="21"/>
          <w:lang w:val="en-US" w:eastAsia="zh-CN"/>
        </w:rPr>
        <w:t>1</w:t>
      </w:r>
      <w:r>
        <w:rPr>
          <w:rFonts w:hint="eastAsia" w:cs="Times New Roman"/>
          <w:color w:val="auto"/>
          <w:kern w:val="2"/>
          <w:sz w:val="21"/>
          <w:szCs w:val="21"/>
          <w:lang w:val="en-US" w:eastAsia="zh-CN"/>
        </w:rPr>
        <w:t xml:space="preserve">  </w:t>
      </w:r>
      <w:r>
        <w:rPr>
          <w:rFonts w:hint="default" w:ascii="Times New Roman" w:hAnsi="Times New Roman" w:eastAsia="宋体" w:cs="Times New Roman"/>
          <w:color w:val="auto"/>
          <w:sz w:val="21"/>
          <w:szCs w:val="21"/>
          <w:lang w:val="en-US" w:eastAsia="zh-CN"/>
        </w:rPr>
        <w:t>影响公共安全</w:t>
      </w:r>
      <w:r>
        <w:rPr>
          <w:rFonts w:hint="default" w:ascii="Times New Roman" w:hAnsi="Times New Roman" w:eastAsia="宋体" w:cs="Times New Roman"/>
          <w:color w:val="auto"/>
          <w:sz w:val="21"/>
          <w:szCs w:val="21"/>
        </w:rPr>
        <w:t>的</w:t>
      </w:r>
      <w:r>
        <w:rPr>
          <w:rFonts w:hint="default" w:ascii="Times New Roman" w:hAnsi="Times New Roman" w:eastAsia="宋体" w:cs="Times New Roman"/>
          <w:color w:val="auto"/>
          <w:sz w:val="21"/>
          <w:szCs w:val="21"/>
          <w:lang w:eastAsia="zh-CN"/>
        </w:rPr>
        <w:t>既有建筑</w:t>
      </w:r>
      <w:r>
        <w:rPr>
          <w:rFonts w:hint="default" w:ascii="Times New Roman" w:hAnsi="Times New Roman" w:eastAsia="宋体" w:cs="Times New Roman"/>
          <w:color w:val="auto"/>
          <w:sz w:val="21"/>
          <w:szCs w:val="21"/>
        </w:rPr>
        <w:t>；</w:t>
      </w:r>
    </w:p>
    <w:p>
      <w:pPr>
        <w:widowControl w:val="0"/>
        <w:ind w:firstLine="421" w:firstLineChars="200"/>
        <w:jc w:val="both"/>
        <w:rPr>
          <w:rFonts w:hint="default" w:ascii="Times New Roman" w:hAnsi="Times New Roman" w:eastAsia="宋体" w:cs="Times New Roman"/>
          <w:kern w:val="2"/>
          <w:sz w:val="21"/>
          <w:szCs w:val="21"/>
        </w:rPr>
      </w:pPr>
      <w:r>
        <w:rPr>
          <w:rFonts w:hint="eastAsia" w:cs="Times New Roman"/>
          <w:b/>
          <w:bCs/>
          <w:sz w:val="21"/>
          <w:szCs w:val="21"/>
          <w:lang w:val="en-US" w:eastAsia="zh-CN"/>
        </w:rPr>
        <w:t>2</w:t>
      </w:r>
      <w:r>
        <w:rPr>
          <w:rFonts w:hint="eastAsia" w:cs="Times New Roman"/>
          <w:sz w:val="21"/>
          <w:szCs w:val="21"/>
          <w:lang w:val="en-US" w:eastAsia="zh-CN"/>
        </w:rPr>
        <w:t xml:space="preserve">  </w:t>
      </w:r>
      <w:r>
        <w:rPr>
          <w:rFonts w:hint="default" w:ascii="Times New Roman" w:hAnsi="Times New Roman" w:eastAsia="宋体" w:cs="Times New Roman"/>
          <w:kern w:val="2"/>
          <w:sz w:val="21"/>
          <w:szCs w:val="21"/>
        </w:rPr>
        <w:t>改建、扩建或者加建的</w:t>
      </w:r>
      <w:r>
        <w:rPr>
          <w:rFonts w:hint="default" w:ascii="Times New Roman" w:hAnsi="Times New Roman" w:eastAsia="宋体" w:cs="Times New Roman"/>
          <w:sz w:val="21"/>
          <w:szCs w:val="21"/>
          <w:lang w:eastAsia="zh-CN"/>
        </w:rPr>
        <w:t>既有建筑</w:t>
      </w:r>
      <w:r>
        <w:rPr>
          <w:rFonts w:hint="default" w:ascii="Times New Roman" w:hAnsi="Times New Roman" w:eastAsia="宋体" w:cs="Times New Roman"/>
          <w:kern w:val="2"/>
          <w:sz w:val="21"/>
          <w:szCs w:val="21"/>
        </w:rPr>
        <w:t>；</w:t>
      </w:r>
    </w:p>
    <w:p>
      <w:pPr>
        <w:widowControl w:val="0"/>
        <w:ind w:firstLine="421" w:firstLineChars="200"/>
        <w:jc w:val="both"/>
        <w:rPr>
          <w:rFonts w:hint="default" w:ascii="Times New Roman" w:hAnsi="Times New Roman" w:eastAsia="宋体" w:cs="Times New Roman"/>
          <w:sz w:val="21"/>
          <w:szCs w:val="21"/>
          <w:lang w:eastAsia="zh-CN"/>
        </w:rPr>
      </w:pPr>
      <w:r>
        <w:rPr>
          <w:rFonts w:hint="eastAsia" w:cs="Times New Roman"/>
          <w:b/>
          <w:bCs/>
          <w:kern w:val="2"/>
          <w:sz w:val="21"/>
          <w:szCs w:val="21"/>
          <w:lang w:val="en-US" w:eastAsia="zh-CN"/>
        </w:rPr>
        <w:t>3</w:t>
      </w:r>
      <w:r>
        <w:rPr>
          <w:rFonts w:hint="eastAsia" w:cs="Times New Roman"/>
          <w:kern w:val="2"/>
          <w:sz w:val="21"/>
          <w:szCs w:val="21"/>
          <w:lang w:val="en-US" w:eastAsia="zh-CN"/>
        </w:rPr>
        <w:t xml:space="preserve">  </w:t>
      </w:r>
      <w:r>
        <w:rPr>
          <w:rFonts w:hint="default" w:ascii="Times New Roman" w:hAnsi="Times New Roman" w:eastAsia="宋体" w:cs="Times New Roman"/>
          <w:kern w:val="2"/>
          <w:sz w:val="21"/>
          <w:szCs w:val="21"/>
        </w:rPr>
        <w:t>从事经营性活动的</w:t>
      </w:r>
      <w:r>
        <w:rPr>
          <w:rFonts w:hint="default" w:ascii="Times New Roman" w:hAnsi="Times New Roman" w:eastAsia="宋体" w:cs="Times New Roman"/>
          <w:sz w:val="21"/>
          <w:szCs w:val="21"/>
          <w:lang w:eastAsia="zh-CN"/>
        </w:rPr>
        <w:t>既有建筑。</w:t>
      </w:r>
    </w:p>
    <w:p>
      <w:pPr>
        <w:widowControl w:val="0"/>
        <w:jc w:val="both"/>
        <w:rPr>
          <w:rFonts w:hint="default" w:ascii="Times New Roman" w:hAnsi="Times New Roman" w:eastAsia="宋体" w:cs="Times New Roman"/>
          <w:sz w:val="21"/>
          <w:szCs w:val="21"/>
          <w:lang w:eastAsia="zh-CN"/>
        </w:rPr>
      </w:pPr>
      <w:r>
        <w:rPr>
          <w:rFonts w:hint="eastAsia"/>
          <w:color w:val="0000FF"/>
          <w:szCs w:val="21"/>
          <w:highlight w:val="none"/>
          <w:u w:val="single"/>
          <w:lang w:bidi="en-US"/>
        </w:rPr>
        <w:t>【条文说明】擅自的改扩建可能会导致结构产生安全隐患或者存在异常情况；经营性场所人员流动量大，因此宜更为严格的对其展开相关监测工作。</w:t>
      </w:r>
    </w:p>
    <w:p>
      <w:pPr>
        <w:jc w:val="both"/>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b/>
          <w:bCs/>
          <w:sz w:val="21"/>
          <w:szCs w:val="21"/>
        </w:rPr>
        <w:t>3.</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0.</w:t>
      </w:r>
      <w:r>
        <w:rPr>
          <w:rFonts w:hint="eastAsia" w:cs="Times New Roman"/>
          <w:b/>
          <w:bCs/>
          <w:sz w:val="21"/>
          <w:szCs w:val="21"/>
          <w:lang w:val="en-US" w:eastAsia="zh-CN"/>
        </w:rPr>
        <w:t xml:space="preserve"> 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既有建筑</w:t>
      </w:r>
      <w:r>
        <w:rPr>
          <w:rFonts w:hint="default" w:ascii="Times New Roman" w:hAnsi="Times New Roman" w:eastAsia="宋体" w:cs="Times New Roman"/>
          <w:sz w:val="21"/>
          <w:szCs w:val="21"/>
          <w:lang w:val="en-US" w:eastAsia="zh-CN"/>
        </w:rPr>
        <w:t>结构</w:t>
      </w:r>
      <w:r>
        <w:rPr>
          <w:rFonts w:hint="default" w:ascii="Times New Roman" w:hAnsi="Times New Roman" w:eastAsia="宋体" w:cs="Times New Roman"/>
          <w:sz w:val="21"/>
          <w:szCs w:val="21"/>
        </w:rPr>
        <w:t>安全监测</w:t>
      </w:r>
      <w:r>
        <w:rPr>
          <w:rFonts w:hint="eastAsia" w:cs="Times New Roman"/>
          <w:sz w:val="21"/>
          <w:szCs w:val="21"/>
          <w:lang w:val="en-US" w:eastAsia="zh-CN"/>
        </w:rPr>
        <w:t>的专业巡查及仪器监测工作</w:t>
      </w:r>
      <w:r>
        <w:rPr>
          <w:rFonts w:hint="default" w:ascii="Times New Roman" w:hAnsi="Times New Roman" w:eastAsia="宋体" w:cs="Times New Roman"/>
          <w:sz w:val="21"/>
          <w:szCs w:val="21"/>
        </w:rPr>
        <w:t>应</w:t>
      </w:r>
      <w:r>
        <w:rPr>
          <w:rFonts w:hint="eastAsia" w:cs="Times New Roman"/>
          <w:sz w:val="21"/>
          <w:szCs w:val="21"/>
          <w:lang w:val="en-US" w:eastAsia="zh-CN"/>
        </w:rPr>
        <w:t>由</w:t>
      </w:r>
      <w:r>
        <w:rPr>
          <w:rFonts w:hint="default" w:ascii="Times New Roman" w:hAnsi="Times New Roman" w:eastAsia="宋体" w:cs="Times New Roman"/>
          <w:sz w:val="21"/>
          <w:szCs w:val="21"/>
          <w:lang w:val="en-US" w:eastAsia="zh-CN"/>
        </w:rPr>
        <w:t>专业技术人员承担</w:t>
      </w:r>
      <w:r>
        <w:rPr>
          <w:rFonts w:hint="default" w:ascii="Times New Roman" w:hAnsi="Times New Roman" w:eastAsia="宋体" w:cs="Times New Roman"/>
          <w:sz w:val="21"/>
          <w:szCs w:val="21"/>
        </w:rPr>
        <w:t>。</w:t>
      </w:r>
    </w:p>
    <w:p>
      <w:pPr>
        <w:jc w:val="both"/>
        <w:rPr>
          <w:rFonts w:hint="eastAsia"/>
          <w:color w:val="0000FF"/>
          <w:szCs w:val="21"/>
          <w:highlight w:val="none"/>
          <w:u w:val="single"/>
          <w:lang w:bidi="en-US"/>
        </w:rPr>
      </w:pPr>
      <w:r>
        <w:rPr>
          <w:rFonts w:hint="eastAsia"/>
          <w:color w:val="0000FF"/>
          <w:szCs w:val="21"/>
          <w:highlight w:val="none"/>
          <w:u w:val="single"/>
          <w:lang w:bidi="en-US"/>
        </w:rPr>
        <w:t>【条文说明】</w:t>
      </w:r>
      <w:r>
        <w:rPr>
          <w:rFonts w:hint="eastAsia"/>
          <w:color w:val="0000FF"/>
          <w:szCs w:val="21"/>
          <w:highlight w:val="none"/>
          <w:u w:val="single"/>
          <w:lang w:val="en-US" w:eastAsia="zh-CN" w:bidi="en-US"/>
        </w:rPr>
        <w:t>配置</w:t>
      </w:r>
      <w:r>
        <w:rPr>
          <w:rFonts w:hint="eastAsia"/>
          <w:color w:val="0000FF"/>
          <w:szCs w:val="21"/>
          <w:highlight w:val="none"/>
          <w:u w:val="single"/>
          <w:lang w:bidi="en-US"/>
        </w:rPr>
        <w:t>专业技术人员，有利于确保监测工作质量。专业技术人员应具备结构、测量等相关</w:t>
      </w:r>
      <w:r>
        <w:rPr>
          <w:rFonts w:hint="eastAsia"/>
          <w:color w:val="0000FF"/>
          <w:szCs w:val="21"/>
          <w:highlight w:val="none"/>
          <w:u w:val="single"/>
          <w:lang w:val="en-US" w:eastAsia="zh-CN" w:bidi="en-US"/>
        </w:rPr>
        <w:t>能力</w:t>
      </w:r>
      <w:r>
        <w:rPr>
          <w:rFonts w:hint="eastAsia"/>
          <w:color w:val="0000FF"/>
          <w:szCs w:val="21"/>
          <w:highlight w:val="none"/>
          <w:u w:val="single"/>
          <w:lang w:bidi="en-US"/>
        </w:rPr>
        <w:t>，应能够准确把握既有建筑</w:t>
      </w:r>
      <w:r>
        <w:rPr>
          <w:rFonts w:hint="eastAsia"/>
          <w:color w:val="0000FF"/>
          <w:szCs w:val="21"/>
          <w:highlight w:val="none"/>
          <w:u w:val="single"/>
          <w:lang w:val="en-US" w:eastAsia="zh-CN" w:bidi="en-US"/>
        </w:rPr>
        <w:t>结构</w:t>
      </w:r>
      <w:r>
        <w:rPr>
          <w:rFonts w:hint="eastAsia"/>
          <w:color w:val="0000FF"/>
          <w:szCs w:val="21"/>
          <w:highlight w:val="none"/>
          <w:u w:val="single"/>
          <w:lang w:bidi="en-US"/>
        </w:rPr>
        <w:t>安全关键部位及选择其监测项目，确保监测项目有效实施和运行。</w:t>
      </w:r>
    </w:p>
    <w:p>
      <w:pPr>
        <w:jc w:val="both"/>
        <w:rPr>
          <w:rFonts w:hint="eastAsia" w:ascii="Times New Roman" w:hAnsi="Times New Roman" w:eastAsia="宋体" w:cs="Times New Roman"/>
          <w:sz w:val="21"/>
          <w:szCs w:val="21"/>
          <w:lang w:eastAsia="zh-CN"/>
        </w:rPr>
      </w:pPr>
      <w:r>
        <w:rPr>
          <w:rFonts w:hint="default" w:ascii="Times New Roman" w:hAnsi="Times New Roman" w:eastAsia="宋体" w:cs="Times New Roman"/>
          <w:b/>
          <w:bCs/>
          <w:sz w:val="21"/>
          <w:szCs w:val="21"/>
        </w:rPr>
        <w:t>3.</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0.</w:t>
      </w:r>
      <w:r>
        <w:rPr>
          <w:rFonts w:hint="eastAsia" w:cs="Times New Roman"/>
          <w:b/>
          <w:bCs/>
          <w:sz w:val="21"/>
          <w:szCs w:val="21"/>
          <w:lang w:val="en-US" w:eastAsia="zh-CN"/>
        </w:rPr>
        <w:t xml:space="preserve"> 6</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highlight w:val="none"/>
        </w:rPr>
        <w:t>监测工作</w:t>
      </w:r>
      <w:r>
        <w:rPr>
          <w:rFonts w:hint="default" w:ascii="Times New Roman" w:hAnsi="Times New Roman" w:eastAsia="宋体" w:cs="Times New Roman"/>
          <w:sz w:val="21"/>
          <w:szCs w:val="21"/>
          <w:highlight w:val="none"/>
          <w:lang w:val="en-US" w:eastAsia="zh-CN"/>
        </w:rPr>
        <w:t>应</w:t>
      </w:r>
      <w:r>
        <w:rPr>
          <w:rFonts w:hint="eastAsia" w:cs="Times New Roman"/>
          <w:sz w:val="21"/>
          <w:szCs w:val="21"/>
          <w:highlight w:val="none"/>
          <w:lang w:val="en-US" w:eastAsia="zh-CN"/>
        </w:rPr>
        <w:t>包括以下内容</w:t>
      </w:r>
      <w:r>
        <w:rPr>
          <w:rFonts w:hint="default" w:ascii="Times New Roman" w:hAnsi="Times New Roman" w:eastAsia="宋体" w:cs="Times New Roman"/>
          <w:sz w:val="21"/>
          <w:szCs w:val="21"/>
        </w:rPr>
        <w:t>：</w:t>
      </w:r>
    </w:p>
    <w:p>
      <w:pPr>
        <w:ind w:firstLine="421" w:firstLineChars="200"/>
        <w:jc w:val="both"/>
        <w:rPr>
          <w:rFonts w:hint="default" w:ascii="Times New Roman" w:hAnsi="Times New Roman" w:eastAsia="宋体" w:cs="Times New Roman"/>
          <w:sz w:val="21"/>
          <w:szCs w:val="21"/>
        </w:rPr>
      </w:pPr>
      <w:r>
        <w:rPr>
          <w:rFonts w:hint="eastAsia" w:cs="Times New Roman"/>
          <w:b/>
          <w:bCs/>
          <w:sz w:val="21"/>
          <w:szCs w:val="21"/>
          <w:lang w:val="en-US" w:eastAsia="zh-CN"/>
        </w:rPr>
        <w:t>1</w:t>
      </w:r>
      <w:r>
        <w:rPr>
          <w:rFonts w:hint="eastAsia" w:cs="Times New Roman"/>
          <w:sz w:val="21"/>
          <w:szCs w:val="21"/>
          <w:lang w:val="en-US" w:eastAsia="zh-CN"/>
        </w:rPr>
        <w:t xml:space="preserve">  </w:t>
      </w:r>
      <w:r>
        <w:rPr>
          <w:rFonts w:hint="default" w:ascii="Times New Roman" w:hAnsi="Times New Roman" w:eastAsia="宋体" w:cs="Times New Roman"/>
          <w:sz w:val="21"/>
          <w:szCs w:val="21"/>
        </w:rPr>
        <w:t>现场踏勘，收集有关资料；</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制定监测方案；</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实施现场监测；</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监测数据的处理、分析及反馈；</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提交阶段性监测</w:t>
      </w:r>
      <w:r>
        <w:rPr>
          <w:rFonts w:hint="default" w:ascii="Times New Roman" w:hAnsi="Times New Roman" w:eastAsia="宋体" w:cs="Times New Roman"/>
          <w:sz w:val="21"/>
          <w:szCs w:val="21"/>
          <w:lang w:val="en-US" w:eastAsia="zh-CN"/>
        </w:rPr>
        <w:t>成果</w:t>
      </w:r>
      <w:r>
        <w:rPr>
          <w:rFonts w:hint="default" w:ascii="Times New Roman" w:hAnsi="Times New Roman" w:eastAsia="宋体" w:cs="Times New Roman"/>
          <w:sz w:val="21"/>
          <w:szCs w:val="21"/>
        </w:rPr>
        <w:t>；</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6</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监测工作结束后，提交完整的监测资料。</w:t>
      </w:r>
    </w:p>
    <w:p>
      <w:pPr>
        <w:jc w:val="both"/>
        <w:rPr>
          <w:rFonts w:hint="default" w:ascii="Times New Roman" w:hAnsi="Times New Roman" w:eastAsia="宋体" w:cs="Times New Roman"/>
          <w:sz w:val="21"/>
          <w:szCs w:val="21"/>
          <w:u w:val="single"/>
          <w:lang w:val="en-US" w:eastAsia="zh-CN"/>
        </w:rPr>
      </w:pPr>
      <w:r>
        <w:rPr>
          <w:rFonts w:hint="eastAsia"/>
          <w:color w:val="0000FF"/>
          <w:szCs w:val="21"/>
          <w:highlight w:val="none"/>
          <w:u w:val="single"/>
          <w:lang w:bidi="en-US"/>
        </w:rPr>
        <w:t>【条文说明】本条给出了监测单位进行监测工作应遵循的一般工作程序。</w:t>
      </w:r>
    </w:p>
    <w:p>
      <w:pPr>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0.</w:t>
      </w:r>
      <w:r>
        <w:rPr>
          <w:rFonts w:hint="eastAsia" w:cs="Times New Roman"/>
          <w:b/>
          <w:bCs/>
          <w:sz w:val="21"/>
          <w:szCs w:val="21"/>
          <w:lang w:val="en-US" w:eastAsia="zh-CN"/>
        </w:rPr>
        <w:t xml:space="preserve"> 7</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监测方案编制前</w:t>
      </w:r>
      <w:r>
        <w:rPr>
          <w:rFonts w:hint="default" w:ascii="Times New Roman" w:hAnsi="Times New Roman" w:eastAsia="宋体" w:cs="Times New Roman"/>
          <w:color w:val="auto"/>
          <w:sz w:val="21"/>
          <w:szCs w:val="21"/>
          <w:lang w:val="en-US" w:eastAsia="zh-CN"/>
        </w:rPr>
        <w:t>宜</w:t>
      </w:r>
      <w:r>
        <w:rPr>
          <w:rFonts w:hint="default" w:ascii="Times New Roman" w:hAnsi="Times New Roman" w:eastAsia="宋体" w:cs="Times New Roman"/>
          <w:sz w:val="21"/>
          <w:szCs w:val="21"/>
        </w:rPr>
        <w:t>收集并分析水文气象资料、</w:t>
      </w:r>
      <w:r>
        <w:rPr>
          <w:rFonts w:hint="default" w:ascii="Times New Roman" w:hAnsi="Times New Roman" w:eastAsia="宋体" w:cs="Times New Roman"/>
          <w:sz w:val="21"/>
          <w:szCs w:val="21"/>
          <w:u w:val="none"/>
        </w:rPr>
        <w:t>工程</w:t>
      </w:r>
      <w:r>
        <w:rPr>
          <w:rFonts w:hint="default" w:ascii="Times New Roman" w:hAnsi="Times New Roman" w:eastAsia="宋体" w:cs="Times New Roman"/>
          <w:sz w:val="21"/>
          <w:szCs w:val="21"/>
          <w:u w:val="none"/>
          <w:lang w:val="en-US" w:eastAsia="zh-CN"/>
        </w:rPr>
        <w:t>地质</w:t>
      </w:r>
      <w:r>
        <w:rPr>
          <w:rFonts w:hint="default" w:ascii="Times New Roman" w:hAnsi="Times New Roman" w:eastAsia="宋体" w:cs="Times New Roman"/>
          <w:sz w:val="21"/>
          <w:szCs w:val="21"/>
          <w:u w:val="none"/>
        </w:rPr>
        <w:t>资料、</w:t>
      </w:r>
      <w:r>
        <w:rPr>
          <w:rFonts w:hint="default" w:ascii="Times New Roman" w:hAnsi="Times New Roman" w:eastAsia="宋体" w:cs="Times New Roman"/>
          <w:sz w:val="21"/>
          <w:szCs w:val="21"/>
        </w:rPr>
        <w:t>周边环境调查报告、安全风险评估报告、设计文件及施工</w:t>
      </w:r>
      <w:r>
        <w:rPr>
          <w:rFonts w:hint="eastAsia" w:cs="Times New Roman"/>
          <w:sz w:val="21"/>
          <w:szCs w:val="21"/>
          <w:lang w:val="en-US" w:eastAsia="zh-CN"/>
        </w:rPr>
        <w:t>竣工</w:t>
      </w:r>
      <w:r>
        <w:rPr>
          <w:rFonts w:hint="default" w:ascii="Times New Roman" w:hAnsi="Times New Roman" w:eastAsia="宋体" w:cs="Times New Roman"/>
          <w:sz w:val="21"/>
          <w:szCs w:val="21"/>
        </w:rPr>
        <w:t>等相关资料，并进行现场踏勘。</w:t>
      </w:r>
    </w:p>
    <w:p>
      <w:pPr>
        <w:jc w:val="both"/>
        <w:rPr>
          <w:rFonts w:hint="eastAsia"/>
          <w:color w:val="0000FF"/>
          <w:szCs w:val="21"/>
          <w:highlight w:val="none"/>
          <w:u w:val="single"/>
          <w:lang w:bidi="en-US"/>
        </w:rPr>
      </w:pPr>
      <w:r>
        <w:rPr>
          <w:rFonts w:hint="eastAsia"/>
          <w:color w:val="0000FF"/>
          <w:szCs w:val="21"/>
          <w:highlight w:val="none"/>
          <w:u w:val="single"/>
          <w:lang w:bidi="en-US"/>
        </w:rPr>
        <w:t>【条文说明】收集水文气象资料、岩土工程勘察资料、周边环境调查报告、安全风险评估、既有监测资料</w:t>
      </w:r>
      <w:r>
        <w:rPr>
          <w:rFonts w:hint="eastAsia"/>
          <w:color w:val="0000FF"/>
          <w:szCs w:val="21"/>
          <w:highlight w:val="none"/>
          <w:u w:val="single"/>
          <w:lang w:eastAsia="zh-CN" w:bidi="en-US"/>
        </w:rPr>
        <w:t>、</w:t>
      </w:r>
      <w:r>
        <w:rPr>
          <w:rFonts w:hint="eastAsia" w:ascii="Times New Roman" w:hAnsi="Times New Roman" w:eastAsia="宋体" w:cstheme="minorBidi"/>
          <w:color w:val="0000FF"/>
          <w:sz w:val="21"/>
          <w:szCs w:val="21"/>
          <w:highlight w:val="none"/>
          <w:u w:val="single"/>
          <w:lang w:bidi="en-US"/>
        </w:rPr>
        <w:t>施工</w:t>
      </w:r>
      <w:r>
        <w:rPr>
          <w:rFonts w:hint="eastAsia" w:cstheme="minorBidi"/>
          <w:color w:val="0000FF"/>
          <w:sz w:val="21"/>
          <w:szCs w:val="21"/>
          <w:highlight w:val="none"/>
          <w:u w:val="single"/>
          <w:lang w:val="en-US" w:eastAsia="zh-CN" w:bidi="en-US"/>
        </w:rPr>
        <w:t>竣工</w:t>
      </w:r>
      <w:r>
        <w:rPr>
          <w:rFonts w:hint="eastAsia"/>
          <w:color w:val="0000FF"/>
          <w:szCs w:val="21"/>
          <w:highlight w:val="none"/>
          <w:u w:val="single"/>
          <w:lang w:bidi="en-US"/>
        </w:rPr>
        <w:t>等重要监测背景资料，同时进行必要的现场踏勘，有利于监测单位制定有针对性的监测方案及指导开展监测作业。</w:t>
      </w:r>
    </w:p>
    <w:p>
      <w:pPr>
        <w:ind w:firstLine="420" w:firstLineChars="0"/>
        <w:jc w:val="both"/>
        <w:rPr>
          <w:rFonts w:hint="eastAsia"/>
          <w:color w:val="0000FF"/>
          <w:szCs w:val="21"/>
          <w:highlight w:val="none"/>
          <w:u w:val="single"/>
          <w:lang w:bidi="en-US"/>
        </w:rPr>
      </w:pPr>
      <w:r>
        <w:rPr>
          <w:rFonts w:hint="eastAsia"/>
          <w:color w:val="0000FF"/>
          <w:szCs w:val="21"/>
          <w:highlight w:val="none"/>
          <w:u w:val="single"/>
          <w:lang w:bidi="en-US"/>
        </w:rPr>
        <w:t>开展现场踏勘与核查工作时需要注意以下内容：</w:t>
      </w:r>
    </w:p>
    <w:p>
      <w:pPr>
        <w:ind w:firstLine="420" w:firstLineChars="0"/>
        <w:jc w:val="both"/>
        <w:rPr>
          <w:rFonts w:hint="eastAsia"/>
          <w:color w:val="0000FF"/>
          <w:szCs w:val="21"/>
          <w:highlight w:val="none"/>
          <w:u w:val="single"/>
          <w:lang w:bidi="en-US"/>
        </w:rPr>
      </w:pPr>
      <w:r>
        <w:rPr>
          <w:rFonts w:hint="eastAsia"/>
          <w:color w:val="0000FF"/>
          <w:szCs w:val="21"/>
          <w:highlight w:val="none"/>
          <w:u w:val="single"/>
          <w:lang w:bidi="en-US"/>
        </w:rPr>
        <w:t>1 环境对象与结构的位置关系及场地周边环境条件的变化情况；</w:t>
      </w:r>
    </w:p>
    <w:p>
      <w:pPr>
        <w:ind w:firstLine="420" w:firstLineChars="0"/>
        <w:jc w:val="both"/>
        <w:rPr>
          <w:rFonts w:hint="eastAsia" w:eastAsia="宋体"/>
          <w:color w:val="0000FF"/>
          <w:szCs w:val="21"/>
          <w:highlight w:val="none"/>
          <w:u w:val="single"/>
          <w:lang w:eastAsia="zh-CN" w:bidi="en-US"/>
        </w:rPr>
      </w:pPr>
      <w:r>
        <w:rPr>
          <w:rFonts w:hint="eastAsia"/>
          <w:color w:val="0000FF"/>
          <w:szCs w:val="21"/>
          <w:highlight w:val="none"/>
          <w:u w:val="single"/>
          <w:lang w:bidi="en-US"/>
        </w:rPr>
        <w:t>2 对结构有影响或者受结构影响的一定范围内的建（构）筑物、桥梁、地下构筑物等环境对象的现状</w:t>
      </w:r>
      <w:r>
        <w:rPr>
          <w:rFonts w:hint="eastAsia"/>
          <w:color w:val="0000FF"/>
          <w:szCs w:val="21"/>
          <w:highlight w:val="none"/>
          <w:u w:val="single"/>
          <w:lang w:eastAsia="zh-CN" w:bidi="en-US"/>
        </w:rPr>
        <w:t>；</w:t>
      </w:r>
    </w:p>
    <w:p>
      <w:pPr>
        <w:ind w:firstLine="420" w:firstLineChars="0"/>
        <w:jc w:val="both"/>
        <w:rPr>
          <w:rFonts w:hint="default"/>
          <w:color w:val="0000FF"/>
          <w:szCs w:val="21"/>
          <w:highlight w:val="none"/>
          <w:u w:val="single"/>
          <w:lang w:val="en-US" w:eastAsia="zh-CN" w:bidi="en-US"/>
        </w:rPr>
      </w:pPr>
      <w:r>
        <w:rPr>
          <w:rFonts w:hint="default"/>
          <w:color w:val="0000FF"/>
          <w:szCs w:val="21"/>
          <w:highlight w:val="none"/>
          <w:u w:val="single"/>
          <w:lang w:val="en-US" w:eastAsia="zh-CN" w:bidi="en-US"/>
        </w:rPr>
        <w:t>3 现场实际情况与已有资料不一致的情况</w:t>
      </w:r>
      <w:r>
        <w:rPr>
          <w:rFonts w:hint="eastAsia"/>
          <w:color w:val="0000FF"/>
          <w:szCs w:val="21"/>
          <w:highlight w:val="none"/>
          <w:u w:val="single"/>
          <w:lang w:val="en-US" w:eastAsia="zh-CN" w:bidi="en-US"/>
        </w:rPr>
        <w:t>。</w:t>
      </w:r>
    </w:p>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rPr>
        <w:t>3.</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0.</w:t>
      </w:r>
      <w:r>
        <w:rPr>
          <w:rFonts w:hint="eastAsia" w:cs="Times New Roman"/>
          <w:b/>
          <w:bCs/>
          <w:sz w:val="21"/>
          <w:szCs w:val="21"/>
          <w:lang w:val="en-US" w:eastAsia="zh-CN"/>
        </w:rPr>
        <w:t xml:space="preserve"> 8</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监测方案</w:t>
      </w:r>
      <w:r>
        <w:rPr>
          <w:rFonts w:hint="default" w:ascii="Times New Roman" w:hAnsi="Times New Roman" w:eastAsia="宋体" w:cs="Times New Roman"/>
          <w:sz w:val="21"/>
          <w:szCs w:val="21"/>
          <w:lang w:val="en-US" w:eastAsia="zh-CN"/>
        </w:rPr>
        <w:t>应</w:t>
      </w:r>
      <w:r>
        <w:rPr>
          <w:rFonts w:hint="default" w:ascii="Times New Roman" w:hAnsi="Times New Roman" w:eastAsia="宋体" w:cs="Times New Roman"/>
          <w:sz w:val="21"/>
          <w:szCs w:val="21"/>
        </w:rPr>
        <w:t>包括下列内容：</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工程概况；</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建设场地地质条件、周边环境条件及工程风险特点；</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监测目的和依据；</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监测范围；</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监测对象及</w:t>
      </w:r>
      <w:r>
        <w:rPr>
          <w:rFonts w:hint="eastAsia" w:cs="Times New Roman"/>
          <w:sz w:val="21"/>
          <w:szCs w:val="21"/>
          <w:lang w:val="en-US" w:eastAsia="zh-CN"/>
        </w:rPr>
        <w:t>其结构形式和特点</w:t>
      </w:r>
      <w:r>
        <w:rPr>
          <w:rFonts w:hint="default" w:ascii="Times New Roman" w:hAnsi="Times New Roman" w:eastAsia="宋体" w:cs="Times New Roman"/>
          <w:sz w:val="21"/>
          <w:szCs w:val="21"/>
        </w:rPr>
        <w:t>；</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6</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基准点、监测点的</w:t>
      </w:r>
      <w:r>
        <w:rPr>
          <w:rFonts w:hint="default" w:ascii="Times New Roman" w:hAnsi="Times New Roman" w:eastAsia="宋体" w:cs="Times New Roman"/>
          <w:sz w:val="21"/>
          <w:szCs w:val="21"/>
          <w:lang w:val="en-US" w:eastAsia="zh-CN"/>
        </w:rPr>
        <w:t>布设</w:t>
      </w:r>
      <w:r>
        <w:rPr>
          <w:rFonts w:hint="default" w:ascii="Times New Roman" w:hAnsi="Times New Roman" w:eastAsia="宋体" w:cs="Times New Roman"/>
          <w:sz w:val="21"/>
          <w:szCs w:val="21"/>
        </w:rPr>
        <w:t>方法与保</w:t>
      </w:r>
      <w:r>
        <w:rPr>
          <w:rFonts w:hint="default" w:ascii="Times New Roman" w:hAnsi="Times New Roman" w:eastAsia="宋体" w:cs="Times New Roman"/>
          <w:color w:val="auto"/>
          <w:sz w:val="21"/>
          <w:szCs w:val="21"/>
        </w:rPr>
        <w:t>护</w:t>
      </w:r>
      <w:r>
        <w:rPr>
          <w:rFonts w:hint="default" w:ascii="Times New Roman" w:hAnsi="Times New Roman" w:eastAsia="宋体" w:cs="Times New Roman"/>
          <w:color w:val="auto"/>
          <w:sz w:val="21"/>
          <w:szCs w:val="21"/>
          <w:lang w:val="en-US" w:eastAsia="zh-CN"/>
        </w:rPr>
        <w:t>措施</w:t>
      </w:r>
      <w:r>
        <w:rPr>
          <w:rFonts w:hint="default" w:ascii="Times New Roman" w:hAnsi="Times New Roman" w:eastAsia="宋体" w:cs="Times New Roman"/>
          <w:color w:val="auto"/>
          <w:sz w:val="21"/>
          <w:szCs w:val="21"/>
        </w:rPr>
        <w:t>，</w:t>
      </w:r>
      <w:r>
        <w:rPr>
          <w:rFonts w:hint="default" w:ascii="Times New Roman" w:hAnsi="Times New Roman" w:eastAsia="宋体" w:cs="Times New Roman"/>
          <w:sz w:val="21"/>
          <w:szCs w:val="21"/>
        </w:rPr>
        <w:t>监测点布置图；</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7</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监测方法和精度；</w:t>
      </w:r>
    </w:p>
    <w:p>
      <w:pPr>
        <w:ind w:firstLine="421" w:firstLineChars="200"/>
        <w:jc w:val="both"/>
        <w:rPr>
          <w:rFonts w:hint="default" w:ascii="Times New Roman" w:hAnsi="Times New Roman" w:eastAsia="宋体" w:cs="Times New Roman"/>
          <w:b/>
          <w:bCs/>
          <w:sz w:val="21"/>
          <w:szCs w:val="21"/>
        </w:rPr>
      </w:pPr>
      <w:r>
        <w:rPr>
          <w:rFonts w:hint="default" w:ascii="Times New Roman" w:hAnsi="Times New Roman" w:eastAsia="宋体" w:cs="Times New Roman"/>
          <w:b/>
          <w:bCs/>
          <w:color w:val="auto"/>
          <w:sz w:val="21"/>
          <w:szCs w:val="21"/>
        </w:rPr>
        <w:t>8</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巡视检查</w:t>
      </w:r>
    </w:p>
    <w:p>
      <w:pPr>
        <w:ind w:firstLine="421" w:firstLineChars="200"/>
        <w:jc w:val="both"/>
        <w:rPr>
          <w:rFonts w:hint="default" w:ascii="Times New Roman" w:hAnsi="Times New Roman" w:eastAsia="宋体" w:cs="Times New Roman"/>
          <w:sz w:val="21"/>
          <w:szCs w:val="21"/>
        </w:rPr>
      </w:pPr>
      <w:r>
        <w:rPr>
          <w:rFonts w:hint="eastAsia" w:cs="Times New Roman"/>
          <w:b/>
          <w:bCs/>
          <w:sz w:val="21"/>
          <w:szCs w:val="21"/>
          <w:lang w:val="en-US" w:eastAsia="zh-CN"/>
        </w:rPr>
        <w:t>9</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w:t>
      </w:r>
      <w:r>
        <w:rPr>
          <w:rFonts w:hint="eastAsia" w:cs="Times New Roman"/>
          <w:sz w:val="21"/>
          <w:szCs w:val="21"/>
          <w:lang w:val="en-US" w:eastAsia="zh-CN"/>
        </w:rPr>
        <w:t>周期及</w:t>
      </w:r>
      <w:r>
        <w:rPr>
          <w:rFonts w:hint="default" w:ascii="Times New Roman" w:hAnsi="Times New Roman" w:eastAsia="宋体" w:cs="Times New Roman"/>
          <w:sz w:val="21"/>
          <w:szCs w:val="21"/>
        </w:rPr>
        <w:t>频率；</w:t>
      </w:r>
    </w:p>
    <w:p>
      <w:pPr>
        <w:ind w:firstLine="421" w:firstLineChars="200"/>
        <w:jc w:val="both"/>
        <w:rPr>
          <w:rFonts w:hint="default" w:ascii="Times New Roman" w:hAnsi="Times New Roman" w:eastAsia="宋体" w:cs="Times New Roman"/>
          <w:sz w:val="21"/>
          <w:szCs w:val="21"/>
        </w:rPr>
      </w:pPr>
      <w:r>
        <w:rPr>
          <w:rFonts w:hint="eastAsia" w:cs="Times New Roman"/>
          <w:b/>
          <w:bCs/>
          <w:sz w:val="21"/>
          <w:szCs w:val="21"/>
          <w:lang w:val="en-US" w:eastAsia="zh-CN"/>
        </w:rPr>
        <w:t>10</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w:t>
      </w:r>
      <w:r>
        <w:rPr>
          <w:rFonts w:hint="eastAsia" w:cs="Times New Roman"/>
          <w:sz w:val="21"/>
          <w:szCs w:val="21"/>
          <w:lang w:val="en-US" w:eastAsia="zh-CN"/>
        </w:rPr>
        <w:t>预警</w:t>
      </w:r>
      <w:r>
        <w:rPr>
          <w:rFonts w:hint="default" w:ascii="Times New Roman" w:hAnsi="Times New Roman" w:eastAsia="宋体" w:cs="Times New Roman"/>
          <w:sz w:val="21"/>
          <w:szCs w:val="21"/>
        </w:rPr>
        <w:t>值、预警等级、预警标准及异常情况下的</w:t>
      </w:r>
      <w:r>
        <w:rPr>
          <w:rFonts w:hint="default" w:ascii="Times New Roman" w:hAnsi="Times New Roman" w:eastAsia="宋体" w:cs="Times New Roman"/>
          <w:sz w:val="21"/>
          <w:szCs w:val="21"/>
          <w:lang w:val="en-US" w:eastAsia="zh-CN"/>
        </w:rPr>
        <w:t>应急</w:t>
      </w:r>
      <w:r>
        <w:rPr>
          <w:rFonts w:hint="default" w:ascii="Times New Roman" w:hAnsi="Times New Roman" w:eastAsia="宋体" w:cs="Times New Roman"/>
          <w:sz w:val="21"/>
          <w:szCs w:val="21"/>
        </w:rPr>
        <w:t>监测措施；</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eastAsia" w:cs="Times New Roman"/>
          <w:b/>
          <w:bCs/>
          <w:sz w:val="21"/>
          <w:szCs w:val="21"/>
          <w:lang w:val="en-US" w:eastAsia="zh-CN"/>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监测信息的采集、分析和处理要求；</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eastAsia" w:cs="Times New Roman"/>
          <w:b/>
          <w:bCs/>
          <w:sz w:val="21"/>
          <w:szCs w:val="21"/>
          <w:lang w:val="en-US" w:eastAsia="zh-CN"/>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监测信息反馈制度；</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eastAsia" w:cs="Times New Roman"/>
          <w:b/>
          <w:bCs/>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监测仪器设备及人员配备；</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eastAsia" w:cs="Times New Roman"/>
          <w:b/>
          <w:bCs/>
          <w:sz w:val="21"/>
          <w:szCs w:val="21"/>
          <w:lang w:val="en-US" w:eastAsia="zh-CN"/>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质量管理、安全管理及其他管理制度。</w:t>
      </w:r>
    </w:p>
    <w:p>
      <w:pPr>
        <w:jc w:val="both"/>
        <w:rPr>
          <w:rFonts w:hint="eastAsia"/>
          <w:color w:val="0000FF"/>
          <w:szCs w:val="21"/>
          <w:highlight w:val="none"/>
          <w:u w:val="single"/>
          <w:lang w:bidi="en-US"/>
        </w:rPr>
      </w:pPr>
      <w:r>
        <w:rPr>
          <w:rFonts w:hint="eastAsia"/>
          <w:color w:val="0000FF"/>
          <w:szCs w:val="21"/>
          <w:highlight w:val="none"/>
          <w:u w:val="single"/>
          <w:lang w:bidi="en-US"/>
        </w:rPr>
        <w:t>【条文说明】监测方案是监测单位实施监测的重要技术依据和文件，为了规范监测方案、保证监测质量，本条给出了制定方案宜包括的主要内容。</w:t>
      </w:r>
    </w:p>
    <w:p>
      <w:pPr>
        <w:ind w:firstLine="420" w:firstLineChars="0"/>
        <w:jc w:val="both"/>
        <w:rPr>
          <w:rFonts w:hint="default" w:ascii="Times New Roman" w:hAnsi="Times New Roman" w:eastAsia="宋体" w:cs="Times New Roman"/>
          <w:sz w:val="21"/>
          <w:szCs w:val="21"/>
          <w:lang w:val="en-US" w:eastAsia="zh-CN"/>
        </w:rPr>
      </w:pPr>
      <w:r>
        <w:rPr>
          <w:rFonts w:hint="eastAsia"/>
          <w:color w:val="0000FF"/>
          <w:szCs w:val="21"/>
          <w:highlight w:val="none"/>
          <w:u w:val="single"/>
          <w:lang w:bidi="en-US"/>
        </w:rPr>
        <w:t>监测对象、监测项目、基准点及监测点布设方法与保护要求、监测频率、监测预警值、异常情况监测措施、监测信息采集处理与反馈等是监测方案的重要内容。</w:t>
      </w:r>
    </w:p>
    <w:p>
      <w:pPr>
        <w:jc w:val="both"/>
        <w:rPr>
          <w:rFonts w:hint="default" w:ascii="Times New Roman" w:hAnsi="Times New Roman" w:eastAsia="宋体" w:cs="Times New Roman"/>
          <w:color w:val="auto"/>
          <w:sz w:val="21"/>
          <w:szCs w:val="21"/>
        </w:rPr>
      </w:pPr>
      <w:r>
        <w:rPr>
          <w:rFonts w:hint="default" w:ascii="Times New Roman" w:hAnsi="Times New Roman" w:eastAsia="宋体" w:cs="Times New Roman"/>
          <w:b/>
          <w:bCs/>
          <w:sz w:val="21"/>
          <w:szCs w:val="21"/>
        </w:rPr>
        <w:t>3.</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0.</w:t>
      </w:r>
      <w:r>
        <w:rPr>
          <w:rFonts w:hint="eastAsia" w:cs="Times New Roman"/>
          <w:b/>
          <w:bCs/>
          <w:sz w:val="21"/>
          <w:szCs w:val="21"/>
          <w:lang w:val="en-US" w:eastAsia="zh-CN"/>
        </w:rPr>
        <w:t xml:space="preserve"> 9</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监测点的布设位置和数量应</w:t>
      </w:r>
      <w:r>
        <w:rPr>
          <w:rFonts w:hint="eastAsia" w:cs="Times New Roman"/>
          <w:color w:val="auto"/>
          <w:sz w:val="21"/>
          <w:szCs w:val="21"/>
          <w:lang w:val="en-US" w:eastAsia="zh-CN"/>
        </w:rPr>
        <w:t>符合</w:t>
      </w:r>
      <w:r>
        <w:rPr>
          <w:rFonts w:hint="default" w:ascii="Times New Roman" w:hAnsi="Times New Roman" w:eastAsia="宋体" w:cs="Times New Roman"/>
          <w:color w:val="auto"/>
          <w:sz w:val="21"/>
          <w:szCs w:val="21"/>
        </w:rPr>
        <w:t>结构</w:t>
      </w:r>
      <w:r>
        <w:rPr>
          <w:rFonts w:hint="default" w:ascii="Times New Roman" w:hAnsi="Times New Roman" w:eastAsia="宋体" w:cs="Times New Roman"/>
          <w:color w:val="auto"/>
          <w:sz w:val="21"/>
          <w:szCs w:val="21"/>
          <w:lang w:val="en-US" w:eastAsia="zh-CN"/>
        </w:rPr>
        <w:t>安全监测</w:t>
      </w:r>
      <w:r>
        <w:rPr>
          <w:rFonts w:hint="default" w:ascii="Times New Roman" w:hAnsi="Times New Roman" w:eastAsia="宋体" w:cs="Times New Roman"/>
          <w:color w:val="auto"/>
          <w:sz w:val="21"/>
          <w:szCs w:val="21"/>
        </w:rPr>
        <w:t>的要求。</w:t>
      </w:r>
    </w:p>
    <w:p>
      <w:pPr>
        <w:jc w:val="both"/>
        <w:rPr>
          <w:rFonts w:hint="default" w:ascii="Times New Roman" w:hAnsi="Times New Roman" w:eastAsia="宋体" w:cs="Times New Roman"/>
          <w:color w:val="auto"/>
          <w:sz w:val="21"/>
          <w:szCs w:val="21"/>
        </w:rPr>
      </w:pPr>
      <w:r>
        <w:rPr>
          <w:rFonts w:hint="eastAsia"/>
          <w:color w:val="0000FF"/>
          <w:szCs w:val="21"/>
          <w:highlight w:val="none"/>
          <w:u w:val="single"/>
          <w:lang w:bidi="en-US"/>
        </w:rPr>
        <w:t>【条文说明】 监测点的布设是确保监测工作开展的基础，监测点布设时要认真分析结构和周边环境的特点，做到既能反映出结构和周围环境对象安全状态的变化情况，又能节约监测成本。</w:t>
      </w:r>
    </w:p>
    <w:p>
      <w:pPr>
        <w:jc w:val="both"/>
        <w:rPr>
          <w:rFonts w:hint="default" w:ascii="Times New Roman" w:hAnsi="Times New Roman" w:eastAsia="宋体" w:cs="Times New Roman"/>
          <w:color w:val="auto"/>
          <w:sz w:val="21"/>
          <w:szCs w:val="21"/>
          <w:u w:val="none"/>
        </w:rPr>
      </w:pPr>
      <w:r>
        <w:rPr>
          <w:rFonts w:hint="default" w:ascii="Times New Roman" w:hAnsi="Times New Roman" w:eastAsia="宋体" w:cs="Times New Roman"/>
          <w:b/>
          <w:bCs/>
          <w:sz w:val="21"/>
          <w:szCs w:val="21"/>
        </w:rPr>
        <w:t>3.</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0.</w:t>
      </w:r>
      <w:r>
        <w:rPr>
          <w:rFonts w:hint="eastAsia" w:cs="Times New Roman"/>
          <w:b/>
          <w:bCs/>
          <w:sz w:val="21"/>
          <w:szCs w:val="21"/>
          <w:lang w:val="en-US" w:eastAsia="zh-CN"/>
        </w:rPr>
        <w:t xml:space="preserve"> 10</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auto"/>
          <w:sz w:val="21"/>
          <w:szCs w:val="21"/>
          <w:u w:val="none"/>
        </w:rPr>
        <w:t>监测信息的采集频率</w:t>
      </w:r>
      <w:r>
        <w:rPr>
          <w:rFonts w:hint="default" w:ascii="Times New Roman" w:hAnsi="Times New Roman" w:eastAsia="宋体" w:cs="Times New Roman"/>
          <w:color w:val="auto"/>
          <w:sz w:val="21"/>
          <w:szCs w:val="21"/>
          <w:u w:val="none"/>
          <w:lang w:val="en-US" w:eastAsia="zh-CN"/>
        </w:rPr>
        <w:t>和周期</w:t>
      </w:r>
      <w:r>
        <w:rPr>
          <w:rFonts w:hint="default" w:ascii="Times New Roman" w:hAnsi="Times New Roman" w:eastAsia="宋体" w:cs="Times New Roman"/>
          <w:color w:val="auto"/>
          <w:sz w:val="21"/>
          <w:szCs w:val="21"/>
          <w:u w:val="none"/>
        </w:rPr>
        <w:t>应</w:t>
      </w:r>
      <w:r>
        <w:rPr>
          <w:rFonts w:hint="eastAsia" w:cs="Times New Roman"/>
          <w:color w:val="auto"/>
          <w:sz w:val="21"/>
          <w:szCs w:val="21"/>
          <w:u w:val="none"/>
          <w:lang w:val="en-US" w:eastAsia="zh-CN"/>
        </w:rPr>
        <w:t>随着</w:t>
      </w:r>
      <w:r>
        <w:rPr>
          <w:rFonts w:hint="default" w:ascii="Times New Roman" w:hAnsi="Times New Roman" w:eastAsia="宋体" w:cs="Times New Roman"/>
          <w:color w:val="auto"/>
          <w:sz w:val="21"/>
          <w:szCs w:val="21"/>
          <w:u w:val="none"/>
        </w:rPr>
        <w:t>监测对象变化</w:t>
      </w:r>
      <w:r>
        <w:rPr>
          <w:rFonts w:hint="eastAsia" w:cs="Times New Roman"/>
          <w:color w:val="auto"/>
          <w:sz w:val="21"/>
          <w:szCs w:val="21"/>
          <w:u w:val="none"/>
          <w:lang w:val="en-US" w:eastAsia="zh-CN"/>
        </w:rPr>
        <w:t>进行动态调整</w:t>
      </w:r>
      <w:r>
        <w:rPr>
          <w:rFonts w:hint="default" w:ascii="Times New Roman" w:hAnsi="Times New Roman" w:eastAsia="宋体" w:cs="Times New Roman"/>
          <w:color w:val="auto"/>
          <w:sz w:val="21"/>
          <w:szCs w:val="21"/>
          <w:u w:val="none"/>
        </w:rPr>
        <w:t>。</w:t>
      </w:r>
    </w:p>
    <w:p>
      <w:pPr>
        <w:jc w:val="both"/>
        <w:rPr>
          <w:rFonts w:hint="eastAsia"/>
          <w:color w:val="0000FF"/>
          <w:szCs w:val="21"/>
          <w:highlight w:val="none"/>
          <w:u w:val="single"/>
          <w:lang w:bidi="en-US"/>
        </w:rPr>
      </w:pPr>
      <w:r>
        <w:rPr>
          <w:rFonts w:hint="eastAsia"/>
          <w:color w:val="0000FF"/>
          <w:szCs w:val="21"/>
          <w:highlight w:val="none"/>
          <w:u w:val="single"/>
          <w:lang w:bidi="en-US"/>
        </w:rPr>
        <w:t>【条文说明】监测信息采集的频率和监测周期应满足监测对象特点、地质条件和周边环境条件综合确定并应满足反映监测对象变化的要求。</w:t>
      </w:r>
    </w:p>
    <w:p>
      <w:pPr>
        <w:numPr>
          <w:ilvl w:val="0"/>
          <w:numId w:val="0"/>
        </w:numPr>
        <w:jc w:val="both"/>
        <w:rPr>
          <w:rFonts w:hint="default" w:ascii="Times New Roman" w:hAnsi="Times New Roman" w:eastAsia="宋体" w:cs="Times New Roman"/>
          <w:color w:val="auto"/>
          <w:sz w:val="21"/>
          <w:szCs w:val="21"/>
          <w:u w:val="none"/>
        </w:rPr>
      </w:pPr>
      <w:r>
        <w:rPr>
          <w:rFonts w:hint="default" w:ascii="Times New Roman" w:hAnsi="Times New Roman" w:eastAsia="宋体" w:cs="Times New Roman"/>
          <w:b/>
          <w:bCs/>
          <w:sz w:val="21"/>
          <w:szCs w:val="21"/>
        </w:rPr>
        <w:t>3.</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0.</w:t>
      </w:r>
      <w:r>
        <w:rPr>
          <w:rFonts w:hint="eastAsia" w:cs="Times New Roman"/>
          <w:b/>
          <w:bCs/>
          <w:sz w:val="21"/>
          <w:szCs w:val="21"/>
          <w:lang w:val="en-US" w:eastAsia="zh-CN"/>
        </w:rPr>
        <w:t xml:space="preserve"> </w:t>
      </w:r>
      <w:r>
        <w:rPr>
          <w:rFonts w:hint="default" w:cs="Times New Roman"/>
          <w:b/>
          <w:bCs/>
          <w:color w:val="auto"/>
          <w:sz w:val="21"/>
          <w:szCs w:val="21"/>
          <w:u w:val="none"/>
          <w:lang w:val="en-US" w:eastAsia="zh-CN"/>
        </w:rPr>
        <w:t>11</w:t>
      </w:r>
      <w:r>
        <w:rPr>
          <w:rFonts w:hint="default" w:ascii="Times New Roman" w:hAnsi="Times New Roman" w:eastAsia="宋体" w:cs="Times New Roman"/>
          <w:color w:val="auto"/>
          <w:sz w:val="21"/>
          <w:szCs w:val="21"/>
          <w:u w:val="none"/>
        </w:rPr>
        <w:t xml:space="preserve"> </w:t>
      </w:r>
      <w:r>
        <w:rPr>
          <w:rFonts w:hint="default" w:ascii="Times New Roman" w:hAnsi="Times New Roman" w:eastAsia="宋体" w:cs="Times New Roman"/>
          <w:color w:val="auto"/>
          <w:sz w:val="21"/>
          <w:szCs w:val="21"/>
          <w:u w:val="none"/>
          <w:lang w:val="en-US" w:eastAsia="zh-CN"/>
        </w:rPr>
        <w:t>监测设备使用过程中应定期维护保养及检定</w:t>
      </w:r>
      <w:r>
        <w:rPr>
          <w:rFonts w:hint="default" w:ascii="Times New Roman" w:hAnsi="Times New Roman" w:eastAsia="宋体" w:cs="Times New Roman"/>
          <w:color w:val="auto"/>
          <w:sz w:val="21"/>
          <w:szCs w:val="21"/>
          <w:u w:val="none"/>
        </w:rPr>
        <w:t>。</w:t>
      </w:r>
    </w:p>
    <w:p>
      <w:pPr>
        <w:jc w:val="both"/>
        <w:rPr>
          <w:rFonts w:hint="eastAsia"/>
          <w:color w:val="0000FF"/>
          <w:szCs w:val="21"/>
          <w:highlight w:val="none"/>
          <w:u w:val="single"/>
          <w:lang w:bidi="en-US"/>
        </w:rPr>
      </w:pPr>
      <w:r>
        <w:rPr>
          <w:rFonts w:hint="eastAsia"/>
          <w:color w:val="0000FF"/>
          <w:szCs w:val="21"/>
          <w:highlight w:val="none"/>
          <w:u w:val="single"/>
          <w:lang w:bidi="en-US"/>
        </w:rPr>
        <w:t>【条文说明】</w:t>
      </w:r>
      <w:r>
        <w:rPr>
          <w:rFonts w:hint="eastAsia" w:cstheme="minorBidi"/>
          <w:color w:val="0000FF"/>
          <w:kern w:val="0"/>
          <w:sz w:val="21"/>
          <w:szCs w:val="21"/>
          <w:highlight w:val="none"/>
          <w:u w:val="single"/>
          <w:lang w:eastAsia="zh-CN" w:bidi="en-US"/>
        </w:rPr>
        <w:t>：</w:t>
      </w:r>
      <w:r>
        <w:rPr>
          <w:rFonts w:hint="eastAsia" w:ascii="Times New Roman" w:hAnsi="Times New Roman" w:eastAsia="宋体" w:cstheme="minorBidi"/>
          <w:color w:val="0000FF"/>
          <w:kern w:val="0"/>
          <w:sz w:val="21"/>
          <w:szCs w:val="21"/>
          <w:highlight w:val="none"/>
          <w:u w:val="single"/>
          <w:lang w:bidi="en-US"/>
        </w:rPr>
        <w:t>本条规定是为了确保监测工作的正常进行。综合考虑监测仪器本身的特点、所处的环境以及使用的频率等因素，对其进行定期维护和保养，有利于监测仪器在检定使用期内的正常工作</w:t>
      </w:r>
      <w:r>
        <w:rPr>
          <w:rFonts w:hint="eastAsia" w:cstheme="minorBidi"/>
          <w:color w:val="0000FF"/>
          <w:kern w:val="0"/>
          <w:sz w:val="21"/>
          <w:szCs w:val="21"/>
          <w:highlight w:val="none"/>
          <w:u w:val="single"/>
          <w:lang w:eastAsia="zh-CN" w:bidi="en-US"/>
        </w:rPr>
        <w:t>。</w:t>
      </w:r>
    </w:p>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rPr>
        <w:t>3.</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0.</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1</w:t>
      </w:r>
      <w:r>
        <w:rPr>
          <w:rFonts w:hint="eastAsia" w:cs="Times New Roman"/>
          <w:b/>
          <w:bCs/>
          <w:color w:val="auto"/>
          <w:sz w:val="21"/>
          <w:szCs w:val="21"/>
          <w:lang w:val="en-US" w:eastAsia="zh-CN"/>
        </w:rPr>
        <w:t>2</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监测系统</w:t>
      </w:r>
      <w:r>
        <w:rPr>
          <w:rFonts w:hint="default" w:ascii="Times New Roman" w:hAnsi="Times New Roman" w:eastAsia="宋体" w:cs="Times New Roman"/>
          <w:color w:val="auto"/>
          <w:sz w:val="21"/>
          <w:szCs w:val="21"/>
        </w:rPr>
        <w:t>应符合下列</w:t>
      </w:r>
      <w:r>
        <w:rPr>
          <w:rFonts w:hint="eastAsia" w:cs="Times New Roman"/>
          <w:color w:val="auto"/>
          <w:sz w:val="21"/>
          <w:szCs w:val="21"/>
          <w:lang w:val="en-US" w:eastAsia="zh-CN"/>
        </w:rPr>
        <w:t>要求</w:t>
      </w:r>
      <w:r>
        <w:rPr>
          <w:rFonts w:hint="default" w:ascii="Times New Roman" w:hAnsi="Times New Roman" w:eastAsia="宋体" w:cs="Times New Roman"/>
          <w:color w:val="auto"/>
          <w:sz w:val="21"/>
          <w:szCs w:val="21"/>
        </w:rPr>
        <w:t>：</w:t>
      </w:r>
    </w:p>
    <w:p>
      <w:pPr>
        <w:ind w:firstLine="421" w:firstLineChars="200"/>
        <w:jc w:val="both"/>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监测设备</w:t>
      </w:r>
      <w:r>
        <w:rPr>
          <w:rFonts w:hint="default" w:ascii="Times New Roman" w:hAnsi="Times New Roman" w:eastAsia="宋体" w:cs="Times New Roman"/>
          <w:color w:val="auto"/>
          <w:sz w:val="21"/>
          <w:szCs w:val="21"/>
          <w:lang w:val="en-US" w:eastAsia="zh-CN"/>
        </w:rPr>
        <w:t>的防护等级、</w:t>
      </w:r>
      <w:r>
        <w:rPr>
          <w:rFonts w:hint="default" w:ascii="Times New Roman" w:hAnsi="Times New Roman" w:eastAsia="宋体" w:cs="Times New Roman"/>
          <w:color w:val="auto"/>
          <w:sz w:val="21"/>
          <w:szCs w:val="21"/>
        </w:rPr>
        <w:t>精度</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量程</w:t>
      </w:r>
      <w:r>
        <w:rPr>
          <w:rFonts w:hint="default" w:ascii="Times New Roman" w:hAnsi="Times New Roman" w:eastAsia="宋体" w:cs="Times New Roman"/>
          <w:color w:val="auto"/>
          <w:sz w:val="21"/>
          <w:szCs w:val="21"/>
          <w:lang w:val="en-US" w:eastAsia="zh-CN"/>
        </w:rPr>
        <w:t>及使用期限</w:t>
      </w:r>
      <w:r>
        <w:rPr>
          <w:rFonts w:hint="default" w:ascii="Times New Roman" w:hAnsi="Times New Roman" w:eastAsia="宋体" w:cs="Times New Roman"/>
          <w:color w:val="auto"/>
          <w:sz w:val="21"/>
          <w:szCs w:val="21"/>
        </w:rPr>
        <w:t>应满足</w:t>
      </w:r>
      <w:r>
        <w:rPr>
          <w:rFonts w:hint="default" w:ascii="Times New Roman" w:hAnsi="Times New Roman" w:eastAsia="宋体" w:cs="Times New Roman"/>
          <w:color w:val="auto"/>
          <w:sz w:val="21"/>
          <w:szCs w:val="21"/>
          <w:lang w:val="en-US" w:eastAsia="zh-CN"/>
        </w:rPr>
        <w:t>监测</w:t>
      </w:r>
      <w:r>
        <w:rPr>
          <w:rFonts w:hint="default" w:ascii="Times New Roman" w:hAnsi="Times New Roman" w:eastAsia="宋体" w:cs="Times New Roman"/>
          <w:color w:val="auto"/>
          <w:sz w:val="21"/>
          <w:szCs w:val="21"/>
        </w:rPr>
        <w:t>要求；</w:t>
      </w:r>
    </w:p>
    <w:p>
      <w:pPr>
        <w:ind w:firstLine="421" w:firstLineChars="200"/>
        <w:jc w:val="both"/>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2</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监测设备</w:t>
      </w:r>
      <w:r>
        <w:rPr>
          <w:rFonts w:hint="default" w:ascii="Times New Roman" w:hAnsi="Times New Roman" w:eastAsia="宋体" w:cs="Times New Roman"/>
          <w:color w:val="auto"/>
          <w:kern w:val="2"/>
          <w:sz w:val="21"/>
          <w:szCs w:val="21"/>
          <w:highlight w:val="none"/>
          <w:lang w:val="en-US" w:eastAsia="zh-CN"/>
        </w:rPr>
        <w:t>应满足数据零漂小</w:t>
      </w:r>
      <w:r>
        <w:rPr>
          <w:rFonts w:hint="default" w:ascii="Times New Roman" w:hAnsi="Times New Roman" w:eastAsia="宋体" w:cs="Times New Roman"/>
          <w:color w:val="auto"/>
          <w:kern w:val="2"/>
          <w:sz w:val="21"/>
          <w:szCs w:val="21"/>
          <w:highlight w:val="none"/>
        </w:rPr>
        <w:t>、防水性能好，抗干扰能力强</w:t>
      </w:r>
      <w:r>
        <w:rPr>
          <w:rFonts w:hint="default" w:ascii="Times New Roman" w:hAnsi="Times New Roman" w:eastAsia="宋体" w:cs="Times New Roman"/>
          <w:color w:val="auto"/>
          <w:kern w:val="2"/>
          <w:sz w:val="21"/>
          <w:szCs w:val="21"/>
          <w:highlight w:val="none"/>
          <w:lang w:val="en-US" w:eastAsia="zh-CN"/>
        </w:rPr>
        <w:t>等要求</w:t>
      </w:r>
      <w:r>
        <w:rPr>
          <w:rFonts w:hint="eastAsia" w:cs="Times New Roman"/>
          <w:color w:val="auto"/>
          <w:kern w:val="2"/>
          <w:sz w:val="21"/>
          <w:szCs w:val="21"/>
          <w:highlight w:val="none"/>
          <w:lang w:val="en-US" w:eastAsia="zh-CN"/>
        </w:rPr>
        <w:t>；</w:t>
      </w:r>
    </w:p>
    <w:p>
      <w:pPr>
        <w:ind w:firstLine="421" w:firstLineChars="200"/>
        <w:jc w:val="both"/>
        <w:rPr>
          <w:rFonts w:hint="default" w:ascii="Times New Roman" w:hAnsi="Times New Roman" w:eastAsia="宋体" w:cs="Times New Roman"/>
          <w:color w:val="auto"/>
          <w:sz w:val="21"/>
          <w:szCs w:val="21"/>
          <w:lang w:val="en-US" w:eastAsia="zh-CN"/>
        </w:rPr>
      </w:pPr>
      <w:r>
        <w:rPr>
          <w:rFonts w:hint="eastAsia" w:cs="Times New Roman"/>
          <w:b/>
          <w:bCs/>
          <w:color w:val="auto"/>
          <w:sz w:val="21"/>
          <w:szCs w:val="21"/>
          <w:lang w:val="en-US" w:eastAsia="zh-CN"/>
        </w:rPr>
        <w:t>3</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监测平台应具备设备监控、数据存储、数据分析、信息发布及数据归集等功能。</w:t>
      </w:r>
    </w:p>
    <w:p>
      <w:pPr>
        <w:jc w:val="both"/>
        <w:rPr>
          <w:rFonts w:hint="default" w:cs="Times New Roman"/>
          <w:color w:val="auto"/>
          <w:sz w:val="21"/>
          <w:szCs w:val="21"/>
          <w:lang w:val="en-US" w:eastAsia="zh-CN"/>
        </w:rPr>
      </w:pPr>
      <w:r>
        <w:rPr>
          <w:rFonts w:hint="eastAsia"/>
          <w:color w:val="0000FF"/>
          <w:szCs w:val="21"/>
          <w:highlight w:val="none"/>
          <w:u w:val="single"/>
          <w:lang w:bidi="en-US"/>
        </w:rPr>
        <w:t>【条文说明】</w:t>
      </w:r>
      <w:r>
        <w:rPr>
          <w:rFonts w:hint="default" w:ascii="Times New Roman" w:hAnsi="Times New Roman" w:eastAsia="宋体" w:cs="Times New Roman"/>
          <w:color w:val="0000FF"/>
          <w:kern w:val="2"/>
          <w:sz w:val="21"/>
          <w:szCs w:val="21"/>
          <w:u w:val="single"/>
        </w:rPr>
        <w:t>现在市场上监测传感器的种类较多，质量及费用差别较大，因此应主要根据</w:t>
      </w:r>
      <w:r>
        <w:rPr>
          <w:rFonts w:hint="default" w:ascii="Times New Roman" w:hAnsi="Times New Roman" w:eastAsia="宋体" w:cs="Times New Roman"/>
          <w:color w:val="0000FF"/>
          <w:kern w:val="2"/>
          <w:sz w:val="21"/>
          <w:szCs w:val="21"/>
          <w:u w:val="single"/>
          <w:lang w:eastAsia="zh-CN"/>
        </w:rPr>
        <w:t>既有建筑结构</w:t>
      </w:r>
      <w:r>
        <w:rPr>
          <w:rFonts w:hint="default" w:ascii="Times New Roman" w:hAnsi="Times New Roman" w:eastAsia="宋体" w:cs="Times New Roman"/>
          <w:color w:val="0000FF"/>
          <w:kern w:val="2"/>
          <w:sz w:val="21"/>
          <w:szCs w:val="21"/>
          <w:u w:val="single"/>
        </w:rPr>
        <w:t>的监测要求来选择相应的传感器。</w:t>
      </w:r>
    </w:p>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color w:val="auto"/>
          <w:sz w:val="21"/>
          <w:szCs w:val="21"/>
        </w:rPr>
        <w:t>3.</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0.</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1</w:t>
      </w:r>
      <w:r>
        <w:rPr>
          <w:rFonts w:hint="eastAsia" w:cs="Times New Roman"/>
          <w:b/>
          <w:bCs/>
          <w:color w:val="auto"/>
          <w:sz w:val="21"/>
          <w:szCs w:val="21"/>
          <w:lang w:val="en-US" w:eastAsia="zh-CN"/>
        </w:rPr>
        <w:t>3</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既有建筑结构</w:t>
      </w:r>
      <w:r>
        <w:rPr>
          <w:rFonts w:hint="default" w:ascii="Times New Roman" w:hAnsi="Times New Roman" w:eastAsia="宋体" w:cs="Times New Roman"/>
          <w:b w:val="0"/>
          <w:bCs w:val="0"/>
          <w:color w:val="auto"/>
          <w:sz w:val="21"/>
          <w:szCs w:val="21"/>
          <w:lang w:val="en-US" w:eastAsia="zh-CN"/>
        </w:rPr>
        <w:t>安全</w:t>
      </w:r>
      <w:r>
        <w:rPr>
          <w:rFonts w:hint="default" w:ascii="Times New Roman" w:hAnsi="Times New Roman" w:eastAsia="宋体" w:cs="Times New Roman"/>
          <w:b w:val="0"/>
          <w:bCs w:val="0"/>
          <w:color w:val="auto"/>
          <w:sz w:val="21"/>
          <w:szCs w:val="21"/>
        </w:rPr>
        <w:t>监测应设定监测预警值</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sz w:val="21"/>
          <w:szCs w:val="21"/>
          <w:lang w:val="en-US" w:eastAsia="zh-CN"/>
        </w:rPr>
        <w:t>监测预警值应满足既有建筑</w:t>
      </w:r>
      <w:r>
        <w:rPr>
          <w:rFonts w:hint="eastAsia" w:cs="Times New Roman"/>
          <w:sz w:val="21"/>
          <w:szCs w:val="21"/>
          <w:lang w:val="en-US" w:eastAsia="zh-CN"/>
        </w:rPr>
        <w:t>结构</w:t>
      </w:r>
      <w:r>
        <w:rPr>
          <w:rFonts w:hint="default" w:ascii="Times New Roman" w:hAnsi="Times New Roman" w:eastAsia="宋体" w:cs="Times New Roman"/>
          <w:sz w:val="21"/>
          <w:szCs w:val="21"/>
          <w:lang w:val="en-US" w:eastAsia="zh-CN"/>
        </w:rPr>
        <w:t>、周边环境安全的控制要求。</w:t>
      </w:r>
    </w:p>
    <w:p>
      <w:pPr>
        <w:jc w:val="both"/>
        <w:rPr>
          <w:rFonts w:hint="default" w:ascii="Times New Roman" w:hAnsi="Times New Roman" w:eastAsia="宋体" w:cs="Times New Roman"/>
          <w:sz w:val="21"/>
          <w:szCs w:val="21"/>
          <w:lang w:val="en-US" w:eastAsia="zh-CN"/>
        </w:rPr>
      </w:pPr>
      <w:r>
        <w:rPr>
          <w:rFonts w:hint="eastAsia"/>
          <w:color w:val="0000FF"/>
          <w:szCs w:val="21"/>
          <w:highlight w:val="none"/>
          <w:u w:val="single"/>
          <w:lang w:bidi="en-US"/>
        </w:rPr>
        <w:t>【条文说明】 监测预警是建筑结构实施监测的主要目的之一，是预防工程事故发生、确保结构及周边环境安全的重要措施。监测预警值是监测工作实施的前提，是监测期间对结构正常、异常和危险不同状态进行判断的重要依据，应分级制定，因此建筑结构安全监测必须确定监测预警值。</w:t>
      </w:r>
    </w:p>
    <w:p>
      <w:pPr>
        <w:jc w:val="both"/>
        <w:rPr>
          <w:rFonts w:hint="eastAsia" w:cs="Times New Roman"/>
          <w:color w:val="auto"/>
          <w:kern w:val="2"/>
          <w:sz w:val="21"/>
          <w:szCs w:val="21"/>
          <w:highlight w:val="none"/>
          <w:lang w:val="en-US" w:eastAsia="zh-CN"/>
        </w:rPr>
      </w:pPr>
      <w:r>
        <w:rPr>
          <w:rFonts w:hint="default" w:ascii="Times New Roman" w:hAnsi="Times New Roman" w:eastAsia="宋体" w:cs="Times New Roman"/>
          <w:b/>
          <w:bCs/>
          <w:sz w:val="21"/>
          <w:szCs w:val="21"/>
          <w:lang w:val="en-US" w:eastAsia="zh-CN"/>
        </w:rPr>
        <w:t>3.</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0.</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1</w:t>
      </w:r>
      <w:r>
        <w:rPr>
          <w:rFonts w:hint="eastAsia" w:cs="Times New Roman"/>
          <w:b/>
          <w:bCs/>
          <w:sz w:val="21"/>
          <w:szCs w:val="21"/>
          <w:lang w:val="en-US" w:eastAsia="zh-CN"/>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color w:val="auto"/>
          <w:sz w:val="21"/>
          <w:szCs w:val="21"/>
          <w:highlight w:val="none"/>
          <w:lang w:val="en-US" w:eastAsia="zh-CN"/>
        </w:rPr>
        <w:t>监测单位应保证监测数据的真实性</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及时性和准确性</w:t>
      </w:r>
      <w:r>
        <w:rPr>
          <w:rFonts w:hint="eastAsia" w:cs="Times New Roman"/>
          <w:color w:val="auto"/>
          <w:kern w:val="2"/>
          <w:sz w:val="21"/>
          <w:szCs w:val="21"/>
          <w:highlight w:val="none"/>
          <w:lang w:val="en-US" w:eastAsia="zh-CN"/>
        </w:rPr>
        <w:t>。</w:t>
      </w:r>
    </w:p>
    <w:p>
      <w:pPr>
        <w:jc w:val="both"/>
        <w:rPr>
          <w:rFonts w:hint="default" w:cs="Times New Roman"/>
          <w:color w:val="auto"/>
          <w:kern w:val="2"/>
          <w:sz w:val="21"/>
          <w:szCs w:val="21"/>
          <w:highlight w:val="none"/>
          <w:lang w:val="en-US" w:eastAsia="zh-CN"/>
        </w:rPr>
      </w:pPr>
      <w:r>
        <w:rPr>
          <w:rFonts w:hint="eastAsia"/>
          <w:color w:val="0000FF"/>
          <w:szCs w:val="21"/>
          <w:highlight w:val="none"/>
          <w:u w:val="single"/>
          <w:lang w:bidi="en-US"/>
        </w:rPr>
        <w:t>【条文说明】 为了确保既有建筑</w:t>
      </w:r>
      <w:r>
        <w:rPr>
          <w:rFonts w:hint="eastAsia"/>
          <w:color w:val="0000FF"/>
          <w:szCs w:val="21"/>
          <w:highlight w:val="none"/>
          <w:u w:val="single"/>
          <w:lang w:val="en-US" w:eastAsia="zh-CN" w:bidi="en-US"/>
        </w:rPr>
        <w:t>结构安全</w:t>
      </w:r>
      <w:r>
        <w:rPr>
          <w:rFonts w:hint="eastAsia"/>
          <w:color w:val="0000FF"/>
          <w:szCs w:val="21"/>
          <w:highlight w:val="none"/>
          <w:u w:val="single"/>
          <w:lang w:bidi="en-US"/>
        </w:rPr>
        <w:t>监测工作质量，保证既有建筑</w:t>
      </w:r>
      <w:r>
        <w:rPr>
          <w:rFonts w:hint="eastAsia"/>
          <w:color w:val="0000FF"/>
          <w:szCs w:val="21"/>
          <w:highlight w:val="none"/>
          <w:u w:val="single"/>
          <w:lang w:val="en-US" w:eastAsia="zh-CN" w:bidi="en-US"/>
        </w:rPr>
        <w:t>结构</w:t>
      </w:r>
      <w:r>
        <w:rPr>
          <w:rFonts w:hint="eastAsia"/>
          <w:color w:val="0000FF"/>
          <w:szCs w:val="21"/>
          <w:highlight w:val="none"/>
          <w:u w:val="single"/>
          <w:lang w:bidi="en-US"/>
        </w:rPr>
        <w:t>的使用安全，防止在监测过程中出现弄虚作假的情况，本条着重强调了监测单位的责任。现场监测人员及每次巡检专员需要保证数据的真实性、及时性，数据分析人员要对每次监测报告的内容负责，保证监测报告的准确性。已发现安全隐患或安全风险高的结构存在的风险很大，须对其进行实时监测，随时能够监测其异常现象，做到及时预警。</w:t>
      </w:r>
    </w:p>
    <w:p>
      <w:pPr>
        <w:jc w:val="both"/>
        <w:rPr>
          <w:rFonts w:hint="default" w:ascii="Times New Roman" w:hAnsi="Times New Roman" w:eastAsia="宋体" w:cs="Times New Roman"/>
          <w:sz w:val="21"/>
          <w:szCs w:val="21"/>
          <w:lang w:val="en-US" w:eastAsia="zh-CN"/>
        </w:rPr>
      </w:pPr>
      <w:r>
        <w:rPr>
          <w:rFonts w:hint="eastAsia" w:cs="Times New Roman"/>
          <w:b/>
          <w:bCs/>
          <w:color w:val="auto"/>
          <w:kern w:val="2"/>
          <w:sz w:val="21"/>
          <w:szCs w:val="21"/>
          <w:highlight w:val="none"/>
          <w:lang w:val="en-US" w:eastAsia="zh-CN"/>
        </w:rPr>
        <w:t>3. 0. 15</w:t>
      </w:r>
      <w:r>
        <w:rPr>
          <w:rFonts w:hint="eastAsia" w:cs="Times New Roman"/>
          <w:color w:val="auto"/>
          <w:kern w:val="2"/>
          <w:sz w:val="21"/>
          <w:szCs w:val="21"/>
          <w:highlight w:val="none"/>
          <w:lang w:val="en-US" w:eastAsia="zh-CN"/>
        </w:rPr>
        <w:t xml:space="preserve">  </w:t>
      </w:r>
      <w:r>
        <w:rPr>
          <w:rFonts w:hint="default" w:ascii="Times New Roman" w:hAnsi="Times New Roman" w:eastAsia="宋体" w:cs="Times New Roman"/>
          <w:strike w:val="0"/>
          <w:sz w:val="21"/>
          <w:szCs w:val="21"/>
          <w:lang w:val="en-US" w:eastAsia="zh-CN"/>
        </w:rPr>
        <w:t>监测过程中</w:t>
      </w:r>
      <w:r>
        <w:rPr>
          <w:rFonts w:hint="default" w:ascii="Times New Roman" w:hAnsi="Times New Roman" w:eastAsia="宋体" w:cs="Times New Roman"/>
          <w:sz w:val="21"/>
          <w:szCs w:val="21"/>
        </w:rPr>
        <w:t>发现异常现象</w:t>
      </w:r>
      <w:r>
        <w:rPr>
          <w:rFonts w:hint="default" w:ascii="Times New Roman" w:hAnsi="Times New Roman" w:eastAsia="宋体" w:cs="Times New Roman"/>
          <w:sz w:val="21"/>
          <w:szCs w:val="21"/>
          <w:lang w:val="en-US" w:eastAsia="zh-CN"/>
        </w:rPr>
        <w:t>时，应</w:t>
      </w:r>
      <w:r>
        <w:rPr>
          <w:rFonts w:hint="default" w:ascii="Times New Roman" w:hAnsi="Times New Roman" w:eastAsia="宋体" w:cs="Times New Roman"/>
          <w:sz w:val="21"/>
          <w:szCs w:val="21"/>
        </w:rPr>
        <w:t>及时</w:t>
      </w:r>
      <w:r>
        <w:rPr>
          <w:rFonts w:hint="eastAsia" w:cs="Times New Roman"/>
          <w:sz w:val="21"/>
          <w:szCs w:val="21"/>
          <w:lang w:val="en-US" w:eastAsia="zh-CN"/>
        </w:rPr>
        <w:t>通知相关单位</w:t>
      </w:r>
      <w:r>
        <w:rPr>
          <w:rFonts w:hint="eastAsia" w:cs="Times New Roman"/>
          <w:sz w:val="21"/>
          <w:szCs w:val="21"/>
          <w:highlight w:val="none"/>
          <w:lang w:val="en-US" w:eastAsia="zh-CN"/>
        </w:rPr>
        <w:t>并采取有效措施</w:t>
      </w:r>
      <w:r>
        <w:rPr>
          <w:rFonts w:hint="default" w:ascii="Times New Roman" w:hAnsi="Times New Roman" w:eastAsia="宋体" w:cs="Times New Roman"/>
          <w:sz w:val="21"/>
          <w:szCs w:val="21"/>
        </w:rPr>
        <w:t>。</w:t>
      </w:r>
    </w:p>
    <w:p>
      <w:pPr>
        <w:pStyle w:val="14"/>
        <w:jc w:val="both"/>
        <w:rPr>
          <w:rFonts w:hint="default" w:ascii="Times New Roman" w:hAnsi="Times New Roman" w:eastAsia="宋体" w:cs="Times New Roman"/>
          <w:sz w:val="21"/>
          <w:szCs w:val="21"/>
          <w:lang w:val="en-US" w:eastAsia="zh-CN"/>
        </w:rPr>
      </w:pPr>
      <w:r>
        <w:rPr>
          <w:rFonts w:hint="default" w:ascii="Times New Roman" w:hAnsi="Times New Roman" w:cs="Times New Roman"/>
          <w:b/>
          <w:bCs/>
          <w:sz w:val="21"/>
          <w:szCs w:val="21"/>
        </w:rPr>
        <w:t>3.</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cs="Times New Roman"/>
          <w:b/>
          <w:bCs/>
          <w:sz w:val="21"/>
          <w:szCs w:val="21"/>
        </w:rPr>
        <w:t>0.</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cs="Times New Roman"/>
          <w:b/>
          <w:bCs/>
          <w:sz w:val="21"/>
          <w:szCs w:val="21"/>
        </w:rPr>
        <w:t>1</w:t>
      </w:r>
      <w:r>
        <w:rPr>
          <w:rFonts w:hint="eastAsia" w:ascii="Times New Roman" w:hAnsi="Times New Roman" w:eastAsia="宋体" w:cs="Times New Roman"/>
          <w:b/>
          <w:bCs/>
          <w:sz w:val="21"/>
          <w:szCs w:val="21"/>
          <w:lang w:val="en-US" w:eastAsia="zh-CN"/>
        </w:rPr>
        <w:t>6</w:t>
      </w:r>
      <w:r>
        <w:rPr>
          <w:rFonts w:hint="default" w:ascii="Times New Roman" w:hAnsi="Times New Roman" w:cs="Times New Roman"/>
          <w:sz w:val="21"/>
          <w:szCs w:val="21"/>
        </w:rPr>
        <w:t xml:space="preserve">  监测</w:t>
      </w:r>
      <w:r>
        <w:rPr>
          <w:rFonts w:hint="default" w:ascii="Times New Roman" w:hAnsi="Times New Roman" w:eastAsia="宋体" w:cs="Times New Roman"/>
          <w:sz w:val="21"/>
          <w:szCs w:val="21"/>
          <w:lang w:val="en-US" w:eastAsia="zh-CN"/>
        </w:rPr>
        <w:t>结束阶段，监测单位应向</w:t>
      </w:r>
      <w:r>
        <w:rPr>
          <w:rFonts w:hint="eastAsia" w:ascii="Times New Roman" w:hAnsi="Times New Roman" w:eastAsia="宋体" w:cs="Times New Roman"/>
          <w:sz w:val="21"/>
          <w:szCs w:val="21"/>
          <w:lang w:val="en-US" w:eastAsia="zh-CN"/>
        </w:rPr>
        <w:t>委托方</w:t>
      </w:r>
      <w:r>
        <w:rPr>
          <w:rFonts w:hint="default" w:ascii="Times New Roman" w:hAnsi="Times New Roman" w:eastAsia="宋体" w:cs="Times New Roman"/>
          <w:sz w:val="21"/>
          <w:szCs w:val="21"/>
          <w:lang w:val="en-US" w:eastAsia="zh-CN"/>
        </w:rPr>
        <w:t>提供监测总结报告并将下列资料组卷归档：</w:t>
      </w:r>
    </w:p>
    <w:p>
      <w:pPr>
        <w:ind w:firstLine="421" w:firstLineChars="200"/>
        <w:jc w:val="both"/>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监测</w:t>
      </w:r>
      <w:r>
        <w:rPr>
          <w:rFonts w:hint="default" w:ascii="Times New Roman" w:hAnsi="Times New Roman" w:eastAsia="宋体" w:cs="Times New Roman"/>
          <w:color w:val="auto"/>
          <w:sz w:val="21"/>
          <w:szCs w:val="21"/>
          <w:lang w:val="en-US" w:eastAsia="zh-CN"/>
        </w:rPr>
        <w:t>方案；</w:t>
      </w:r>
    </w:p>
    <w:p>
      <w:pPr>
        <w:ind w:firstLine="421"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基准点、监测点布设及验收记录；</w:t>
      </w:r>
    </w:p>
    <w:p>
      <w:pPr>
        <w:ind w:firstLine="421"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color w:val="auto"/>
          <w:sz w:val="21"/>
          <w:szCs w:val="21"/>
          <w:lang w:val="en-US" w:eastAsia="zh-CN"/>
        </w:rPr>
        <w:t xml:space="preserve">  阶段性监测报告；</w:t>
      </w:r>
    </w:p>
    <w:p>
      <w:pPr>
        <w:ind w:firstLine="421"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color w:val="auto"/>
          <w:sz w:val="21"/>
          <w:szCs w:val="21"/>
          <w:lang w:val="en-US" w:eastAsia="zh-CN"/>
        </w:rPr>
        <w:t xml:space="preserve">  监测总结报告。</w:t>
      </w:r>
    </w:p>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br w:type="page"/>
      </w:r>
    </w:p>
    <w:p>
      <w:pPr>
        <w:pStyle w:val="2"/>
        <w:keepNext w:val="0"/>
        <w:keepLines/>
        <w:pageBreakBefore w:val="0"/>
        <w:widowControl/>
        <w:numPr>
          <w:ilvl w:val="0"/>
          <w:numId w:val="0"/>
        </w:numPr>
        <w:kinsoku/>
        <w:wordWrap/>
        <w:overflowPunct/>
        <w:topLinePunct w:val="0"/>
        <w:autoSpaceDE/>
        <w:autoSpaceDN/>
        <w:bidi w:val="0"/>
        <w:adjustRightInd/>
        <w:snapToGrid/>
        <w:ind w:leftChars="0"/>
        <w:textAlignment w:val="auto"/>
        <w:rPr>
          <w:rFonts w:hint="default"/>
        </w:rPr>
      </w:pPr>
      <w:bookmarkStart w:id="47" w:name="_Toc32150"/>
      <w:bookmarkStart w:id="48" w:name="_Toc31384"/>
      <w:bookmarkStart w:id="49" w:name="_Toc17132"/>
      <w:bookmarkStart w:id="50" w:name="_Toc26843"/>
      <w:bookmarkStart w:id="51" w:name="_Toc14324"/>
      <w:bookmarkStart w:id="52" w:name="_Toc19488"/>
      <w:bookmarkStart w:id="53" w:name="_Toc15175"/>
      <w:bookmarkStart w:id="54" w:name="_Toc26756"/>
      <w:bookmarkStart w:id="55" w:name="_Toc18017"/>
      <w:bookmarkStart w:id="56" w:name="_Toc15852"/>
      <w:bookmarkStart w:id="57" w:name="_Toc21277"/>
      <w:bookmarkStart w:id="58" w:name="_Toc221"/>
      <w:bookmarkStart w:id="59" w:name="_Toc20673"/>
      <w:bookmarkStart w:id="60" w:name="_Toc27570"/>
      <w:r>
        <w:rPr>
          <w:rFonts w:hint="default"/>
          <w:lang w:val="en-US" w:eastAsia="zh-CN"/>
        </w:rPr>
        <w:t xml:space="preserve">4 </w:t>
      </w:r>
      <w:r>
        <w:rPr>
          <w:rFonts w:hint="eastAsia"/>
          <w:lang w:val="en-US" w:eastAsia="zh-CN"/>
        </w:rPr>
        <w:t xml:space="preserve"> </w:t>
      </w:r>
      <w:r>
        <w:rPr>
          <w:rFonts w:hint="default"/>
        </w:rPr>
        <w:t>监测项目</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3"/>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rPr>
      </w:pPr>
      <w:bookmarkStart w:id="61" w:name="_Toc20427"/>
      <w:bookmarkStart w:id="62" w:name="_Toc3376"/>
      <w:bookmarkStart w:id="63" w:name="_Toc2214"/>
      <w:bookmarkStart w:id="64" w:name="_Toc15641"/>
      <w:bookmarkStart w:id="65" w:name="_Toc9749"/>
      <w:bookmarkStart w:id="66" w:name="_Toc17879"/>
      <w:bookmarkStart w:id="67" w:name="_Toc7075"/>
      <w:bookmarkStart w:id="68" w:name="_Toc18510"/>
      <w:bookmarkStart w:id="69" w:name="_Toc28611"/>
      <w:bookmarkStart w:id="70" w:name="_Toc16794"/>
      <w:bookmarkStart w:id="71" w:name="_Toc140"/>
      <w:bookmarkStart w:id="72" w:name="_Toc26194"/>
      <w:bookmarkStart w:id="73" w:name="_Toc11270"/>
      <w:bookmarkStart w:id="74" w:name="_Toc3595"/>
      <w:r>
        <w:rPr>
          <w:rFonts w:hint="default"/>
          <w:lang w:val="en-US" w:eastAsia="zh-CN"/>
        </w:rPr>
        <w:t>4.</w:t>
      </w:r>
      <w:r>
        <w:rPr>
          <w:rFonts w:hint="eastAsia"/>
          <w:lang w:val="en-US" w:eastAsia="zh-CN"/>
        </w:rPr>
        <w:t xml:space="preserve"> </w:t>
      </w:r>
      <w:r>
        <w:rPr>
          <w:rFonts w:hint="default"/>
          <w:lang w:val="en-US" w:eastAsia="zh-CN"/>
        </w:rPr>
        <w:t xml:space="preserve">1 </w:t>
      </w:r>
      <w:r>
        <w:rPr>
          <w:rFonts w:hint="eastAsia"/>
          <w:lang w:val="en-US" w:eastAsia="zh-CN"/>
        </w:rPr>
        <w:t xml:space="preserve"> </w:t>
      </w:r>
      <w:r>
        <w:rPr>
          <w:rFonts w:hint="default"/>
        </w:rPr>
        <w:t>一般规定</w:t>
      </w:r>
      <w:bookmarkEnd w:id="61"/>
      <w:bookmarkEnd w:id="62"/>
      <w:bookmarkEnd w:id="63"/>
      <w:bookmarkEnd w:id="64"/>
      <w:bookmarkEnd w:id="65"/>
      <w:bookmarkEnd w:id="66"/>
      <w:bookmarkEnd w:id="67"/>
      <w:bookmarkEnd w:id="68"/>
      <w:bookmarkEnd w:id="69"/>
      <w:bookmarkEnd w:id="70"/>
      <w:bookmarkEnd w:id="71"/>
      <w:bookmarkEnd w:id="72"/>
      <w:bookmarkEnd w:id="73"/>
      <w:bookmarkEnd w:id="74"/>
    </w:p>
    <w:p>
      <w:pPr>
        <w:jc w:val="both"/>
        <w:rPr>
          <w:color w:val="auto"/>
          <w:highlight w:val="none"/>
        </w:rPr>
      </w:pPr>
      <w:r>
        <w:rPr>
          <w:rFonts w:hint="eastAsia" w:cs="Times New Roman"/>
          <w:b/>
          <w:bCs/>
          <w:color w:val="auto"/>
          <w:kern w:val="2"/>
          <w:szCs w:val="21"/>
          <w:highlight w:val="none"/>
        </w:rPr>
        <w:t>4.</w:t>
      </w:r>
      <w:r>
        <w:rPr>
          <w:rFonts w:hint="eastAsia" w:cs="Times New Roman"/>
          <w:b/>
          <w:bCs/>
          <w:color w:val="auto"/>
          <w:kern w:val="2"/>
          <w:szCs w:val="21"/>
          <w:highlight w:val="none"/>
          <w:lang w:val="en-US" w:eastAsia="zh-CN"/>
        </w:rPr>
        <w:t xml:space="preserve"> 1</w:t>
      </w:r>
      <w:r>
        <w:rPr>
          <w:rFonts w:hint="eastAsia" w:cs="Times New Roman"/>
          <w:b/>
          <w:bCs/>
          <w:color w:val="auto"/>
          <w:kern w:val="2"/>
          <w:szCs w:val="21"/>
          <w:highlight w:val="none"/>
        </w:rPr>
        <w:t>.</w:t>
      </w:r>
      <w:r>
        <w:rPr>
          <w:rFonts w:hint="eastAsia" w:cs="Times New Roman"/>
          <w:b/>
          <w:bCs/>
          <w:color w:val="auto"/>
          <w:kern w:val="2"/>
          <w:szCs w:val="21"/>
          <w:highlight w:val="none"/>
          <w:lang w:val="en-US" w:eastAsia="zh-CN"/>
        </w:rPr>
        <w:t xml:space="preserve"> </w:t>
      </w:r>
      <w:r>
        <w:rPr>
          <w:rFonts w:hint="eastAsia" w:cs="Times New Roman"/>
          <w:b/>
          <w:bCs/>
          <w:color w:val="auto"/>
          <w:kern w:val="2"/>
          <w:szCs w:val="21"/>
          <w:highlight w:val="none"/>
        </w:rPr>
        <w:t xml:space="preserve">1 </w:t>
      </w:r>
      <w:r>
        <w:rPr>
          <w:rFonts w:hint="eastAsia"/>
          <w:color w:val="auto"/>
          <w:highlight w:val="none"/>
        </w:rPr>
        <w:t xml:space="preserve"> 监测项目的选择应根据监测对象的结构安全现状、基础形式、结构类型、变形特点、环境影响因素和方法适用性等因素综合确定，并应满足下列要求：</w:t>
      </w:r>
    </w:p>
    <w:p>
      <w:pPr>
        <w:ind w:firstLine="421" w:firstLineChars="200"/>
        <w:jc w:val="both"/>
        <w:rPr>
          <w:color w:val="auto"/>
          <w:highlight w:val="none"/>
        </w:rPr>
      </w:pPr>
      <w:r>
        <w:rPr>
          <w:rFonts w:hint="eastAsia"/>
          <w:b/>
          <w:bCs/>
          <w:color w:val="auto"/>
          <w:highlight w:val="none"/>
          <w:lang w:val="en-US" w:eastAsia="zh-CN"/>
        </w:rPr>
        <w:t xml:space="preserve">1  </w:t>
      </w:r>
      <w:r>
        <w:rPr>
          <w:rFonts w:hint="eastAsia"/>
          <w:color w:val="auto"/>
          <w:highlight w:val="none"/>
        </w:rPr>
        <w:t>受自然环境影响的房屋应考虑长期监测的要求，选择可靠易行的监测项目；</w:t>
      </w:r>
    </w:p>
    <w:p>
      <w:pPr>
        <w:ind w:firstLine="421" w:firstLineChars="200"/>
        <w:jc w:val="both"/>
        <w:rPr>
          <w:color w:val="auto"/>
          <w:highlight w:val="none"/>
        </w:rPr>
      </w:pPr>
      <w:r>
        <w:rPr>
          <w:rFonts w:hint="eastAsia"/>
          <w:b/>
          <w:bCs/>
          <w:color w:val="auto"/>
          <w:highlight w:val="none"/>
          <w:lang w:val="en-US" w:eastAsia="zh-CN"/>
        </w:rPr>
        <w:t xml:space="preserve">2  </w:t>
      </w:r>
      <w:r>
        <w:rPr>
          <w:rFonts w:hint="eastAsia"/>
          <w:color w:val="auto"/>
          <w:highlight w:val="none"/>
        </w:rPr>
        <w:t>受建设工程施工影响的房屋应根据施工影响特点选择监测项目；</w:t>
      </w:r>
    </w:p>
    <w:p>
      <w:pPr>
        <w:widowControl w:val="0"/>
        <w:ind w:firstLine="421" w:firstLineChars="200"/>
        <w:jc w:val="both"/>
        <w:rPr>
          <w:color w:val="FF0000"/>
          <w:highlight w:val="none"/>
        </w:rPr>
      </w:pPr>
      <w:r>
        <w:rPr>
          <w:rFonts w:hint="eastAsia"/>
          <w:b/>
          <w:bCs/>
          <w:color w:val="auto"/>
          <w:highlight w:val="none"/>
          <w:lang w:val="en-US" w:eastAsia="zh-CN"/>
        </w:rPr>
        <w:t xml:space="preserve">3  </w:t>
      </w:r>
      <w:r>
        <w:rPr>
          <w:rFonts w:hint="eastAsia"/>
          <w:b w:val="0"/>
          <w:bCs w:val="0"/>
          <w:color w:val="auto"/>
          <w:highlight w:val="none"/>
          <w:lang w:val="en-US" w:eastAsia="zh-CN"/>
        </w:rPr>
        <w:t>既有建筑</w:t>
      </w:r>
      <w:r>
        <w:rPr>
          <w:rFonts w:hint="eastAsia"/>
          <w:color w:val="auto"/>
          <w:highlight w:val="none"/>
        </w:rPr>
        <w:t>结构</w:t>
      </w:r>
      <w:r>
        <w:rPr>
          <w:rFonts w:hint="eastAsia"/>
          <w:color w:val="auto"/>
          <w:highlight w:val="none"/>
          <w:lang w:val="en-US" w:eastAsia="zh-CN"/>
        </w:rPr>
        <w:t>地基</w:t>
      </w:r>
      <w:r>
        <w:rPr>
          <w:rFonts w:hint="eastAsia"/>
          <w:color w:val="auto"/>
          <w:highlight w:val="none"/>
        </w:rPr>
        <w:t>沉降、</w:t>
      </w:r>
      <w:r>
        <w:rPr>
          <w:rFonts w:hint="eastAsia"/>
          <w:color w:val="auto"/>
          <w:highlight w:val="none"/>
          <w:lang w:val="en-US" w:eastAsia="zh-CN"/>
        </w:rPr>
        <w:t>主体</w:t>
      </w:r>
      <w:r>
        <w:rPr>
          <w:rFonts w:hint="eastAsia"/>
          <w:color w:val="auto"/>
          <w:highlight w:val="none"/>
        </w:rPr>
        <w:t>倾斜及水平位移等监测宜互为补充、验证。</w:t>
      </w:r>
    </w:p>
    <w:p>
      <w:pPr>
        <w:widowControl w:val="0"/>
        <w:jc w:val="both"/>
        <w:rPr>
          <w:rFonts w:hint="default" w:ascii="Times New Roman" w:hAnsi="Times New Roman" w:eastAsia="宋体" w:cs="Times New Roman"/>
          <w:b/>
          <w:bCs/>
          <w:sz w:val="21"/>
          <w:szCs w:val="21"/>
          <w:lang w:val="en-US" w:eastAsia="zh-CN"/>
        </w:rPr>
      </w:pPr>
      <w:r>
        <w:rPr>
          <w:rFonts w:hint="eastAsia"/>
          <w:color w:val="0000FF"/>
          <w:szCs w:val="21"/>
          <w:highlight w:val="none"/>
          <w:u w:val="single"/>
          <w:lang w:bidi="en-US"/>
        </w:rPr>
        <w:t>【条文说明】</w:t>
      </w:r>
      <w:r>
        <w:rPr>
          <w:rFonts w:hint="eastAsia"/>
          <w:color w:val="0000FF"/>
          <w:szCs w:val="21"/>
          <w:highlight w:val="none"/>
          <w:u w:val="single"/>
          <w:lang w:val="en-US" w:eastAsia="zh-CN" w:bidi="en-US"/>
        </w:rPr>
        <w:t>参考</w:t>
      </w:r>
      <w:r>
        <w:rPr>
          <w:rFonts w:cs="Times New Roman"/>
          <w:color w:val="0000FF"/>
          <w:szCs w:val="21"/>
          <w:highlight w:val="none"/>
          <w:u w:val="single"/>
          <w:lang w:bidi="ar"/>
        </w:rPr>
        <w:t>《老旧房屋结构安全监测技术标准》SJG 128</w:t>
      </w:r>
      <w:r>
        <w:rPr>
          <w:rFonts w:hint="eastAsia" w:cs="Times New Roman"/>
          <w:color w:val="0000FF"/>
          <w:szCs w:val="21"/>
          <w:highlight w:val="none"/>
          <w:u w:val="single"/>
          <w:lang w:bidi="ar"/>
        </w:rPr>
        <w:t>。</w:t>
      </w:r>
    </w:p>
    <w:p>
      <w:pPr>
        <w:widowControl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sz w:val="21"/>
          <w:szCs w:val="21"/>
          <w:lang w:val="en-US" w:eastAsia="zh-CN"/>
        </w:rPr>
        <w:t>4.</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1.</w:t>
      </w:r>
      <w:r>
        <w:rPr>
          <w:rFonts w:hint="eastAsia" w:cs="Times New Roman"/>
          <w:b/>
          <w:bCs/>
          <w:sz w:val="21"/>
          <w:szCs w:val="21"/>
          <w:lang w:val="en-US" w:eastAsia="zh-CN"/>
        </w:rPr>
        <w:t xml:space="preserve"> 2</w:t>
      </w:r>
      <w:r>
        <w:rPr>
          <w:rFonts w:hint="default" w:ascii="Times New Roman" w:hAnsi="Times New Roman" w:eastAsia="宋体" w:cs="Times New Roman"/>
          <w:sz w:val="21"/>
          <w:szCs w:val="21"/>
          <w:lang w:val="en-US" w:eastAsia="zh-CN"/>
        </w:rPr>
        <w:t xml:space="preserve">  仪</w:t>
      </w:r>
      <w:r>
        <w:rPr>
          <w:rFonts w:hint="default" w:ascii="Times New Roman" w:hAnsi="Times New Roman" w:eastAsia="宋体" w:cs="Times New Roman"/>
          <w:color w:val="auto"/>
          <w:sz w:val="21"/>
          <w:szCs w:val="21"/>
          <w:lang w:val="en-US" w:eastAsia="zh-CN"/>
        </w:rPr>
        <w:t>器监测宜采用人工监测与自动化监测结合的方式进行。</w:t>
      </w:r>
    </w:p>
    <w:p>
      <w:pPr>
        <w:widowControl w:val="0"/>
        <w:jc w:val="both"/>
        <w:rPr>
          <w:rFonts w:hint="default" w:ascii="Times New Roman" w:hAnsi="Times New Roman" w:eastAsia="宋体" w:cs="Times New Roman"/>
          <w:color w:val="0000FF"/>
          <w:sz w:val="21"/>
          <w:szCs w:val="21"/>
          <w:u w:val="single"/>
          <w:lang w:val="en-US" w:eastAsia="zh-CN"/>
        </w:rPr>
      </w:pPr>
      <w:r>
        <w:rPr>
          <w:rFonts w:hint="eastAsia"/>
          <w:color w:val="0000FF"/>
          <w:szCs w:val="21"/>
          <w:highlight w:val="none"/>
          <w:u w:val="single"/>
          <w:lang w:bidi="en-US"/>
        </w:rPr>
        <w:t>【条文说明】</w:t>
      </w:r>
      <w:r>
        <w:rPr>
          <w:rFonts w:hint="eastAsia" w:cs="Times New Roman"/>
          <w:color w:val="0000FF"/>
          <w:sz w:val="21"/>
          <w:szCs w:val="21"/>
          <w:u w:val="single"/>
          <w:lang w:val="en-US" w:eastAsia="zh-CN"/>
        </w:rPr>
        <w:t>：</w:t>
      </w:r>
      <w:r>
        <w:rPr>
          <w:rFonts w:hint="eastAsia"/>
          <w:color w:val="0000FF"/>
          <w:u w:val="single"/>
        </w:rPr>
        <w:t>人工监测主要是指专业技术人员使用精密测量仪器开展结构安全测量作业，具备技术成熟、测量精度高等优点，但存在人力成本高、时效性差、测量频率低、测量条件严格、测量内容有限等缺点；自动化监测主要是指基于物联网技术，采用智能监测仪器开展结构安全自动化测量作业，具备远程操控、实时在线、测量频率高、抗干扰能力强等优点，因此，仪器监测宜同时采用人工监测与自动化监测结合的方式进行，实现结构安全监测监测时效与频率上的提高，监测成本上的平衡，监测效果上的互促。</w:t>
      </w:r>
    </w:p>
    <w:p>
      <w:pPr>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trike w:val="0"/>
          <w:sz w:val="21"/>
          <w:szCs w:val="21"/>
        </w:rPr>
        <w:t>既有建筑</w:t>
      </w:r>
      <w:r>
        <w:rPr>
          <w:rFonts w:hint="eastAsia" w:cs="Times New Roman"/>
          <w:strike w:val="0"/>
          <w:sz w:val="21"/>
          <w:szCs w:val="21"/>
          <w:lang w:val="en-US" w:eastAsia="zh-CN"/>
        </w:rPr>
        <w:t>结构</w:t>
      </w:r>
      <w:r>
        <w:rPr>
          <w:rFonts w:hint="default" w:ascii="Times New Roman" w:hAnsi="Times New Roman" w:eastAsia="宋体" w:cs="Times New Roman"/>
          <w:sz w:val="21"/>
          <w:szCs w:val="21"/>
        </w:rPr>
        <w:t>仪器监测</w:t>
      </w:r>
      <w:r>
        <w:rPr>
          <w:rFonts w:hint="eastAsia" w:cs="Times New Roman"/>
          <w:sz w:val="21"/>
          <w:szCs w:val="21"/>
          <w:lang w:val="en-US" w:eastAsia="zh-CN"/>
        </w:rPr>
        <w:t>包括结构监测和周边环境监测</w:t>
      </w:r>
      <w:r>
        <w:rPr>
          <w:rFonts w:hint="default" w:ascii="Times New Roman" w:hAnsi="Times New Roman" w:eastAsia="宋体" w:cs="Times New Roman"/>
          <w:sz w:val="21"/>
          <w:szCs w:val="21"/>
        </w:rPr>
        <w:t>。</w:t>
      </w:r>
    </w:p>
    <w:p>
      <w:pPr>
        <w:jc w:val="both"/>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既有建筑</w:t>
      </w:r>
      <w:r>
        <w:rPr>
          <w:rFonts w:hint="eastAsia" w:cs="Times New Roman"/>
          <w:sz w:val="21"/>
          <w:szCs w:val="21"/>
          <w:lang w:val="en-US" w:eastAsia="zh-CN"/>
        </w:rPr>
        <w:t>结构</w:t>
      </w:r>
      <w:r>
        <w:rPr>
          <w:rFonts w:hint="default" w:ascii="Times New Roman" w:hAnsi="Times New Roman" w:eastAsia="宋体" w:cs="Times New Roman"/>
          <w:sz w:val="21"/>
          <w:szCs w:val="21"/>
        </w:rPr>
        <w:t>巡视检查</w:t>
      </w:r>
      <w:r>
        <w:rPr>
          <w:rFonts w:hint="default" w:ascii="Times New Roman" w:hAnsi="Times New Roman" w:eastAsia="宋体" w:cs="Times New Roman"/>
          <w:sz w:val="21"/>
          <w:szCs w:val="21"/>
          <w:lang w:val="en-US" w:eastAsia="zh-CN"/>
        </w:rPr>
        <w:t>应包括</w:t>
      </w:r>
      <w:r>
        <w:rPr>
          <w:rFonts w:hint="default" w:ascii="Times New Roman" w:hAnsi="Times New Roman" w:eastAsia="宋体" w:cs="Times New Roman"/>
          <w:sz w:val="21"/>
          <w:szCs w:val="21"/>
        </w:rPr>
        <w:t>结构</w:t>
      </w:r>
      <w:r>
        <w:rPr>
          <w:rFonts w:hint="default" w:ascii="Times New Roman" w:hAnsi="Times New Roman" w:eastAsia="宋体" w:cs="Times New Roman"/>
          <w:color w:val="auto"/>
          <w:sz w:val="21"/>
          <w:szCs w:val="21"/>
          <w:lang w:val="en-US" w:eastAsia="zh-CN"/>
        </w:rPr>
        <w:t>裂缝</w:t>
      </w:r>
      <w:r>
        <w:rPr>
          <w:rFonts w:hint="default" w:ascii="Times New Roman" w:hAnsi="Times New Roman" w:eastAsia="宋体" w:cs="Times New Roman"/>
          <w:color w:val="auto"/>
          <w:sz w:val="21"/>
          <w:szCs w:val="21"/>
        </w:rPr>
        <w:t>、倾斜、</w:t>
      </w:r>
      <w:r>
        <w:rPr>
          <w:rFonts w:hint="default" w:ascii="Times New Roman" w:hAnsi="Times New Roman" w:eastAsia="宋体" w:cs="Times New Roman"/>
          <w:color w:val="auto"/>
          <w:sz w:val="21"/>
          <w:szCs w:val="21"/>
          <w:lang w:val="en-US" w:eastAsia="zh-CN"/>
        </w:rPr>
        <w:t>外墙脱落</w:t>
      </w:r>
      <w:r>
        <w:rPr>
          <w:rFonts w:hint="default" w:ascii="Times New Roman" w:hAnsi="Times New Roman" w:eastAsia="宋体" w:cs="Times New Roman"/>
          <w:color w:val="auto"/>
          <w:sz w:val="21"/>
          <w:szCs w:val="21"/>
        </w:rPr>
        <w:t>等明显病害及周边</w:t>
      </w:r>
      <w:r>
        <w:rPr>
          <w:rFonts w:hint="default" w:ascii="Times New Roman" w:hAnsi="Times New Roman" w:eastAsia="宋体" w:cs="Times New Roman"/>
          <w:color w:val="auto"/>
          <w:sz w:val="21"/>
          <w:szCs w:val="21"/>
          <w:lang w:val="en-US" w:eastAsia="zh-CN"/>
        </w:rPr>
        <w:t>施工、</w:t>
      </w:r>
      <w:r>
        <w:rPr>
          <w:rFonts w:hint="eastAsia" w:cs="Times New Roman"/>
          <w:color w:val="auto"/>
          <w:sz w:val="21"/>
          <w:szCs w:val="21"/>
          <w:lang w:val="en-US" w:eastAsia="zh-CN"/>
        </w:rPr>
        <w:t>地表开裂、</w:t>
      </w:r>
      <w:r>
        <w:rPr>
          <w:rFonts w:hint="default" w:ascii="Times New Roman" w:hAnsi="Times New Roman" w:eastAsia="宋体" w:cs="Times New Roman"/>
          <w:color w:val="auto"/>
          <w:sz w:val="21"/>
          <w:szCs w:val="21"/>
          <w:lang w:val="en-US" w:eastAsia="zh-CN"/>
        </w:rPr>
        <w:t>地陷、坍塌等危及房屋安全的情况</w:t>
      </w:r>
      <w:r>
        <w:rPr>
          <w:rFonts w:hint="default" w:ascii="Times New Roman" w:hAnsi="Times New Roman" w:eastAsia="宋体" w:cs="Times New Roman"/>
          <w:color w:val="auto"/>
          <w:sz w:val="21"/>
          <w:szCs w:val="21"/>
        </w:rPr>
        <w:t>。</w:t>
      </w:r>
    </w:p>
    <w:p>
      <w:pPr>
        <w:widowControl w:val="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4.</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5</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eastAsia" w:cs="Times New Roman"/>
          <w:kern w:val="2"/>
          <w:sz w:val="21"/>
          <w:szCs w:val="21"/>
          <w:lang w:val="en-US" w:eastAsia="zh-CN"/>
        </w:rPr>
        <w:t>自动化监测</w:t>
      </w:r>
      <w:r>
        <w:rPr>
          <w:rFonts w:hint="default" w:ascii="Times New Roman" w:hAnsi="Times New Roman" w:eastAsia="宋体" w:cs="Times New Roman"/>
          <w:kern w:val="2"/>
          <w:sz w:val="21"/>
          <w:szCs w:val="21"/>
        </w:rPr>
        <w:t>应保留人工测量</w:t>
      </w:r>
      <w:r>
        <w:rPr>
          <w:rFonts w:hint="eastAsia" w:cs="Times New Roman"/>
          <w:kern w:val="2"/>
          <w:sz w:val="21"/>
          <w:szCs w:val="21"/>
          <w:lang w:val="en-US" w:eastAsia="zh-CN"/>
        </w:rPr>
        <w:t>的</w:t>
      </w:r>
      <w:r>
        <w:rPr>
          <w:rFonts w:hint="default" w:ascii="Times New Roman" w:hAnsi="Times New Roman" w:eastAsia="宋体" w:cs="Times New Roman"/>
          <w:kern w:val="2"/>
          <w:sz w:val="21"/>
          <w:szCs w:val="21"/>
        </w:rPr>
        <w:t>初始测量值，并定期对自动化监测数据进行比对测量。</w:t>
      </w:r>
    </w:p>
    <w:p>
      <w:pPr>
        <w:widowControl w:val="0"/>
        <w:jc w:val="both"/>
        <w:rPr>
          <w:rFonts w:hint="default" w:ascii="Times New Roman" w:hAnsi="Times New Roman" w:eastAsia="宋体" w:cs="Times New Roman"/>
          <w:kern w:val="2"/>
          <w:sz w:val="21"/>
          <w:szCs w:val="21"/>
        </w:rPr>
      </w:pPr>
      <w:r>
        <w:rPr>
          <w:rFonts w:hint="eastAsia"/>
          <w:color w:val="0000FF"/>
          <w:szCs w:val="21"/>
          <w:highlight w:val="none"/>
          <w:u w:val="single"/>
          <w:lang w:bidi="en-US"/>
        </w:rPr>
        <w:t>【条文说明】</w:t>
      </w:r>
      <w:r>
        <w:rPr>
          <w:rFonts w:hint="eastAsia" w:cs="Times New Roman"/>
          <w:color w:val="0000FF"/>
          <w:sz w:val="21"/>
          <w:szCs w:val="21"/>
          <w:u w:val="single"/>
          <w:lang w:val="en-US" w:eastAsia="zh-CN"/>
        </w:rPr>
        <w:t>：</w:t>
      </w:r>
      <w:r>
        <w:rPr>
          <w:rFonts w:hint="eastAsia"/>
          <w:color w:val="0000FF"/>
          <w:u w:val="single"/>
        </w:rPr>
        <w:t>应考虑各种影响因素以确定监测方法，不管选择哪种监测方法都应满足监测精度的要求，在此前提下，鼓励监测技术进步，以减轻劳动强度、提高工作效率、降低监测成本。自动化监测系统应采用性能稳定、技术成熟且经过工程实践检验的新设备、新技术、新方法。</w:t>
      </w:r>
    </w:p>
    <w:p>
      <w:pPr>
        <w:widowControl w:val="0"/>
        <w:jc w:val="both"/>
        <w:rPr>
          <w:rFonts w:hint="eastAsia" w:ascii="Times New Roman" w:hAnsi="Times New Roman" w:cs="Times New Roman"/>
          <w:color w:val="auto"/>
          <w:kern w:val="2"/>
          <w:sz w:val="21"/>
          <w:szCs w:val="21"/>
          <w:highlight w:val="none"/>
          <w:lang w:val="en-US" w:eastAsia="zh-CN"/>
        </w:rPr>
      </w:pPr>
      <w:r>
        <w:rPr>
          <w:rFonts w:hint="default" w:ascii="Times New Roman" w:hAnsi="Times New Roman" w:eastAsia="宋体" w:cs="Times New Roman"/>
          <w:b/>
          <w:bCs/>
          <w:color w:val="auto"/>
          <w:kern w:val="2"/>
          <w:sz w:val="21"/>
          <w:szCs w:val="21"/>
          <w:highlight w:val="none"/>
        </w:rPr>
        <w:t>4.</w:t>
      </w:r>
      <w:r>
        <w:rPr>
          <w:rFonts w:hint="eastAsia" w:cs="Times New Roman"/>
          <w:b/>
          <w:bCs/>
          <w:color w:val="auto"/>
          <w:kern w:val="2"/>
          <w:sz w:val="21"/>
          <w:szCs w:val="21"/>
          <w:highlight w:val="none"/>
          <w:lang w:val="en-US" w:eastAsia="zh-CN"/>
        </w:rPr>
        <w:t xml:space="preserve"> </w:t>
      </w:r>
      <w:r>
        <w:rPr>
          <w:rFonts w:hint="eastAsia" w:ascii="Times New Roman" w:hAnsi="Times New Roman" w:cs="Times New Roman"/>
          <w:b/>
          <w:bCs/>
          <w:color w:val="auto"/>
          <w:kern w:val="2"/>
          <w:sz w:val="21"/>
          <w:szCs w:val="21"/>
          <w:highlight w:val="none"/>
          <w:lang w:val="en-US" w:eastAsia="zh-CN"/>
        </w:rPr>
        <w:t>1</w:t>
      </w:r>
      <w:r>
        <w:rPr>
          <w:rFonts w:hint="default" w:ascii="Times New Roman" w:hAnsi="Times New Roman" w:eastAsia="宋体" w:cs="Times New Roman"/>
          <w:b/>
          <w:bCs/>
          <w:color w:val="auto"/>
          <w:kern w:val="2"/>
          <w:sz w:val="21"/>
          <w:szCs w:val="21"/>
          <w:highlight w:val="none"/>
        </w:rPr>
        <w:t>.</w:t>
      </w:r>
      <w:r>
        <w:rPr>
          <w:rFonts w:hint="eastAsia" w:cs="Times New Roman"/>
          <w:b/>
          <w:bCs/>
          <w:color w:val="auto"/>
          <w:kern w:val="2"/>
          <w:sz w:val="21"/>
          <w:szCs w:val="21"/>
          <w:highlight w:val="none"/>
          <w:lang w:val="en-US" w:eastAsia="zh-CN"/>
        </w:rPr>
        <w:t xml:space="preserve"> 6</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eastAsia" w:ascii="Times New Roman" w:hAnsi="Times New Roman" w:cs="Times New Roman"/>
          <w:color w:val="auto"/>
          <w:kern w:val="2"/>
          <w:sz w:val="21"/>
          <w:szCs w:val="21"/>
          <w:highlight w:val="none"/>
          <w:lang w:val="en-US" w:eastAsia="zh-CN"/>
        </w:rPr>
        <w:t>对同一监测内容，人工监测时宜符合下列</w:t>
      </w:r>
      <w:r>
        <w:rPr>
          <w:rFonts w:hint="eastAsia" w:cs="Times New Roman"/>
          <w:color w:val="auto"/>
          <w:kern w:val="2"/>
          <w:sz w:val="21"/>
          <w:szCs w:val="21"/>
          <w:highlight w:val="none"/>
          <w:lang w:val="en-US" w:eastAsia="zh-CN"/>
        </w:rPr>
        <w:t>要求</w:t>
      </w:r>
      <w:r>
        <w:rPr>
          <w:rFonts w:hint="eastAsia" w:ascii="Times New Roman" w:hAnsi="Times New Roman" w:cs="Times New Roman"/>
          <w:color w:val="auto"/>
          <w:kern w:val="2"/>
          <w:sz w:val="21"/>
          <w:szCs w:val="21"/>
          <w:highlight w:val="none"/>
          <w:lang w:val="en-US" w:eastAsia="zh-CN"/>
        </w:rPr>
        <w:t>：</w:t>
      </w:r>
    </w:p>
    <w:p>
      <w:pPr>
        <w:widowControl w:val="0"/>
        <w:ind w:firstLine="421" w:firstLineChars="200"/>
        <w:jc w:val="both"/>
        <w:rPr>
          <w:rFonts w:hint="default" w:ascii="Times New Roman" w:hAnsi="Times New Roman" w:cs="Times New Roman"/>
          <w:color w:val="auto"/>
          <w:kern w:val="2"/>
          <w:sz w:val="21"/>
          <w:szCs w:val="21"/>
          <w:highlight w:val="none"/>
          <w:lang w:val="en-US" w:eastAsia="zh-CN"/>
        </w:rPr>
      </w:pPr>
      <w:r>
        <w:rPr>
          <w:rFonts w:hint="default" w:ascii="Times New Roman" w:hAnsi="Times New Roman" w:eastAsia="宋体" w:cs="Times New Roman"/>
          <w:b/>
          <w:bCs/>
          <w:color w:val="auto"/>
          <w:sz w:val="21"/>
          <w:szCs w:val="21"/>
        </w:rPr>
        <w:t>1</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采用相同的观测方法和观测路线；</w:t>
      </w:r>
    </w:p>
    <w:p>
      <w:pPr>
        <w:widowControl w:val="0"/>
        <w:ind w:firstLine="421" w:firstLineChars="200"/>
        <w:jc w:val="both"/>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使用同一监测设备；</w:t>
      </w:r>
    </w:p>
    <w:p>
      <w:pPr>
        <w:widowControl w:val="0"/>
        <w:ind w:firstLine="421" w:firstLineChars="200"/>
        <w:jc w:val="both"/>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固定观测人员；</w:t>
      </w:r>
    </w:p>
    <w:p>
      <w:pPr>
        <w:widowControl w:val="0"/>
        <w:ind w:firstLine="421" w:firstLineChars="200"/>
        <w:jc w:val="both"/>
        <w:rPr>
          <w:rFonts w:hint="default" w:ascii="Times New Roman" w:hAnsi="Times New Roman" w:eastAsia="宋体" w:cs="Times New Roman"/>
          <w:kern w:val="2"/>
          <w:sz w:val="21"/>
          <w:szCs w:val="21"/>
          <w:lang w:val="en-US" w:eastAsia="zh-CN"/>
        </w:rPr>
      </w:pPr>
      <w:r>
        <w:rPr>
          <w:rFonts w:hint="eastAsia" w:ascii="Times New Roman" w:hAnsi="Times New Roman" w:cs="Times New Roman"/>
          <w:b/>
          <w:bCs/>
          <w:color w:val="auto"/>
          <w:sz w:val="21"/>
          <w:szCs w:val="21"/>
          <w:lang w:val="en-US" w:eastAsia="zh-CN"/>
        </w:rPr>
        <w:t>4</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在基本相同的环境和条件下工作。</w:t>
      </w:r>
    </w:p>
    <w:p>
      <w:pPr>
        <w:pStyle w:val="3"/>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eastAsia" w:eastAsia="宋体"/>
          <w:lang w:eastAsia="zh-CN"/>
        </w:rPr>
      </w:pPr>
      <w:bookmarkStart w:id="75" w:name="_Toc12960"/>
      <w:bookmarkStart w:id="76" w:name="_Toc13707"/>
      <w:bookmarkStart w:id="77" w:name="_Toc20199"/>
      <w:bookmarkStart w:id="78" w:name="_Toc2462"/>
      <w:bookmarkStart w:id="79" w:name="_Toc16158"/>
      <w:bookmarkStart w:id="80" w:name="_Toc24315"/>
      <w:bookmarkStart w:id="81" w:name="_Toc19351"/>
      <w:bookmarkStart w:id="82" w:name="_Toc5084"/>
      <w:bookmarkStart w:id="83" w:name="_Toc13505"/>
      <w:bookmarkStart w:id="84" w:name="_Toc9174"/>
      <w:bookmarkStart w:id="85" w:name="_Toc22164"/>
      <w:bookmarkStart w:id="86" w:name="_Toc29794"/>
      <w:bookmarkStart w:id="87" w:name="_Toc12047"/>
      <w:bookmarkStart w:id="88" w:name="_Toc26289"/>
      <w:r>
        <w:rPr>
          <w:rFonts w:hint="default"/>
          <w:lang w:val="en-US" w:eastAsia="zh-CN"/>
        </w:rPr>
        <w:t>4.</w:t>
      </w:r>
      <w:r>
        <w:rPr>
          <w:rFonts w:hint="eastAsia"/>
          <w:lang w:val="en-US" w:eastAsia="zh-CN"/>
        </w:rPr>
        <w:t xml:space="preserve"> </w:t>
      </w:r>
      <w:r>
        <w:rPr>
          <w:rFonts w:hint="default"/>
          <w:lang w:val="en-US" w:eastAsia="zh-CN"/>
        </w:rPr>
        <w:t xml:space="preserve">2 </w:t>
      </w:r>
      <w:r>
        <w:rPr>
          <w:rFonts w:hint="eastAsia"/>
          <w:lang w:val="en-US" w:eastAsia="zh-CN"/>
        </w:rPr>
        <w:t xml:space="preserve"> </w:t>
      </w:r>
      <w:r>
        <w:rPr>
          <w:rFonts w:hint="default"/>
        </w:rPr>
        <w:t>仪器监测</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val="0"/>
        <w:jc w:val="both"/>
        <w:rPr>
          <w:rFonts w:cs="Times New Roman"/>
          <w:kern w:val="2"/>
          <w:szCs w:val="21"/>
          <w:highlight w:val="none"/>
        </w:rPr>
      </w:pPr>
      <w:r>
        <w:rPr>
          <w:rFonts w:cs="Times New Roman"/>
          <w:b/>
          <w:bCs/>
          <w:kern w:val="2"/>
          <w:szCs w:val="21"/>
          <w:highlight w:val="none"/>
        </w:rPr>
        <w:t>4.</w:t>
      </w:r>
      <w:r>
        <w:rPr>
          <w:rFonts w:hint="eastAsia" w:cs="Times New Roman"/>
          <w:b/>
          <w:bCs/>
          <w:kern w:val="2"/>
          <w:szCs w:val="21"/>
          <w:highlight w:val="none"/>
          <w:lang w:val="en-US" w:eastAsia="zh-CN"/>
        </w:rPr>
        <w:t xml:space="preserve"> </w:t>
      </w:r>
      <w:r>
        <w:rPr>
          <w:rFonts w:cs="Times New Roman"/>
          <w:b/>
          <w:bCs/>
          <w:kern w:val="2"/>
          <w:szCs w:val="21"/>
          <w:highlight w:val="none"/>
        </w:rPr>
        <w:t>2.</w:t>
      </w:r>
      <w:r>
        <w:rPr>
          <w:rFonts w:hint="eastAsia" w:cs="Times New Roman"/>
          <w:b/>
          <w:bCs/>
          <w:kern w:val="2"/>
          <w:szCs w:val="21"/>
          <w:highlight w:val="none"/>
          <w:lang w:val="en-US" w:eastAsia="zh-CN"/>
        </w:rPr>
        <w:t xml:space="preserve"> 1</w:t>
      </w:r>
      <w:r>
        <w:rPr>
          <w:rFonts w:cs="Times New Roman"/>
          <w:kern w:val="2"/>
          <w:szCs w:val="21"/>
          <w:highlight w:val="none"/>
        </w:rPr>
        <w:t xml:space="preserve">  既有建筑</w:t>
      </w:r>
      <w:r>
        <w:rPr>
          <w:rFonts w:hint="eastAsia" w:cs="Times New Roman"/>
          <w:kern w:val="2"/>
          <w:szCs w:val="21"/>
          <w:highlight w:val="none"/>
        </w:rPr>
        <w:t>结构</w:t>
      </w:r>
      <w:r>
        <w:rPr>
          <w:rFonts w:cs="Times New Roman"/>
          <w:kern w:val="2"/>
          <w:szCs w:val="21"/>
          <w:highlight w:val="none"/>
        </w:rPr>
        <w:t>仪器监测项目应根据监测目的和委托方的需求选择，也可按表4.2.1进行选择。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FF"/>
          <w:kern w:val="2"/>
          <w:sz w:val="21"/>
          <w:szCs w:val="21"/>
          <w:u w:val="single"/>
          <w:lang w:val="en-US" w:eastAsia="zh-CN"/>
        </w:rPr>
      </w:pPr>
      <w:r>
        <w:rPr>
          <w:rFonts w:hint="eastAsia"/>
          <w:color w:val="0000FF"/>
          <w:szCs w:val="21"/>
          <w:highlight w:val="none"/>
          <w:u w:val="single"/>
          <w:lang w:bidi="en-US"/>
        </w:rPr>
        <w:t>【条文说明】</w:t>
      </w:r>
      <w:r>
        <w:rPr>
          <w:rFonts w:hint="eastAsia" w:cs="Times New Roman"/>
          <w:color w:val="0000FF"/>
          <w:kern w:val="2"/>
          <w:szCs w:val="21"/>
          <w:highlight w:val="none"/>
          <w:u w:val="single"/>
          <w:lang w:val="en-US" w:eastAsia="zh-CN"/>
        </w:rPr>
        <w:t>：</w:t>
      </w:r>
      <w:r>
        <w:rPr>
          <w:rFonts w:hint="default" w:ascii="Times New Roman" w:hAnsi="Times New Roman" w:eastAsia="宋体" w:cs="Times New Roman"/>
          <w:color w:val="0000FF"/>
          <w:kern w:val="2"/>
          <w:sz w:val="21"/>
          <w:szCs w:val="21"/>
          <w:u w:val="single"/>
        </w:rPr>
        <w:t>本标准参考我国住房和城乡建设部关于印发《自建房结构安全排查技术要点（暂行）》的通知中对房屋结构的一个初步判断来划分结构安全状态</w:t>
      </w:r>
      <w:r>
        <w:rPr>
          <w:rFonts w:hint="default" w:ascii="Times New Roman" w:hAnsi="Times New Roman" w:eastAsia="宋体" w:cs="Times New Roman"/>
          <w:color w:val="0000FF"/>
          <w:kern w:val="2"/>
          <w:sz w:val="21"/>
          <w:szCs w:val="21"/>
          <w:u w:val="single"/>
          <w:lang w:eastAsia="zh-CN"/>
        </w:rPr>
        <w:t>，</w:t>
      </w:r>
      <w:r>
        <w:rPr>
          <w:rFonts w:hint="default" w:ascii="Times New Roman" w:hAnsi="Times New Roman" w:eastAsia="宋体" w:cs="Times New Roman"/>
          <w:color w:val="0000FF"/>
          <w:kern w:val="2"/>
          <w:sz w:val="21"/>
          <w:szCs w:val="21"/>
          <w:u w:val="single"/>
          <w:lang w:val="en-US" w:eastAsia="zh-CN"/>
        </w:rPr>
        <w:t>具体可看附录A。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0000FF"/>
          <w:kern w:val="2"/>
          <w:sz w:val="21"/>
          <w:szCs w:val="21"/>
          <w:u w:val="single"/>
        </w:rPr>
      </w:pPr>
      <w:r>
        <w:rPr>
          <w:rFonts w:hint="default" w:ascii="Times New Roman" w:hAnsi="Times New Roman" w:eastAsia="宋体" w:cs="Times New Roman"/>
          <w:color w:val="0000FF"/>
          <w:kern w:val="2"/>
          <w:sz w:val="21"/>
          <w:szCs w:val="21"/>
          <w:u w:val="single"/>
        </w:rPr>
        <w:t>《自建房结构安全排查技术要点（暂行）》的通知中地基基础以及上部结构存在安全隐患的判断因素主要</w:t>
      </w:r>
      <w:r>
        <w:rPr>
          <w:rFonts w:hint="default" w:ascii="Times New Roman" w:hAnsi="Times New Roman" w:eastAsia="宋体" w:cs="Times New Roman"/>
          <w:color w:val="0000FF"/>
          <w:kern w:val="2"/>
          <w:sz w:val="21"/>
          <w:szCs w:val="21"/>
          <w:u w:val="single"/>
          <w:lang w:val="en-US" w:eastAsia="zh-CN"/>
        </w:rPr>
        <w:t>水平位移、</w:t>
      </w:r>
      <w:r>
        <w:rPr>
          <w:rFonts w:hint="default" w:ascii="Times New Roman" w:hAnsi="Times New Roman" w:eastAsia="宋体" w:cs="Times New Roman"/>
          <w:color w:val="0000FF"/>
          <w:kern w:val="2"/>
          <w:sz w:val="21"/>
          <w:szCs w:val="21"/>
          <w:u w:val="single"/>
        </w:rPr>
        <w:t>倾斜、</w:t>
      </w:r>
      <w:r>
        <w:rPr>
          <w:rFonts w:hint="default" w:ascii="Times New Roman" w:hAnsi="Times New Roman" w:eastAsia="宋体" w:cs="Times New Roman"/>
          <w:color w:val="0000FF"/>
          <w:kern w:val="2"/>
          <w:sz w:val="21"/>
          <w:szCs w:val="21"/>
          <w:u w:val="single"/>
          <w:lang w:val="en-US" w:eastAsia="zh-CN"/>
        </w:rPr>
        <w:t>沉降</w:t>
      </w:r>
      <w:r>
        <w:rPr>
          <w:rFonts w:hint="default" w:ascii="Times New Roman" w:hAnsi="Times New Roman" w:eastAsia="宋体" w:cs="Times New Roman"/>
          <w:color w:val="0000FF"/>
          <w:kern w:val="2"/>
          <w:sz w:val="21"/>
          <w:szCs w:val="21"/>
          <w:u w:val="single"/>
        </w:rPr>
        <w:t>等因素，结构的</w:t>
      </w:r>
      <w:r>
        <w:rPr>
          <w:rFonts w:hint="default" w:ascii="Times New Roman" w:hAnsi="Times New Roman" w:eastAsia="宋体" w:cs="Times New Roman"/>
          <w:color w:val="0000FF"/>
          <w:kern w:val="2"/>
          <w:sz w:val="21"/>
          <w:szCs w:val="21"/>
          <w:u w:val="single"/>
          <w:lang w:eastAsia="zh-CN"/>
        </w:rPr>
        <w:t>沉降</w:t>
      </w:r>
      <w:r>
        <w:rPr>
          <w:rFonts w:hint="default" w:ascii="Times New Roman" w:hAnsi="Times New Roman" w:eastAsia="宋体" w:cs="Times New Roman"/>
          <w:color w:val="0000FF"/>
          <w:kern w:val="2"/>
          <w:sz w:val="21"/>
          <w:szCs w:val="21"/>
          <w:u w:val="single"/>
        </w:rPr>
        <w:t>可以间接地反映其倾斜状况，且</w:t>
      </w:r>
      <w:r>
        <w:rPr>
          <w:rFonts w:hint="default" w:ascii="Times New Roman" w:hAnsi="Times New Roman" w:eastAsia="宋体" w:cs="Times New Roman"/>
          <w:color w:val="0000FF"/>
          <w:kern w:val="2"/>
          <w:sz w:val="21"/>
          <w:szCs w:val="21"/>
          <w:u w:val="single"/>
          <w:lang w:val="en-US" w:eastAsia="zh-CN"/>
        </w:rPr>
        <w:t>水平位移、</w:t>
      </w:r>
      <w:r>
        <w:rPr>
          <w:rFonts w:hint="default" w:ascii="Times New Roman" w:hAnsi="Times New Roman" w:eastAsia="宋体" w:cs="Times New Roman"/>
          <w:color w:val="0000FF"/>
          <w:kern w:val="2"/>
          <w:sz w:val="21"/>
          <w:szCs w:val="21"/>
          <w:u w:val="single"/>
        </w:rPr>
        <w:t>倾斜、</w:t>
      </w:r>
      <w:r>
        <w:rPr>
          <w:rFonts w:hint="default" w:ascii="Times New Roman" w:hAnsi="Times New Roman" w:eastAsia="宋体" w:cs="Times New Roman"/>
          <w:color w:val="0000FF"/>
          <w:kern w:val="2"/>
          <w:sz w:val="21"/>
          <w:szCs w:val="21"/>
          <w:u w:val="single"/>
          <w:lang w:eastAsia="zh-CN"/>
        </w:rPr>
        <w:t>沉降</w:t>
      </w:r>
      <w:r>
        <w:rPr>
          <w:rFonts w:hint="default" w:ascii="Times New Roman" w:hAnsi="Times New Roman" w:eastAsia="宋体" w:cs="Times New Roman"/>
          <w:color w:val="0000FF"/>
          <w:kern w:val="2"/>
          <w:sz w:val="21"/>
          <w:szCs w:val="21"/>
          <w:u w:val="single"/>
        </w:rPr>
        <w:t>这三个项目的监测也较为简便，因此，</w:t>
      </w:r>
      <w:r>
        <w:rPr>
          <w:rFonts w:hint="default" w:ascii="Times New Roman" w:hAnsi="Times New Roman" w:eastAsia="宋体" w:cs="Times New Roman"/>
          <w:color w:val="0000FF"/>
          <w:kern w:val="2"/>
          <w:sz w:val="21"/>
          <w:szCs w:val="21"/>
          <w:u w:val="single"/>
          <w:lang w:val="en-US" w:eastAsia="zh-CN"/>
        </w:rPr>
        <w:t>不论什么结构，</w:t>
      </w:r>
      <w:r>
        <w:rPr>
          <w:rFonts w:hint="default" w:ascii="Times New Roman" w:hAnsi="Times New Roman" w:eastAsia="宋体" w:cs="Times New Roman"/>
          <w:color w:val="0000FF"/>
          <w:kern w:val="2"/>
          <w:sz w:val="21"/>
          <w:szCs w:val="21"/>
          <w:u w:val="single"/>
        </w:rPr>
        <w:t>当</w:t>
      </w:r>
      <w:r>
        <w:rPr>
          <w:rFonts w:hint="default" w:ascii="Times New Roman" w:hAnsi="Times New Roman" w:eastAsia="宋体" w:cs="Times New Roman"/>
          <w:color w:val="0000FF"/>
          <w:kern w:val="2"/>
          <w:sz w:val="21"/>
          <w:szCs w:val="21"/>
          <w:u w:val="single"/>
          <w:lang w:val="en-US" w:eastAsia="zh-CN"/>
        </w:rPr>
        <w:t>其</w:t>
      </w:r>
      <w:r>
        <w:rPr>
          <w:rFonts w:hint="default" w:ascii="Times New Roman" w:hAnsi="Times New Roman" w:eastAsia="宋体" w:cs="Times New Roman"/>
          <w:color w:val="0000FF"/>
          <w:kern w:val="2"/>
          <w:sz w:val="21"/>
          <w:szCs w:val="21"/>
          <w:u w:val="single"/>
        </w:rPr>
        <w:t>存在安全隐患时，对</w:t>
      </w:r>
      <w:r>
        <w:rPr>
          <w:rFonts w:hint="default" w:ascii="Times New Roman" w:hAnsi="Times New Roman" w:eastAsia="宋体" w:cs="Times New Roman"/>
          <w:color w:val="0000FF"/>
          <w:kern w:val="2"/>
          <w:sz w:val="21"/>
          <w:szCs w:val="21"/>
          <w:u w:val="single"/>
          <w:lang w:val="en-US" w:eastAsia="zh-CN"/>
        </w:rPr>
        <w:t>水平位移、</w:t>
      </w:r>
      <w:r>
        <w:rPr>
          <w:rFonts w:hint="default" w:ascii="Times New Roman" w:hAnsi="Times New Roman" w:eastAsia="宋体" w:cs="Times New Roman"/>
          <w:color w:val="0000FF"/>
          <w:kern w:val="2"/>
          <w:sz w:val="21"/>
          <w:szCs w:val="21"/>
          <w:u w:val="single"/>
        </w:rPr>
        <w:t>倾斜、</w:t>
      </w:r>
      <w:r>
        <w:rPr>
          <w:rFonts w:hint="default" w:ascii="Times New Roman" w:hAnsi="Times New Roman" w:eastAsia="宋体" w:cs="Times New Roman"/>
          <w:color w:val="0000FF"/>
          <w:kern w:val="2"/>
          <w:sz w:val="21"/>
          <w:szCs w:val="21"/>
          <w:u w:val="single"/>
          <w:lang w:eastAsia="zh-CN"/>
        </w:rPr>
        <w:t>沉降</w:t>
      </w:r>
      <w:r>
        <w:rPr>
          <w:rFonts w:hint="default" w:ascii="Times New Roman" w:hAnsi="Times New Roman" w:eastAsia="宋体" w:cs="Times New Roman"/>
          <w:color w:val="0000FF"/>
          <w:kern w:val="2"/>
          <w:sz w:val="21"/>
          <w:szCs w:val="21"/>
          <w:u w:val="single"/>
        </w:rPr>
        <w:t>这三个项目的监测为“应测”；当结构暂未发现安全隐患时，对倾斜</w:t>
      </w:r>
      <w:r>
        <w:rPr>
          <w:rFonts w:hint="default" w:ascii="Times New Roman" w:hAnsi="Times New Roman" w:eastAsia="宋体" w:cs="Times New Roman"/>
          <w:color w:val="0000FF"/>
          <w:kern w:val="2"/>
          <w:sz w:val="21"/>
          <w:szCs w:val="21"/>
          <w:u w:val="single"/>
          <w:lang w:eastAsia="zh-CN"/>
        </w:rPr>
        <w:t>、</w:t>
      </w:r>
      <w:r>
        <w:rPr>
          <w:rFonts w:hint="default" w:ascii="Times New Roman" w:hAnsi="Times New Roman" w:eastAsia="宋体" w:cs="Times New Roman"/>
          <w:color w:val="0000FF"/>
          <w:kern w:val="2"/>
          <w:sz w:val="21"/>
          <w:szCs w:val="21"/>
          <w:u w:val="single"/>
          <w:lang w:val="en-US" w:eastAsia="zh-CN"/>
        </w:rPr>
        <w:t>沉降这两个</w:t>
      </w:r>
      <w:r>
        <w:rPr>
          <w:rFonts w:hint="default" w:ascii="Times New Roman" w:hAnsi="Times New Roman" w:eastAsia="宋体" w:cs="Times New Roman"/>
          <w:color w:val="0000FF"/>
          <w:kern w:val="2"/>
          <w:sz w:val="21"/>
          <w:szCs w:val="21"/>
          <w:u w:val="single"/>
        </w:rPr>
        <w:t>监测项目为“宜测”，对</w:t>
      </w:r>
      <w:r>
        <w:rPr>
          <w:rFonts w:hint="default" w:ascii="Times New Roman" w:hAnsi="Times New Roman" w:eastAsia="宋体" w:cs="Times New Roman"/>
          <w:color w:val="0000FF"/>
          <w:kern w:val="2"/>
          <w:sz w:val="21"/>
          <w:szCs w:val="21"/>
          <w:u w:val="single"/>
          <w:lang w:val="en-US" w:eastAsia="zh-CN"/>
        </w:rPr>
        <w:t>水平位移</w:t>
      </w:r>
      <w:r>
        <w:rPr>
          <w:rFonts w:hint="default" w:ascii="Times New Roman" w:hAnsi="Times New Roman" w:eastAsia="宋体" w:cs="Times New Roman"/>
          <w:color w:val="0000FF"/>
          <w:kern w:val="2"/>
          <w:sz w:val="21"/>
          <w:szCs w:val="21"/>
          <w:u w:val="single"/>
        </w:rPr>
        <w:t>监测项目为“可测”。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0000FF"/>
          <w:kern w:val="2"/>
          <w:sz w:val="21"/>
          <w:szCs w:val="21"/>
          <w:u w:val="single"/>
        </w:rPr>
      </w:pPr>
      <w:r>
        <w:rPr>
          <w:rFonts w:hint="default" w:ascii="Times New Roman" w:hAnsi="Times New Roman" w:eastAsia="宋体" w:cs="Times New Roman"/>
          <w:color w:val="0000FF"/>
          <w:kern w:val="2"/>
          <w:sz w:val="21"/>
          <w:szCs w:val="21"/>
          <w:u w:val="single"/>
          <w:lang w:val="en-US" w:eastAsia="zh-CN"/>
        </w:rPr>
        <w:t>对于砌体结构、混凝土结构，裂缝也是影响其安全的因素之一，</w:t>
      </w:r>
      <w:r>
        <w:rPr>
          <w:rFonts w:hint="default" w:ascii="Times New Roman" w:hAnsi="Times New Roman" w:eastAsia="宋体" w:cs="Times New Roman"/>
          <w:color w:val="0000FF"/>
          <w:kern w:val="2"/>
          <w:sz w:val="21"/>
          <w:szCs w:val="21"/>
          <w:u w:val="single"/>
        </w:rPr>
        <w:t>因此，当结构存在安全隐患时，对结构</w:t>
      </w:r>
      <w:r>
        <w:rPr>
          <w:rFonts w:hint="default" w:ascii="Times New Roman" w:hAnsi="Times New Roman" w:eastAsia="宋体" w:cs="Times New Roman"/>
          <w:color w:val="0000FF"/>
          <w:kern w:val="2"/>
          <w:sz w:val="21"/>
          <w:szCs w:val="21"/>
          <w:u w:val="single"/>
          <w:lang w:val="en-US" w:eastAsia="zh-CN"/>
        </w:rPr>
        <w:t>裂缝</w:t>
      </w:r>
      <w:r>
        <w:rPr>
          <w:rFonts w:hint="default" w:ascii="Times New Roman" w:hAnsi="Times New Roman" w:eastAsia="宋体" w:cs="Times New Roman"/>
          <w:color w:val="0000FF"/>
          <w:kern w:val="2"/>
          <w:sz w:val="21"/>
          <w:szCs w:val="21"/>
          <w:u w:val="single"/>
        </w:rPr>
        <w:t>监测项目为“应测”；当结构暂未发现安全隐患时，对结构</w:t>
      </w:r>
      <w:r>
        <w:rPr>
          <w:rFonts w:hint="default" w:ascii="Times New Roman" w:hAnsi="Times New Roman" w:eastAsia="宋体" w:cs="Times New Roman"/>
          <w:color w:val="0000FF"/>
          <w:kern w:val="2"/>
          <w:sz w:val="21"/>
          <w:szCs w:val="21"/>
          <w:u w:val="single"/>
          <w:lang w:val="en-US" w:eastAsia="zh-CN"/>
        </w:rPr>
        <w:t>裂缝</w:t>
      </w:r>
      <w:r>
        <w:rPr>
          <w:rFonts w:hint="default" w:ascii="Times New Roman" w:hAnsi="Times New Roman" w:eastAsia="宋体" w:cs="Times New Roman"/>
          <w:color w:val="0000FF"/>
          <w:kern w:val="2"/>
          <w:sz w:val="21"/>
          <w:szCs w:val="21"/>
          <w:u w:val="single"/>
        </w:rPr>
        <w:t>监测项目为“可测”。</w:t>
      </w:r>
      <w:r>
        <w:rPr>
          <w:rFonts w:hint="default" w:ascii="Times New Roman" w:hAnsi="Times New Roman" w:eastAsia="宋体" w:cs="Times New Roman"/>
          <w:color w:val="0000FF"/>
          <w:kern w:val="2"/>
          <w:sz w:val="21"/>
          <w:szCs w:val="21"/>
          <w:u w:val="single"/>
          <w:lang w:val="en-US" w:eastAsia="zh-CN"/>
        </w:rPr>
        <w:t>对于钢结构而言，出现裂缝的情况较少，因此，当结构</w:t>
      </w:r>
      <w:r>
        <w:rPr>
          <w:rFonts w:hint="default" w:ascii="Times New Roman" w:hAnsi="Times New Roman" w:eastAsia="宋体" w:cs="Times New Roman"/>
          <w:color w:val="0000FF"/>
          <w:kern w:val="2"/>
          <w:sz w:val="21"/>
          <w:szCs w:val="21"/>
          <w:u w:val="single"/>
        </w:rPr>
        <w:t>存在</w:t>
      </w:r>
      <w:r>
        <w:rPr>
          <w:rFonts w:hint="default" w:ascii="Times New Roman" w:hAnsi="Times New Roman" w:eastAsia="宋体" w:cs="Times New Roman"/>
          <w:color w:val="0000FF"/>
          <w:kern w:val="2"/>
          <w:sz w:val="21"/>
          <w:szCs w:val="21"/>
          <w:u w:val="single"/>
          <w:lang w:val="en-US" w:eastAsia="zh-CN"/>
        </w:rPr>
        <w:t>严重</w:t>
      </w:r>
      <w:r>
        <w:rPr>
          <w:rFonts w:hint="default" w:ascii="Times New Roman" w:hAnsi="Times New Roman" w:eastAsia="宋体" w:cs="Times New Roman"/>
          <w:color w:val="0000FF"/>
          <w:kern w:val="2"/>
          <w:sz w:val="21"/>
          <w:szCs w:val="21"/>
          <w:u w:val="single"/>
        </w:rPr>
        <w:t>安全隐患时，对结构</w:t>
      </w:r>
      <w:r>
        <w:rPr>
          <w:rFonts w:hint="default" w:ascii="Times New Roman" w:hAnsi="Times New Roman" w:eastAsia="宋体" w:cs="Times New Roman"/>
          <w:color w:val="0000FF"/>
          <w:kern w:val="2"/>
          <w:sz w:val="21"/>
          <w:szCs w:val="21"/>
          <w:u w:val="single"/>
          <w:lang w:val="en-US" w:eastAsia="zh-CN"/>
        </w:rPr>
        <w:t>裂缝</w:t>
      </w:r>
      <w:r>
        <w:rPr>
          <w:rFonts w:hint="default" w:ascii="Times New Roman" w:hAnsi="Times New Roman" w:eastAsia="宋体" w:cs="Times New Roman"/>
          <w:color w:val="0000FF"/>
          <w:kern w:val="2"/>
          <w:sz w:val="21"/>
          <w:szCs w:val="21"/>
          <w:u w:val="single"/>
        </w:rPr>
        <w:t>监测项目为“应测”；</w:t>
      </w:r>
      <w:r>
        <w:rPr>
          <w:rFonts w:hint="default" w:ascii="Times New Roman" w:hAnsi="Times New Roman" w:eastAsia="宋体" w:cs="Times New Roman"/>
          <w:color w:val="0000FF"/>
          <w:kern w:val="2"/>
          <w:sz w:val="21"/>
          <w:szCs w:val="21"/>
          <w:u w:val="single"/>
          <w:lang w:val="en-US" w:eastAsia="zh-CN"/>
        </w:rPr>
        <w:t>其他状态时，</w:t>
      </w:r>
      <w:r>
        <w:rPr>
          <w:rFonts w:hint="default" w:ascii="Times New Roman" w:hAnsi="Times New Roman" w:eastAsia="宋体" w:cs="Times New Roman"/>
          <w:color w:val="0000FF"/>
          <w:kern w:val="2"/>
          <w:sz w:val="21"/>
          <w:szCs w:val="21"/>
          <w:u w:val="single"/>
        </w:rPr>
        <w:t>对结构</w:t>
      </w:r>
      <w:r>
        <w:rPr>
          <w:rFonts w:hint="default" w:ascii="Times New Roman" w:hAnsi="Times New Roman" w:eastAsia="宋体" w:cs="Times New Roman"/>
          <w:color w:val="0000FF"/>
          <w:kern w:val="2"/>
          <w:sz w:val="21"/>
          <w:szCs w:val="21"/>
          <w:u w:val="single"/>
          <w:lang w:val="en-US" w:eastAsia="zh-CN"/>
        </w:rPr>
        <w:t>裂缝</w:t>
      </w:r>
      <w:r>
        <w:rPr>
          <w:rFonts w:hint="default" w:ascii="Times New Roman" w:hAnsi="Times New Roman" w:eastAsia="宋体" w:cs="Times New Roman"/>
          <w:color w:val="0000FF"/>
          <w:kern w:val="2"/>
          <w:sz w:val="21"/>
          <w:szCs w:val="21"/>
          <w:u w:val="single"/>
        </w:rPr>
        <w:t>监测项目为“</w:t>
      </w:r>
      <w:r>
        <w:rPr>
          <w:rFonts w:hint="default" w:ascii="Times New Roman" w:hAnsi="Times New Roman" w:eastAsia="宋体" w:cs="Times New Roman"/>
          <w:color w:val="0000FF"/>
          <w:kern w:val="2"/>
          <w:sz w:val="21"/>
          <w:szCs w:val="21"/>
          <w:u w:val="single"/>
          <w:lang w:val="en-US" w:eastAsia="zh-CN"/>
        </w:rPr>
        <w:t>不</w:t>
      </w:r>
      <w:r>
        <w:rPr>
          <w:rFonts w:hint="default" w:ascii="Times New Roman" w:hAnsi="Times New Roman" w:eastAsia="宋体" w:cs="Times New Roman"/>
          <w:color w:val="0000FF"/>
          <w:kern w:val="2"/>
          <w:sz w:val="21"/>
          <w:szCs w:val="21"/>
          <w:u w:val="single"/>
        </w:rPr>
        <w:t>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0000FF"/>
          <w:kern w:val="2"/>
          <w:sz w:val="21"/>
          <w:szCs w:val="21"/>
          <w:u w:val="single"/>
          <w:lang w:val="en-US" w:eastAsia="zh-CN"/>
        </w:rPr>
      </w:pPr>
      <w:r>
        <w:rPr>
          <w:rFonts w:hint="default" w:ascii="Times New Roman" w:hAnsi="Times New Roman" w:eastAsia="宋体" w:cs="Times New Roman"/>
          <w:color w:val="0000FF"/>
          <w:kern w:val="2"/>
          <w:sz w:val="21"/>
          <w:szCs w:val="21"/>
          <w:u w:val="single"/>
          <w:lang w:val="en-US" w:eastAsia="zh-CN"/>
        </w:rPr>
        <w:t>对于木结构而言，不用考虑其裂缝监测和应变监测。</w:t>
      </w:r>
    </w:p>
    <w:p>
      <w:pPr>
        <w:widowControl w:val="0"/>
        <w:ind w:firstLine="420" w:firstLineChars="200"/>
        <w:jc w:val="both"/>
        <w:rPr>
          <w:rFonts w:hint="eastAsia" w:cs="Times New Roman"/>
          <w:color w:val="0000FF"/>
          <w:kern w:val="2"/>
          <w:szCs w:val="21"/>
          <w:u w:val="single"/>
          <w:lang w:eastAsia="zh-CN"/>
        </w:rPr>
      </w:pPr>
      <w:r>
        <w:rPr>
          <w:rFonts w:hint="eastAsia" w:cs="Times New Roman"/>
          <w:color w:val="0000FF"/>
          <w:kern w:val="2"/>
          <w:szCs w:val="21"/>
          <w:u w:val="single"/>
        </w:rPr>
        <w:t>组合结构可参考该表，根据建筑具体情况进行监测</w:t>
      </w:r>
      <w:r>
        <w:rPr>
          <w:rFonts w:hint="eastAsia" w:cs="Times New Roman"/>
          <w:color w:val="0000FF"/>
          <w:kern w:val="2"/>
          <w:szCs w:val="21"/>
          <w:u w:val="singl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color w:val="0000FF"/>
          <w:kern w:val="2"/>
          <w:sz w:val="21"/>
          <w:szCs w:val="21"/>
          <w:u w:val="none"/>
          <w:lang w:val="en-US" w:eastAsia="zh-CN"/>
        </w:rPr>
      </w:pPr>
      <w:r>
        <w:rPr>
          <w:rFonts w:hint="eastAsia" w:cs="Times New Roman"/>
          <w:color w:val="0000FF"/>
          <w:kern w:val="2"/>
          <w:szCs w:val="21"/>
          <w:u w:val="single"/>
          <w:lang w:val="en-US" w:eastAsia="zh-CN"/>
        </w:rPr>
        <w:t>结构存在安全隐患时，可对结构受力关键构件等进行应变监测，其监测结果与其他项目监测结果应进行综合分析。其中，钢结构存在严重安全隐患时，应变监测项目为“应测”。</w:t>
      </w:r>
    </w:p>
    <w:p>
      <w:pPr>
        <w:widowControl w:val="0"/>
        <w:spacing w:before="120" w:beforeLines="50"/>
        <w:ind w:firstLine="210" w:firstLineChars="100"/>
        <w:jc w:val="both"/>
        <w:rPr>
          <w:rFonts w:hint="default" w:eastAsia="宋体" w:cs="Times New Roman"/>
          <w:kern w:val="2"/>
          <w:sz w:val="21"/>
          <w:szCs w:val="21"/>
          <w:lang w:val="en-US" w:eastAsia="zh-CN"/>
        </w:rPr>
        <w:sectPr>
          <w:footerReference r:id="rId9" w:type="default"/>
          <w:pgSz w:w="11900" w:h="16840"/>
          <w:pgMar w:top="1417" w:right="1417" w:bottom="1417" w:left="1417" w:header="720" w:footer="720" w:gutter="0"/>
          <w:pgBorders>
            <w:top w:val="none" w:sz="0" w:space="0"/>
            <w:left w:val="none" w:sz="0" w:space="0"/>
            <w:bottom w:val="none" w:sz="0" w:space="0"/>
            <w:right w:val="none" w:sz="0" w:space="0"/>
          </w:pgBorders>
          <w:pgNumType w:fmt="decimal" w:start="1"/>
          <w:cols w:space="720" w:num="1"/>
          <w:docGrid w:linePitch="299" w:charSpace="0"/>
        </w:sectPr>
      </w:pPr>
    </w:p>
    <w:p>
      <w:pPr>
        <w:keepNext w:val="0"/>
        <w:keepLines w:val="0"/>
        <w:pageBreakBefore w:val="0"/>
        <w:widowControl w:val="0"/>
        <w:kinsoku/>
        <w:wordWrap/>
        <w:overflowPunct/>
        <w:topLinePunct w:val="0"/>
        <w:autoSpaceDE/>
        <w:autoSpaceDN/>
        <w:bidi w:val="0"/>
        <w:adjustRightInd/>
        <w:snapToGrid/>
        <w:spacing w:before="150" w:beforeLines="50"/>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黑体" w:cs="Times New Roman"/>
          <w:b/>
          <w:bCs/>
          <w:color w:val="auto"/>
          <w:kern w:val="2"/>
          <w:sz w:val="18"/>
          <w:szCs w:val="18"/>
          <w:lang w:val="en-US" w:eastAsia="zh-CN"/>
        </w:rPr>
        <w:t>表4.2.1  既有建筑</w:t>
      </w:r>
      <w:r>
        <w:rPr>
          <w:rFonts w:hint="eastAsia" w:eastAsia="黑体" w:cs="Times New Roman"/>
          <w:b/>
          <w:bCs/>
          <w:color w:val="auto"/>
          <w:kern w:val="2"/>
          <w:sz w:val="18"/>
          <w:szCs w:val="18"/>
          <w:lang w:val="en-US" w:eastAsia="zh-CN"/>
        </w:rPr>
        <w:t>结构</w:t>
      </w:r>
      <w:r>
        <w:rPr>
          <w:rFonts w:hint="default" w:ascii="Times New Roman" w:hAnsi="Times New Roman" w:eastAsia="黑体" w:cs="Times New Roman"/>
          <w:b/>
          <w:bCs/>
          <w:color w:val="auto"/>
          <w:kern w:val="2"/>
          <w:sz w:val="18"/>
          <w:szCs w:val="18"/>
          <w:lang w:val="en-US" w:eastAsia="zh-CN"/>
        </w:rPr>
        <w:t>仪器监测项目表</w:t>
      </w:r>
    </w:p>
    <w:tbl>
      <w:tblPr>
        <w:tblStyle w:val="36"/>
        <w:tblW w:w="11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34"/>
        <w:gridCol w:w="834"/>
        <w:gridCol w:w="834"/>
        <w:gridCol w:w="834"/>
        <w:gridCol w:w="834"/>
        <w:gridCol w:w="834"/>
        <w:gridCol w:w="834"/>
        <w:gridCol w:w="834"/>
        <w:gridCol w:w="834"/>
        <w:gridCol w:w="834"/>
        <w:gridCol w:w="83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监测内容</w:t>
            </w:r>
          </w:p>
        </w:tc>
        <w:tc>
          <w:tcPr>
            <w:tcW w:w="10008" w:type="dxa"/>
            <w:gridSpan w:val="12"/>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rPr>
            </w:pPr>
            <w:r>
              <w:rPr>
                <w:rFonts w:hint="eastAsia" w:cs="Times New Roman"/>
                <w:color w:val="auto"/>
                <w:kern w:val="2"/>
                <w:sz w:val="18"/>
                <w:szCs w:val="18"/>
                <w:vertAlign w:val="baseline"/>
                <w:lang w:val="en-US" w:eastAsia="zh-CN"/>
              </w:rPr>
              <w:t>结构形式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color w:val="auto"/>
                <w:kern w:val="2"/>
                <w:sz w:val="18"/>
                <w:szCs w:val="18"/>
                <w:vertAlign w:val="baseline"/>
                <w:lang w:val="en-US" w:eastAsia="zh-CN"/>
              </w:rPr>
            </w:pPr>
          </w:p>
        </w:tc>
        <w:tc>
          <w:tcPr>
            <w:tcW w:w="2502" w:type="dxa"/>
            <w:gridSpan w:val="3"/>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rPr>
            </w:pPr>
            <w:r>
              <w:rPr>
                <w:rFonts w:hint="default" w:ascii="Times New Roman" w:hAnsi="Times New Roman" w:eastAsia="宋体" w:cs="Times New Roman"/>
                <w:color w:val="auto"/>
                <w:kern w:val="2"/>
                <w:sz w:val="18"/>
                <w:szCs w:val="18"/>
                <w:vertAlign w:val="baseline"/>
                <w:lang w:val="en-US" w:eastAsia="zh-CN"/>
              </w:rPr>
              <w:t>砌体结构</w:t>
            </w:r>
          </w:p>
        </w:tc>
        <w:tc>
          <w:tcPr>
            <w:tcW w:w="2502" w:type="dxa"/>
            <w:gridSpan w:val="3"/>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rPr>
            </w:pPr>
            <w:r>
              <w:rPr>
                <w:rFonts w:hint="default" w:ascii="Times New Roman" w:hAnsi="Times New Roman" w:eastAsia="宋体" w:cs="Times New Roman"/>
                <w:color w:val="auto"/>
                <w:kern w:val="2"/>
                <w:sz w:val="18"/>
                <w:szCs w:val="18"/>
                <w:vertAlign w:val="baseline"/>
                <w:lang w:val="en-US" w:eastAsia="zh-CN"/>
              </w:rPr>
              <w:t>混凝土结构</w:t>
            </w:r>
          </w:p>
        </w:tc>
        <w:tc>
          <w:tcPr>
            <w:tcW w:w="2502" w:type="dxa"/>
            <w:gridSpan w:val="3"/>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rPr>
            </w:pPr>
            <w:r>
              <w:rPr>
                <w:rFonts w:hint="default" w:ascii="Times New Roman" w:hAnsi="Times New Roman" w:eastAsia="宋体" w:cs="Times New Roman"/>
                <w:color w:val="auto"/>
                <w:kern w:val="2"/>
                <w:sz w:val="18"/>
                <w:szCs w:val="18"/>
                <w:vertAlign w:val="baseline"/>
                <w:lang w:val="en-US" w:eastAsia="zh-CN"/>
              </w:rPr>
              <w:t>钢结构</w:t>
            </w:r>
          </w:p>
        </w:tc>
        <w:tc>
          <w:tcPr>
            <w:tcW w:w="2502" w:type="dxa"/>
            <w:gridSpan w:val="3"/>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rPr>
            </w:pPr>
            <w:r>
              <w:rPr>
                <w:rFonts w:hint="default" w:ascii="Times New Roman" w:hAnsi="Times New Roman" w:eastAsia="宋体" w:cs="Times New Roman"/>
                <w:color w:val="auto"/>
                <w:kern w:val="2"/>
                <w:sz w:val="18"/>
                <w:szCs w:val="18"/>
                <w:vertAlign w:val="baseline"/>
                <w:lang w:val="en-US" w:eastAsia="zh-CN"/>
              </w:rPr>
              <w:t>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38" w:type="dxa"/>
            <w:vMerge w:val="continue"/>
            <w:vAlign w:val="center"/>
          </w:tcPr>
          <w:p>
            <w:pPr>
              <w:widowControl w:val="0"/>
              <w:spacing w:before="120" w:beforeLines="50"/>
              <w:jc w:val="center"/>
              <w:rPr>
                <w:rFonts w:hint="eastAsia" w:cs="Times New Roman"/>
                <w:color w:val="auto"/>
                <w:sz w:val="18"/>
                <w:szCs w:val="18"/>
                <w:lang w:val="en-US" w:eastAsia="zh-CN"/>
              </w:rPr>
            </w:pP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A</w:t>
            </w: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B</w:t>
            </w: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C</w:t>
            </w: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A</w:t>
            </w: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B</w:t>
            </w: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C</w:t>
            </w: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A</w:t>
            </w: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B</w:t>
            </w: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C</w:t>
            </w: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A</w:t>
            </w: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B</w:t>
            </w:r>
          </w:p>
        </w:tc>
        <w:tc>
          <w:tcPr>
            <w:tcW w:w="834"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kern w:val="2"/>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val="0"/>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水平位移</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可测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可测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可测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val="0"/>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eastAsia="zh-CN"/>
              </w:rPr>
              <w:t>沉降</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宜测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宜测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宜测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倾斜</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宜测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宜测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宜测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裂缝</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可测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可测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eastAsia" w:cs="Times New Roman"/>
                <w:color w:val="auto"/>
                <w:kern w:val="2"/>
                <w:sz w:val="18"/>
                <w:szCs w:val="18"/>
                <w:lang w:val="en-US" w:eastAsia="zh-CN"/>
              </w:rPr>
              <w:t>应</w:t>
            </w:r>
            <w:r>
              <w:rPr>
                <w:rFonts w:hint="default" w:ascii="Times New Roman" w:hAnsi="Times New Roman" w:eastAsia="宋体" w:cs="Times New Roman"/>
                <w:color w:val="auto"/>
                <w:kern w:val="2"/>
                <w:sz w:val="18"/>
                <w:szCs w:val="18"/>
                <w:lang w:val="en-US" w:eastAsia="zh-CN"/>
              </w:rPr>
              <w:t>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eastAsia" w:cs="Times New Roman"/>
                <w:color w:val="auto"/>
                <w:kern w:val="2"/>
                <w:sz w:val="18"/>
                <w:szCs w:val="18"/>
                <w:lang w:val="en-US" w:eastAsia="zh-CN"/>
              </w:rPr>
              <w:t>-</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eastAsia" w:cs="Times New Roman"/>
                <w:color w:val="auto"/>
                <w:kern w:val="2"/>
                <w:sz w:val="18"/>
                <w:szCs w:val="18"/>
                <w:lang w:val="en-US" w:eastAsia="zh-CN"/>
              </w:rPr>
              <w:t>-</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eastAsia" w:cs="Times New Roman"/>
                <w:color w:val="auto"/>
                <w:kern w:val="2"/>
                <w:sz w:val="18"/>
                <w:szCs w:val="18"/>
                <w:lang w:val="en-US" w:eastAsia="zh-CN"/>
              </w:rPr>
              <w:t>-</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eastAsia" w:cs="Times New Roman"/>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val="0"/>
              <w:spacing w:line="240" w:lineRule="auto"/>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挠度</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宜测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可测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可测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宜测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可测</w:t>
            </w:r>
          </w:p>
        </w:tc>
        <w:tc>
          <w:tcPr>
            <w:tcW w:w="834" w:type="dxa"/>
            <w:shd w:val="clear" w:color="auto" w:fill="auto"/>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eastAsia" w:cs="Times New Roman"/>
                <w:color w:val="auto"/>
                <w:kern w:val="2"/>
                <w:sz w:val="18"/>
                <w:szCs w:val="18"/>
                <w:lang w:val="en-US" w:eastAsia="zh-CN"/>
              </w:rPr>
              <w:t>应</w:t>
            </w:r>
            <w:r>
              <w:rPr>
                <w:rFonts w:hint="default" w:ascii="Times New Roman" w:hAnsi="Times New Roman" w:eastAsia="宋体" w:cs="Times New Roman"/>
                <w:color w:val="auto"/>
                <w:kern w:val="2"/>
                <w:sz w:val="18"/>
                <w:szCs w:val="18"/>
                <w:lang w:val="en-US" w:eastAsia="zh-CN"/>
              </w:rPr>
              <w:t>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宜测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可测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rPr>
              <w:t>应测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宜测</w:t>
            </w:r>
          </w:p>
        </w:tc>
        <w:tc>
          <w:tcPr>
            <w:tcW w:w="834" w:type="dxa"/>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rPr>
            </w:pPr>
            <w:r>
              <w:rPr>
                <w:rFonts w:hint="default" w:ascii="Times New Roman" w:hAnsi="Times New Roman" w:eastAsia="宋体" w:cs="Times New Roman"/>
                <w:color w:val="auto"/>
                <w:kern w:val="2"/>
                <w:sz w:val="18"/>
                <w:szCs w:val="18"/>
                <w:lang w:val="en-US" w:eastAsia="zh-CN"/>
              </w:rPr>
              <w:t>可测</w:t>
            </w:r>
          </w:p>
        </w:tc>
      </w:tr>
    </w:tbl>
    <w:p>
      <w:pPr>
        <w:keepNext w:val="0"/>
        <w:keepLines w:val="0"/>
        <w:pageBreakBefore w:val="0"/>
        <w:widowControl w:val="0"/>
        <w:kinsoku/>
        <w:wordWrap/>
        <w:overflowPunct/>
        <w:topLinePunct w:val="0"/>
        <w:autoSpaceDE/>
        <w:autoSpaceDN/>
        <w:bidi w:val="0"/>
        <w:adjustRightInd/>
        <w:snapToGrid/>
        <w:spacing w:before="150" w:beforeLines="50"/>
        <w:ind w:firstLine="360" w:firstLineChars="200"/>
        <w:jc w:val="both"/>
        <w:textAlignment w:val="auto"/>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注：</w:t>
      </w:r>
      <w:r>
        <w:rPr>
          <w:rFonts w:hint="eastAsia" w:cs="Times New Roman"/>
          <w:color w:val="auto"/>
          <w:kern w:val="2"/>
          <w:sz w:val="18"/>
          <w:szCs w:val="18"/>
          <w:lang w:val="en-US" w:eastAsia="zh-CN"/>
        </w:rPr>
        <w:t>1</w:t>
      </w:r>
      <w:r>
        <w:rPr>
          <w:rFonts w:hint="default" w:ascii="Times New Roman" w:hAnsi="Times New Roman" w:eastAsia="宋体" w:cs="Times New Roman"/>
          <w:color w:val="auto"/>
          <w:kern w:val="2"/>
          <w:sz w:val="18"/>
          <w:szCs w:val="18"/>
          <w:lang w:val="en-US" w:eastAsia="zh-CN"/>
        </w:rPr>
        <w:t xml:space="preserve">  </w:t>
      </w:r>
      <w:r>
        <w:rPr>
          <w:rFonts w:hint="eastAsia" w:cs="Times New Roman"/>
          <w:color w:val="auto"/>
          <w:kern w:val="2"/>
          <w:sz w:val="18"/>
          <w:szCs w:val="18"/>
          <w:lang w:val="en-US" w:eastAsia="zh-CN"/>
        </w:rPr>
        <w:t>A、B、C表示安全类别，</w:t>
      </w:r>
      <w:r>
        <w:rPr>
          <w:rFonts w:hint="default" w:ascii="Times New Roman" w:hAnsi="Times New Roman" w:eastAsia="宋体" w:cs="Times New Roman"/>
          <w:color w:val="auto"/>
          <w:kern w:val="2"/>
          <w:sz w:val="18"/>
          <w:szCs w:val="18"/>
          <w:lang w:val="en-US" w:eastAsia="zh-CN"/>
        </w:rPr>
        <w:t>安全类别宜按附录A判别。A指存在严重安全隐患，B指存在一</w:t>
      </w:r>
      <w:r>
        <w:rPr>
          <w:rFonts w:hint="eastAsia" w:cs="Times New Roman"/>
          <w:color w:val="auto"/>
          <w:kern w:val="2"/>
          <w:sz w:val="18"/>
          <w:szCs w:val="18"/>
          <w:lang w:val="en-US" w:eastAsia="zh-CN"/>
        </w:rPr>
        <w:t>定</w:t>
      </w:r>
      <w:r>
        <w:rPr>
          <w:rFonts w:hint="default" w:ascii="Times New Roman" w:hAnsi="Times New Roman" w:eastAsia="宋体" w:cs="Times New Roman"/>
          <w:color w:val="auto"/>
          <w:kern w:val="2"/>
          <w:sz w:val="18"/>
          <w:szCs w:val="18"/>
          <w:lang w:val="en-US" w:eastAsia="zh-CN"/>
        </w:rPr>
        <w:t>安全隐患，C指</w:t>
      </w:r>
      <w:r>
        <w:rPr>
          <w:rFonts w:hint="eastAsia" w:cs="Times New Roman"/>
          <w:color w:val="auto"/>
          <w:kern w:val="2"/>
          <w:sz w:val="18"/>
          <w:szCs w:val="18"/>
          <w:lang w:val="en-US" w:eastAsia="zh-CN"/>
        </w:rPr>
        <w:t>其他</w:t>
      </w:r>
      <w:r>
        <w:rPr>
          <w:rFonts w:hint="default" w:ascii="Times New Roman" w:hAnsi="Times New Roman" w:eastAsia="宋体" w:cs="Times New Roman"/>
          <w:color w:val="auto"/>
          <w:kern w:val="2"/>
          <w:sz w:val="18"/>
          <w:szCs w:val="18"/>
          <w:lang w:val="en-US" w:eastAsia="zh-CN"/>
        </w:rPr>
        <w:t>。</w:t>
      </w:r>
    </w:p>
    <w:p>
      <w:pPr>
        <w:keepNext w:val="0"/>
        <w:keepLines w:val="0"/>
        <w:pageBreakBefore w:val="0"/>
        <w:widowControl w:val="0"/>
        <w:kinsoku/>
        <w:wordWrap/>
        <w:overflowPunct/>
        <w:topLinePunct w:val="0"/>
        <w:autoSpaceDE/>
        <w:autoSpaceDN/>
        <w:bidi w:val="0"/>
        <w:adjustRightInd/>
        <w:snapToGrid/>
        <w:ind w:firstLine="720" w:firstLineChars="400"/>
        <w:jc w:val="both"/>
        <w:textAlignment w:val="auto"/>
        <w:rPr>
          <w:rFonts w:hint="default" w:ascii="Times New Roman" w:hAnsi="Times New Roman" w:eastAsia="宋体" w:cs="Times New Roman"/>
          <w:color w:val="auto"/>
          <w:kern w:val="2"/>
          <w:sz w:val="18"/>
          <w:szCs w:val="18"/>
          <w:lang w:val="en-US" w:eastAsia="zh-CN"/>
        </w:rPr>
        <w:sectPr>
          <w:type w:val="continuous"/>
          <w:pgSz w:w="16840" w:h="11900" w:orient="landscape"/>
          <w:pgMar w:top="1800" w:right="1440" w:bottom="1800" w:left="1440" w:header="720" w:footer="720" w:gutter="0"/>
          <w:pgBorders>
            <w:top w:val="none" w:sz="0" w:space="0"/>
            <w:left w:val="none" w:sz="0" w:space="0"/>
            <w:bottom w:val="none" w:sz="0" w:space="0"/>
            <w:right w:val="none" w:sz="0" w:space="0"/>
          </w:pgBorders>
          <w:pgNumType w:fmt="decimal"/>
          <w:cols w:space="720" w:num="1"/>
          <w:docGrid w:linePitch="299" w:charSpace="0"/>
        </w:sectPr>
      </w:pPr>
      <w:r>
        <w:rPr>
          <w:rFonts w:hint="eastAsia" w:cs="Times New Roman"/>
          <w:color w:val="auto"/>
          <w:kern w:val="2"/>
          <w:sz w:val="18"/>
          <w:szCs w:val="18"/>
          <w:lang w:val="en-US" w:eastAsia="zh-CN"/>
        </w:rPr>
        <w:t>2  其他监测项目应根据具体要求确定。</w:t>
      </w: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color w:val="auto"/>
          <w:kern w:val="2"/>
          <w:sz w:val="21"/>
          <w:szCs w:val="21"/>
          <w:lang w:val="en-US" w:eastAsia="zh-CN"/>
        </w:rPr>
      </w:pPr>
      <w:bookmarkStart w:id="89" w:name="_Toc1183"/>
      <w:bookmarkStart w:id="90" w:name="_Toc16835"/>
      <w:bookmarkStart w:id="91" w:name="_Toc28557"/>
      <w:bookmarkStart w:id="92" w:name="_Toc7675"/>
      <w:bookmarkStart w:id="93" w:name="_Toc9560"/>
      <w:bookmarkStart w:id="94" w:name="_Toc14528"/>
      <w:bookmarkStart w:id="95" w:name="_Toc6723"/>
      <w:bookmarkStart w:id="96" w:name="_Toc11396"/>
      <w:bookmarkStart w:id="97" w:name="_Toc27921"/>
      <w:bookmarkStart w:id="98" w:name="_Toc3556"/>
      <w:bookmarkStart w:id="99" w:name="_Toc7981"/>
      <w:bookmarkStart w:id="100" w:name="_Toc19837"/>
      <w:r>
        <w:rPr>
          <w:rFonts w:hint="eastAsia" w:cs="Times New Roman"/>
          <w:b/>
          <w:bCs/>
          <w:color w:val="auto"/>
          <w:kern w:val="2"/>
          <w:sz w:val="21"/>
          <w:szCs w:val="21"/>
          <w:u w:val="none"/>
          <w:lang w:val="en-US" w:eastAsia="zh-CN"/>
        </w:rPr>
        <w:t xml:space="preserve">4. 2. 2  </w:t>
      </w:r>
      <w:r>
        <w:rPr>
          <w:rFonts w:hint="default" w:ascii="Times New Roman" w:hAnsi="Times New Roman" w:eastAsia="宋体" w:cs="Times New Roman"/>
          <w:color w:val="auto"/>
          <w:kern w:val="2"/>
          <w:sz w:val="21"/>
          <w:szCs w:val="21"/>
          <w:lang w:val="en-US" w:eastAsia="zh-CN"/>
        </w:rPr>
        <w:t>周边环境监测项目应根据表</w:t>
      </w:r>
      <w:r>
        <w:rPr>
          <w:rFonts w:hint="eastAsia" w:cs="Times New Roman"/>
          <w:color w:val="auto"/>
          <w:kern w:val="2"/>
          <w:sz w:val="21"/>
          <w:szCs w:val="21"/>
          <w:lang w:val="en-US" w:eastAsia="zh-CN"/>
        </w:rPr>
        <w:t>4.2.2</w:t>
      </w:r>
      <w:r>
        <w:rPr>
          <w:rFonts w:hint="default" w:ascii="Times New Roman" w:hAnsi="Times New Roman" w:eastAsia="宋体" w:cs="Times New Roman"/>
          <w:color w:val="auto"/>
          <w:kern w:val="2"/>
          <w:sz w:val="21"/>
          <w:szCs w:val="21"/>
          <w:lang w:val="en-US" w:eastAsia="zh-CN"/>
        </w:rPr>
        <w:t>选择。</w:t>
      </w:r>
    </w:p>
    <w:p>
      <w:pPr>
        <w:pStyle w:val="14"/>
        <w:jc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黑体" w:cs="Times New Roman"/>
          <w:b/>
          <w:bCs/>
          <w:color w:val="auto"/>
          <w:kern w:val="2"/>
          <w:sz w:val="18"/>
          <w:szCs w:val="18"/>
          <w:lang w:val="en-US" w:eastAsia="zh-CN"/>
        </w:rPr>
        <w:t>表</w:t>
      </w:r>
      <w:r>
        <w:rPr>
          <w:rFonts w:hint="eastAsia" w:ascii="Times New Roman" w:hAnsi="Times New Roman" w:eastAsia="黑体" w:cs="Times New Roman"/>
          <w:b/>
          <w:bCs/>
          <w:color w:val="auto"/>
          <w:kern w:val="2"/>
          <w:sz w:val="18"/>
          <w:szCs w:val="18"/>
          <w:lang w:val="en-US" w:eastAsia="zh-CN"/>
        </w:rPr>
        <w:t>4.2.2</w:t>
      </w:r>
      <w:r>
        <w:rPr>
          <w:rFonts w:hint="default" w:ascii="Times New Roman" w:hAnsi="Times New Roman" w:eastAsia="黑体" w:cs="Times New Roman"/>
          <w:b/>
          <w:bCs/>
          <w:color w:val="auto"/>
          <w:kern w:val="2"/>
          <w:sz w:val="18"/>
          <w:szCs w:val="18"/>
          <w:lang w:val="en-US" w:eastAsia="zh-CN"/>
        </w:rPr>
        <w:t xml:space="preserve">  周边环境监测项目</w:t>
      </w:r>
    </w:p>
    <w:tbl>
      <w:tblPr>
        <w:tblStyle w:val="36"/>
        <w:tblW w:w="7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856"/>
        <w:gridCol w:w="1856"/>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6" w:type="dxa"/>
            <w:tcBorders>
              <w:tl2br w:val="single" w:color="auto" w:sz="4" w:space="0"/>
            </w:tcBorders>
            <w:vAlign w:val="center"/>
          </w:tcPr>
          <w:p>
            <w:pPr>
              <w:spacing w:before="150" w:beforeLines="50" w:after="150" w:afterLines="50"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 xml:space="preserve">          类别</w:t>
            </w:r>
          </w:p>
          <w:p>
            <w:pPr>
              <w:pStyle w:val="14"/>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vertAlign w:val="baseline"/>
                <w:lang w:val="en-US" w:eastAsia="zh-CN" w:bidi="ar-SA"/>
              </w:rPr>
              <w:t>监测项目</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地下工程施工</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软弱或不良地质</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lang w:val="en-US" w:eastAsia="zh-CN"/>
              </w:rPr>
              <w:t>地质灾害易发、频发地区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6" w:type="dxa"/>
            <w:vAlign w:val="center"/>
          </w:tcPr>
          <w:p>
            <w:pPr>
              <w:spacing w:before="150" w:beforeLines="50" w:after="150" w:after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深层水平位移</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宜测</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宜测</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6" w:type="dxa"/>
            <w:vAlign w:val="center"/>
          </w:tcPr>
          <w:p>
            <w:pPr>
              <w:spacing w:before="150" w:beforeLines="50" w:after="150" w:after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地下水位</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宜测</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宜测</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56" w:type="dxa"/>
            <w:vAlign w:val="center"/>
          </w:tcPr>
          <w:p>
            <w:pPr>
              <w:spacing w:before="150" w:beforeLines="50" w:after="150" w:after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地表沉降</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应测</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应测</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6" w:type="dxa"/>
            <w:vAlign w:val="center"/>
          </w:tcPr>
          <w:p>
            <w:pPr>
              <w:spacing w:before="150" w:beforeLines="50" w:after="150" w:after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振动</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可测</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可测</w:t>
            </w:r>
          </w:p>
        </w:tc>
        <w:tc>
          <w:tcPr>
            <w:tcW w:w="1856" w:type="dxa"/>
            <w:vAlign w:val="center"/>
          </w:tcPr>
          <w:p>
            <w:pPr>
              <w:spacing w:line="240" w:lineRule="auto"/>
              <w:jc w:val="center"/>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kern w:val="2"/>
                <w:sz w:val="18"/>
                <w:szCs w:val="18"/>
                <w:lang w:val="en-US" w:eastAsia="zh-CN"/>
              </w:rPr>
              <w:t>可测</w:t>
            </w:r>
          </w:p>
        </w:tc>
      </w:tr>
    </w:tbl>
    <w:p>
      <w:pPr>
        <w:keepNext w:val="0"/>
        <w:keepLines w:val="0"/>
        <w:pageBreakBefore w:val="0"/>
        <w:widowControl w:val="0"/>
        <w:kinsoku/>
        <w:wordWrap/>
        <w:overflowPunct/>
        <w:topLinePunct w:val="0"/>
        <w:autoSpaceDE/>
        <w:autoSpaceDN/>
        <w:bidi w:val="0"/>
        <w:adjustRightInd/>
        <w:snapToGrid/>
        <w:spacing w:before="150" w:beforeLines="50"/>
        <w:jc w:val="both"/>
        <w:textAlignment w:val="auto"/>
        <w:rPr>
          <w:rFonts w:hint="eastAsia" w:eastAsia="宋体"/>
          <w:color w:val="0000FF"/>
          <w:szCs w:val="21"/>
          <w:highlight w:val="none"/>
          <w:u w:val="single"/>
          <w:lang w:val="en-US" w:eastAsia="zh-CN" w:bidi="en-US"/>
        </w:rPr>
      </w:pPr>
      <w:r>
        <w:rPr>
          <w:rFonts w:hint="eastAsia"/>
          <w:color w:val="auto"/>
          <w:sz w:val="18"/>
          <w:szCs w:val="18"/>
          <w:highlight w:val="none"/>
          <w:u w:val="none"/>
          <w:lang w:val="en-US" w:eastAsia="zh-CN" w:bidi="en-US"/>
        </w:rPr>
        <w:t>注：</w:t>
      </w:r>
      <w:r>
        <w:rPr>
          <w:rFonts w:hint="eastAsia"/>
          <w:color w:val="auto"/>
          <w:sz w:val="18"/>
          <w:szCs w:val="18"/>
          <w:highlight w:val="none"/>
          <w:u w:val="none"/>
          <w:lang w:bidi="en-US"/>
        </w:rPr>
        <w:t>当建筑物周边存在可能产生滑移的边坡</w:t>
      </w:r>
      <w:r>
        <w:rPr>
          <w:rFonts w:hint="eastAsia"/>
          <w:color w:val="auto"/>
          <w:sz w:val="18"/>
          <w:szCs w:val="18"/>
          <w:highlight w:val="none"/>
          <w:u w:val="none"/>
          <w:lang w:val="en-US" w:eastAsia="zh-CN" w:bidi="en-US"/>
        </w:rPr>
        <w:t>时</w:t>
      </w:r>
      <w:r>
        <w:rPr>
          <w:rFonts w:hint="eastAsia"/>
          <w:color w:val="auto"/>
          <w:sz w:val="18"/>
          <w:szCs w:val="18"/>
          <w:highlight w:val="none"/>
          <w:u w:val="none"/>
          <w:lang w:bidi="en-US"/>
        </w:rPr>
        <w:t>，需对边坡增设监测措施。</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0000FF"/>
          <w:kern w:val="2"/>
          <w:sz w:val="21"/>
          <w:szCs w:val="21"/>
          <w:u w:val="single"/>
        </w:rPr>
      </w:pPr>
      <w:r>
        <w:rPr>
          <w:rFonts w:hint="eastAsia"/>
          <w:color w:val="0000FF"/>
          <w:szCs w:val="21"/>
          <w:highlight w:val="none"/>
          <w:u w:val="single"/>
          <w:lang w:bidi="en-US"/>
        </w:rPr>
        <w:t>【条文说明】</w:t>
      </w:r>
      <w:r>
        <w:rPr>
          <w:rFonts w:hint="eastAsia" w:ascii="Times New Roman" w:hAnsi="Times New Roman" w:eastAsia="宋体" w:cs="Times New Roman"/>
          <w:color w:val="0000FF"/>
          <w:kern w:val="2"/>
          <w:sz w:val="21"/>
          <w:szCs w:val="21"/>
          <w:u w:val="single"/>
        </w:rPr>
        <w:t>：周边环境存在地下工程施工会导致地表下沉，可能会导致地下水位下降，因此对地表沉降监测项目为“应测”，对深层水平位移和地下水位监测项目为“宜测”，对振动监测项目为“可测”。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color w:val="0000FF"/>
          <w:kern w:val="2"/>
          <w:sz w:val="21"/>
          <w:szCs w:val="21"/>
          <w:u w:val="single"/>
        </w:rPr>
      </w:pPr>
      <w:r>
        <w:rPr>
          <w:rFonts w:hint="eastAsia" w:ascii="Times New Roman" w:hAnsi="Times New Roman" w:eastAsia="宋体" w:cs="Times New Roman"/>
          <w:color w:val="0000FF"/>
          <w:kern w:val="2"/>
          <w:sz w:val="21"/>
          <w:szCs w:val="21"/>
          <w:u w:val="single"/>
        </w:rPr>
        <w:t>建筑结构基础所处工程地质为岩溶、软土地质等软弱或不良地质时，会导致地下水位下降、地表下沉，因此对地下水位和地表沉降监测项目为“应测”，对深层水平位移监测项目为“宜测”，对振动监测项目为“可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color w:val="0000FF"/>
          <w:kern w:val="2"/>
          <w:sz w:val="21"/>
          <w:szCs w:val="21"/>
          <w:u w:val="single"/>
        </w:rPr>
      </w:pPr>
      <w:r>
        <w:rPr>
          <w:rFonts w:hint="eastAsia" w:ascii="Times New Roman" w:hAnsi="Times New Roman" w:eastAsia="宋体" w:cs="Times New Roman"/>
          <w:color w:val="0000FF"/>
          <w:kern w:val="2"/>
          <w:sz w:val="21"/>
          <w:szCs w:val="21"/>
          <w:u w:val="single"/>
        </w:rPr>
        <w:t>当发生台风、暴雨等恶劣天气时，会导致地表下沉，可能会导致地下水位下降，因此对地表沉降监测项目为“应测”，对地下水位监测项目为“宜测”，对深层水平位移和振动监测项目为“可测”。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color w:val="0000FF"/>
          <w:kern w:val="2"/>
          <w:sz w:val="21"/>
          <w:szCs w:val="21"/>
          <w:u w:val="single"/>
        </w:rPr>
      </w:pPr>
      <w:r>
        <w:rPr>
          <w:rFonts w:hint="eastAsia" w:ascii="Times New Roman" w:hAnsi="Times New Roman" w:eastAsia="宋体" w:cs="Times New Roman"/>
          <w:color w:val="0000FF"/>
          <w:kern w:val="2"/>
          <w:sz w:val="21"/>
          <w:szCs w:val="21"/>
          <w:u w:val="single"/>
          <w:lang w:val="en-US" w:eastAsia="zh-CN"/>
        </w:rPr>
        <w:t>既有建筑受到比较明显的轨道交通动荷载影响时，或周边有爆破、打桩等建筑施工冲击振动影响时，应进行振动监测。</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color w:val="auto"/>
          <w:kern w:val="2"/>
          <w:sz w:val="21"/>
          <w:szCs w:val="21"/>
          <w:u w:val="none"/>
          <w:lang w:val="en-US" w:eastAsia="zh-CN"/>
        </w:rPr>
      </w:pPr>
      <w:r>
        <w:rPr>
          <w:rFonts w:hint="eastAsia" w:ascii="Times New Roman" w:hAnsi="Times New Roman" w:eastAsia="宋体" w:cs="Times New Roman"/>
          <w:b/>
          <w:bCs/>
          <w:color w:val="auto"/>
          <w:kern w:val="2"/>
          <w:sz w:val="21"/>
          <w:szCs w:val="21"/>
          <w:u w:val="none"/>
          <w:lang w:val="en-US" w:eastAsia="zh-CN"/>
        </w:rPr>
        <w:t>4.</w:t>
      </w:r>
      <w:r>
        <w:rPr>
          <w:rFonts w:hint="eastAsia" w:cs="Times New Roman"/>
          <w:b/>
          <w:bCs/>
          <w:color w:val="auto"/>
          <w:kern w:val="2"/>
          <w:sz w:val="21"/>
          <w:szCs w:val="21"/>
          <w:u w:val="none"/>
          <w:lang w:val="en-US" w:eastAsia="zh-CN"/>
        </w:rPr>
        <w:t xml:space="preserve"> </w:t>
      </w:r>
      <w:r>
        <w:rPr>
          <w:rFonts w:hint="eastAsia" w:ascii="Times New Roman" w:hAnsi="Times New Roman" w:eastAsia="宋体" w:cs="Times New Roman"/>
          <w:b/>
          <w:bCs/>
          <w:color w:val="auto"/>
          <w:kern w:val="2"/>
          <w:sz w:val="21"/>
          <w:szCs w:val="21"/>
          <w:u w:val="none"/>
          <w:lang w:val="en-US" w:eastAsia="zh-CN"/>
        </w:rPr>
        <w:t>2.</w:t>
      </w:r>
      <w:r>
        <w:rPr>
          <w:rFonts w:hint="eastAsia" w:cs="Times New Roman"/>
          <w:b/>
          <w:bCs/>
          <w:color w:val="auto"/>
          <w:kern w:val="2"/>
          <w:sz w:val="21"/>
          <w:szCs w:val="21"/>
          <w:u w:val="none"/>
          <w:lang w:val="en-US" w:eastAsia="zh-CN"/>
        </w:rPr>
        <w:t xml:space="preserve"> 3</w:t>
      </w:r>
      <w:r>
        <w:rPr>
          <w:rFonts w:hint="eastAsia" w:ascii="Times New Roman" w:hAnsi="Times New Roman" w:eastAsia="宋体" w:cs="Times New Roman"/>
          <w:b/>
          <w:bCs/>
          <w:color w:val="auto"/>
          <w:kern w:val="2"/>
          <w:sz w:val="21"/>
          <w:szCs w:val="21"/>
          <w:u w:val="none"/>
          <w:lang w:val="en-US" w:eastAsia="zh-CN"/>
        </w:rPr>
        <w:t xml:space="preserve">  </w:t>
      </w:r>
      <w:r>
        <w:rPr>
          <w:rFonts w:hint="eastAsia" w:cs="Times New Roman"/>
          <w:b w:val="0"/>
          <w:bCs w:val="0"/>
          <w:color w:val="auto"/>
          <w:kern w:val="2"/>
          <w:sz w:val="21"/>
          <w:szCs w:val="21"/>
          <w:u w:val="none"/>
          <w:lang w:val="en-US" w:eastAsia="zh-CN"/>
        </w:rPr>
        <w:t>既有建筑主体结构中出现裂缝，应选择重要构件上具有代表性的裂缝进行监测。</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1"/>
          <w:u w:val="none"/>
          <w:lang w:val="en-US" w:eastAsia="zh-CN"/>
        </w:rPr>
      </w:pPr>
      <w:r>
        <w:rPr>
          <w:rFonts w:hint="eastAsia" w:ascii="Times New Roman" w:hAnsi="Times New Roman" w:eastAsia="宋体" w:cs="Times New Roman"/>
          <w:b/>
          <w:bCs/>
          <w:color w:val="auto"/>
          <w:kern w:val="2"/>
          <w:sz w:val="21"/>
          <w:szCs w:val="21"/>
          <w:u w:val="none"/>
          <w:lang w:val="en-US" w:eastAsia="zh-CN"/>
        </w:rPr>
        <w:t>4.</w:t>
      </w:r>
      <w:r>
        <w:rPr>
          <w:rFonts w:hint="eastAsia" w:cs="Times New Roman"/>
          <w:b/>
          <w:bCs/>
          <w:color w:val="auto"/>
          <w:kern w:val="2"/>
          <w:sz w:val="21"/>
          <w:szCs w:val="21"/>
          <w:u w:val="none"/>
          <w:lang w:val="en-US" w:eastAsia="zh-CN"/>
        </w:rPr>
        <w:t xml:space="preserve"> </w:t>
      </w:r>
      <w:r>
        <w:rPr>
          <w:rFonts w:hint="eastAsia" w:ascii="Times New Roman" w:hAnsi="Times New Roman" w:eastAsia="宋体" w:cs="Times New Roman"/>
          <w:b/>
          <w:bCs/>
          <w:color w:val="auto"/>
          <w:kern w:val="2"/>
          <w:sz w:val="21"/>
          <w:szCs w:val="21"/>
          <w:u w:val="none"/>
          <w:lang w:val="en-US" w:eastAsia="zh-CN"/>
        </w:rPr>
        <w:t>2.</w:t>
      </w:r>
      <w:r>
        <w:rPr>
          <w:rFonts w:hint="eastAsia" w:cs="Times New Roman"/>
          <w:b/>
          <w:bCs/>
          <w:color w:val="auto"/>
          <w:kern w:val="2"/>
          <w:sz w:val="21"/>
          <w:szCs w:val="21"/>
          <w:u w:val="none"/>
          <w:lang w:val="en-US" w:eastAsia="zh-CN"/>
        </w:rPr>
        <w:t xml:space="preserve"> 4</w:t>
      </w:r>
      <w:r>
        <w:rPr>
          <w:rFonts w:hint="eastAsia" w:ascii="Times New Roman" w:hAnsi="Times New Roman" w:eastAsia="宋体" w:cs="Times New Roman"/>
          <w:b/>
          <w:bCs/>
          <w:color w:val="auto"/>
          <w:kern w:val="2"/>
          <w:sz w:val="21"/>
          <w:szCs w:val="21"/>
          <w:u w:val="none"/>
          <w:lang w:val="en-US" w:eastAsia="zh-CN"/>
        </w:rPr>
        <w:t xml:space="preserve">  </w:t>
      </w:r>
      <w:r>
        <w:rPr>
          <w:rFonts w:hint="eastAsia" w:ascii="Times New Roman" w:hAnsi="Times New Roman" w:eastAsia="宋体" w:cs="Times New Roman"/>
          <w:color w:val="auto"/>
          <w:kern w:val="2"/>
          <w:sz w:val="21"/>
          <w:szCs w:val="21"/>
          <w:u w:val="none"/>
          <w:lang w:val="en-US" w:eastAsia="zh-CN"/>
        </w:rPr>
        <w:t>结构大跨度、大悬挑构件发生</w:t>
      </w:r>
      <w:r>
        <w:rPr>
          <w:rFonts w:hint="eastAsia" w:cs="Times New Roman"/>
          <w:color w:val="auto"/>
          <w:kern w:val="2"/>
          <w:sz w:val="21"/>
          <w:szCs w:val="21"/>
          <w:u w:val="none"/>
          <w:lang w:val="en-US" w:eastAsia="zh-CN"/>
        </w:rPr>
        <w:t>明显</w:t>
      </w:r>
      <w:r>
        <w:rPr>
          <w:rFonts w:hint="eastAsia" w:ascii="Times New Roman" w:hAnsi="Times New Roman" w:eastAsia="宋体" w:cs="Times New Roman"/>
          <w:color w:val="auto"/>
          <w:kern w:val="2"/>
          <w:sz w:val="21"/>
          <w:szCs w:val="21"/>
          <w:u w:val="none"/>
          <w:lang w:val="en-US" w:eastAsia="zh-CN"/>
        </w:rPr>
        <w:t>挠度变形时，</w:t>
      </w:r>
      <w:r>
        <w:rPr>
          <w:rFonts w:hint="eastAsia" w:cs="Times New Roman"/>
          <w:color w:val="auto"/>
          <w:kern w:val="2"/>
          <w:sz w:val="21"/>
          <w:szCs w:val="21"/>
          <w:u w:val="none"/>
          <w:lang w:val="en-US" w:eastAsia="zh-CN"/>
        </w:rPr>
        <w:t>应</w:t>
      </w:r>
      <w:r>
        <w:rPr>
          <w:rFonts w:hint="eastAsia" w:ascii="Times New Roman" w:hAnsi="Times New Roman" w:eastAsia="宋体" w:cs="Times New Roman"/>
          <w:color w:val="auto"/>
          <w:kern w:val="2"/>
          <w:sz w:val="21"/>
          <w:szCs w:val="21"/>
          <w:u w:val="none"/>
          <w:lang w:val="en-US" w:eastAsia="zh-CN"/>
        </w:rPr>
        <w:t>进行挠度监测。</w:t>
      </w:r>
    </w:p>
    <w:p>
      <w:pPr>
        <w:keepNext w:val="0"/>
        <w:keepLines w:val="0"/>
        <w:pageBreakBefore w:val="0"/>
        <w:widowControl w:val="0"/>
        <w:kinsoku/>
        <w:wordWrap/>
        <w:overflowPunct/>
        <w:topLinePunct w:val="0"/>
        <w:autoSpaceDE/>
        <w:autoSpaceDN/>
        <w:bidi w:val="0"/>
        <w:adjustRightInd/>
        <w:snapToGrid/>
        <w:jc w:val="both"/>
        <w:textAlignment w:val="auto"/>
        <w:rPr>
          <w:rFonts w:hint="eastAsia" w:cs="Times New Roman"/>
          <w:b w:val="0"/>
          <w:bCs w:val="0"/>
          <w:color w:val="auto"/>
          <w:kern w:val="2"/>
          <w:sz w:val="21"/>
          <w:szCs w:val="21"/>
          <w:highlight w:val="none"/>
          <w:u w:val="none"/>
          <w:lang w:val="en-US" w:eastAsia="zh-CN"/>
        </w:rPr>
      </w:pPr>
      <w:r>
        <w:rPr>
          <w:rFonts w:hint="eastAsia" w:cs="Times New Roman"/>
          <w:b/>
          <w:bCs/>
          <w:color w:val="auto"/>
          <w:kern w:val="2"/>
          <w:sz w:val="21"/>
          <w:szCs w:val="21"/>
          <w:highlight w:val="none"/>
          <w:u w:val="none"/>
          <w:lang w:val="en-US" w:eastAsia="zh-CN"/>
        </w:rPr>
        <w:t xml:space="preserve">4. 2. 5  </w:t>
      </w:r>
      <w:r>
        <w:rPr>
          <w:rFonts w:hint="eastAsia" w:cs="Times New Roman"/>
          <w:b w:val="0"/>
          <w:bCs w:val="0"/>
          <w:color w:val="auto"/>
          <w:kern w:val="2"/>
          <w:sz w:val="21"/>
          <w:szCs w:val="21"/>
          <w:highlight w:val="none"/>
          <w:u w:val="none"/>
          <w:lang w:val="en-US" w:eastAsia="zh-CN"/>
        </w:rPr>
        <w:t>对温湿度有特殊要求的相关建筑宜增加温湿度监测。</w:t>
      </w:r>
    </w:p>
    <w:p>
      <w:pPr>
        <w:keepNext w:val="0"/>
        <w:keepLines w:val="0"/>
        <w:pageBreakBefore w:val="0"/>
        <w:widowControl w:val="0"/>
        <w:kinsoku/>
        <w:wordWrap/>
        <w:overflowPunct/>
        <w:topLinePunct w:val="0"/>
        <w:autoSpaceDE/>
        <w:autoSpaceDN/>
        <w:bidi w:val="0"/>
        <w:adjustRightInd/>
        <w:snapToGrid/>
        <w:jc w:val="both"/>
        <w:textAlignment w:val="auto"/>
        <w:rPr>
          <w:rFonts w:hint="eastAsia" w:cs="Times New Roman"/>
          <w:b w:val="0"/>
          <w:bCs w:val="0"/>
          <w:color w:val="auto"/>
          <w:kern w:val="2"/>
          <w:sz w:val="21"/>
          <w:szCs w:val="21"/>
          <w:highlight w:val="none"/>
          <w:u w:val="none"/>
          <w:lang w:val="en-US" w:eastAsia="zh-CN"/>
        </w:rPr>
      </w:pPr>
      <w:r>
        <w:rPr>
          <w:rFonts w:hint="eastAsia" w:cs="Times New Roman"/>
          <w:b/>
          <w:bCs/>
          <w:color w:val="auto"/>
          <w:kern w:val="2"/>
          <w:sz w:val="21"/>
          <w:szCs w:val="21"/>
          <w:highlight w:val="none"/>
          <w:u w:val="none"/>
          <w:lang w:val="en-US" w:eastAsia="zh-CN"/>
        </w:rPr>
        <w:t xml:space="preserve">4. 2. 6  </w:t>
      </w:r>
      <w:r>
        <w:rPr>
          <w:rFonts w:hint="eastAsia" w:ascii="Times New Roman" w:hAnsi="Times New Roman" w:eastAsia="宋体" w:cs="Times New Roman"/>
          <w:b w:val="0"/>
          <w:bCs w:val="0"/>
          <w:color w:val="000000" w:themeColor="text1"/>
          <w:kern w:val="0"/>
          <w:sz w:val="21"/>
          <w:szCs w:val="21"/>
          <w:highlight w:val="none"/>
          <w:u w:val="none"/>
          <w:lang w:val="en-US" w:eastAsia="zh-CN" w:bidi="ar"/>
          <w14:textFill>
            <w14:solidFill>
              <w14:schemeClr w14:val="tx1"/>
            </w14:solidFill>
          </w14:textFill>
        </w:rPr>
        <w:t>高层与高耸、大跨等对风荷载较敏感</w:t>
      </w:r>
      <w:r>
        <w:rPr>
          <w:rFonts w:hint="eastAsia" w:cs="Times New Roman"/>
          <w:b w:val="0"/>
          <w:bCs w:val="0"/>
          <w:color w:val="000000" w:themeColor="text1"/>
          <w:kern w:val="0"/>
          <w:sz w:val="21"/>
          <w:szCs w:val="21"/>
          <w:highlight w:val="none"/>
          <w:u w:val="none"/>
          <w:lang w:val="en-US" w:eastAsia="zh-CN" w:bidi="ar"/>
          <w14:textFill>
            <w14:solidFill>
              <w14:schemeClr w14:val="tx1"/>
            </w14:solidFill>
          </w14:textFill>
        </w:rPr>
        <w:t>的</w:t>
      </w:r>
      <w:r>
        <w:rPr>
          <w:rFonts w:hint="eastAsia" w:ascii="Times New Roman" w:hAnsi="Times New Roman" w:eastAsia="宋体" w:cs="Times New Roman"/>
          <w:b w:val="0"/>
          <w:bCs w:val="0"/>
          <w:color w:val="000000" w:themeColor="text1"/>
          <w:kern w:val="0"/>
          <w:sz w:val="21"/>
          <w:szCs w:val="21"/>
          <w:highlight w:val="none"/>
          <w:u w:val="none"/>
          <w:lang w:val="en-US" w:eastAsia="zh-CN" w:bidi="ar"/>
          <w14:textFill>
            <w14:solidFill>
              <w14:schemeClr w14:val="tx1"/>
            </w14:solidFill>
          </w14:textFill>
        </w:rPr>
        <w:t>柔性结构</w:t>
      </w:r>
      <w:r>
        <w:rPr>
          <w:rFonts w:hint="eastAsia" w:cs="Times New Roman"/>
          <w:b w:val="0"/>
          <w:bCs w:val="0"/>
          <w:color w:val="000000" w:themeColor="text1"/>
          <w:kern w:val="0"/>
          <w:sz w:val="21"/>
          <w:szCs w:val="21"/>
          <w:highlight w:val="none"/>
          <w:u w:val="none"/>
          <w:lang w:val="en-US" w:eastAsia="zh-CN" w:bidi="ar"/>
          <w14:textFill>
            <w14:solidFill>
              <w14:schemeClr w14:val="tx1"/>
            </w14:solidFill>
          </w14:textFill>
        </w:rPr>
        <w:t>宜增加风及风致响应监测。</w:t>
      </w:r>
    </w:p>
    <w:p>
      <w:pPr>
        <w:widowControl w:val="0"/>
        <w:jc w:val="both"/>
        <w:rPr>
          <w:rFonts w:hint="default"/>
          <w:lang w:val="en-US" w:eastAsia="zh-CN"/>
        </w:rPr>
      </w:pPr>
      <w:r>
        <w:rPr>
          <w:rFonts w:hint="eastAsia" w:ascii="Times New Roman" w:hAnsi="Times New Roman" w:eastAsia="宋体" w:cs="Times New Roman"/>
          <w:b/>
          <w:bCs/>
          <w:color w:val="auto"/>
          <w:kern w:val="2"/>
          <w:sz w:val="21"/>
          <w:szCs w:val="21"/>
          <w:highlight w:val="none"/>
          <w:u w:val="none"/>
          <w:lang w:val="en-US" w:eastAsia="zh-CN"/>
        </w:rPr>
        <w:t>4.</w:t>
      </w:r>
      <w:r>
        <w:rPr>
          <w:rFonts w:hint="eastAsia" w:cs="Times New Roman"/>
          <w:b/>
          <w:bCs/>
          <w:color w:val="auto"/>
          <w:kern w:val="2"/>
          <w:sz w:val="21"/>
          <w:szCs w:val="21"/>
          <w:highlight w:val="none"/>
          <w:u w:val="none"/>
          <w:lang w:val="en-US" w:eastAsia="zh-CN"/>
        </w:rPr>
        <w:t xml:space="preserve"> </w:t>
      </w:r>
      <w:r>
        <w:rPr>
          <w:rFonts w:hint="eastAsia" w:ascii="Times New Roman" w:hAnsi="Times New Roman" w:eastAsia="宋体" w:cs="Times New Roman"/>
          <w:b/>
          <w:bCs/>
          <w:color w:val="auto"/>
          <w:kern w:val="2"/>
          <w:sz w:val="21"/>
          <w:szCs w:val="21"/>
          <w:highlight w:val="none"/>
          <w:u w:val="none"/>
          <w:lang w:val="en-US" w:eastAsia="zh-CN"/>
        </w:rPr>
        <w:t>2.</w:t>
      </w:r>
      <w:r>
        <w:rPr>
          <w:rFonts w:hint="eastAsia" w:cs="Times New Roman"/>
          <w:b/>
          <w:bCs/>
          <w:color w:val="auto"/>
          <w:kern w:val="2"/>
          <w:sz w:val="21"/>
          <w:szCs w:val="21"/>
          <w:highlight w:val="none"/>
          <w:u w:val="none"/>
          <w:lang w:val="en-US" w:eastAsia="zh-CN"/>
        </w:rPr>
        <w:t xml:space="preserve"> 7</w:t>
      </w:r>
      <w:r>
        <w:rPr>
          <w:rFonts w:hint="eastAsia" w:ascii="Times New Roman" w:hAnsi="Times New Roman" w:eastAsia="宋体" w:cs="Times New Roman"/>
          <w:b/>
          <w:bCs/>
          <w:color w:val="auto"/>
          <w:kern w:val="2"/>
          <w:sz w:val="21"/>
          <w:szCs w:val="21"/>
          <w:highlight w:val="none"/>
          <w:u w:val="none"/>
          <w:lang w:val="en-US" w:eastAsia="zh-CN"/>
        </w:rPr>
        <w:t xml:space="preserve"> </w:t>
      </w:r>
      <w:r>
        <w:rPr>
          <w:rFonts w:hint="eastAsia" w:cs="Times New Roman"/>
          <w:b/>
          <w:bCs/>
          <w:color w:val="auto"/>
          <w:kern w:val="2"/>
          <w:sz w:val="21"/>
          <w:szCs w:val="21"/>
          <w:highlight w:val="none"/>
          <w:u w:val="none"/>
          <w:lang w:val="en-US" w:eastAsia="zh-CN"/>
        </w:rPr>
        <w:t xml:space="preserve"> </w:t>
      </w:r>
      <w:r>
        <w:rPr>
          <w:rFonts w:hint="eastAsia" w:cs="Times New Roman"/>
          <w:color w:val="auto"/>
          <w:kern w:val="2"/>
          <w:szCs w:val="21"/>
          <w:highlight w:val="none"/>
          <w:u w:val="none"/>
        </w:rPr>
        <w:t>大跨度建筑、超高层和高耸建筑安全监测宜参考附录</w:t>
      </w:r>
      <w:r>
        <w:rPr>
          <w:rFonts w:hint="eastAsia" w:cs="Times New Roman"/>
          <w:color w:val="auto"/>
          <w:kern w:val="2"/>
          <w:szCs w:val="21"/>
          <w:highlight w:val="none"/>
          <w:u w:val="none"/>
          <w:lang w:val="en-US" w:eastAsia="zh-CN"/>
        </w:rPr>
        <w:t>B</w:t>
      </w:r>
      <w:r>
        <w:rPr>
          <w:rFonts w:hint="eastAsia" w:cs="Times New Roman"/>
          <w:color w:val="auto"/>
          <w:kern w:val="2"/>
          <w:szCs w:val="21"/>
          <w:highlight w:val="none"/>
          <w:u w:val="none"/>
        </w:rPr>
        <w:t>执行。</w:t>
      </w:r>
    </w:p>
    <w:p>
      <w:pPr>
        <w:pStyle w:val="3"/>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Times New Roman" w:hAnsi="Times New Roman" w:eastAsia="宋体" w:cs="Times New Roman"/>
          <w:kern w:val="2"/>
          <w:sz w:val="21"/>
          <w:szCs w:val="21"/>
          <w:lang w:eastAsia="zh-CN"/>
        </w:rPr>
      </w:pPr>
      <w:bookmarkStart w:id="101" w:name="_Toc27201"/>
      <w:bookmarkStart w:id="102" w:name="_Toc8461"/>
      <w:r>
        <w:rPr>
          <w:rFonts w:hint="default"/>
          <w:lang w:val="en-US" w:eastAsia="zh-CN"/>
        </w:rPr>
        <w:t>4.</w:t>
      </w:r>
      <w:r>
        <w:rPr>
          <w:rFonts w:hint="eastAsia"/>
          <w:lang w:val="en-US" w:eastAsia="zh-CN"/>
        </w:rPr>
        <w:t xml:space="preserve"> </w:t>
      </w:r>
      <w:r>
        <w:rPr>
          <w:rFonts w:hint="default"/>
          <w:lang w:val="en-US" w:eastAsia="zh-CN"/>
        </w:rPr>
        <w:t xml:space="preserve">3 </w:t>
      </w:r>
      <w:r>
        <w:rPr>
          <w:rFonts w:hint="eastAsia"/>
          <w:lang w:val="en-US" w:eastAsia="zh-CN"/>
        </w:rPr>
        <w:t xml:space="preserve"> </w:t>
      </w:r>
      <w:r>
        <w:rPr>
          <w:rFonts w:hint="default"/>
        </w:rPr>
        <w:t>巡视检查</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widowControl w:val="0"/>
        <w:jc w:val="both"/>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b/>
          <w:bCs/>
          <w:kern w:val="2"/>
          <w:sz w:val="21"/>
          <w:szCs w:val="21"/>
          <w:highlight w:val="none"/>
        </w:rPr>
        <w:t>4.</w:t>
      </w:r>
      <w:r>
        <w:rPr>
          <w:rFonts w:hint="eastAsia" w:cs="Times New Roman"/>
          <w:b/>
          <w:bCs/>
          <w:kern w:val="2"/>
          <w:sz w:val="21"/>
          <w:szCs w:val="21"/>
          <w:highlight w:val="none"/>
          <w:lang w:val="en-US" w:eastAsia="zh-CN"/>
        </w:rPr>
        <w:t xml:space="preserve"> </w:t>
      </w:r>
      <w:r>
        <w:rPr>
          <w:rFonts w:hint="default" w:ascii="Times New Roman" w:hAnsi="Times New Roman" w:eastAsia="宋体" w:cs="Times New Roman"/>
          <w:b/>
          <w:bCs/>
          <w:kern w:val="2"/>
          <w:sz w:val="21"/>
          <w:szCs w:val="21"/>
          <w:highlight w:val="none"/>
        </w:rPr>
        <w:t>3.</w:t>
      </w:r>
      <w:r>
        <w:rPr>
          <w:rFonts w:hint="eastAsia" w:cs="Times New Roman"/>
          <w:b/>
          <w:bCs/>
          <w:kern w:val="2"/>
          <w:sz w:val="21"/>
          <w:szCs w:val="21"/>
          <w:highlight w:val="none"/>
          <w:lang w:val="en-US" w:eastAsia="zh-CN"/>
        </w:rPr>
        <w:t xml:space="preserve"> 1</w:t>
      </w:r>
      <w:r>
        <w:rPr>
          <w:rFonts w:hint="default" w:ascii="Times New Roman" w:hAnsi="Times New Roman" w:eastAsia="宋体" w:cs="Times New Roman"/>
          <w:kern w:val="2"/>
          <w:sz w:val="21"/>
          <w:szCs w:val="21"/>
          <w:highlight w:val="none"/>
        </w:rPr>
        <w:t xml:space="preserve"> </w:t>
      </w:r>
      <w:r>
        <w:rPr>
          <w:rFonts w:hint="default" w:ascii="Times New Roman" w:hAnsi="Times New Roman" w:eastAsia="宋体" w:cs="Times New Roman"/>
          <w:kern w:val="2"/>
          <w:sz w:val="21"/>
          <w:szCs w:val="21"/>
          <w:highlight w:val="none"/>
          <w:lang w:val="en-US" w:eastAsia="zh-CN"/>
        </w:rPr>
        <w:t xml:space="preserve"> 专业巡查宜包括户内巡查、户外巡查</w:t>
      </w:r>
      <w:r>
        <w:rPr>
          <w:rFonts w:hint="eastAsia" w:cs="Times New Roman"/>
          <w:kern w:val="2"/>
          <w:sz w:val="21"/>
          <w:szCs w:val="21"/>
          <w:highlight w:val="none"/>
          <w:lang w:val="en-US" w:eastAsia="zh-CN"/>
        </w:rPr>
        <w:t>、</w:t>
      </w:r>
      <w:r>
        <w:rPr>
          <w:rFonts w:hint="default" w:ascii="Times New Roman" w:hAnsi="Times New Roman" w:eastAsia="宋体" w:cs="Times New Roman"/>
          <w:kern w:val="2"/>
          <w:sz w:val="21"/>
          <w:szCs w:val="21"/>
          <w:highlight w:val="none"/>
          <w:lang w:val="en-US" w:eastAsia="zh-CN"/>
        </w:rPr>
        <w:t>周边环境</w:t>
      </w:r>
      <w:r>
        <w:rPr>
          <w:rFonts w:hint="eastAsia" w:cs="Times New Roman"/>
          <w:kern w:val="2"/>
          <w:sz w:val="21"/>
          <w:szCs w:val="21"/>
          <w:highlight w:val="none"/>
          <w:lang w:val="en-US" w:eastAsia="zh-CN"/>
        </w:rPr>
        <w:t>、</w:t>
      </w:r>
      <w:r>
        <w:rPr>
          <w:rFonts w:hint="default" w:ascii="Times New Roman" w:hAnsi="Times New Roman" w:eastAsia="宋体" w:cs="Times New Roman"/>
          <w:kern w:val="2"/>
          <w:sz w:val="21"/>
          <w:szCs w:val="21"/>
          <w:highlight w:val="none"/>
          <w:lang w:val="en-US" w:eastAsia="zh-CN"/>
        </w:rPr>
        <w:t>监测设施以及其他根据当地经验确定的巡视检查内容，详见附录</w:t>
      </w:r>
      <w:r>
        <w:rPr>
          <w:rFonts w:hint="eastAsia" w:cs="Times New Roman"/>
          <w:kern w:val="2"/>
          <w:sz w:val="21"/>
          <w:szCs w:val="21"/>
          <w:highlight w:val="none"/>
          <w:lang w:val="en-US" w:eastAsia="zh-CN"/>
        </w:rPr>
        <w:t>C</w:t>
      </w:r>
      <w:r>
        <w:rPr>
          <w:rFonts w:hint="default" w:ascii="Times New Roman" w:hAnsi="Times New Roman" w:eastAsia="宋体" w:cs="Times New Roman"/>
          <w:kern w:val="2"/>
          <w:sz w:val="21"/>
          <w:szCs w:val="21"/>
          <w:highlight w:val="none"/>
          <w:lang w:val="en-US" w:eastAsia="zh-CN"/>
        </w:rPr>
        <w:t>。</w:t>
      </w:r>
    </w:p>
    <w:p>
      <w:pPr>
        <w:widowControl w:val="0"/>
        <w:jc w:val="both"/>
        <w:rPr>
          <w:rFonts w:hint="default" w:ascii="Times New Roman" w:hAnsi="Times New Roman" w:eastAsia="宋体" w:cs="Times New Roman"/>
          <w:color w:val="0000FF"/>
          <w:kern w:val="2"/>
          <w:sz w:val="21"/>
          <w:szCs w:val="21"/>
          <w:highlight w:val="none"/>
          <w:lang w:val="en-US" w:eastAsia="zh-CN"/>
        </w:rPr>
      </w:pPr>
      <w:r>
        <w:rPr>
          <w:rFonts w:hint="eastAsia"/>
          <w:color w:val="0000FF"/>
          <w:szCs w:val="21"/>
          <w:highlight w:val="none"/>
          <w:u w:val="single"/>
          <w:lang w:bidi="en-US"/>
        </w:rPr>
        <w:t>【条文说明】</w:t>
      </w:r>
      <w:r>
        <w:rPr>
          <w:rFonts w:hint="eastAsia" w:cs="Times New Roman"/>
          <w:color w:val="0000FF"/>
          <w:kern w:val="2"/>
          <w:sz w:val="21"/>
          <w:szCs w:val="21"/>
          <w:highlight w:val="none"/>
          <w:u w:val="single"/>
          <w:lang w:val="en-US" w:eastAsia="zh-CN"/>
        </w:rPr>
        <w:t>：巡视检查的主要目的就是检查结构安全情况，因此对影响结构安全的变形和结构改动情况应及时记录并上报；监测期间应确保监测系统的正常运行和必要的软件升级，确保监测系统能更真实地反映结构的状态。</w:t>
      </w:r>
    </w:p>
    <w:p>
      <w:pPr>
        <w:widowControl w:val="0"/>
        <w:jc w:val="both"/>
        <w:rPr>
          <w:rFonts w:hint="eastAsia" w:cs="Times New Roman"/>
          <w:color w:val="auto"/>
          <w:kern w:val="2"/>
          <w:sz w:val="21"/>
          <w:szCs w:val="21"/>
          <w:highlight w:val="none"/>
          <w:lang w:val="en-US" w:eastAsia="zh-CN"/>
        </w:rPr>
      </w:pPr>
      <w:r>
        <w:rPr>
          <w:rFonts w:hint="default" w:ascii="Times New Roman" w:hAnsi="Times New Roman" w:eastAsia="宋体" w:cs="Times New Roman"/>
          <w:b/>
          <w:bCs/>
          <w:color w:val="auto"/>
          <w:kern w:val="2"/>
          <w:sz w:val="21"/>
          <w:szCs w:val="21"/>
          <w:highlight w:val="none"/>
        </w:rPr>
        <w:t>4.</w:t>
      </w:r>
      <w:r>
        <w:rPr>
          <w:rFonts w:hint="eastAsia" w:cs="Times New Roman"/>
          <w:b/>
          <w:bCs/>
          <w:color w:val="auto"/>
          <w:kern w:val="2"/>
          <w:sz w:val="21"/>
          <w:szCs w:val="21"/>
          <w:highlight w:val="none"/>
          <w:lang w:val="en-US" w:eastAsia="zh-CN"/>
        </w:rPr>
        <w:t xml:space="preserve"> </w:t>
      </w:r>
      <w:r>
        <w:rPr>
          <w:rFonts w:hint="default" w:ascii="Times New Roman" w:hAnsi="Times New Roman" w:eastAsia="宋体" w:cs="Times New Roman"/>
          <w:b/>
          <w:bCs/>
          <w:color w:val="auto"/>
          <w:kern w:val="2"/>
          <w:sz w:val="21"/>
          <w:szCs w:val="21"/>
          <w:highlight w:val="none"/>
        </w:rPr>
        <w:t>3.</w:t>
      </w:r>
      <w:r>
        <w:rPr>
          <w:rFonts w:hint="eastAsia" w:cs="Times New Roman"/>
          <w:b/>
          <w:bCs/>
          <w:color w:val="auto"/>
          <w:kern w:val="2"/>
          <w:sz w:val="21"/>
          <w:szCs w:val="21"/>
          <w:highlight w:val="none"/>
          <w:lang w:val="en-US" w:eastAsia="zh-CN"/>
        </w:rPr>
        <w:t xml:space="preserve"> 2</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日常巡查宜包括</w:t>
      </w:r>
      <w:r>
        <w:rPr>
          <w:rFonts w:hint="eastAsia" w:cs="Times New Roman"/>
          <w:color w:val="auto"/>
          <w:kern w:val="2"/>
          <w:sz w:val="21"/>
          <w:szCs w:val="21"/>
          <w:highlight w:val="none"/>
          <w:lang w:val="en-US" w:eastAsia="zh-CN"/>
        </w:rPr>
        <w:t>巡查结构整体倾斜情况、空置房屋人员回流情况、外墙饰面损坏情况以及周边地表开裂等</w:t>
      </w:r>
      <w:r>
        <w:rPr>
          <w:rFonts w:hint="default" w:ascii="Times New Roman" w:hAnsi="Times New Roman" w:eastAsia="宋体" w:cs="Times New Roman"/>
          <w:color w:val="auto"/>
          <w:kern w:val="2"/>
          <w:sz w:val="21"/>
          <w:szCs w:val="21"/>
          <w:highlight w:val="none"/>
          <w:lang w:val="en-US" w:eastAsia="zh-CN"/>
        </w:rPr>
        <w:t>内容</w:t>
      </w:r>
      <w:r>
        <w:rPr>
          <w:rFonts w:hint="eastAsia" w:cs="Times New Roman"/>
          <w:color w:val="auto"/>
          <w:kern w:val="2"/>
          <w:sz w:val="21"/>
          <w:szCs w:val="21"/>
          <w:highlight w:val="none"/>
          <w:lang w:val="en-US" w:eastAsia="zh-CN"/>
        </w:rPr>
        <w:t>，详见附录D。</w:t>
      </w:r>
    </w:p>
    <w:p>
      <w:pPr>
        <w:widowControl w:val="0"/>
        <w:jc w:val="both"/>
        <w:rPr>
          <w:rFonts w:hint="default" w:cs="Times New Roman"/>
          <w:color w:val="auto"/>
          <w:kern w:val="2"/>
          <w:sz w:val="21"/>
          <w:szCs w:val="21"/>
          <w:highlight w:val="none"/>
          <w:u w:val="single"/>
          <w:lang w:val="en-US" w:eastAsia="zh-CN"/>
        </w:rPr>
      </w:pPr>
      <w:r>
        <w:rPr>
          <w:rFonts w:hint="eastAsia"/>
          <w:color w:val="0000FF"/>
          <w:szCs w:val="21"/>
          <w:highlight w:val="none"/>
          <w:u w:val="single"/>
          <w:lang w:bidi="en-US"/>
        </w:rPr>
        <w:t>【条文说明】</w:t>
      </w:r>
      <w:r>
        <w:rPr>
          <w:rFonts w:hint="eastAsia" w:cs="Times New Roman"/>
          <w:color w:val="0000FF"/>
          <w:kern w:val="2"/>
          <w:sz w:val="21"/>
          <w:szCs w:val="21"/>
          <w:highlight w:val="none"/>
          <w:u w:val="single"/>
          <w:lang w:val="en-US" w:eastAsia="zh-CN"/>
        </w:rPr>
        <w:t>：周边是否存在影响结构安全的活动，是指违规堆载、工程项目施工作业（例如开挖等）、易燃易爆有毒危险品堆放等活动。运营期因使用功能改变或自身荷载变化较大的既有建筑应进行定期日常巡查。</w:t>
      </w:r>
    </w:p>
    <w:p>
      <w:pPr>
        <w:widowControl w:val="0"/>
        <w:jc w:val="both"/>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b/>
          <w:bCs/>
          <w:kern w:val="2"/>
          <w:sz w:val="21"/>
          <w:szCs w:val="21"/>
          <w:highlight w:val="none"/>
        </w:rPr>
        <w:t>4.</w:t>
      </w:r>
      <w:r>
        <w:rPr>
          <w:rFonts w:hint="eastAsia" w:cs="Times New Roman"/>
          <w:b/>
          <w:bCs/>
          <w:kern w:val="2"/>
          <w:sz w:val="21"/>
          <w:szCs w:val="21"/>
          <w:highlight w:val="none"/>
          <w:lang w:val="en-US" w:eastAsia="zh-CN"/>
        </w:rPr>
        <w:t xml:space="preserve"> </w:t>
      </w:r>
      <w:r>
        <w:rPr>
          <w:rFonts w:hint="default" w:ascii="Times New Roman" w:hAnsi="Times New Roman" w:eastAsia="宋体" w:cs="Times New Roman"/>
          <w:b/>
          <w:bCs/>
          <w:kern w:val="2"/>
          <w:sz w:val="21"/>
          <w:szCs w:val="21"/>
          <w:highlight w:val="none"/>
        </w:rPr>
        <w:t>3.</w:t>
      </w:r>
      <w:r>
        <w:rPr>
          <w:rFonts w:hint="eastAsia" w:cs="Times New Roman"/>
          <w:b/>
          <w:bCs/>
          <w:kern w:val="2"/>
          <w:sz w:val="21"/>
          <w:szCs w:val="21"/>
          <w:highlight w:val="none"/>
          <w:lang w:val="en-US" w:eastAsia="zh-CN"/>
        </w:rPr>
        <w:t xml:space="preserve"> 3</w:t>
      </w:r>
      <w:r>
        <w:rPr>
          <w:rFonts w:hint="default" w:ascii="Times New Roman" w:hAnsi="Times New Roman" w:eastAsia="宋体" w:cs="Times New Roman"/>
          <w:kern w:val="2"/>
          <w:sz w:val="21"/>
          <w:szCs w:val="21"/>
          <w:highlight w:val="none"/>
        </w:rPr>
        <w:t xml:space="preserve"> </w:t>
      </w:r>
      <w:r>
        <w:rPr>
          <w:rFonts w:hint="default" w:ascii="Times New Roman" w:hAnsi="Times New Roman" w:eastAsia="宋体" w:cs="Times New Roman"/>
          <w:kern w:val="2"/>
          <w:sz w:val="21"/>
          <w:szCs w:val="21"/>
          <w:highlight w:val="none"/>
          <w:lang w:val="en-US" w:eastAsia="zh-CN"/>
        </w:rPr>
        <w:t xml:space="preserve"> </w:t>
      </w:r>
      <w:r>
        <w:rPr>
          <w:rFonts w:hint="default" w:ascii="Times New Roman" w:hAnsi="Times New Roman" w:eastAsia="宋体" w:cs="Times New Roman"/>
          <w:color w:val="auto"/>
          <w:sz w:val="21"/>
          <w:szCs w:val="21"/>
          <w:highlight w:val="none"/>
          <w:u w:val="none"/>
        </w:rPr>
        <w:t>巡视检查主要以目测为主，配以锤、量尺、放大镜等工器具以及摄像、摄影</w:t>
      </w:r>
      <w:r>
        <w:rPr>
          <w:rFonts w:hint="default" w:ascii="Times New Roman" w:hAnsi="Times New Roman" w:eastAsia="宋体" w:cs="Times New Roman"/>
          <w:color w:val="auto"/>
          <w:sz w:val="21"/>
          <w:szCs w:val="21"/>
          <w:highlight w:val="none"/>
          <w:u w:val="none"/>
          <w:lang w:eastAsia="zh-CN"/>
        </w:rPr>
        <w:t>、</w:t>
      </w:r>
      <w:r>
        <w:rPr>
          <w:rFonts w:hint="default" w:ascii="Times New Roman" w:hAnsi="Times New Roman" w:eastAsia="宋体" w:cs="Times New Roman"/>
          <w:color w:val="auto"/>
          <w:sz w:val="21"/>
          <w:szCs w:val="21"/>
          <w:highlight w:val="none"/>
          <w:u w:val="none"/>
          <w:lang w:val="en-US" w:eastAsia="zh-CN"/>
        </w:rPr>
        <w:t>无人机</w:t>
      </w:r>
      <w:r>
        <w:rPr>
          <w:rFonts w:hint="default" w:ascii="Times New Roman" w:hAnsi="Times New Roman" w:eastAsia="宋体" w:cs="Times New Roman"/>
          <w:color w:val="auto"/>
          <w:sz w:val="21"/>
          <w:szCs w:val="21"/>
          <w:highlight w:val="none"/>
          <w:u w:val="none"/>
        </w:rPr>
        <w:t>等设备进行</w:t>
      </w:r>
      <w:r>
        <w:rPr>
          <w:rFonts w:hint="default" w:ascii="Times New Roman" w:hAnsi="Times New Roman" w:eastAsia="宋体" w:cs="Times New Roman"/>
          <w:color w:val="auto"/>
          <w:sz w:val="21"/>
          <w:szCs w:val="21"/>
          <w:highlight w:val="none"/>
          <w:u w:val="none"/>
          <w:lang w:eastAsia="zh-CN"/>
        </w:rPr>
        <w:t>。</w:t>
      </w:r>
    </w:p>
    <w:p>
      <w:pPr>
        <w:widowControl w:val="0"/>
        <w:spacing w:beforeLines="0"/>
        <w:jc w:val="both"/>
        <w:rPr>
          <w:rFonts w:hint="default" w:ascii="Times New Roman" w:hAnsi="Times New Roman" w:eastAsia="宋体" w:cs="Times New Roman"/>
          <w:color w:val="0000FF"/>
          <w:sz w:val="21"/>
          <w:szCs w:val="21"/>
          <w:highlight w:val="none"/>
          <w:u w:val="single"/>
          <w:lang w:val="en-US" w:eastAsia="zh-CN"/>
        </w:rPr>
      </w:pPr>
      <w:r>
        <w:rPr>
          <w:rFonts w:hint="eastAsia"/>
          <w:color w:val="0000FF"/>
          <w:szCs w:val="21"/>
          <w:highlight w:val="none"/>
          <w:u w:val="single"/>
          <w:lang w:bidi="en-US"/>
        </w:rPr>
        <w:t>【条文说明】</w:t>
      </w:r>
      <w:r>
        <w:rPr>
          <w:rFonts w:hint="eastAsia" w:cs="Times New Roman"/>
          <w:color w:val="0000FF"/>
          <w:sz w:val="21"/>
          <w:szCs w:val="21"/>
          <w:highlight w:val="none"/>
          <w:u w:val="single"/>
          <w:lang w:val="en-US" w:eastAsia="zh-CN"/>
        </w:rPr>
        <w:t>：巡视检查以目测为主，可辅以多种工具，这样的检查方法速度快、周期短，可以及时弥补仪器监测的不足。</w:t>
      </w:r>
    </w:p>
    <w:p>
      <w:pPr>
        <w:spacing w:before="0" w:beforeLines="0"/>
        <w:jc w:val="both"/>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 xml:space="preserve"> 3. 4</w:t>
      </w: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无人机智能巡检应符合下列规定：</w:t>
      </w:r>
    </w:p>
    <w:p>
      <w:pPr>
        <w:spacing w:before="0" w:beforeLines="0"/>
        <w:ind w:firstLine="420"/>
        <w:jc w:val="both"/>
        <w:rPr>
          <w:rFonts w:hint="eastAsia" w:eastAsia="宋体" w:cs="Times New Roman"/>
          <w:color w:val="auto"/>
          <w:szCs w:val="21"/>
          <w:highlight w:val="none"/>
          <w:lang w:eastAsia="zh-CN"/>
        </w:rPr>
      </w:pPr>
      <w:r>
        <w:rPr>
          <w:rFonts w:cs="Times New Roman"/>
          <w:b/>
          <w:bCs/>
          <w:color w:val="auto"/>
          <w:szCs w:val="21"/>
          <w:highlight w:val="none"/>
        </w:rPr>
        <w:t>1</w:t>
      </w:r>
      <w:r>
        <w:rPr>
          <w:rFonts w:cs="Times New Roman"/>
          <w:color w:val="auto"/>
          <w:szCs w:val="21"/>
          <w:highlight w:val="none"/>
        </w:rPr>
        <w:t xml:space="preserve"> </w:t>
      </w:r>
      <w:r>
        <w:rPr>
          <w:rFonts w:hint="eastAsia" w:cs="Times New Roman"/>
          <w:color w:val="auto"/>
          <w:szCs w:val="21"/>
          <w:highlight w:val="none"/>
          <w:lang w:val="en-US" w:eastAsia="zh-CN"/>
        </w:rPr>
        <w:t xml:space="preserve"> </w:t>
      </w:r>
      <w:r>
        <w:rPr>
          <w:rFonts w:cs="Times New Roman"/>
          <w:color w:val="auto"/>
          <w:szCs w:val="21"/>
          <w:highlight w:val="none"/>
        </w:rPr>
        <w:t>宜采用</w:t>
      </w:r>
      <w:r>
        <w:rPr>
          <w:rFonts w:hint="eastAsia" w:cs="Times New Roman"/>
          <w:color w:val="auto"/>
          <w:szCs w:val="21"/>
          <w:highlight w:val="none"/>
        </w:rPr>
        <w:t>行业级</w:t>
      </w:r>
      <w:r>
        <w:rPr>
          <w:rFonts w:cs="Times New Roman"/>
          <w:color w:val="auto"/>
          <w:szCs w:val="21"/>
          <w:highlight w:val="none"/>
        </w:rPr>
        <w:t xml:space="preserve">无人机，最大飞行时间应不小于 30 </w:t>
      </w:r>
      <w:r>
        <w:rPr>
          <w:rFonts w:hint="eastAsia" w:cs="Times New Roman"/>
          <w:color w:val="auto"/>
          <w:szCs w:val="21"/>
          <w:highlight w:val="none"/>
          <w:lang w:val="en-US" w:eastAsia="zh-CN"/>
        </w:rPr>
        <w:t>min</w:t>
      </w:r>
      <w:r>
        <w:rPr>
          <w:rFonts w:cs="Times New Roman"/>
          <w:color w:val="auto"/>
          <w:szCs w:val="21"/>
          <w:highlight w:val="none"/>
        </w:rPr>
        <w:t>，且应具有自动避障及自动返航功能</w:t>
      </w:r>
      <w:r>
        <w:rPr>
          <w:rFonts w:hint="eastAsia" w:cs="Times New Roman"/>
          <w:color w:val="auto"/>
          <w:szCs w:val="21"/>
          <w:highlight w:val="none"/>
          <w:lang w:eastAsia="zh-CN"/>
        </w:rPr>
        <w:t>；</w:t>
      </w:r>
    </w:p>
    <w:p>
      <w:pPr>
        <w:spacing w:before="0" w:beforeLines="0"/>
        <w:ind w:firstLine="420"/>
        <w:jc w:val="both"/>
        <w:rPr>
          <w:rFonts w:cs="Times New Roman"/>
          <w:color w:val="auto"/>
          <w:szCs w:val="21"/>
          <w:highlight w:val="none"/>
        </w:rPr>
      </w:pPr>
      <w:r>
        <w:rPr>
          <w:rFonts w:hint="eastAsia" w:cs="Times New Roman"/>
          <w:b/>
          <w:bCs/>
          <w:color w:val="auto"/>
          <w:szCs w:val="21"/>
          <w:highlight w:val="none"/>
        </w:rPr>
        <w:t>2</w:t>
      </w:r>
      <w:r>
        <w:rPr>
          <w:rFonts w:hint="eastAsia" w:cs="Times New Roman"/>
          <w:color w:val="auto"/>
          <w:szCs w:val="21"/>
          <w:highlight w:val="none"/>
          <w:lang w:val="en-US" w:eastAsia="zh-CN"/>
        </w:rPr>
        <w:t xml:space="preserve">  </w:t>
      </w:r>
      <w:r>
        <w:rPr>
          <w:rFonts w:cs="Times New Roman"/>
          <w:color w:val="auto"/>
          <w:szCs w:val="21"/>
          <w:highlight w:val="none"/>
        </w:rPr>
        <w:t>无人机搭载设备感知采集的数据，其格式</w:t>
      </w:r>
      <w:r>
        <w:rPr>
          <w:rFonts w:hint="eastAsia" w:cs="Times New Roman"/>
          <w:color w:val="auto"/>
          <w:szCs w:val="21"/>
          <w:highlight w:val="none"/>
        </w:rPr>
        <w:t>与图像分辨率</w:t>
      </w:r>
      <w:r>
        <w:rPr>
          <w:rFonts w:cs="Times New Roman"/>
          <w:color w:val="auto"/>
          <w:szCs w:val="21"/>
          <w:highlight w:val="none"/>
        </w:rPr>
        <w:t xml:space="preserve">应符合相关信息标准要求，应以数字化形式储存、传输和转换，并可对其进行分析处理； </w:t>
      </w:r>
    </w:p>
    <w:p>
      <w:pPr>
        <w:spacing w:before="0" w:beforeLines="0"/>
        <w:ind w:firstLine="420"/>
        <w:jc w:val="both"/>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zCs w:val="21"/>
          <w:highlight w:val="none"/>
        </w:rPr>
        <w:t>3</w:t>
      </w:r>
      <w:r>
        <w:rPr>
          <w:rFonts w:cs="Times New Roman"/>
          <w:color w:val="auto"/>
          <w:szCs w:val="21"/>
          <w:highlight w:val="none"/>
        </w:rPr>
        <w:t xml:space="preserve"> </w:t>
      </w:r>
      <w:r>
        <w:rPr>
          <w:rFonts w:hint="eastAsia" w:cs="Times New Roman"/>
          <w:color w:val="auto"/>
          <w:szCs w:val="21"/>
          <w:highlight w:val="none"/>
          <w:lang w:val="en-US" w:eastAsia="zh-CN"/>
        </w:rPr>
        <w:t xml:space="preserve"> </w:t>
      </w:r>
      <w:r>
        <w:rPr>
          <w:rFonts w:cs="Times New Roman"/>
          <w:color w:val="auto"/>
          <w:szCs w:val="21"/>
          <w:highlight w:val="none"/>
        </w:rPr>
        <w:t>应提前做好无人机巡检计划，充分掌握巡检线路及周边环境情况，检查巡检作业文件，对巡检航线进行仿真拟合。如需设置固定飞行线路进行自动反复巡检或获取建筑物各主要部位的定位信息时，可通过无人机进行定点拍摄提前确定地面标高、屋顶标高、建筑外轮廓坐标</w:t>
      </w:r>
      <w:r>
        <w:rPr>
          <w:rFonts w:hint="eastAsia" w:cs="Times New Roman"/>
          <w:color w:val="auto"/>
          <w:szCs w:val="21"/>
          <w:highlight w:val="none"/>
          <w:lang w:eastAsia="zh-CN"/>
        </w:rPr>
        <w:t>。</w:t>
      </w:r>
    </w:p>
    <w:p>
      <w:pPr>
        <w:keepNext w:val="0"/>
        <w:keepLines w:val="0"/>
        <w:widowControl/>
        <w:suppressLineNumbers w:val="0"/>
        <w:jc w:val="both"/>
        <w:rPr>
          <w:rFonts w:hint="eastAsia" w:ascii="TimesNewRomanPS-BoldMT" w:hAnsi="TimesNewRomanPS-BoldMT" w:eastAsia="TimesNewRomanPS-BoldMT" w:cs="TimesNewRomanPS-BoldMT"/>
          <w:b w:val="0"/>
          <w:bCs w:val="0"/>
          <w:color w:val="002060"/>
          <w:kern w:val="0"/>
          <w:sz w:val="21"/>
          <w:szCs w:val="21"/>
          <w:highlight w:val="non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参考</w:t>
      </w:r>
      <w:r>
        <w:rPr>
          <w:rFonts w:hint="default" w:ascii="Times New Roman" w:hAnsi="Times New Roman" w:eastAsia="宋体" w:cs="Times New Roman"/>
          <w:b w:val="0"/>
          <w:bCs w:val="0"/>
          <w:color w:val="0000FF"/>
          <w:kern w:val="0"/>
          <w:sz w:val="21"/>
          <w:szCs w:val="21"/>
          <w:highlight w:val="none"/>
          <w:u w:val="single"/>
          <w:lang w:val="en-US" w:eastAsia="zh-CN" w:bidi="ar"/>
        </w:rPr>
        <w:t>《老旧房屋结构安全监测技术标准》SJG 128</w:t>
      </w:r>
      <w:r>
        <w:rPr>
          <w:rFonts w:hint="eastAsia" w:cs="Times New Roman"/>
          <w:b w:val="0"/>
          <w:bCs w:val="0"/>
          <w:color w:val="0000FF"/>
          <w:kern w:val="0"/>
          <w:sz w:val="21"/>
          <w:szCs w:val="21"/>
          <w:highlight w:val="none"/>
          <w:u w:val="single"/>
          <w:lang w:val="en-US" w:eastAsia="zh-CN" w:bidi="ar"/>
        </w:rPr>
        <w:t>。</w:t>
      </w:r>
    </w:p>
    <w:p>
      <w:pPr>
        <w:widowControl w:val="0"/>
        <w:jc w:val="both"/>
        <w:rPr>
          <w:rFonts w:hint="default" w:ascii="Times New Roman" w:hAnsi="Times New Roman" w:eastAsia="宋体" w:cs="Times New Roman"/>
          <w:kern w:val="2"/>
          <w:sz w:val="21"/>
          <w:szCs w:val="21"/>
          <w:highlight w:val="none"/>
          <w:u w:val="single"/>
        </w:rPr>
      </w:pPr>
      <w:r>
        <w:rPr>
          <w:rFonts w:hint="default" w:ascii="Times New Roman" w:hAnsi="Times New Roman" w:eastAsia="宋体" w:cs="Times New Roman"/>
          <w:b/>
          <w:bCs/>
          <w:kern w:val="2"/>
          <w:sz w:val="21"/>
          <w:szCs w:val="21"/>
          <w:highlight w:val="none"/>
        </w:rPr>
        <w:t>4.</w:t>
      </w:r>
      <w:r>
        <w:rPr>
          <w:rFonts w:hint="eastAsia" w:cs="Times New Roman"/>
          <w:b/>
          <w:bCs/>
          <w:kern w:val="2"/>
          <w:sz w:val="21"/>
          <w:szCs w:val="21"/>
          <w:highlight w:val="none"/>
          <w:lang w:val="en-US" w:eastAsia="zh-CN"/>
        </w:rPr>
        <w:t xml:space="preserve"> </w:t>
      </w:r>
      <w:r>
        <w:rPr>
          <w:rFonts w:hint="default" w:ascii="Times New Roman" w:hAnsi="Times New Roman" w:eastAsia="宋体" w:cs="Times New Roman"/>
          <w:b/>
          <w:bCs/>
          <w:kern w:val="2"/>
          <w:sz w:val="21"/>
          <w:szCs w:val="21"/>
          <w:highlight w:val="none"/>
        </w:rPr>
        <w:t>3.</w:t>
      </w:r>
      <w:r>
        <w:rPr>
          <w:rFonts w:hint="eastAsia" w:cs="Times New Roman"/>
          <w:b/>
          <w:bCs/>
          <w:kern w:val="2"/>
          <w:sz w:val="21"/>
          <w:szCs w:val="21"/>
          <w:highlight w:val="none"/>
          <w:lang w:val="en-US" w:eastAsia="zh-CN"/>
        </w:rPr>
        <w:t xml:space="preserve"> 5</w:t>
      </w:r>
      <w:r>
        <w:rPr>
          <w:rFonts w:hint="default" w:ascii="Times New Roman" w:hAnsi="Times New Roman" w:eastAsia="宋体" w:cs="Times New Roman"/>
          <w:kern w:val="2"/>
          <w:sz w:val="21"/>
          <w:szCs w:val="21"/>
          <w:highlight w:val="none"/>
        </w:rPr>
        <w:t xml:space="preserve"> </w:t>
      </w:r>
      <w:r>
        <w:rPr>
          <w:rFonts w:hint="default" w:ascii="Times New Roman" w:hAnsi="Times New Roman" w:eastAsia="宋体" w:cs="Times New Roman"/>
          <w:kern w:val="2"/>
          <w:sz w:val="21"/>
          <w:szCs w:val="21"/>
          <w:highlight w:val="none"/>
          <w:lang w:val="en-US" w:eastAsia="zh-CN"/>
        </w:rPr>
        <w:t xml:space="preserve"> 专业</w:t>
      </w:r>
      <w:r>
        <w:rPr>
          <w:rFonts w:hint="default" w:ascii="Times New Roman" w:hAnsi="Times New Roman" w:eastAsia="宋体" w:cs="Times New Roman"/>
          <w:kern w:val="2"/>
          <w:sz w:val="21"/>
          <w:szCs w:val="21"/>
          <w:highlight w:val="none"/>
        </w:rPr>
        <w:t>巡</w:t>
      </w:r>
      <w:r>
        <w:rPr>
          <w:rFonts w:hint="default" w:ascii="Times New Roman" w:hAnsi="Times New Roman" w:eastAsia="宋体" w:cs="Times New Roman"/>
          <w:kern w:val="2"/>
          <w:sz w:val="21"/>
          <w:szCs w:val="21"/>
          <w:highlight w:val="none"/>
          <w:lang w:val="en-US" w:eastAsia="zh-CN"/>
        </w:rPr>
        <w:t>查</w:t>
      </w:r>
      <w:r>
        <w:rPr>
          <w:rFonts w:hint="eastAsia" w:cs="Times New Roman"/>
          <w:color w:val="auto"/>
          <w:kern w:val="2"/>
          <w:sz w:val="21"/>
          <w:szCs w:val="21"/>
          <w:highlight w:val="none"/>
          <w:lang w:val="en-US" w:eastAsia="zh-CN"/>
        </w:rPr>
        <w:t>的</w:t>
      </w:r>
      <w:r>
        <w:rPr>
          <w:rFonts w:hint="default" w:ascii="Times New Roman" w:hAnsi="Times New Roman" w:eastAsia="宋体" w:cs="Times New Roman"/>
          <w:color w:val="auto"/>
          <w:kern w:val="2"/>
          <w:sz w:val="21"/>
          <w:szCs w:val="21"/>
          <w:highlight w:val="none"/>
          <w:lang w:val="en-US" w:eastAsia="zh-CN"/>
        </w:rPr>
        <w:t>专业技术</w:t>
      </w:r>
      <w:r>
        <w:rPr>
          <w:rFonts w:hint="default" w:ascii="Times New Roman" w:hAnsi="Times New Roman" w:eastAsia="宋体" w:cs="Times New Roman"/>
          <w:color w:val="auto"/>
          <w:kern w:val="2"/>
          <w:sz w:val="21"/>
          <w:szCs w:val="21"/>
          <w:highlight w:val="none"/>
        </w:rPr>
        <w:t>人员</w:t>
      </w:r>
      <w:r>
        <w:rPr>
          <w:rFonts w:hint="eastAsia" w:cs="Times New Roman"/>
          <w:kern w:val="2"/>
          <w:sz w:val="21"/>
          <w:szCs w:val="21"/>
          <w:highlight w:val="none"/>
          <w:lang w:val="en-US" w:eastAsia="zh-CN"/>
        </w:rPr>
        <w:t>应相对固定</w:t>
      </w:r>
      <w:r>
        <w:rPr>
          <w:rFonts w:hint="default" w:ascii="Times New Roman" w:hAnsi="Times New Roman" w:eastAsia="宋体" w:cs="Times New Roman"/>
          <w:kern w:val="2"/>
          <w:sz w:val="21"/>
          <w:szCs w:val="21"/>
          <w:highlight w:val="none"/>
        </w:rPr>
        <w:t>。巡</w:t>
      </w:r>
      <w:r>
        <w:rPr>
          <w:rFonts w:hint="default" w:ascii="Times New Roman" w:hAnsi="Times New Roman" w:eastAsia="宋体" w:cs="Times New Roman"/>
          <w:kern w:val="2"/>
          <w:sz w:val="21"/>
          <w:szCs w:val="21"/>
          <w:highlight w:val="none"/>
          <w:lang w:val="en-US" w:eastAsia="zh-CN"/>
        </w:rPr>
        <w:t>查频率应</w:t>
      </w:r>
      <w:r>
        <w:rPr>
          <w:rFonts w:hint="default" w:ascii="Times New Roman" w:hAnsi="Times New Roman" w:eastAsia="宋体" w:cs="Times New Roman"/>
          <w:kern w:val="2"/>
          <w:sz w:val="21"/>
          <w:szCs w:val="21"/>
          <w:highlight w:val="none"/>
        </w:rPr>
        <w:t>结合结构</w:t>
      </w:r>
      <w:r>
        <w:rPr>
          <w:rFonts w:hint="default" w:ascii="Times New Roman" w:hAnsi="Times New Roman" w:eastAsia="宋体" w:cs="Times New Roman"/>
          <w:kern w:val="2"/>
          <w:sz w:val="21"/>
          <w:szCs w:val="21"/>
          <w:highlight w:val="none"/>
          <w:lang w:val="en-US" w:eastAsia="zh-CN"/>
        </w:rPr>
        <w:t>安全状态、测量数据</w:t>
      </w:r>
      <w:r>
        <w:rPr>
          <w:rFonts w:hint="default" w:ascii="Times New Roman" w:hAnsi="Times New Roman" w:eastAsia="宋体" w:cs="Times New Roman"/>
          <w:kern w:val="2"/>
          <w:sz w:val="21"/>
          <w:szCs w:val="21"/>
          <w:highlight w:val="none"/>
          <w:lang w:eastAsia="zh-CN"/>
        </w:rPr>
        <w:t>、</w:t>
      </w:r>
      <w:r>
        <w:rPr>
          <w:rFonts w:hint="default" w:ascii="Times New Roman" w:hAnsi="Times New Roman" w:eastAsia="宋体" w:cs="Times New Roman"/>
          <w:kern w:val="2"/>
          <w:sz w:val="21"/>
          <w:szCs w:val="21"/>
          <w:highlight w:val="none"/>
          <w:lang w:val="en-US" w:eastAsia="zh-CN"/>
        </w:rPr>
        <w:t>汛期等制定</w:t>
      </w:r>
      <w:r>
        <w:rPr>
          <w:rFonts w:hint="default" w:ascii="Times New Roman" w:hAnsi="Times New Roman" w:eastAsia="宋体" w:cs="Times New Roman"/>
          <w:kern w:val="2"/>
          <w:sz w:val="21"/>
          <w:szCs w:val="21"/>
          <w:highlight w:val="none"/>
        </w:rPr>
        <w:t>，</w:t>
      </w:r>
      <w:r>
        <w:rPr>
          <w:rFonts w:hint="default" w:ascii="Times New Roman" w:hAnsi="Times New Roman" w:eastAsia="宋体" w:cs="Times New Roman"/>
          <w:kern w:val="2"/>
          <w:sz w:val="21"/>
          <w:szCs w:val="21"/>
          <w:highlight w:val="none"/>
          <w:lang w:val="en-US" w:eastAsia="zh-CN"/>
        </w:rPr>
        <w:t>且</w:t>
      </w:r>
      <w:r>
        <w:rPr>
          <w:rFonts w:hint="default" w:ascii="Times New Roman" w:hAnsi="Times New Roman" w:eastAsia="宋体" w:cs="Times New Roman"/>
          <w:kern w:val="2"/>
          <w:sz w:val="21"/>
          <w:szCs w:val="21"/>
          <w:highlight w:val="none"/>
        </w:rPr>
        <w:t>不</w:t>
      </w:r>
      <w:r>
        <w:rPr>
          <w:rFonts w:hint="default" w:ascii="Times New Roman" w:hAnsi="Times New Roman" w:eastAsia="宋体" w:cs="Times New Roman"/>
          <w:kern w:val="2"/>
          <w:sz w:val="21"/>
          <w:szCs w:val="21"/>
          <w:highlight w:val="none"/>
          <w:lang w:val="en-US" w:eastAsia="zh-CN"/>
        </w:rPr>
        <w:t>宜</w:t>
      </w:r>
      <w:r>
        <w:rPr>
          <w:rFonts w:hint="default" w:ascii="Times New Roman" w:hAnsi="Times New Roman" w:eastAsia="宋体" w:cs="Times New Roman"/>
          <w:kern w:val="2"/>
          <w:sz w:val="21"/>
          <w:szCs w:val="21"/>
          <w:highlight w:val="none"/>
        </w:rPr>
        <w:t>少于</w:t>
      </w:r>
      <w:r>
        <w:rPr>
          <w:rFonts w:hint="default" w:ascii="Times New Roman" w:hAnsi="Times New Roman" w:eastAsia="宋体" w:cs="Times New Roman"/>
          <w:kern w:val="2"/>
          <w:sz w:val="21"/>
          <w:szCs w:val="21"/>
          <w:highlight w:val="none"/>
          <w:lang w:val="en-US" w:eastAsia="zh-CN"/>
        </w:rPr>
        <w:t>2</w:t>
      </w:r>
      <w:r>
        <w:rPr>
          <w:rFonts w:hint="default" w:ascii="Times New Roman" w:hAnsi="Times New Roman" w:eastAsia="宋体" w:cs="Times New Roman"/>
          <w:kern w:val="2"/>
          <w:sz w:val="21"/>
          <w:szCs w:val="21"/>
          <w:highlight w:val="none"/>
        </w:rPr>
        <w:t>次/</w:t>
      </w:r>
      <w:r>
        <w:rPr>
          <w:rFonts w:hint="default" w:ascii="Times New Roman" w:hAnsi="Times New Roman" w:eastAsia="宋体" w:cs="Times New Roman"/>
          <w:kern w:val="2"/>
          <w:sz w:val="21"/>
          <w:szCs w:val="21"/>
          <w:highlight w:val="none"/>
          <w:lang w:val="en-US" w:eastAsia="zh-CN"/>
        </w:rPr>
        <w:t>年</w:t>
      </w:r>
      <w:r>
        <w:rPr>
          <w:rFonts w:hint="default" w:ascii="Times New Roman" w:hAnsi="Times New Roman" w:eastAsia="宋体" w:cs="Times New Roman"/>
          <w:kern w:val="2"/>
          <w:sz w:val="21"/>
          <w:szCs w:val="21"/>
          <w:highlight w:val="none"/>
        </w:rPr>
        <w:t>。</w:t>
      </w:r>
    </w:p>
    <w:p>
      <w:pPr>
        <w:widowControl w:val="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b/>
          <w:bCs/>
          <w:kern w:val="2"/>
          <w:sz w:val="21"/>
          <w:szCs w:val="21"/>
          <w:highlight w:val="none"/>
        </w:rPr>
        <w:t>4.</w:t>
      </w:r>
      <w:r>
        <w:rPr>
          <w:rFonts w:hint="eastAsia" w:cs="Times New Roman"/>
          <w:b/>
          <w:bCs/>
          <w:kern w:val="2"/>
          <w:sz w:val="21"/>
          <w:szCs w:val="21"/>
          <w:highlight w:val="none"/>
          <w:lang w:val="en-US" w:eastAsia="zh-CN"/>
        </w:rPr>
        <w:t xml:space="preserve"> </w:t>
      </w:r>
      <w:r>
        <w:rPr>
          <w:rFonts w:hint="default" w:ascii="Times New Roman" w:hAnsi="Times New Roman" w:eastAsia="宋体" w:cs="Times New Roman"/>
          <w:b/>
          <w:bCs/>
          <w:kern w:val="2"/>
          <w:sz w:val="21"/>
          <w:szCs w:val="21"/>
          <w:highlight w:val="none"/>
        </w:rPr>
        <w:t>3.</w:t>
      </w:r>
      <w:r>
        <w:rPr>
          <w:rFonts w:hint="eastAsia" w:cs="Times New Roman"/>
          <w:b/>
          <w:bCs/>
          <w:kern w:val="2"/>
          <w:sz w:val="21"/>
          <w:szCs w:val="21"/>
          <w:highlight w:val="none"/>
          <w:lang w:val="en-US" w:eastAsia="zh-CN"/>
        </w:rPr>
        <w:t xml:space="preserve"> 6</w:t>
      </w:r>
      <w:r>
        <w:rPr>
          <w:rFonts w:hint="default" w:ascii="Times New Roman" w:hAnsi="Times New Roman" w:eastAsia="宋体" w:cs="Times New Roman"/>
          <w:kern w:val="2"/>
          <w:sz w:val="21"/>
          <w:szCs w:val="21"/>
          <w:highlight w:val="none"/>
        </w:rPr>
        <w:t xml:space="preserve"> </w:t>
      </w:r>
      <w:r>
        <w:rPr>
          <w:rFonts w:hint="default" w:ascii="Times New Roman" w:hAnsi="Times New Roman" w:eastAsia="宋体" w:cs="Times New Roman"/>
          <w:kern w:val="2"/>
          <w:sz w:val="21"/>
          <w:szCs w:val="21"/>
          <w:highlight w:val="none"/>
          <w:lang w:val="en-US" w:eastAsia="zh-CN"/>
        </w:rPr>
        <w:t xml:space="preserve"> </w:t>
      </w:r>
      <w:r>
        <w:rPr>
          <w:rFonts w:hint="default" w:ascii="Times New Roman" w:hAnsi="Times New Roman" w:eastAsia="宋体" w:cs="Times New Roman"/>
          <w:kern w:val="2"/>
          <w:sz w:val="21"/>
          <w:szCs w:val="21"/>
          <w:highlight w:val="none"/>
        </w:rPr>
        <w:t>当发现异常或危险情况，巡视检查人员应及时通知委托方。</w:t>
      </w:r>
    </w:p>
    <w:p>
      <w:pPr>
        <w:widowControl w:val="0"/>
        <w:spacing w:line="360" w:lineRule="auto"/>
        <w:jc w:val="both"/>
        <w:rPr>
          <w:rFonts w:hint="default" w:ascii="Times New Roman" w:hAnsi="Times New Roman" w:eastAsia="宋体" w:cs="Times New Roman"/>
          <w:color w:val="0000FF"/>
          <w:kern w:val="2"/>
          <w:sz w:val="21"/>
          <w:szCs w:val="21"/>
          <w:u w:val="single"/>
        </w:rPr>
      </w:pPr>
      <w:r>
        <w:rPr>
          <w:rFonts w:hint="eastAsia"/>
          <w:color w:val="0000FF"/>
          <w:szCs w:val="21"/>
          <w:highlight w:val="none"/>
          <w:u w:val="single"/>
          <w:lang w:bidi="en-US"/>
        </w:rPr>
        <w:t>【条文说明】</w:t>
      </w:r>
      <w:r>
        <w:rPr>
          <w:rFonts w:hint="eastAsia" w:cs="Times New Roman"/>
          <w:color w:val="0000FF"/>
          <w:kern w:val="2"/>
          <w:sz w:val="21"/>
          <w:szCs w:val="21"/>
          <w:highlight w:val="none"/>
          <w:u w:val="single"/>
          <w:lang w:val="en-US" w:eastAsia="zh-CN"/>
        </w:rPr>
        <w:t>：</w:t>
      </w:r>
      <w:r>
        <w:rPr>
          <w:rFonts w:hint="default" w:ascii="Times New Roman" w:hAnsi="Times New Roman" w:eastAsia="宋体" w:cs="Times New Roman"/>
          <w:color w:val="0000FF"/>
          <w:kern w:val="2"/>
          <w:sz w:val="21"/>
          <w:szCs w:val="21"/>
          <w:u w:val="single"/>
        </w:rPr>
        <w:t>巡视检查是预防工程事故简便、经济且有效的方法之一。巡视检查虽然简单，但须重视其工作，由有经验的人员参加。</w:t>
      </w:r>
    </w:p>
    <w:p>
      <w:pPr>
        <w:widowControl w:val="0"/>
        <w:jc w:val="both"/>
        <w:rPr>
          <w:rFonts w:hint="eastAsia" w:cs="Times New Roman"/>
          <w:kern w:val="2"/>
          <w:sz w:val="21"/>
          <w:szCs w:val="21"/>
          <w:highlight w:val="none"/>
          <w:lang w:eastAsia="zh-CN"/>
        </w:rPr>
      </w:pPr>
      <w:r>
        <w:rPr>
          <w:rFonts w:hint="default" w:ascii="Times New Roman" w:hAnsi="Times New Roman" w:eastAsia="宋体" w:cs="Times New Roman"/>
          <w:b/>
          <w:bCs/>
          <w:kern w:val="2"/>
          <w:sz w:val="21"/>
          <w:szCs w:val="21"/>
          <w:highlight w:val="none"/>
        </w:rPr>
        <w:t>4.</w:t>
      </w:r>
      <w:r>
        <w:rPr>
          <w:rFonts w:hint="eastAsia" w:cs="Times New Roman"/>
          <w:b/>
          <w:bCs/>
          <w:kern w:val="2"/>
          <w:sz w:val="21"/>
          <w:szCs w:val="21"/>
          <w:highlight w:val="none"/>
          <w:lang w:val="en-US" w:eastAsia="zh-CN"/>
        </w:rPr>
        <w:t xml:space="preserve"> </w:t>
      </w:r>
      <w:r>
        <w:rPr>
          <w:rFonts w:hint="default" w:ascii="Times New Roman" w:hAnsi="Times New Roman" w:eastAsia="宋体" w:cs="Times New Roman"/>
          <w:b/>
          <w:bCs/>
          <w:kern w:val="2"/>
          <w:sz w:val="21"/>
          <w:szCs w:val="21"/>
          <w:highlight w:val="none"/>
        </w:rPr>
        <w:t>3.</w:t>
      </w:r>
      <w:r>
        <w:rPr>
          <w:rFonts w:hint="eastAsia" w:cs="Times New Roman"/>
          <w:b/>
          <w:bCs/>
          <w:kern w:val="2"/>
          <w:sz w:val="21"/>
          <w:szCs w:val="21"/>
          <w:highlight w:val="none"/>
          <w:lang w:val="en-US" w:eastAsia="zh-CN"/>
        </w:rPr>
        <w:t xml:space="preserve"> 7</w:t>
      </w:r>
      <w:r>
        <w:rPr>
          <w:rFonts w:hint="default" w:ascii="Times New Roman" w:hAnsi="Times New Roman" w:eastAsia="宋体" w:cs="Times New Roman"/>
          <w:kern w:val="2"/>
          <w:sz w:val="21"/>
          <w:szCs w:val="21"/>
          <w:highlight w:val="none"/>
        </w:rPr>
        <w:t xml:space="preserve"> </w:t>
      </w:r>
      <w:r>
        <w:rPr>
          <w:rFonts w:hint="default" w:ascii="Times New Roman" w:hAnsi="Times New Roman" w:eastAsia="宋体" w:cs="Times New Roman"/>
          <w:kern w:val="2"/>
          <w:sz w:val="21"/>
          <w:szCs w:val="21"/>
          <w:highlight w:val="none"/>
          <w:lang w:val="en-US" w:eastAsia="zh-CN"/>
        </w:rPr>
        <w:t xml:space="preserve"> </w:t>
      </w:r>
      <w:r>
        <w:rPr>
          <w:rFonts w:hint="default" w:ascii="Times New Roman" w:hAnsi="Times New Roman" w:eastAsia="宋体" w:cs="Times New Roman"/>
          <w:kern w:val="2"/>
          <w:sz w:val="21"/>
          <w:szCs w:val="21"/>
          <w:highlight w:val="none"/>
        </w:rPr>
        <w:t>巡视检查工作记录</w:t>
      </w:r>
      <w:r>
        <w:rPr>
          <w:rFonts w:hint="default" w:ascii="Times New Roman" w:hAnsi="Times New Roman" w:eastAsia="宋体" w:cs="Times New Roman"/>
          <w:kern w:val="2"/>
          <w:sz w:val="21"/>
          <w:szCs w:val="21"/>
          <w:highlight w:val="none"/>
          <w:lang w:val="en-US" w:eastAsia="zh-CN"/>
        </w:rPr>
        <w:t>宜</w:t>
      </w:r>
      <w:r>
        <w:rPr>
          <w:rFonts w:hint="default" w:ascii="Times New Roman" w:hAnsi="Times New Roman" w:eastAsia="宋体" w:cs="Times New Roman"/>
          <w:kern w:val="2"/>
          <w:sz w:val="21"/>
          <w:szCs w:val="21"/>
          <w:highlight w:val="none"/>
        </w:rPr>
        <w:t>当日上传至监测</w:t>
      </w:r>
      <w:r>
        <w:rPr>
          <w:rFonts w:hint="eastAsia" w:cs="Times New Roman"/>
          <w:kern w:val="2"/>
          <w:sz w:val="21"/>
          <w:szCs w:val="21"/>
          <w:highlight w:val="none"/>
          <w:lang w:val="en-US" w:eastAsia="zh-CN"/>
        </w:rPr>
        <w:t>平台</w:t>
      </w:r>
      <w:r>
        <w:rPr>
          <w:rFonts w:hint="default" w:ascii="Times New Roman" w:hAnsi="Times New Roman" w:eastAsia="宋体" w:cs="Times New Roman"/>
          <w:kern w:val="2"/>
          <w:sz w:val="21"/>
          <w:szCs w:val="21"/>
          <w:highlight w:val="none"/>
        </w:rPr>
        <w:t>，巡</w:t>
      </w:r>
      <w:r>
        <w:rPr>
          <w:rFonts w:hint="default" w:ascii="Times New Roman" w:hAnsi="Times New Roman" w:eastAsia="宋体" w:cs="Times New Roman"/>
          <w:kern w:val="2"/>
          <w:sz w:val="21"/>
          <w:szCs w:val="21"/>
          <w:highlight w:val="none"/>
          <w:lang w:val="en-US" w:eastAsia="zh-CN"/>
        </w:rPr>
        <w:t>查</w:t>
      </w:r>
      <w:r>
        <w:rPr>
          <w:rFonts w:hint="default" w:ascii="Times New Roman" w:hAnsi="Times New Roman" w:eastAsia="宋体" w:cs="Times New Roman"/>
          <w:kern w:val="2"/>
          <w:sz w:val="21"/>
          <w:szCs w:val="21"/>
          <w:highlight w:val="none"/>
        </w:rPr>
        <w:t>记录应保存留档</w:t>
      </w:r>
      <w:r>
        <w:rPr>
          <w:rFonts w:hint="eastAsia" w:cs="Times New Roman"/>
          <w:kern w:val="2"/>
          <w:sz w:val="21"/>
          <w:szCs w:val="21"/>
          <w:highlight w:val="none"/>
          <w:lang w:eastAsia="zh-CN"/>
        </w:rPr>
        <w:t>。</w:t>
      </w:r>
    </w:p>
    <w:p>
      <w:pPr>
        <w:widowControl w:val="0"/>
        <w:jc w:val="both"/>
        <w:rPr>
          <w:rFonts w:hint="default" w:cs="Times New Roman"/>
          <w:kern w:val="2"/>
          <w:sz w:val="21"/>
          <w:szCs w:val="21"/>
          <w:highlight w:val="none"/>
          <w:lang w:val="en-US" w:eastAsia="zh-CN"/>
        </w:rPr>
      </w:pPr>
      <w:r>
        <w:rPr>
          <w:rFonts w:hint="eastAsia"/>
          <w:color w:val="0000FF"/>
          <w:szCs w:val="21"/>
          <w:highlight w:val="none"/>
          <w:u w:val="single"/>
          <w:lang w:bidi="en-US"/>
        </w:rPr>
        <w:t>【条文说明】</w:t>
      </w:r>
      <w:r>
        <w:rPr>
          <w:rFonts w:hint="eastAsia" w:cs="Times New Roman"/>
          <w:color w:val="0000FF"/>
          <w:kern w:val="2"/>
          <w:sz w:val="21"/>
          <w:szCs w:val="21"/>
          <w:highlight w:val="none"/>
          <w:u w:val="single"/>
          <w:lang w:val="en-US" w:eastAsia="zh-CN"/>
        </w:rPr>
        <w:t>：</w:t>
      </w:r>
      <w:r>
        <w:rPr>
          <w:rFonts w:hint="eastAsia" w:ascii="Times New Roman" w:hAnsi="Times New Roman" w:eastAsia="宋体" w:cs="Times New Roman"/>
          <w:color w:val="0000FF"/>
          <w:kern w:val="2"/>
          <w:sz w:val="21"/>
          <w:szCs w:val="21"/>
          <w:highlight w:val="none"/>
          <w:u w:val="single"/>
        </w:rPr>
        <w:t>巡视检查</w:t>
      </w:r>
      <w:r>
        <w:rPr>
          <w:rFonts w:hint="eastAsia" w:cs="Times New Roman"/>
          <w:color w:val="0000FF"/>
          <w:kern w:val="2"/>
          <w:sz w:val="21"/>
          <w:szCs w:val="21"/>
          <w:highlight w:val="none"/>
          <w:u w:val="single"/>
          <w:lang w:val="en-US" w:eastAsia="zh-CN"/>
        </w:rPr>
        <w:t>需要将建筑异常区域进行详细记录描述及拍照，并进行存档。</w:t>
      </w:r>
    </w:p>
    <w:p>
      <w:pPr>
        <w:widowControl w:val="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b/>
          <w:bCs/>
          <w:kern w:val="2"/>
          <w:sz w:val="21"/>
          <w:szCs w:val="21"/>
          <w:highlight w:val="none"/>
        </w:rPr>
        <w:t>4.</w:t>
      </w:r>
      <w:r>
        <w:rPr>
          <w:rFonts w:hint="eastAsia" w:cs="Times New Roman"/>
          <w:b/>
          <w:bCs/>
          <w:kern w:val="2"/>
          <w:sz w:val="21"/>
          <w:szCs w:val="21"/>
          <w:highlight w:val="none"/>
          <w:lang w:val="en-US" w:eastAsia="zh-CN"/>
        </w:rPr>
        <w:t xml:space="preserve"> </w:t>
      </w:r>
      <w:r>
        <w:rPr>
          <w:rFonts w:hint="default" w:ascii="Times New Roman" w:hAnsi="Times New Roman" w:eastAsia="宋体" w:cs="Times New Roman"/>
          <w:b/>
          <w:bCs/>
          <w:kern w:val="2"/>
          <w:sz w:val="21"/>
          <w:szCs w:val="21"/>
          <w:highlight w:val="none"/>
        </w:rPr>
        <w:t>3.</w:t>
      </w:r>
      <w:r>
        <w:rPr>
          <w:rFonts w:hint="eastAsia" w:cs="Times New Roman"/>
          <w:b/>
          <w:bCs/>
          <w:kern w:val="2"/>
          <w:sz w:val="21"/>
          <w:szCs w:val="21"/>
          <w:highlight w:val="none"/>
          <w:lang w:val="en-US" w:eastAsia="zh-CN"/>
        </w:rPr>
        <w:t xml:space="preserve"> 8</w:t>
      </w:r>
      <w:r>
        <w:rPr>
          <w:rFonts w:hint="default" w:ascii="Times New Roman" w:hAnsi="Times New Roman" w:eastAsia="宋体" w:cs="Times New Roman"/>
          <w:kern w:val="2"/>
          <w:sz w:val="21"/>
          <w:szCs w:val="21"/>
          <w:highlight w:val="none"/>
        </w:rPr>
        <w:t xml:space="preserve"> </w:t>
      </w:r>
      <w:r>
        <w:rPr>
          <w:rFonts w:hint="default" w:ascii="Times New Roman" w:hAnsi="Times New Roman" w:eastAsia="宋体" w:cs="Times New Roman"/>
          <w:kern w:val="2"/>
          <w:sz w:val="21"/>
          <w:szCs w:val="21"/>
          <w:highlight w:val="none"/>
          <w:lang w:val="en-US" w:eastAsia="zh-CN"/>
        </w:rPr>
        <w:t xml:space="preserve"> </w:t>
      </w:r>
      <w:r>
        <w:rPr>
          <w:rFonts w:hint="eastAsia" w:cs="Times New Roman"/>
          <w:kern w:val="2"/>
          <w:sz w:val="21"/>
          <w:szCs w:val="21"/>
          <w:highlight w:val="none"/>
          <w:lang w:val="en-US" w:eastAsia="zh-CN"/>
        </w:rPr>
        <w:t>既有建筑结构巡视检查</w:t>
      </w:r>
      <w:r>
        <w:rPr>
          <w:rFonts w:hint="default" w:ascii="Times New Roman" w:hAnsi="Times New Roman" w:eastAsia="宋体" w:cs="Times New Roman"/>
          <w:kern w:val="2"/>
          <w:sz w:val="21"/>
          <w:szCs w:val="21"/>
          <w:highlight w:val="none"/>
        </w:rPr>
        <w:t>作业宜</w:t>
      </w:r>
      <w:r>
        <w:rPr>
          <w:rFonts w:hint="eastAsia" w:cs="Times New Roman"/>
          <w:kern w:val="2"/>
          <w:sz w:val="21"/>
          <w:szCs w:val="21"/>
          <w:highlight w:val="none"/>
          <w:lang w:val="en-US" w:eastAsia="zh-CN"/>
        </w:rPr>
        <w:t>应用</w:t>
      </w:r>
      <w:r>
        <w:rPr>
          <w:rFonts w:hint="default" w:ascii="Times New Roman" w:hAnsi="Times New Roman" w:eastAsia="宋体" w:cs="Times New Roman"/>
          <w:kern w:val="2"/>
          <w:sz w:val="21"/>
          <w:szCs w:val="21"/>
          <w:highlight w:val="none"/>
        </w:rPr>
        <w:t>信息化技术。</w:t>
      </w:r>
    </w:p>
    <w:p>
      <w:pPr>
        <w:widowControl w:val="0"/>
        <w:jc w:val="both"/>
        <w:rPr>
          <w:rFonts w:hint="eastAsia" w:cs="Times New Roman"/>
          <w:color w:val="0000FF"/>
          <w:kern w:val="2"/>
          <w:sz w:val="21"/>
          <w:szCs w:val="21"/>
          <w:highlight w:val="none"/>
          <w:lang w:val="en-US" w:eastAsia="zh-CN"/>
        </w:rPr>
        <w:sectPr>
          <w:pgSz w:w="11900" w:h="16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299" w:charSpace="0"/>
        </w:sectPr>
      </w:pPr>
      <w:r>
        <w:rPr>
          <w:rFonts w:hint="eastAsia"/>
          <w:color w:val="0000FF"/>
          <w:szCs w:val="21"/>
          <w:highlight w:val="none"/>
          <w:u w:val="single"/>
          <w:lang w:bidi="en-US"/>
        </w:rPr>
        <w:t>【条文说明】</w:t>
      </w:r>
      <w:r>
        <w:rPr>
          <w:rFonts w:hint="eastAsia" w:cs="Times New Roman"/>
          <w:color w:val="0000FF"/>
          <w:kern w:val="2"/>
          <w:sz w:val="21"/>
          <w:szCs w:val="21"/>
          <w:highlight w:val="none"/>
          <w:u w:val="single"/>
          <w:lang w:val="en-US" w:eastAsia="zh-CN"/>
        </w:rPr>
        <w:t>：利用信息化技术手段记录精确定位、巡查信息、工作日志等。</w:t>
      </w:r>
    </w:p>
    <w:p>
      <w:pPr>
        <w:pStyle w:val="2"/>
        <w:keepNext w:val="0"/>
        <w:keepLines/>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color w:val="auto"/>
          <w:highlight w:val="green"/>
        </w:rPr>
      </w:pPr>
      <w:bookmarkStart w:id="103" w:name="_Toc31658"/>
      <w:bookmarkStart w:id="104" w:name="_Toc17536"/>
      <w:bookmarkStart w:id="105" w:name="_Toc14364"/>
      <w:bookmarkStart w:id="106" w:name="_Toc18118"/>
      <w:bookmarkStart w:id="107" w:name="_Toc10210"/>
      <w:bookmarkStart w:id="108" w:name="_Toc21111"/>
      <w:bookmarkStart w:id="109" w:name="_Toc31769"/>
      <w:bookmarkStart w:id="110" w:name="_Toc4182"/>
      <w:bookmarkStart w:id="111" w:name="_Toc27011"/>
      <w:bookmarkStart w:id="112" w:name="_Toc17595"/>
      <w:bookmarkStart w:id="113" w:name="_Toc9803"/>
      <w:bookmarkStart w:id="114" w:name="_Toc24625"/>
      <w:bookmarkStart w:id="115" w:name="_Toc25981"/>
      <w:bookmarkStart w:id="116" w:name="_Toc4912"/>
      <w:r>
        <w:rPr>
          <w:rFonts w:hint="default" w:ascii="Times New Roman" w:hAnsi="Times New Roman" w:cs="Times New Roman"/>
          <w:color w:val="auto"/>
          <w:highlight w:val="none"/>
          <w:lang w:val="en-US" w:eastAsia="zh-CN"/>
        </w:rPr>
        <w:t xml:space="preserve">5 </w:t>
      </w:r>
      <w:r>
        <w:rPr>
          <w:rFonts w:hint="eastAsia"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监测方法</w:t>
      </w:r>
      <w:bookmarkEnd w:id="103"/>
      <w:bookmarkEnd w:id="104"/>
      <w:bookmarkEnd w:id="105"/>
      <w:bookmarkEnd w:id="106"/>
      <w:bookmarkEnd w:id="107"/>
      <w:bookmarkEnd w:id="108"/>
      <w:bookmarkEnd w:id="109"/>
      <w:bookmarkEnd w:id="110"/>
      <w:bookmarkEnd w:id="111"/>
      <w:bookmarkEnd w:id="112"/>
      <w:bookmarkEnd w:id="113"/>
      <w:bookmarkEnd w:id="114"/>
    </w:p>
    <w:bookmarkEnd w:id="115"/>
    <w:bookmarkEnd w:id="116"/>
    <w:p>
      <w:pPr>
        <w:pStyle w:val="3"/>
        <w:keepNext w:val="0"/>
        <w:keepLines w:val="0"/>
        <w:pageBreakBefore w:val="0"/>
        <w:widowControl/>
        <w:numPr>
          <w:ilvl w:val="1"/>
          <w:numId w:val="0"/>
        </w:numPr>
        <w:kinsoku/>
        <w:wordWrap/>
        <w:overflowPunct/>
        <w:topLinePunct w:val="0"/>
        <w:autoSpaceDE/>
        <w:autoSpaceDN/>
        <w:bidi w:val="0"/>
        <w:adjustRightInd/>
        <w:snapToGrid/>
        <w:ind w:left="0" w:leftChars="0"/>
        <w:jc w:val="center"/>
        <w:textAlignment w:val="auto"/>
        <w:rPr>
          <w:rFonts w:hint="default" w:ascii="Times New Roman" w:hAnsi="Times New Roman" w:cs="Times New Roman"/>
        </w:rPr>
      </w:pPr>
      <w:bookmarkStart w:id="117" w:name="_Toc20166"/>
      <w:bookmarkStart w:id="118" w:name="_Toc32589"/>
      <w:bookmarkStart w:id="119" w:name="_Toc7293"/>
      <w:bookmarkStart w:id="120" w:name="_Toc21636"/>
      <w:bookmarkStart w:id="121" w:name="_Toc12675"/>
      <w:bookmarkStart w:id="122" w:name="_Toc23789"/>
      <w:bookmarkStart w:id="123" w:name="_Toc28014"/>
      <w:bookmarkStart w:id="124" w:name="_Toc22452"/>
      <w:bookmarkStart w:id="125" w:name="_Toc15753"/>
      <w:bookmarkStart w:id="126" w:name="_Toc15709"/>
      <w:bookmarkStart w:id="127" w:name="_Toc32725"/>
      <w:bookmarkStart w:id="128" w:name="_Toc7220"/>
      <w:bookmarkStart w:id="129" w:name="_Toc32138"/>
      <w:bookmarkStart w:id="130" w:name="_Toc1641"/>
      <w:r>
        <w:rPr>
          <w:rFonts w:hint="default" w:ascii="Times New Roman" w:hAnsi="Times New Roman" w:cs="Times New Roman"/>
          <w:lang w:val="en-US" w:eastAsia="zh-CN"/>
        </w:rPr>
        <w:t>5.</w:t>
      </w:r>
      <w:r>
        <w:rPr>
          <w:rFonts w:hint="eastAsia" w:cs="Times New Roman"/>
          <w:lang w:val="en-US" w:eastAsia="zh-CN"/>
        </w:rPr>
        <w:t xml:space="preserve"> </w:t>
      </w:r>
      <w:r>
        <w:rPr>
          <w:rFonts w:hint="default" w:ascii="Times New Roman" w:hAnsi="Times New Roman" w:cs="Times New Roman"/>
          <w:lang w:val="en-US" w:eastAsia="zh-CN"/>
        </w:rPr>
        <w:t xml:space="preserve">1 </w:t>
      </w:r>
      <w:r>
        <w:rPr>
          <w:rFonts w:hint="eastAsia" w:cs="Times New Roman"/>
          <w:lang w:val="en-US" w:eastAsia="zh-CN"/>
        </w:rPr>
        <w:t xml:space="preserve"> </w:t>
      </w:r>
      <w:r>
        <w:rPr>
          <w:rFonts w:hint="default" w:ascii="Times New Roman" w:hAnsi="Times New Roman" w:cs="Times New Roman"/>
        </w:rPr>
        <w:t>一般规定</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widowControl w:val="0"/>
        <w:jc w:val="both"/>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b/>
          <w:bCs/>
          <w:kern w:val="2"/>
          <w:sz w:val="21"/>
          <w:szCs w:val="21"/>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监测点的布置应能反映监测对象的实际状态及其变化趋势，监测点应布置在监测对象受力及变形关键点和特征点上，并满足监测对象的监控要求。</w:t>
      </w:r>
    </w:p>
    <w:p>
      <w:pPr>
        <w:widowControl w:val="0"/>
        <w:jc w:val="both"/>
        <w:rPr>
          <w:rFonts w:hint="default" w:ascii="Times New Roman" w:hAnsi="Times New Roman" w:eastAsia="宋体" w:cs="Times New Roman"/>
          <w:color w:val="0000FF"/>
          <w:kern w:val="2"/>
          <w:sz w:val="21"/>
          <w:szCs w:val="21"/>
          <w:u w:val="single"/>
        </w:rPr>
      </w:pPr>
      <w:r>
        <w:rPr>
          <w:rFonts w:hint="default" w:ascii="Times New Roman" w:hAnsi="Times New Roman" w:eastAsia="宋体" w:cs="Times New Roman"/>
          <w:color w:val="0000FF"/>
          <w:kern w:val="2"/>
          <w:sz w:val="21"/>
          <w:szCs w:val="21"/>
          <w:u w:val="single"/>
        </w:rPr>
        <w:t>【条文说明】测点的位置应尽可能地反映监测对象的实际受力、变形状态，以保证对监测对象的状况做出准确的判断。在监测对象内力和变形变化大的代表性部位及周边环境重点监测部位，监测点应适当加密，以便更加准确的反映监测对象的受力和变形特征。</w:t>
      </w:r>
    </w:p>
    <w:p>
      <w:pPr>
        <w:widowControl w:val="0"/>
        <w:ind w:firstLine="420"/>
        <w:jc w:val="both"/>
        <w:rPr>
          <w:rFonts w:hint="default" w:ascii="Times New Roman" w:hAnsi="Times New Roman" w:eastAsia="宋体" w:cs="Times New Roman"/>
          <w:color w:val="0000FF"/>
          <w:kern w:val="2"/>
          <w:sz w:val="21"/>
          <w:szCs w:val="21"/>
          <w:u w:val="single"/>
        </w:rPr>
      </w:pPr>
      <w:r>
        <w:rPr>
          <w:rFonts w:hint="default" w:ascii="Times New Roman" w:hAnsi="Times New Roman" w:eastAsia="宋体" w:cs="Times New Roman"/>
          <w:color w:val="0000FF"/>
          <w:kern w:val="2"/>
          <w:sz w:val="21"/>
          <w:szCs w:val="21"/>
          <w:u w:val="single"/>
        </w:rPr>
        <w:t>影响监测费用的主要方面是监测项目的多少、监测点的数量以及监测频率的大小。监测点的布置首先要满足对监测对象监控的要求，这就要保证一定数量的监测点，但不是测点越多越好，测点过多，增加了工作量的同时也增加了监测费用。</w:t>
      </w:r>
    </w:p>
    <w:p>
      <w:pPr>
        <w:widowControl w:val="0"/>
        <w:ind w:firstLine="420"/>
        <w:jc w:val="both"/>
        <w:rPr>
          <w:rFonts w:hint="default" w:ascii="Times New Roman" w:hAnsi="Times New Roman" w:eastAsia="宋体" w:cs="Times New Roman"/>
          <w:color w:val="0000FF"/>
          <w:kern w:val="2"/>
          <w:sz w:val="21"/>
          <w:szCs w:val="21"/>
          <w:u w:val="single"/>
        </w:rPr>
      </w:pPr>
      <w:r>
        <w:rPr>
          <w:rFonts w:hint="default" w:ascii="Times New Roman" w:hAnsi="Times New Roman" w:eastAsia="宋体" w:cs="Times New Roman"/>
          <w:color w:val="0000FF"/>
          <w:kern w:val="2"/>
          <w:sz w:val="21"/>
          <w:szCs w:val="21"/>
          <w:u w:val="single"/>
        </w:rPr>
        <w:t>应考虑监测点的冗余设计，以防止因监测点损坏或失效导致监测结果不完整或误导。</w:t>
      </w:r>
    </w:p>
    <w:p>
      <w:pPr>
        <w:jc w:val="both"/>
        <w:rPr>
          <w:rFonts w:hint="default" w:ascii="Times New Roman" w:hAnsi="Times New Roman" w:eastAsia="宋体" w:cs="Times New Roman"/>
          <w:color w:val="auto"/>
          <w:sz w:val="21"/>
          <w:szCs w:val="21"/>
        </w:rPr>
      </w:pPr>
      <w:r>
        <w:rPr>
          <w:rFonts w:hint="default" w:ascii="Times New Roman" w:hAnsi="Times New Roman" w:eastAsia="宋体" w:cs="Times New Roman"/>
          <w:b/>
          <w:bCs/>
          <w:kern w:val="2"/>
          <w:sz w:val="21"/>
          <w:szCs w:val="21"/>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2</w:t>
      </w:r>
      <w:r>
        <w:rPr>
          <w:rFonts w:hint="default"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eastAsia="宋体" w:cs="Times New Roman"/>
          <w:sz w:val="21"/>
          <w:szCs w:val="21"/>
        </w:rPr>
        <w:t>监测点的埋设位置应便于</w:t>
      </w:r>
      <w:r>
        <w:rPr>
          <w:rFonts w:hint="default" w:ascii="Times New Roman" w:hAnsi="Times New Roman" w:eastAsia="宋体" w:cs="Times New Roman"/>
          <w:sz w:val="21"/>
          <w:szCs w:val="21"/>
          <w:lang w:eastAsia="zh-CN"/>
        </w:rPr>
        <w:t>监测</w:t>
      </w:r>
      <w:r>
        <w:rPr>
          <w:rFonts w:hint="default" w:ascii="Times New Roman" w:hAnsi="Times New Roman" w:eastAsia="宋体" w:cs="Times New Roman"/>
          <w:sz w:val="21"/>
          <w:szCs w:val="21"/>
        </w:rPr>
        <w:t>，不应影响和妨碍监测对象的正常受力和使用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监测点应埋设稳固，标识清晰，并采取有效的保护措施</w:t>
      </w:r>
      <w:r>
        <w:rPr>
          <w:rFonts w:hint="default" w:ascii="Times New Roman" w:hAnsi="Times New Roman" w:eastAsia="宋体" w:cs="Times New Roman"/>
          <w:color w:val="auto"/>
          <w:sz w:val="21"/>
          <w:szCs w:val="21"/>
        </w:rPr>
        <w:t>。</w:t>
      </w:r>
    </w:p>
    <w:p>
      <w:pPr>
        <w:jc w:val="both"/>
        <w:rPr>
          <w:rFonts w:hint="default" w:ascii="Times New Roman" w:hAnsi="Times New Roman" w:eastAsia="宋体" w:cs="Times New Roman"/>
          <w:color w:val="0000FF"/>
          <w:kern w:val="2"/>
          <w:sz w:val="21"/>
          <w:szCs w:val="21"/>
          <w:u w:val="single"/>
          <w:lang w:val="en-US" w:eastAsia="zh-CN"/>
        </w:rPr>
      </w:pPr>
      <w:r>
        <w:rPr>
          <w:rFonts w:hint="eastAsia"/>
          <w:color w:val="0000FF"/>
          <w:szCs w:val="21"/>
          <w:highlight w:val="none"/>
          <w:u w:val="single"/>
          <w:lang w:bidi="en-US"/>
        </w:rPr>
        <w:t>【条文说明】监测点的埋设不能妨碍结构的正常受力和使用，监测点埋设的质量好坏会影响到监测结果的准确性，因此需要采取保护措施。另外，为了便于监测工作的管理，应对监测点按照一定的编号原则进行编号，标明测点类型、保护要求等，并喷涂标识或挂标识牌。监测及传感器、电缆、采集仪等监测设备是保证监测工作正常进行的最基本条件。如果在监测期间，监测点及监测设备被改变或者损坏，就会影响监测的功能，因此在监测期间，任何对监测点和监测设备的改变必须经监测技术单位许可，以确保监测工作的正常运行。</w:t>
      </w:r>
    </w:p>
    <w:p>
      <w:pPr>
        <w:widowControl w:val="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3</w:t>
      </w:r>
      <w:r>
        <w:rPr>
          <w:rFonts w:hint="default" w:ascii="Times New Roman" w:hAnsi="Times New Roman" w:eastAsia="宋体" w:cs="Times New Roman"/>
          <w:kern w:val="2"/>
          <w:sz w:val="21"/>
          <w:szCs w:val="21"/>
        </w:rPr>
        <w:t xml:space="preserve"> </w:t>
      </w:r>
      <w:r>
        <w:rPr>
          <w:rFonts w:hint="eastAsia" w:cs="Times New Roman"/>
          <w:kern w:val="2"/>
          <w:sz w:val="21"/>
          <w:szCs w:val="21"/>
          <w:lang w:val="en-US" w:eastAsia="zh-CN"/>
        </w:rPr>
        <w:t xml:space="preserve"> </w:t>
      </w:r>
      <w:r>
        <w:rPr>
          <w:rFonts w:hint="default" w:ascii="Times New Roman" w:hAnsi="Times New Roman" w:eastAsia="宋体" w:cs="Times New Roman"/>
          <w:kern w:val="2"/>
          <w:sz w:val="21"/>
          <w:szCs w:val="21"/>
        </w:rPr>
        <w:t>监测方法的选择</w:t>
      </w:r>
      <w:r>
        <w:rPr>
          <w:rFonts w:hint="default" w:ascii="Times New Roman" w:hAnsi="Times New Roman" w:eastAsia="宋体" w:cs="Times New Roman"/>
          <w:kern w:val="2"/>
          <w:sz w:val="21"/>
          <w:szCs w:val="21"/>
          <w:highlight w:val="none"/>
        </w:rPr>
        <w:t>应根据</w:t>
      </w:r>
      <w:r>
        <w:rPr>
          <w:rFonts w:hint="eastAsia" w:cs="Times New Roman"/>
          <w:kern w:val="2"/>
          <w:sz w:val="21"/>
          <w:szCs w:val="21"/>
          <w:highlight w:val="none"/>
          <w:lang w:eastAsia="zh-CN"/>
        </w:rPr>
        <w:t>监测对象</w:t>
      </w:r>
      <w:r>
        <w:rPr>
          <w:rFonts w:hint="default" w:ascii="Times New Roman" w:hAnsi="Times New Roman" w:eastAsia="宋体" w:cs="Times New Roman"/>
          <w:kern w:val="2"/>
          <w:sz w:val="21"/>
          <w:szCs w:val="21"/>
          <w:highlight w:val="none"/>
        </w:rPr>
        <w:t>的现场情</w:t>
      </w:r>
      <w:r>
        <w:rPr>
          <w:rFonts w:hint="default" w:ascii="Times New Roman" w:hAnsi="Times New Roman" w:eastAsia="宋体" w:cs="Times New Roman"/>
          <w:kern w:val="2"/>
          <w:sz w:val="21"/>
          <w:szCs w:val="21"/>
        </w:rPr>
        <w:t>况、项目所处场地条件，结合经验和方法适用性等因素综合确定。</w:t>
      </w:r>
    </w:p>
    <w:p>
      <w:pPr>
        <w:widowControl w:val="0"/>
        <w:jc w:val="both"/>
        <w:rPr>
          <w:rFonts w:hint="default" w:ascii="Times New Roman" w:hAnsi="Times New Roman" w:eastAsia="宋体" w:cs="Times New Roman"/>
          <w:kern w:val="2"/>
          <w:sz w:val="21"/>
          <w:szCs w:val="21"/>
        </w:rPr>
      </w:pPr>
      <w:r>
        <w:rPr>
          <w:rFonts w:hint="default" w:ascii="Times New Roman" w:hAnsi="Times New Roman" w:eastAsia="宋体" w:cs="Times New Roman"/>
          <w:color w:val="0000FF"/>
          <w:kern w:val="2"/>
          <w:sz w:val="21"/>
          <w:szCs w:val="21"/>
          <w:u w:val="single"/>
        </w:rPr>
        <w:t>【条文说明】</w:t>
      </w:r>
      <w:r>
        <w:rPr>
          <w:rFonts w:hint="default" w:ascii="Times New Roman" w:hAnsi="Times New Roman" w:eastAsia="宋体" w:cs="Times New Roman"/>
          <w:color w:val="0000FF"/>
          <w:kern w:val="2"/>
          <w:sz w:val="21"/>
          <w:szCs w:val="21"/>
          <w:u w:val="single"/>
          <w:lang w:val="en-US" w:eastAsia="zh-CN"/>
        </w:rPr>
        <w:t>工程监测所采用的监测方法和使用的仪器设备多种多样，监测对象和监测项目不同，监测方法和使用的仪器设备就不同，另外，由于场地条件、工程经验的不同，也会导致监测方法的不同。因此，监测方法的选择应考虑被监测结构的现场勘查情况、当地经验等各种因素综合确定。</w:t>
      </w:r>
    </w:p>
    <w:p>
      <w:pPr>
        <w:widowControl w:val="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4</w:t>
      </w:r>
      <w:r>
        <w:rPr>
          <w:rFonts w:hint="default" w:ascii="Times New Roman" w:hAnsi="Times New Roman" w:eastAsia="宋体" w:cs="Times New Roman"/>
          <w:kern w:val="2"/>
          <w:sz w:val="21"/>
          <w:szCs w:val="21"/>
          <w:lang w:val="en-US" w:eastAsia="zh-CN"/>
        </w:rPr>
        <w:t xml:space="preserve"> </w:t>
      </w:r>
      <w:r>
        <w:rPr>
          <w:rFonts w:hint="eastAsia" w:cs="Times New Roman"/>
          <w:kern w:val="2"/>
          <w:sz w:val="21"/>
          <w:szCs w:val="21"/>
          <w:lang w:val="en-US" w:eastAsia="zh-CN"/>
        </w:rPr>
        <w:t xml:space="preserve"> </w:t>
      </w:r>
      <w:r>
        <w:rPr>
          <w:rFonts w:hint="default" w:ascii="Times New Roman" w:hAnsi="Times New Roman" w:eastAsia="宋体" w:cs="Times New Roman"/>
          <w:kern w:val="2"/>
          <w:sz w:val="21"/>
          <w:szCs w:val="21"/>
        </w:rPr>
        <w:t>监测精度应根据监测要求、监测项目以及国家、</w:t>
      </w:r>
      <w:r>
        <w:rPr>
          <w:rFonts w:hint="default" w:ascii="Times New Roman" w:hAnsi="Times New Roman" w:eastAsia="宋体" w:cs="Times New Roman"/>
          <w:kern w:val="2"/>
          <w:sz w:val="21"/>
          <w:szCs w:val="21"/>
          <w:lang w:val="en-US" w:eastAsia="zh-CN"/>
        </w:rPr>
        <w:t>省</w:t>
      </w:r>
      <w:r>
        <w:rPr>
          <w:rFonts w:hint="default" w:ascii="Times New Roman" w:hAnsi="Times New Roman" w:eastAsia="宋体" w:cs="Times New Roman"/>
          <w:kern w:val="2"/>
          <w:sz w:val="21"/>
          <w:szCs w:val="21"/>
        </w:rPr>
        <w:t>现行有关标准等综合确定</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不同监测项目的精度要求应符合现行标准《建筑变形测量规范》</w:t>
      </w:r>
      <w:r>
        <w:rPr>
          <w:rFonts w:hint="eastAsia" w:cs="Times New Roman"/>
          <w:kern w:val="2"/>
          <w:sz w:val="21"/>
          <w:szCs w:val="21"/>
          <w:lang w:val="en-US" w:eastAsia="zh-CN"/>
        </w:rPr>
        <w:t xml:space="preserve"> </w:t>
      </w:r>
      <w:r>
        <w:rPr>
          <w:rFonts w:hint="default" w:ascii="Times New Roman" w:hAnsi="Times New Roman" w:eastAsia="宋体" w:cs="Times New Roman"/>
          <w:kern w:val="2"/>
          <w:sz w:val="21"/>
          <w:szCs w:val="21"/>
        </w:rPr>
        <w:t>JGJ</w:t>
      </w:r>
      <w:r>
        <w:rPr>
          <w:rFonts w:hint="eastAsia" w:cs="Times New Roman"/>
          <w:kern w:val="2"/>
          <w:sz w:val="21"/>
          <w:szCs w:val="21"/>
          <w:lang w:val="en-US" w:eastAsia="zh-CN"/>
        </w:rPr>
        <w:t xml:space="preserve"> </w:t>
      </w:r>
      <w:r>
        <w:rPr>
          <w:rFonts w:hint="default" w:ascii="Times New Roman" w:hAnsi="Times New Roman" w:eastAsia="宋体" w:cs="Times New Roman"/>
          <w:kern w:val="2"/>
          <w:sz w:val="21"/>
          <w:szCs w:val="21"/>
        </w:rPr>
        <w:t>8及</w:t>
      </w:r>
      <w:r>
        <w:rPr>
          <w:rFonts w:hint="default" w:ascii="Times New Roman" w:hAnsi="Times New Roman" w:eastAsia="宋体" w:cs="Times New Roman"/>
          <w:color w:val="auto"/>
          <w:kern w:val="2"/>
          <w:sz w:val="21"/>
          <w:szCs w:val="21"/>
        </w:rPr>
        <w:t>《工程测量</w:t>
      </w:r>
      <w:r>
        <w:rPr>
          <w:rFonts w:hint="default" w:ascii="Times New Roman" w:hAnsi="Times New Roman" w:eastAsia="宋体" w:cs="Times New Roman"/>
          <w:color w:val="auto"/>
          <w:kern w:val="2"/>
          <w:sz w:val="21"/>
          <w:szCs w:val="21"/>
          <w:lang w:val="en-US" w:eastAsia="zh-CN"/>
        </w:rPr>
        <w:t>标准</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kern w:val="2"/>
          <w:sz w:val="21"/>
          <w:szCs w:val="21"/>
        </w:rPr>
        <w:t>GB</w:t>
      </w:r>
      <w:r>
        <w:rPr>
          <w:rFonts w:hint="eastAsia" w:cs="Times New Roman"/>
          <w:kern w:val="2"/>
          <w:sz w:val="21"/>
          <w:szCs w:val="21"/>
          <w:lang w:val="en-US" w:eastAsia="zh-CN"/>
        </w:rPr>
        <w:t xml:space="preserve"> </w:t>
      </w:r>
      <w:r>
        <w:rPr>
          <w:rFonts w:hint="default" w:ascii="Times New Roman" w:hAnsi="Times New Roman" w:eastAsia="宋体" w:cs="Times New Roman"/>
          <w:kern w:val="2"/>
          <w:sz w:val="21"/>
          <w:szCs w:val="21"/>
        </w:rPr>
        <w:t>50026的有关规定。</w:t>
      </w:r>
    </w:p>
    <w:p>
      <w:pPr>
        <w:jc w:val="both"/>
        <w:rPr>
          <w:rFonts w:hint="default" w:ascii="Times New Roman" w:hAnsi="Times New Roman" w:eastAsia="宋体" w:cs="Times New Roman"/>
          <w:color w:val="0000FF"/>
          <w:kern w:val="2"/>
          <w:sz w:val="21"/>
          <w:szCs w:val="21"/>
          <w:u w:val="single"/>
        </w:rPr>
      </w:pPr>
      <w:r>
        <w:rPr>
          <w:rFonts w:hint="default" w:ascii="Times New Roman" w:hAnsi="Times New Roman" w:eastAsia="宋体" w:cs="Times New Roman"/>
          <w:color w:val="0000FF"/>
          <w:kern w:val="2"/>
          <w:sz w:val="21"/>
          <w:szCs w:val="21"/>
          <w:u w:val="single"/>
        </w:rPr>
        <w:t>【条文说明】监测精度是指监测系统给出的指示值和被测量的真实值的接近程度，是受监测环境、监测人员和监测仪器精度等因素影响的综合精度。</w:t>
      </w:r>
    </w:p>
    <w:p>
      <w:pPr>
        <w:bidi w:val="0"/>
        <w:rPr>
          <w:rFonts w:hint="default"/>
          <w:lang w:val="en-US" w:eastAsia="zh-CN"/>
        </w:rPr>
      </w:pPr>
      <w:bookmarkStart w:id="131" w:name="_Toc1130"/>
      <w:bookmarkStart w:id="132" w:name="_Toc21689"/>
      <w:bookmarkStart w:id="133" w:name="_Toc4344"/>
      <w:bookmarkStart w:id="134" w:name="_Toc23637"/>
      <w:bookmarkStart w:id="135" w:name="_Toc28156"/>
      <w:bookmarkStart w:id="136" w:name="_Toc22060"/>
    </w:p>
    <w:p>
      <w:pPr>
        <w:pStyle w:val="3"/>
        <w:keepNext w:val="0"/>
        <w:keepLines w:val="0"/>
        <w:pageBreakBefore w:val="0"/>
        <w:widowControl/>
        <w:numPr>
          <w:ilvl w:val="1"/>
          <w:numId w:val="0"/>
        </w:numPr>
        <w:kinsoku/>
        <w:wordWrap/>
        <w:overflowPunct/>
        <w:topLinePunct w:val="0"/>
        <w:autoSpaceDE/>
        <w:autoSpaceDN/>
        <w:bidi w:val="0"/>
        <w:adjustRightInd/>
        <w:snapToGrid/>
        <w:ind w:left="0" w:leftChars="0"/>
        <w:jc w:val="center"/>
        <w:textAlignment w:val="auto"/>
        <w:rPr>
          <w:rFonts w:hint="default" w:ascii="Times New Roman" w:hAnsi="Times New Roman" w:cs="Times New Roman"/>
          <w:lang w:val="en-US"/>
        </w:rPr>
      </w:pPr>
      <w:bookmarkStart w:id="137" w:name="_Toc12460"/>
      <w:bookmarkStart w:id="138" w:name="_Toc14344"/>
      <w:bookmarkStart w:id="139" w:name="_Toc2901"/>
      <w:bookmarkStart w:id="140" w:name="_Toc16109"/>
      <w:r>
        <w:rPr>
          <w:rFonts w:hint="default" w:ascii="Times New Roman" w:hAnsi="Times New Roman" w:cs="Times New Roman"/>
          <w:lang w:val="en-US" w:eastAsia="zh-CN"/>
        </w:rPr>
        <w:t>5.</w:t>
      </w:r>
      <w:r>
        <w:rPr>
          <w:rFonts w:hint="eastAsia" w:cs="Times New Roman"/>
          <w:lang w:val="en-US" w:eastAsia="zh-CN"/>
        </w:rPr>
        <w:t xml:space="preserve"> </w:t>
      </w:r>
      <w:r>
        <w:rPr>
          <w:rFonts w:hint="default" w:ascii="Times New Roman" w:hAnsi="Times New Roman" w:cs="Times New Roman"/>
          <w:lang w:val="en-US" w:eastAsia="zh-CN"/>
        </w:rPr>
        <w:t xml:space="preserve">2 </w:t>
      </w:r>
      <w:r>
        <w:rPr>
          <w:rFonts w:hint="eastAsia" w:cs="Times New Roman"/>
          <w:lang w:val="en-US" w:eastAsia="zh-CN"/>
        </w:rPr>
        <w:t xml:space="preserve"> </w:t>
      </w:r>
      <w:r>
        <w:rPr>
          <w:rFonts w:hint="default" w:ascii="Times New Roman" w:hAnsi="Times New Roman" w:cs="Times New Roman"/>
          <w:lang w:val="en-US" w:eastAsia="zh-CN"/>
        </w:rPr>
        <w:t>水平位移监测</w:t>
      </w:r>
      <w:bookmarkEnd w:id="131"/>
      <w:bookmarkEnd w:id="132"/>
      <w:bookmarkEnd w:id="133"/>
      <w:bookmarkEnd w:id="134"/>
      <w:bookmarkEnd w:id="135"/>
      <w:bookmarkEnd w:id="136"/>
      <w:bookmarkEnd w:id="137"/>
      <w:bookmarkEnd w:id="138"/>
      <w:bookmarkEnd w:id="139"/>
      <w:bookmarkEnd w:id="140"/>
    </w:p>
    <w:p>
      <w:pPr>
        <w:pStyle w:val="14"/>
        <w:jc w:val="both"/>
        <w:rPr>
          <w:highlight w:val="none"/>
        </w:rPr>
      </w:pPr>
      <w:r>
        <w:rPr>
          <w:rFonts w:ascii="Times New Roman" w:hAnsi="Times New Roman" w:eastAsia="宋体" w:cs="Times New Roman"/>
          <w:b/>
          <w:bCs/>
          <w:kern w:val="2"/>
          <w:szCs w:val="21"/>
          <w:highlight w:val="none"/>
          <w:lang w:eastAsia="zh-CN"/>
        </w:rPr>
        <w:t>5.</w:t>
      </w:r>
      <w:r>
        <w:rPr>
          <w:rFonts w:hint="eastAsia" w:ascii="Times New Roman" w:hAnsi="Times New Roman" w:eastAsia="宋体" w:cs="Times New Roman"/>
          <w:b/>
          <w:bCs/>
          <w:kern w:val="2"/>
          <w:szCs w:val="21"/>
          <w:highlight w:val="none"/>
          <w:lang w:val="en-US" w:eastAsia="zh-CN"/>
        </w:rPr>
        <w:t xml:space="preserve"> </w:t>
      </w:r>
      <w:r>
        <w:rPr>
          <w:rFonts w:ascii="Times New Roman" w:hAnsi="Times New Roman" w:eastAsia="宋体" w:cs="Times New Roman"/>
          <w:b/>
          <w:bCs/>
          <w:kern w:val="2"/>
          <w:szCs w:val="21"/>
          <w:highlight w:val="none"/>
          <w:lang w:eastAsia="zh-CN"/>
        </w:rPr>
        <w:t>2.</w:t>
      </w:r>
      <w:r>
        <w:rPr>
          <w:rFonts w:hint="eastAsia" w:ascii="Times New Roman" w:hAnsi="Times New Roman" w:eastAsia="宋体" w:cs="Times New Roman"/>
          <w:b/>
          <w:bCs/>
          <w:kern w:val="2"/>
          <w:szCs w:val="21"/>
          <w:highlight w:val="none"/>
          <w:lang w:val="en-US" w:eastAsia="zh-CN"/>
        </w:rPr>
        <w:t xml:space="preserve"> </w:t>
      </w:r>
      <w:r>
        <w:rPr>
          <w:rFonts w:ascii="Times New Roman" w:hAnsi="Times New Roman" w:eastAsia="宋体" w:cs="Times New Roman"/>
          <w:b/>
          <w:bCs/>
          <w:kern w:val="2"/>
          <w:szCs w:val="21"/>
          <w:highlight w:val="none"/>
          <w:lang w:eastAsia="zh-CN"/>
        </w:rPr>
        <w:t>1</w:t>
      </w:r>
      <w:r>
        <w:rPr>
          <w:rFonts w:ascii="Times New Roman" w:hAnsi="Times New Roman" w:eastAsia="宋体" w:cs="Times New Roman"/>
          <w:kern w:val="2"/>
          <w:szCs w:val="21"/>
          <w:highlight w:val="none"/>
          <w:lang w:eastAsia="zh-CN"/>
        </w:rPr>
        <w:t xml:space="preserve">  水平位移监测可</w:t>
      </w:r>
      <w:r>
        <w:rPr>
          <w:rFonts w:hint="eastAsia" w:ascii="Times New Roman" w:hAnsi="Times New Roman" w:eastAsia="宋体" w:cs="Times New Roman"/>
          <w:kern w:val="2"/>
          <w:szCs w:val="21"/>
          <w:highlight w:val="none"/>
          <w:lang w:eastAsia="zh-CN"/>
        </w:rPr>
        <w:t>根据现场作业条件，</w:t>
      </w:r>
      <w:r>
        <w:rPr>
          <w:rFonts w:ascii="Times New Roman" w:hAnsi="Times New Roman" w:eastAsia="宋体" w:cs="Times New Roman"/>
          <w:kern w:val="2"/>
          <w:szCs w:val="21"/>
          <w:highlight w:val="none"/>
          <w:lang w:eastAsia="zh-CN"/>
        </w:rPr>
        <w:t>采用</w:t>
      </w:r>
      <w:r>
        <w:rPr>
          <w:rFonts w:hint="eastAsia" w:ascii="Times New Roman" w:hAnsi="Times New Roman" w:eastAsia="宋体" w:cs="Times New Roman"/>
          <w:kern w:val="2"/>
          <w:szCs w:val="21"/>
          <w:highlight w:val="none"/>
          <w:lang w:eastAsia="zh-CN"/>
        </w:rPr>
        <w:t>全站仪</w:t>
      </w:r>
      <w:r>
        <w:rPr>
          <w:rFonts w:hint="eastAsia" w:ascii="Times New Roman" w:hAnsi="Times New Roman" w:eastAsia="宋体" w:cs="Times New Roman"/>
          <w:kern w:val="2"/>
          <w:szCs w:val="21"/>
          <w:highlight w:val="none"/>
          <w:lang w:val="en-US" w:eastAsia="zh-CN"/>
        </w:rPr>
        <w:t>测量、三维激光扫描测量</w:t>
      </w:r>
      <w:r>
        <w:rPr>
          <w:rFonts w:hint="eastAsia" w:ascii="Times New Roman" w:hAnsi="Times New Roman" w:eastAsia="宋体" w:cs="Times New Roman"/>
          <w:kern w:val="2"/>
          <w:szCs w:val="21"/>
          <w:highlight w:val="none"/>
          <w:lang w:eastAsia="zh-CN"/>
        </w:rPr>
        <w:t>、卫星定位测量、</w:t>
      </w:r>
      <w:r>
        <w:rPr>
          <w:rFonts w:ascii="Times New Roman" w:hAnsi="Times New Roman" w:eastAsia="宋体" w:cs="Times New Roman"/>
          <w:kern w:val="2"/>
          <w:szCs w:val="21"/>
          <w:highlight w:val="none"/>
          <w:lang w:eastAsia="zh-CN"/>
        </w:rPr>
        <w:t>摄影测量</w:t>
      </w:r>
      <w:r>
        <w:rPr>
          <w:rFonts w:hint="eastAsia" w:ascii="Times New Roman" w:hAnsi="Times New Roman" w:eastAsia="宋体" w:cs="Times New Roman"/>
          <w:kern w:val="2"/>
          <w:szCs w:val="21"/>
          <w:highlight w:val="none"/>
          <w:lang w:eastAsia="zh-CN"/>
        </w:rPr>
        <w:t>、地基雷达干涉测量等方法。</w:t>
      </w:r>
    </w:p>
    <w:p>
      <w:pPr>
        <w:rPr>
          <w:rFonts w:hint="eastAsia"/>
          <w:lang w:eastAsia="zh-CN"/>
        </w:rPr>
      </w:pPr>
      <w:r>
        <w:rPr>
          <w:rFonts w:hint="default" w:ascii="Times New Roman" w:hAnsi="Times New Roman" w:eastAsia="宋体" w:cs="Times New Roman"/>
          <w:color w:val="0000FF"/>
          <w:kern w:val="2"/>
          <w:sz w:val="21"/>
          <w:szCs w:val="21"/>
          <w:u w:val="single"/>
        </w:rPr>
        <w:t>【条文说明】</w:t>
      </w:r>
      <w:r>
        <w:rPr>
          <w:rFonts w:hint="eastAsia" w:cs="Times New Roman"/>
          <w:color w:val="0000FF"/>
          <w:kern w:val="2"/>
          <w:sz w:val="21"/>
          <w:szCs w:val="21"/>
          <w:u w:val="single"/>
          <w:lang w:val="en-US" w:eastAsia="zh-CN"/>
        </w:rPr>
        <w:t>水平</w:t>
      </w:r>
      <w:r>
        <w:rPr>
          <w:rFonts w:hint="default" w:ascii="Times New Roman" w:hAnsi="Times New Roman" w:eastAsia="宋体" w:cs="Times New Roman"/>
          <w:color w:val="0000FF"/>
          <w:kern w:val="2"/>
          <w:sz w:val="21"/>
          <w:szCs w:val="21"/>
          <w:u w:val="single"/>
        </w:rPr>
        <w:t>应根据现场监测条件和要求确定监测方法</w:t>
      </w:r>
      <w:r>
        <w:rPr>
          <w:rFonts w:hint="eastAsia" w:cs="Times New Roman"/>
          <w:color w:val="0000FF"/>
          <w:kern w:val="2"/>
          <w:sz w:val="21"/>
          <w:szCs w:val="21"/>
          <w:u w:val="single"/>
          <w:lang w:eastAsia="zh-CN"/>
        </w:rPr>
        <w:t>，</w:t>
      </w:r>
      <w:r>
        <w:rPr>
          <w:rFonts w:hint="eastAsia" w:cs="Times New Roman"/>
          <w:color w:val="0000FF"/>
          <w:kern w:val="2"/>
          <w:sz w:val="21"/>
          <w:szCs w:val="21"/>
          <w:u w:val="single"/>
          <w:lang w:val="en-US" w:eastAsia="zh-CN"/>
        </w:rPr>
        <w:t>一般采用全站仪、激光位移测量方法。当符合项目场地条件、精度参数等要求时，也可采用卫星定位测量、地基雷达干涉测量、摄影测量等方法。</w:t>
      </w:r>
    </w:p>
    <w:p>
      <w:pPr>
        <w:pStyle w:val="14"/>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b/>
          <w:bCs/>
          <w:color w:val="auto"/>
          <w:kern w:val="2"/>
          <w:sz w:val="21"/>
          <w:szCs w:val="21"/>
        </w:rPr>
        <w:t>5.</w:t>
      </w:r>
      <w:r>
        <w:rPr>
          <w:rFonts w:hint="eastAsia" w:ascii="Times New Roman" w:hAnsi="Times New Roman" w:eastAsia="宋体" w:cs="Times New Roman"/>
          <w:b/>
          <w:bCs/>
          <w:color w:val="auto"/>
          <w:kern w:val="2"/>
          <w:sz w:val="21"/>
          <w:szCs w:val="21"/>
          <w:lang w:val="en-US" w:eastAsia="zh-CN"/>
        </w:rPr>
        <w:t xml:space="preserve"> </w:t>
      </w:r>
      <w:r>
        <w:rPr>
          <w:rFonts w:hint="default" w:ascii="Times New Roman" w:hAnsi="Times New Roman" w:eastAsia="宋体" w:cs="Times New Roman"/>
          <w:b/>
          <w:bCs/>
          <w:color w:val="auto"/>
          <w:kern w:val="2"/>
          <w:sz w:val="21"/>
          <w:szCs w:val="21"/>
          <w:lang w:val="en-US" w:eastAsia="zh-CN"/>
        </w:rPr>
        <w:t>2</w:t>
      </w:r>
      <w:r>
        <w:rPr>
          <w:rFonts w:hint="default" w:ascii="Times New Roman" w:hAnsi="Times New Roman" w:eastAsia="宋体" w:cs="Times New Roman"/>
          <w:b/>
          <w:bCs/>
          <w:color w:val="auto"/>
          <w:kern w:val="2"/>
          <w:sz w:val="21"/>
          <w:szCs w:val="21"/>
        </w:rPr>
        <w:t>.</w:t>
      </w:r>
      <w:r>
        <w:rPr>
          <w:rFonts w:hint="eastAsia" w:ascii="Times New Roman" w:hAnsi="Times New Roman" w:eastAsia="宋体" w:cs="Times New Roman"/>
          <w:b/>
          <w:bCs/>
          <w:color w:val="auto"/>
          <w:kern w:val="2"/>
          <w:sz w:val="21"/>
          <w:szCs w:val="21"/>
          <w:lang w:val="en-US" w:eastAsia="zh-CN"/>
        </w:rPr>
        <w:t xml:space="preserve"> 2</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水平位移的基准点应选择在建筑变形以外的</w:t>
      </w:r>
      <w:r>
        <w:rPr>
          <w:rFonts w:hint="eastAsia" w:ascii="Times New Roman" w:hAnsi="Times New Roman" w:eastAsia="宋体" w:cs="Times New Roman"/>
          <w:color w:val="auto"/>
          <w:kern w:val="2"/>
          <w:sz w:val="21"/>
          <w:szCs w:val="21"/>
          <w:lang w:val="en-US" w:eastAsia="zh-CN"/>
        </w:rPr>
        <w:t>稳定</w:t>
      </w:r>
      <w:r>
        <w:rPr>
          <w:rFonts w:hint="default" w:ascii="Times New Roman" w:hAnsi="Times New Roman" w:eastAsia="宋体" w:cs="Times New Roman"/>
          <w:color w:val="auto"/>
          <w:kern w:val="2"/>
          <w:sz w:val="21"/>
          <w:szCs w:val="21"/>
          <w:lang w:val="en-US" w:eastAsia="zh-CN"/>
        </w:rPr>
        <w:t>区域，水平位移监测点的布置应符合下列规定：</w:t>
      </w:r>
    </w:p>
    <w:p>
      <w:pPr>
        <w:pStyle w:val="14"/>
        <w:ind w:firstLine="421" w:firstLineChars="200"/>
        <w:jc w:val="both"/>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b/>
          <w:bCs/>
          <w:color w:val="auto"/>
          <w:kern w:val="2"/>
          <w:sz w:val="21"/>
          <w:szCs w:val="21"/>
        </w:rPr>
        <w:t>1</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建筑的墙角、柱</w:t>
      </w:r>
      <w:r>
        <w:rPr>
          <w:rFonts w:hint="eastAsia" w:ascii="Times New Roman" w:hAnsi="Times New Roman" w:eastAsia="宋体" w:cs="Times New Roman"/>
          <w:color w:val="auto"/>
          <w:kern w:val="2"/>
          <w:sz w:val="21"/>
          <w:szCs w:val="21"/>
          <w:lang w:val="en-US" w:eastAsia="zh-CN"/>
        </w:rPr>
        <w:t>底</w:t>
      </w:r>
      <w:r>
        <w:rPr>
          <w:rFonts w:hint="default" w:ascii="Times New Roman" w:hAnsi="Times New Roman" w:eastAsia="宋体" w:cs="Times New Roman"/>
          <w:color w:val="auto"/>
          <w:kern w:val="2"/>
          <w:sz w:val="21"/>
          <w:szCs w:val="21"/>
          <w:lang w:eastAsia="zh-CN"/>
        </w:rPr>
        <w:t>；</w:t>
      </w:r>
    </w:p>
    <w:p>
      <w:pPr>
        <w:ind w:firstLine="421" w:firstLineChars="200"/>
        <w:jc w:val="both"/>
        <w:rPr>
          <w:rFonts w:hint="default" w:ascii="Times New Roman" w:hAnsi="Times New Roman" w:eastAsia="宋体" w:cs="Times New Roman"/>
          <w:strike/>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2</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外墙中间部位的墙上或柱上；</w:t>
      </w:r>
    </w:p>
    <w:p>
      <w:pPr>
        <w:pStyle w:val="14"/>
        <w:ind w:firstLine="421" w:firstLineChars="200"/>
        <w:jc w:val="both"/>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b/>
          <w:bCs/>
          <w:color w:val="auto"/>
          <w:kern w:val="2"/>
          <w:sz w:val="21"/>
          <w:szCs w:val="21"/>
          <w:lang w:val="en-US" w:eastAsia="zh-CN"/>
        </w:rPr>
        <w:t>3</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其他有代表性的部位。</w:t>
      </w:r>
    </w:p>
    <w:p>
      <w:pPr>
        <w:widowControl/>
        <w:jc w:val="both"/>
        <w:rPr>
          <w:rFonts w:hint="default" w:ascii="Times New Roman" w:hAnsi="Times New Roman" w:eastAsia="黑体" w:cs="Times New Roman"/>
          <w:b/>
          <w:bCs/>
          <w:kern w:val="2"/>
          <w:sz w:val="18"/>
          <w:szCs w:val="18"/>
          <w:lang w:val="en-US" w:eastAsia="zh-CN"/>
        </w:rPr>
      </w:pPr>
      <w:r>
        <w:rPr>
          <w:rFonts w:hint="default" w:ascii="Times New Roman" w:hAnsi="Times New Roman" w:eastAsia="宋体" w:cs="Times New Roman"/>
          <w:b/>
          <w:bCs/>
          <w:kern w:val="2"/>
          <w:sz w:val="21"/>
          <w:szCs w:val="21"/>
          <w:lang w:val="en-US" w:eastAsia="zh-CN"/>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2.</w:t>
      </w:r>
      <w:r>
        <w:rPr>
          <w:rFonts w:hint="eastAsia" w:cs="Times New Roman"/>
          <w:b/>
          <w:bCs/>
          <w:kern w:val="2"/>
          <w:sz w:val="21"/>
          <w:szCs w:val="21"/>
          <w:lang w:val="en-US" w:eastAsia="zh-CN"/>
        </w:rPr>
        <w:t xml:space="preserve"> 3</w:t>
      </w:r>
      <w:r>
        <w:rPr>
          <w:rFonts w:hint="default" w:ascii="Times New Roman" w:hAnsi="Times New Roman" w:eastAsia="宋体" w:cs="Times New Roman"/>
          <w:kern w:val="2"/>
          <w:sz w:val="21"/>
          <w:szCs w:val="21"/>
          <w:lang w:val="en-US" w:eastAsia="zh-CN"/>
        </w:rPr>
        <w:t xml:space="preserve">  使用全站仪进行水平位移监测时，其</w:t>
      </w:r>
      <w:r>
        <w:rPr>
          <w:rFonts w:hint="eastAsia" w:cs="Times New Roman"/>
          <w:kern w:val="2"/>
          <w:sz w:val="21"/>
          <w:szCs w:val="21"/>
          <w:lang w:val="en-US" w:eastAsia="zh-CN"/>
        </w:rPr>
        <w:t>标称</w:t>
      </w:r>
      <w:r>
        <w:rPr>
          <w:rFonts w:hint="default" w:ascii="Times New Roman" w:hAnsi="Times New Roman" w:eastAsia="宋体" w:cs="Times New Roman"/>
          <w:kern w:val="2"/>
          <w:sz w:val="21"/>
          <w:szCs w:val="21"/>
          <w:lang w:val="en-US" w:eastAsia="zh-CN"/>
        </w:rPr>
        <w:t>精度应符合表5.2.</w:t>
      </w:r>
      <w:r>
        <w:rPr>
          <w:rFonts w:hint="eastAsia" w:cs="Times New Roman"/>
          <w:kern w:val="2"/>
          <w:sz w:val="21"/>
          <w:szCs w:val="21"/>
          <w:lang w:val="en-US" w:eastAsia="zh-CN"/>
        </w:rPr>
        <w:t>3</w:t>
      </w:r>
      <w:r>
        <w:rPr>
          <w:rFonts w:hint="default" w:ascii="Times New Roman" w:hAnsi="Times New Roman" w:eastAsia="宋体" w:cs="Times New Roman"/>
          <w:kern w:val="2"/>
          <w:sz w:val="21"/>
          <w:szCs w:val="21"/>
          <w:lang w:val="en-US" w:eastAsia="zh-CN"/>
        </w:rPr>
        <w:t xml:space="preserve"> 的要求：</w:t>
      </w:r>
    </w:p>
    <w:p>
      <w:pPr>
        <w:widowControl w:val="0"/>
        <w:jc w:val="center"/>
        <w:rPr>
          <w:rFonts w:hint="default" w:ascii="Times New Roman" w:hAnsi="Times New Roman" w:eastAsia="宋体" w:cs="Times New Roman"/>
          <w:kern w:val="2"/>
          <w:sz w:val="24"/>
          <w:szCs w:val="24"/>
          <w:lang w:val="en-US" w:eastAsia="zh-CN"/>
        </w:rPr>
      </w:pPr>
      <w:r>
        <w:rPr>
          <w:rFonts w:hint="default" w:ascii="Times New Roman" w:hAnsi="Times New Roman" w:eastAsia="黑体" w:cs="Times New Roman"/>
          <w:b/>
          <w:bCs/>
          <w:kern w:val="2"/>
          <w:sz w:val="18"/>
          <w:szCs w:val="18"/>
          <w:lang w:val="en-US" w:eastAsia="zh-CN"/>
        </w:rPr>
        <w:t>表5.2.</w:t>
      </w:r>
      <w:r>
        <w:rPr>
          <w:rFonts w:hint="eastAsia" w:eastAsia="黑体" w:cs="Times New Roman"/>
          <w:b/>
          <w:bCs/>
          <w:kern w:val="2"/>
          <w:sz w:val="18"/>
          <w:szCs w:val="18"/>
          <w:lang w:val="en-US" w:eastAsia="zh-CN"/>
        </w:rPr>
        <w:t>3</w:t>
      </w:r>
      <w:r>
        <w:rPr>
          <w:rFonts w:hint="default" w:ascii="Times New Roman" w:hAnsi="Times New Roman" w:eastAsia="黑体" w:cs="Times New Roman"/>
          <w:b/>
          <w:bCs/>
          <w:kern w:val="2"/>
          <w:sz w:val="18"/>
          <w:szCs w:val="18"/>
          <w:lang w:val="en-US" w:eastAsia="zh-CN"/>
        </w:rPr>
        <w:t xml:space="preserve">  全站仪标称精度要求</w:t>
      </w:r>
    </w:p>
    <w:tbl>
      <w:tblPr>
        <w:tblStyle w:val="36"/>
        <w:tblW w:w="7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276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789"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监测点坐标中误差（mm）</w:t>
            </w:r>
          </w:p>
        </w:tc>
        <w:tc>
          <w:tcPr>
            <w:tcW w:w="2762" w:type="dxa"/>
            <w:vAlign w:val="center"/>
          </w:tcPr>
          <w:p>
            <w:pPr>
              <w:widowControl w:val="0"/>
              <w:spacing w:line="240" w:lineRule="auto"/>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rPr>
              <w:t>一测回水平方向标准差（〞）</w:t>
            </w:r>
          </w:p>
        </w:tc>
        <w:tc>
          <w:tcPr>
            <w:tcW w:w="1786" w:type="dxa"/>
            <w:vAlign w:val="center"/>
          </w:tcPr>
          <w:p>
            <w:pPr>
              <w:widowControl w:val="0"/>
              <w:spacing w:line="240" w:lineRule="auto"/>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rPr>
              <w:t>测距中误差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789" w:type="dxa"/>
            <w:vAlign w:val="center"/>
          </w:tcPr>
          <w:p>
            <w:pPr>
              <w:widowControl w:val="0"/>
              <w:spacing w:line="240" w:lineRule="auto"/>
              <w:jc w:val="center"/>
              <w:rPr>
                <w:rFonts w:hint="default" w:ascii="Times New Roman" w:hAnsi="Times New Roman" w:eastAsia="宋体" w:cs="Times New Roman"/>
                <w:kern w:val="2"/>
                <w:sz w:val="18"/>
                <w:szCs w:val="18"/>
                <w:highlight w:val="none"/>
                <w:lang w:val="en-US" w:eastAsia="zh-CN"/>
              </w:rPr>
            </w:pPr>
            <w:r>
              <w:rPr>
                <w:rFonts w:hint="default" w:ascii="Times New Roman" w:hAnsi="Times New Roman" w:eastAsia="宋体" w:cs="Times New Roman"/>
                <w:kern w:val="2"/>
                <w:sz w:val="18"/>
                <w:szCs w:val="18"/>
                <w:highlight w:val="none"/>
                <w:lang w:val="en-US" w:eastAsia="zh-CN"/>
              </w:rPr>
              <w:t>1.0</w:t>
            </w:r>
          </w:p>
        </w:tc>
        <w:tc>
          <w:tcPr>
            <w:tcW w:w="2762"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color w:val="auto"/>
                <w:kern w:val="2"/>
                <w:sz w:val="18"/>
                <w:szCs w:val="18"/>
              </w:rPr>
              <w:t xml:space="preserve">≤ </w:t>
            </w:r>
            <w:r>
              <w:rPr>
                <w:rFonts w:hint="default" w:ascii="Times New Roman" w:hAnsi="Times New Roman" w:eastAsia="宋体" w:cs="Times New Roman"/>
                <w:color w:val="auto"/>
                <w:kern w:val="2"/>
                <w:sz w:val="18"/>
                <w:szCs w:val="18"/>
                <w:lang w:val="en-US" w:eastAsia="zh-CN"/>
              </w:rPr>
              <w:t>0.5</w:t>
            </w:r>
          </w:p>
        </w:tc>
        <w:tc>
          <w:tcPr>
            <w:tcW w:w="1786" w:type="dxa"/>
            <w:vAlign w:val="center"/>
          </w:tcPr>
          <w:p>
            <w:pPr>
              <w:widowControl w:val="0"/>
              <w:spacing w:line="240" w:lineRule="auto"/>
              <w:jc w:val="center"/>
              <w:rPr>
                <w:rFonts w:hint="default" w:ascii="Times New Roman" w:hAnsi="Times New Roman" w:eastAsia="宋体" w:cs="Times New Roman"/>
                <w:color w:val="FF0000"/>
                <w:kern w:val="2"/>
                <w:sz w:val="18"/>
                <w:szCs w:val="18"/>
                <w:lang w:val="en-US"/>
              </w:rPr>
            </w:pPr>
            <w:r>
              <w:rPr>
                <w:rFonts w:hint="default" w:ascii="Times New Roman" w:hAnsi="Times New Roman" w:eastAsia="宋体" w:cs="Times New Roman"/>
                <w:color w:val="auto"/>
                <w:kern w:val="2"/>
                <w:sz w:val="18"/>
                <w:szCs w:val="18"/>
              </w:rPr>
              <w:t xml:space="preserve">≤ </w:t>
            </w:r>
            <w:r>
              <w:rPr>
                <w:rFonts w:hint="default" w:ascii="Times New Roman" w:hAnsi="Times New Roman" w:eastAsia="宋体" w:cs="Times New Roman"/>
                <w:color w:val="auto"/>
                <w:kern w:val="2"/>
                <w:sz w:val="18"/>
                <w:szCs w:val="18"/>
                <w:lang w:val="en-US" w:eastAsia="zh-CN"/>
              </w:rPr>
              <w:t>(1mm+1ppm)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789" w:type="dxa"/>
            <w:vAlign w:val="center"/>
          </w:tcPr>
          <w:p>
            <w:pPr>
              <w:widowControl w:val="0"/>
              <w:spacing w:line="240" w:lineRule="auto"/>
              <w:jc w:val="center"/>
              <w:rPr>
                <w:rFonts w:hint="default" w:ascii="Times New Roman" w:hAnsi="Times New Roman" w:eastAsia="宋体" w:cs="Times New Roman"/>
                <w:kern w:val="2"/>
                <w:sz w:val="18"/>
                <w:szCs w:val="18"/>
                <w:highlight w:val="none"/>
                <w:lang w:val="en-US" w:eastAsia="zh-CN"/>
              </w:rPr>
            </w:pPr>
            <w:r>
              <w:rPr>
                <w:rFonts w:hint="default" w:ascii="Times New Roman" w:hAnsi="Times New Roman" w:eastAsia="宋体" w:cs="Times New Roman"/>
                <w:kern w:val="2"/>
                <w:sz w:val="18"/>
                <w:szCs w:val="18"/>
                <w:highlight w:val="none"/>
                <w:lang w:val="en-US" w:eastAsia="zh-CN"/>
              </w:rPr>
              <w:t>1.5</w:t>
            </w:r>
          </w:p>
        </w:tc>
        <w:tc>
          <w:tcPr>
            <w:tcW w:w="2762"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color w:val="auto"/>
                <w:kern w:val="2"/>
                <w:sz w:val="18"/>
                <w:szCs w:val="18"/>
              </w:rPr>
              <w:t xml:space="preserve">≤ </w:t>
            </w:r>
            <w:r>
              <w:rPr>
                <w:rFonts w:hint="default" w:ascii="Times New Roman" w:hAnsi="Times New Roman" w:eastAsia="宋体" w:cs="Times New Roman"/>
                <w:color w:val="auto"/>
                <w:kern w:val="2"/>
                <w:sz w:val="18"/>
                <w:szCs w:val="18"/>
                <w:lang w:val="en-US" w:eastAsia="zh-CN"/>
              </w:rPr>
              <w:t>1.0</w:t>
            </w:r>
          </w:p>
        </w:tc>
        <w:tc>
          <w:tcPr>
            <w:tcW w:w="1786" w:type="dxa"/>
            <w:vAlign w:val="center"/>
          </w:tcPr>
          <w:p>
            <w:pPr>
              <w:widowControl w:val="0"/>
              <w:spacing w:line="240" w:lineRule="auto"/>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 xml:space="preserve">≤ </w:t>
            </w:r>
            <w:r>
              <w:rPr>
                <w:rFonts w:hint="default" w:ascii="Times New Roman" w:hAnsi="Times New Roman" w:eastAsia="宋体" w:cs="Times New Roman"/>
                <w:color w:val="auto"/>
                <w:kern w:val="2"/>
                <w:sz w:val="18"/>
                <w:szCs w:val="18"/>
                <w:lang w:val="en-US" w:eastAsia="zh-CN"/>
              </w:rPr>
              <w:t>(1mm+</w:t>
            </w:r>
            <w:r>
              <w:rPr>
                <w:rFonts w:hint="eastAsia" w:cs="Times New Roman"/>
                <w:color w:val="auto"/>
                <w:kern w:val="2"/>
                <w:sz w:val="18"/>
                <w:szCs w:val="18"/>
                <w:lang w:val="en-US" w:eastAsia="zh-CN"/>
              </w:rPr>
              <w:t>2</w:t>
            </w:r>
            <w:r>
              <w:rPr>
                <w:rFonts w:hint="default" w:ascii="Times New Roman" w:hAnsi="Times New Roman" w:eastAsia="宋体" w:cs="Times New Roman"/>
                <w:color w:val="auto"/>
                <w:kern w:val="2"/>
                <w:sz w:val="18"/>
                <w:szCs w:val="18"/>
                <w:lang w:val="en-US" w:eastAsia="zh-CN"/>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789" w:type="dxa"/>
            <w:vAlign w:val="center"/>
          </w:tcPr>
          <w:p>
            <w:pPr>
              <w:widowControl w:val="0"/>
              <w:spacing w:line="240" w:lineRule="auto"/>
              <w:jc w:val="center"/>
              <w:rPr>
                <w:rFonts w:hint="default" w:ascii="Times New Roman" w:hAnsi="Times New Roman" w:eastAsia="宋体" w:cs="Times New Roman"/>
                <w:kern w:val="2"/>
                <w:sz w:val="18"/>
                <w:szCs w:val="18"/>
                <w:highlight w:val="none"/>
                <w:lang w:val="en-US" w:eastAsia="zh-CN"/>
              </w:rPr>
            </w:pPr>
            <w:r>
              <w:rPr>
                <w:rFonts w:hint="default" w:ascii="Times New Roman" w:hAnsi="Times New Roman" w:eastAsia="宋体" w:cs="Times New Roman"/>
                <w:kern w:val="2"/>
                <w:sz w:val="18"/>
                <w:szCs w:val="18"/>
                <w:highlight w:val="none"/>
                <w:lang w:val="en-US" w:eastAsia="zh-CN"/>
              </w:rPr>
              <w:t>2.0</w:t>
            </w:r>
          </w:p>
        </w:tc>
        <w:tc>
          <w:tcPr>
            <w:tcW w:w="2762" w:type="dxa"/>
            <w:vAlign w:val="center"/>
          </w:tcPr>
          <w:p>
            <w:pPr>
              <w:widowControl w:val="0"/>
              <w:spacing w:line="240" w:lineRule="auto"/>
              <w:jc w:val="center"/>
              <w:rPr>
                <w:rFonts w:hint="default" w:ascii="Times New Roman" w:hAnsi="Times New Roman" w:eastAsia="宋体" w:cs="Times New Roman"/>
                <w:kern w:val="2"/>
                <w:sz w:val="18"/>
                <w:szCs w:val="18"/>
                <w:lang w:val="en-US"/>
              </w:rPr>
            </w:pPr>
            <w:r>
              <w:rPr>
                <w:rFonts w:hint="default" w:ascii="Times New Roman" w:hAnsi="Times New Roman" w:eastAsia="宋体" w:cs="Times New Roman"/>
                <w:color w:val="auto"/>
                <w:kern w:val="2"/>
                <w:sz w:val="18"/>
                <w:szCs w:val="18"/>
              </w:rPr>
              <w:t xml:space="preserve">≤ </w:t>
            </w:r>
            <w:r>
              <w:rPr>
                <w:rFonts w:hint="eastAsia" w:cs="Times New Roman"/>
                <w:color w:val="auto"/>
                <w:kern w:val="2"/>
                <w:sz w:val="18"/>
                <w:szCs w:val="18"/>
                <w:lang w:val="en-US" w:eastAsia="zh-CN"/>
              </w:rPr>
              <w:t>2</w:t>
            </w:r>
            <w:r>
              <w:rPr>
                <w:rFonts w:hint="default" w:ascii="Times New Roman" w:hAnsi="Times New Roman" w:eastAsia="宋体" w:cs="Times New Roman"/>
                <w:color w:val="auto"/>
                <w:kern w:val="2"/>
                <w:sz w:val="18"/>
                <w:szCs w:val="18"/>
                <w:lang w:val="en-US" w:eastAsia="zh-CN"/>
              </w:rPr>
              <w:t>.0</w:t>
            </w:r>
          </w:p>
        </w:tc>
        <w:tc>
          <w:tcPr>
            <w:tcW w:w="1786" w:type="dxa"/>
            <w:vAlign w:val="center"/>
          </w:tcPr>
          <w:p>
            <w:pPr>
              <w:widowControl w:val="0"/>
              <w:spacing w:line="240" w:lineRule="auto"/>
              <w:jc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 xml:space="preserve">≤ </w:t>
            </w:r>
            <w:r>
              <w:rPr>
                <w:rFonts w:hint="default" w:ascii="Times New Roman" w:hAnsi="Times New Roman" w:eastAsia="宋体" w:cs="Times New Roman"/>
                <w:color w:val="auto"/>
                <w:kern w:val="2"/>
                <w:sz w:val="18"/>
                <w:szCs w:val="18"/>
                <w:lang w:val="en-US" w:eastAsia="zh-CN"/>
              </w:rPr>
              <w:t>(</w:t>
            </w:r>
            <w:r>
              <w:rPr>
                <w:rFonts w:hint="eastAsia" w:cs="Times New Roman"/>
                <w:color w:val="auto"/>
                <w:kern w:val="2"/>
                <w:sz w:val="18"/>
                <w:szCs w:val="18"/>
                <w:lang w:val="en-US" w:eastAsia="zh-CN"/>
              </w:rPr>
              <w:t>2</w:t>
            </w:r>
            <w:r>
              <w:rPr>
                <w:rFonts w:hint="default" w:ascii="Times New Roman" w:hAnsi="Times New Roman" w:eastAsia="宋体" w:cs="Times New Roman"/>
                <w:color w:val="auto"/>
                <w:kern w:val="2"/>
                <w:sz w:val="18"/>
                <w:szCs w:val="18"/>
                <w:lang w:val="en-US" w:eastAsia="zh-CN"/>
              </w:rPr>
              <w:t>mm+2ppm)</w:t>
            </w:r>
          </w:p>
        </w:tc>
      </w:tr>
    </w:tbl>
    <w:p>
      <w:pPr>
        <w:widowControl/>
        <w:jc w:val="both"/>
        <w:rPr>
          <w:rFonts w:hint="default" w:ascii="Times New Roman" w:hAnsi="Times New Roman" w:eastAsia="宋体" w:cs="Times New Roman"/>
          <w:kern w:val="2"/>
          <w:sz w:val="21"/>
          <w:szCs w:val="21"/>
          <w:lang w:val="en-US" w:eastAsia="zh-CN"/>
        </w:rPr>
      </w:pPr>
    </w:p>
    <w:p>
      <w:pPr>
        <w:widowControl/>
        <w:jc w:val="both"/>
        <w:rPr>
          <w:rFonts w:hint="eastAsia" w:cs="Times New Roman"/>
          <w:kern w:val="2"/>
          <w:sz w:val="21"/>
          <w:szCs w:val="21"/>
          <w:lang w:val="en-US" w:eastAsia="zh-CN"/>
        </w:rPr>
      </w:pPr>
      <w:r>
        <w:rPr>
          <w:rFonts w:hint="default" w:ascii="Times New Roman" w:hAnsi="Times New Roman" w:eastAsia="宋体" w:cs="Times New Roman"/>
          <w:b/>
          <w:bCs/>
          <w:kern w:val="2"/>
          <w:sz w:val="21"/>
          <w:szCs w:val="21"/>
          <w:lang w:val="en-US" w:eastAsia="zh-CN"/>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2.</w:t>
      </w:r>
      <w:r>
        <w:rPr>
          <w:rFonts w:hint="eastAsia" w:cs="Times New Roman"/>
          <w:b/>
          <w:bCs/>
          <w:kern w:val="2"/>
          <w:sz w:val="21"/>
          <w:szCs w:val="21"/>
          <w:lang w:val="en-US" w:eastAsia="zh-CN"/>
        </w:rPr>
        <w:t xml:space="preserve"> 4</w:t>
      </w:r>
      <w:r>
        <w:rPr>
          <w:rFonts w:hint="default" w:ascii="Times New Roman" w:hAnsi="Times New Roman" w:eastAsia="宋体" w:cs="Times New Roman"/>
          <w:kern w:val="2"/>
          <w:sz w:val="21"/>
          <w:szCs w:val="21"/>
          <w:lang w:val="en-US" w:eastAsia="zh-CN"/>
        </w:rPr>
        <w:t xml:space="preserve">  </w:t>
      </w:r>
      <w:r>
        <w:rPr>
          <w:rFonts w:hint="eastAsia" w:cs="Times New Roman"/>
          <w:kern w:val="2"/>
          <w:sz w:val="21"/>
          <w:szCs w:val="21"/>
          <w:lang w:val="en-US" w:eastAsia="zh-CN"/>
        </w:rPr>
        <w:t>使用</w:t>
      </w:r>
      <w:r>
        <w:rPr>
          <w:rFonts w:hint="default" w:ascii="Times New Roman" w:hAnsi="Times New Roman" w:eastAsia="宋体" w:cs="Times New Roman"/>
          <w:kern w:val="2"/>
          <w:sz w:val="21"/>
          <w:szCs w:val="21"/>
          <w:lang w:val="en-US" w:eastAsia="zh-CN"/>
        </w:rPr>
        <w:t>激光位移计进行水平位移监测时，可采用直接测量法和累计联测法进行监测</w:t>
      </w:r>
      <w:r>
        <w:rPr>
          <w:rFonts w:hint="eastAsia" w:cs="Times New Roman"/>
          <w:kern w:val="2"/>
          <w:sz w:val="21"/>
          <w:szCs w:val="21"/>
          <w:lang w:val="en-US" w:eastAsia="zh-CN"/>
        </w:rPr>
        <w:t>，</w:t>
      </w:r>
      <w:r>
        <w:rPr>
          <w:rFonts w:hint="default" w:ascii="Times New Roman" w:hAnsi="Times New Roman" w:eastAsia="宋体" w:cs="Times New Roman"/>
          <w:kern w:val="2"/>
          <w:sz w:val="21"/>
          <w:szCs w:val="21"/>
          <w:lang w:val="en-US" w:eastAsia="zh-CN"/>
        </w:rPr>
        <w:t>重复精度</w:t>
      </w:r>
      <w:r>
        <w:rPr>
          <w:rFonts w:hint="eastAsia" w:cs="Times New Roman"/>
          <w:kern w:val="2"/>
          <w:sz w:val="21"/>
          <w:szCs w:val="21"/>
          <w:lang w:val="en-US" w:eastAsia="zh-CN"/>
        </w:rPr>
        <w:t>应不低于±0.1mm。</w:t>
      </w:r>
    </w:p>
    <w:p>
      <w:pPr>
        <w:keepNext w:val="0"/>
        <w:keepLines w:val="0"/>
        <w:widowControl w:val="0"/>
        <w:suppressLineNumbers w:val="0"/>
        <w:jc w:val="both"/>
        <w:rPr>
          <w:rFonts w:hint="eastAsia"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kern w:val="2"/>
          <w:sz w:val="21"/>
          <w:szCs w:val="21"/>
          <w:lang w:val="en-US" w:eastAsia="zh-CN"/>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2.</w:t>
      </w:r>
      <w:r>
        <w:rPr>
          <w:rFonts w:hint="eastAsia" w:cs="Times New Roman"/>
          <w:b/>
          <w:bCs/>
          <w:kern w:val="2"/>
          <w:sz w:val="21"/>
          <w:szCs w:val="21"/>
          <w:lang w:val="en-US" w:eastAsia="zh-CN"/>
        </w:rPr>
        <w:t xml:space="preserve"> 5</w:t>
      </w:r>
      <w:r>
        <w:rPr>
          <w:rFonts w:hint="default" w:ascii="Times New Roman" w:hAnsi="Times New Roman" w:eastAsia="宋体" w:cs="Times New Roman"/>
          <w:kern w:val="2"/>
          <w:sz w:val="21"/>
          <w:szCs w:val="21"/>
          <w:lang w:val="en-US" w:eastAsia="zh-CN"/>
        </w:rPr>
        <w:t xml:space="preserve"> </w:t>
      </w:r>
      <w:r>
        <w:rPr>
          <w:rFonts w:hint="eastAsia" w:ascii="Times New Roman" w:hAnsi="Times New Roman" w:eastAsia="宋体" w:cs="Times New Roman"/>
          <w:b/>
          <w:bCs/>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当采用</w:t>
      </w:r>
      <w:r>
        <w:rPr>
          <w:rFonts w:hint="default" w:ascii="Times New Roman" w:hAnsi="Times New Roman" w:eastAsia="宋体" w:cs="Times New Roman"/>
          <w:b w:val="0"/>
          <w:bCs w:val="0"/>
          <w:color w:val="auto"/>
          <w:kern w:val="2"/>
          <w:sz w:val="21"/>
          <w:szCs w:val="21"/>
          <w:highlight w:val="none"/>
          <w:lang w:val="en-US" w:eastAsia="zh-CN" w:bidi="ar"/>
        </w:rPr>
        <w:t>GNSS</w:t>
      </w:r>
      <w:r>
        <w:rPr>
          <w:rFonts w:hint="eastAsia" w:cs="Times New Roman"/>
          <w:b w:val="0"/>
          <w:bCs w:val="0"/>
          <w:color w:val="auto"/>
          <w:kern w:val="2"/>
          <w:sz w:val="21"/>
          <w:szCs w:val="21"/>
          <w:highlight w:val="none"/>
          <w:lang w:val="en-US" w:eastAsia="zh-CN" w:bidi="ar"/>
        </w:rPr>
        <w:t>进行</w:t>
      </w:r>
      <w:r>
        <w:rPr>
          <w:rFonts w:hint="eastAsia" w:ascii="Times New Roman" w:hAnsi="Times New Roman" w:eastAsia="宋体" w:cs="Times New Roman"/>
          <w:b w:val="0"/>
          <w:bCs w:val="0"/>
          <w:color w:val="auto"/>
          <w:kern w:val="2"/>
          <w:sz w:val="21"/>
          <w:szCs w:val="21"/>
          <w:highlight w:val="none"/>
          <w:lang w:val="en-US" w:eastAsia="zh-CN" w:bidi="ar"/>
        </w:rPr>
        <w:t>监测时，应符合现行国家标准</w:t>
      </w:r>
      <w:r>
        <w:rPr>
          <w:rFonts w:hint="default" w:ascii="Times New Roman" w:hAnsi="Times New Roman" w:eastAsia="宋体" w:cs="Times New Roman"/>
          <w:b w:val="0"/>
          <w:bCs w:val="0"/>
          <w:color w:val="auto"/>
          <w:kern w:val="2"/>
          <w:sz w:val="21"/>
          <w:szCs w:val="21"/>
          <w:highlight w:val="none"/>
          <w:lang w:val="en-US" w:eastAsia="zh-CN" w:bidi="ar"/>
        </w:rPr>
        <w:t>《工程测量标准》GB</w:t>
      </w:r>
      <w:r>
        <w:rPr>
          <w:rFonts w:hint="eastAsia" w:ascii="Times New Roman" w:hAnsi="Times New Roman" w:eastAsia="宋体" w:cs="Times New Roman"/>
          <w:b w:val="0"/>
          <w:bCs w:val="0"/>
          <w:color w:val="auto"/>
          <w:kern w:val="2"/>
          <w:sz w:val="21"/>
          <w:szCs w:val="21"/>
          <w:highlight w:val="none"/>
          <w:lang w:val="en-US" w:eastAsia="zh-CN" w:bidi="ar"/>
        </w:rPr>
        <w:t xml:space="preserve"> </w:t>
      </w:r>
      <w:r>
        <w:rPr>
          <w:rFonts w:hint="default" w:ascii="Times New Roman" w:hAnsi="Times New Roman" w:eastAsia="宋体" w:cs="Times New Roman"/>
          <w:b w:val="0"/>
          <w:bCs w:val="0"/>
          <w:color w:val="auto"/>
          <w:kern w:val="2"/>
          <w:sz w:val="21"/>
          <w:szCs w:val="21"/>
          <w:highlight w:val="none"/>
          <w:lang w:val="en-US" w:eastAsia="zh-CN" w:bidi="ar"/>
        </w:rPr>
        <w:t>50026</w:t>
      </w:r>
      <w:r>
        <w:rPr>
          <w:rFonts w:hint="eastAsia" w:ascii="Times New Roman" w:hAnsi="Times New Roman" w:eastAsia="宋体" w:cs="Times New Roman"/>
          <w:b w:val="0"/>
          <w:bCs w:val="0"/>
          <w:color w:val="auto"/>
          <w:kern w:val="2"/>
          <w:sz w:val="21"/>
          <w:szCs w:val="21"/>
          <w:highlight w:val="none"/>
          <w:lang w:val="en-US" w:eastAsia="zh-CN" w:bidi="ar"/>
        </w:rPr>
        <w:t>的相关规定。</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kern w:val="2"/>
          <w:sz w:val="21"/>
          <w:szCs w:val="21"/>
          <w:lang w:val="en-US" w:eastAsia="zh-CN"/>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2.</w:t>
      </w:r>
      <w:r>
        <w:rPr>
          <w:rFonts w:hint="eastAsia" w:cs="Times New Roman"/>
          <w:b/>
          <w:bCs/>
          <w:kern w:val="2"/>
          <w:sz w:val="21"/>
          <w:szCs w:val="21"/>
          <w:lang w:val="en-US" w:eastAsia="zh-CN"/>
        </w:rPr>
        <w:t xml:space="preserve"> 6  </w:t>
      </w:r>
      <w:r>
        <w:rPr>
          <w:rFonts w:hint="default" w:ascii="Times New Roman" w:hAnsi="Times New Roman" w:eastAsia="宋体" w:cs="Times New Roman"/>
          <w:color w:val="auto"/>
          <w:sz w:val="21"/>
          <w:szCs w:val="21"/>
          <w:highlight w:val="none"/>
          <w:lang w:val="en-US" w:eastAsia="zh-CN"/>
        </w:rPr>
        <w:t>地基雷达干涉测量应符合下列规定</w:t>
      </w:r>
      <w:r>
        <w:rPr>
          <w:rFonts w:hint="eastAsia" w:cs="Times New Roman"/>
          <w:color w:val="auto"/>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421" w:firstLineChars="200"/>
        <w:jc w:val="both"/>
        <w:textAlignment w:val="auto"/>
        <w:rPr>
          <w:rFonts w:hint="eastAsia" w:cs="Times New Roman"/>
          <w:color w:val="auto"/>
          <w:sz w:val="21"/>
          <w:szCs w:val="21"/>
          <w:highlight w:val="none"/>
          <w:lang w:val="en-US" w:eastAsia="zh-CN"/>
        </w:rPr>
      </w:pPr>
      <w:r>
        <w:rPr>
          <w:rFonts w:hint="default" w:ascii="Times New Roman" w:hAnsi="Times New Roman" w:eastAsia="宋体" w:cs="Times New Roman"/>
          <w:b/>
          <w:bCs/>
          <w:color w:val="auto"/>
          <w:kern w:val="2"/>
          <w:sz w:val="21"/>
          <w:szCs w:val="21"/>
          <w:highlight w:val="none"/>
        </w:rPr>
        <w:t>1</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观测时段应避开雷电、降雨和降雪等恶劣天气及强电磁场干扰</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并应防止设备曝晒</w:t>
      </w:r>
      <w:r>
        <w:rPr>
          <w:rFonts w:hint="eastAsia" w:cs="Times New Roman"/>
          <w:color w:val="auto"/>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421" w:firstLineChars="200"/>
        <w:jc w:val="both"/>
        <w:textAlignment w:val="auto"/>
        <w:rPr>
          <w:rFonts w:hint="eastAsia" w:cs="Times New Roman"/>
          <w:color w:val="auto"/>
          <w:sz w:val="21"/>
          <w:szCs w:val="21"/>
          <w:highlight w:val="none"/>
          <w:lang w:val="en-US" w:eastAsia="zh-CN"/>
        </w:rPr>
      </w:pPr>
      <w:r>
        <w:rPr>
          <w:rFonts w:hint="eastAsia" w:cs="Times New Roman"/>
          <w:b/>
          <w:bCs/>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监测基础平台应避免震动</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作业过程中应排除人员走动等干扰</w:t>
      </w:r>
      <w:r>
        <w:rPr>
          <w:rFonts w:hint="eastAsia" w:cs="Times New Roman"/>
          <w:color w:val="auto"/>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421" w:firstLineChars="200"/>
        <w:jc w:val="both"/>
        <w:textAlignment w:val="auto"/>
        <w:rPr>
          <w:rFonts w:hint="eastAsia" w:cs="Times New Roman"/>
          <w:color w:val="auto"/>
          <w:sz w:val="21"/>
          <w:szCs w:val="21"/>
          <w:highlight w:val="none"/>
          <w:lang w:val="en-US" w:eastAsia="zh-CN"/>
        </w:rPr>
      </w:pPr>
      <w:r>
        <w:rPr>
          <w:rFonts w:hint="eastAsia" w:cs="Times New Roman"/>
          <w:b/>
          <w:bCs/>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设备应连续供电，连续性变形监测应确保设备稳定持续的采集影像</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因断电、人为调整或故障等原因导致影像采集中断的</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中断后应重新开始影像采集</w:t>
      </w:r>
      <w:r>
        <w:rPr>
          <w:rFonts w:hint="eastAsia" w:cs="Times New Roman"/>
          <w:color w:val="auto"/>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421"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kern w:val="2"/>
          <w:sz w:val="21"/>
          <w:szCs w:val="21"/>
          <w:highlight w:val="none"/>
          <w:lang w:val="en-US" w:eastAsia="zh-CN"/>
        </w:rPr>
        <w:t>4</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对周期性变形监测</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在每个监测周期内应连续稳定采集多景影像</w:t>
      </w:r>
      <w:r>
        <w:rPr>
          <w:rFonts w:hint="eastAsia" w:cs="Times New Roman"/>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21" w:firstLineChars="200"/>
        <w:jc w:val="both"/>
        <w:textAlignment w:val="auto"/>
        <w:rPr>
          <w:rFonts w:hint="eastAsia" w:cs="Times New Roman"/>
          <w:color w:val="auto"/>
          <w:sz w:val="21"/>
          <w:szCs w:val="21"/>
          <w:highlight w:val="none"/>
          <w:lang w:val="en-US" w:eastAsia="zh-CN"/>
        </w:rPr>
      </w:pPr>
      <w:r>
        <w:rPr>
          <w:rFonts w:hint="eastAsia" w:cs="Times New Roman"/>
          <w:b/>
          <w:bCs/>
          <w:color w:val="auto"/>
          <w:kern w:val="2"/>
          <w:sz w:val="21"/>
          <w:szCs w:val="21"/>
          <w:highlight w:val="none"/>
          <w:lang w:val="en-US" w:eastAsia="zh-CN"/>
        </w:rPr>
        <w:t>5</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应以雷达波束中心线为参考设计雷达测量视角，并应将主要监测目标置于雷达波束最优辐射区域内，目标主变形方向和雷达视线夹角不宜超过60°</w:t>
      </w:r>
      <w:r>
        <w:rPr>
          <w:rFonts w:hint="eastAsia" w:cs="Times New Roman"/>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21"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雷达设备启动后应进行预热</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并应舍弃初始5景~10景影像</w:t>
      </w:r>
      <w:r>
        <w:rPr>
          <w:rFonts w:hint="eastAsia" w:cs="Times New Roman"/>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21"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kern w:val="2"/>
          <w:sz w:val="21"/>
          <w:szCs w:val="21"/>
          <w:highlight w:val="none"/>
          <w:lang w:val="en-US" w:eastAsia="zh-CN"/>
        </w:rPr>
        <w:t>7</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应选择雷达波束辐射范围内稳定区域作为主要变形区域变形计算的参考基准</w:t>
      </w:r>
      <w:r>
        <w:rPr>
          <w:rFonts w:hint="eastAsia" w:cs="Times New Roman"/>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21" w:firstLineChars="200"/>
        <w:jc w:val="both"/>
        <w:textAlignment w:val="auto"/>
        <w:rPr>
          <w:rFonts w:hint="eastAsia" w:cs="Times New Roman"/>
          <w:color w:val="auto"/>
          <w:sz w:val="21"/>
          <w:szCs w:val="21"/>
          <w:highlight w:val="none"/>
          <w:lang w:val="en-US" w:eastAsia="zh-CN"/>
        </w:rPr>
      </w:pPr>
      <w:r>
        <w:rPr>
          <w:rFonts w:hint="eastAsia" w:cs="Times New Roman"/>
          <w:b/>
          <w:bCs/>
          <w:color w:val="auto"/>
          <w:kern w:val="2"/>
          <w:sz w:val="21"/>
          <w:szCs w:val="21"/>
          <w:highlight w:val="none"/>
          <w:lang w:val="en-US" w:eastAsia="zh-CN"/>
        </w:rPr>
        <w:t>8</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测区目标应具有后向散射能力</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当回波信号强度整体较弱时</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可布设人工角反射器等协作目标</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角反射器大小应根据雷达分辨能力综合确定</w:t>
      </w:r>
      <w:r>
        <w:rPr>
          <w:rFonts w:hint="eastAsia" w:cs="Times New Roman"/>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21" w:firstLineChars="200"/>
        <w:jc w:val="both"/>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b/>
          <w:bCs/>
          <w:color w:val="auto"/>
          <w:kern w:val="2"/>
          <w:sz w:val="21"/>
          <w:szCs w:val="21"/>
          <w:lang w:val="en-US" w:eastAsia="zh-CN"/>
        </w:rPr>
        <w:t>9</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sz w:val="21"/>
          <w:szCs w:val="21"/>
          <w:highlight w:val="none"/>
          <w:lang w:val="en-US" w:eastAsia="zh-CN"/>
        </w:rPr>
        <w:t>连续性准实时变形监测系统设计时，应加快高相干点目标选取和干涉处理的速度。</w:t>
      </w:r>
    </w:p>
    <w:p>
      <w:pPr>
        <w:keepNext w:val="0"/>
        <w:keepLines w:val="0"/>
        <w:widowControl/>
        <w:suppressLineNumbers w:val="0"/>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【条文说明】来自《工程测量标准》GB 50026-2020的10.4.19。</w:t>
      </w:r>
    </w:p>
    <w:p>
      <w:pPr>
        <w:pStyle w:val="3"/>
        <w:numPr>
          <w:ilvl w:val="1"/>
          <w:numId w:val="0"/>
        </w:numPr>
        <w:ind w:left="0" w:leftChars="0"/>
        <w:jc w:val="center"/>
        <w:rPr>
          <w:rFonts w:hint="default" w:ascii="Times New Roman" w:hAnsi="Times New Roman" w:cs="Times New Roman"/>
        </w:rPr>
      </w:pPr>
      <w:bookmarkStart w:id="141" w:name="_Toc26120"/>
      <w:bookmarkStart w:id="142" w:name="_Toc26983"/>
      <w:bookmarkStart w:id="143" w:name="_Toc14681"/>
      <w:bookmarkStart w:id="144" w:name="_Toc28781"/>
      <w:bookmarkStart w:id="145" w:name="_Toc30743"/>
      <w:bookmarkStart w:id="146" w:name="_Toc14705"/>
      <w:bookmarkStart w:id="147" w:name="_Toc14847"/>
      <w:bookmarkStart w:id="148" w:name="_Toc18828"/>
      <w:bookmarkStart w:id="149" w:name="_Toc28605"/>
      <w:bookmarkStart w:id="150" w:name="_Toc28416"/>
      <w:bookmarkStart w:id="151" w:name="_Toc19875"/>
      <w:bookmarkStart w:id="152" w:name="_Toc1952"/>
      <w:bookmarkStart w:id="153" w:name="_Toc16685"/>
      <w:bookmarkStart w:id="154" w:name="_Toc31815"/>
      <w:r>
        <w:rPr>
          <w:rFonts w:hint="default" w:ascii="Times New Roman" w:hAnsi="Times New Roman" w:cs="Times New Roman"/>
          <w:lang w:val="en-US" w:eastAsia="zh-CN"/>
        </w:rPr>
        <w:t>5.</w:t>
      </w:r>
      <w:r>
        <w:rPr>
          <w:rFonts w:hint="eastAsia" w:cs="Times New Roman"/>
          <w:lang w:val="en-US" w:eastAsia="zh-CN"/>
        </w:rPr>
        <w:t xml:space="preserve"> </w:t>
      </w:r>
      <w:r>
        <w:rPr>
          <w:rFonts w:hint="default" w:ascii="Times New Roman" w:hAnsi="Times New Roman" w:cs="Times New Roman"/>
          <w:lang w:val="en-US" w:eastAsia="zh-CN"/>
        </w:rPr>
        <w:t>3</w:t>
      </w:r>
      <w:r>
        <w:rPr>
          <w:rFonts w:hint="eastAsia"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倾斜监测</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widowControl w:val="0"/>
        <w:jc w:val="both"/>
        <w:rPr>
          <w:rFonts w:cs="Times New Roman"/>
          <w:kern w:val="2"/>
          <w:szCs w:val="21"/>
        </w:rPr>
      </w:pPr>
      <w:r>
        <w:rPr>
          <w:rFonts w:hint="default" w:ascii="Times New Roman" w:hAnsi="Times New Roman" w:eastAsia="宋体" w:cs="Times New Roman"/>
          <w:b/>
          <w:bCs/>
          <w:kern w:val="2"/>
          <w:sz w:val="21"/>
          <w:szCs w:val="21"/>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3</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cs="Times New Roman"/>
          <w:kern w:val="2"/>
          <w:szCs w:val="21"/>
        </w:rPr>
        <w:t>倾斜监测应根据现场监测的条件和要求，可选用投点法、前方交会法、激光铅直仪法、垂准法、倾斜仪法</w:t>
      </w:r>
      <w:r>
        <w:rPr>
          <w:rFonts w:hint="eastAsia" w:cs="Times New Roman"/>
          <w:kern w:val="2"/>
          <w:szCs w:val="21"/>
        </w:rPr>
        <w:t>、</w:t>
      </w:r>
      <w:r>
        <w:rPr>
          <w:rFonts w:cs="Times New Roman"/>
          <w:kern w:val="2"/>
          <w:szCs w:val="21"/>
        </w:rPr>
        <w:t>差异沉降法</w:t>
      </w:r>
      <w:r>
        <w:rPr>
          <w:rFonts w:hint="eastAsia" w:cs="Times New Roman"/>
          <w:kern w:val="2"/>
          <w:szCs w:val="21"/>
        </w:rPr>
        <w:t>和摄影测量</w:t>
      </w:r>
      <w:r>
        <w:rPr>
          <w:rFonts w:cs="Times New Roman"/>
          <w:kern w:val="2"/>
          <w:szCs w:val="21"/>
        </w:rPr>
        <w:t>等方法。</w:t>
      </w:r>
    </w:p>
    <w:p>
      <w:pPr>
        <w:widowControl w:val="0"/>
        <w:jc w:val="both"/>
        <w:rPr>
          <w:rFonts w:hint="default" w:cs="Times New Roman"/>
          <w:kern w:val="2"/>
          <w:szCs w:val="21"/>
        </w:rPr>
      </w:pPr>
      <w:r>
        <w:rPr>
          <w:rFonts w:hint="default" w:ascii="Times New Roman" w:hAnsi="Times New Roman" w:eastAsia="宋体" w:cs="Times New Roman"/>
          <w:color w:val="0000FF"/>
          <w:kern w:val="2"/>
          <w:sz w:val="21"/>
          <w:szCs w:val="21"/>
          <w:u w:val="single"/>
        </w:rPr>
        <w:t>【条文说明】倾斜监测应根据现场监测条件和要求确定监测方法。当被测结构具有明显的外部特征点和宽敞的监测场地时，可以采用投点法、前方交会法等；当被测结构内部有一定的竖向通视条件时，可以采用垂准法、激光铅直仪监测法等；当被测结构具有足够的整体结构刚度时，可以采用倾斜仪法、差异沉降法。</w:t>
      </w:r>
    </w:p>
    <w:p>
      <w:pPr>
        <w:widowControl w:val="0"/>
        <w:jc w:val="both"/>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b/>
          <w:bCs/>
          <w:color w:val="auto"/>
          <w:kern w:val="2"/>
          <w:sz w:val="21"/>
          <w:szCs w:val="21"/>
          <w:highlight w:val="none"/>
        </w:rPr>
        <w:t>5.</w:t>
      </w:r>
      <w:r>
        <w:rPr>
          <w:rFonts w:hint="eastAsia" w:cs="Times New Roman"/>
          <w:b/>
          <w:bCs/>
          <w:color w:val="auto"/>
          <w:kern w:val="2"/>
          <w:sz w:val="21"/>
          <w:szCs w:val="21"/>
          <w:highlight w:val="none"/>
          <w:lang w:val="en-US" w:eastAsia="zh-CN"/>
        </w:rPr>
        <w:t xml:space="preserve"> </w:t>
      </w:r>
      <w:r>
        <w:rPr>
          <w:rFonts w:hint="default" w:ascii="Times New Roman" w:hAnsi="Times New Roman" w:eastAsia="宋体" w:cs="Times New Roman"/>
          <w:b/>
          <w:bCs/>
          <w:color w:val="auto"/>
          <w:kern w:val="2"/>
          <w:sz w:val="21"/>
          <w:szCs w:val="21"/>
          <w:highlight w:val="none"/>
          <w:lang w:val="en-US" w:eastAsia="zh-CN"/>
        </w:rPr>
        <w:t>3</w:t>
      </w:r>
      <w:r>
        <w:rPr>
          <w:rFonts w:hint="default" w:ascii="Times New Roman" w:hAnsi="Times New Roman" w:eastAsia="宋体" w:cs="Times New Roman"/>
          <w:b/>
          <w:bCs/>
          <w:color w:val="auto"/>
          <w:kern w:val="2"/>
          <w:sz w:val="21"/>
          <w:szCs w:val="21"/>
          <w:highlight w:val="none"/>
        </w:rPr>
        <w:t>.</w:t>
      </w:r>
      <w:r>
        <w:rPr>
          <w:rFonts w:hint="eastAsia" w:cs="Times New Roman"/>
          <w:b/>
          <w:bCs/>
          <w:color w:val="auto"/>
          <w:kern w:val="2"/>
          <w:sz w:val="21"/>
          <w:szCs w:val="21"/>
          <w:highlight w:val="none"/>
          <w:lang w:val="en-US" w:eastAsia="zh-CN"/>
        </w:rPr>
        <w:t xml:space="preserve"> </w:t>
      </w:r>
      <w:r>
        <w:rPr>
          <w:rFonts w:hint="default" w:ascii="Times New Roman" w:hAnsi="Times New Roman" w:eastAsia="宋体" w:cs="Times New Roman"/>
          <w:b/>
          <w:bCs/>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kern w:val="2"/>
          <w:sz w:val="21"/>
          <w:szCs w:val="21"/>
          <w:highlight w:val="none"/>
        </w:rPr>
        <w:t>倾斜监测点的布置应符合下列规定：</w:t>
      </w:r>
    </w:p>
    <w:p>
      <w:pPr>
        <w:widowControl w:val="0"/>
        <w:ind w:firstLine="421" w:firstLineChars="20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bCs/>
          <w:color w:val="auto"/>
          <w:kern w:val="2"/>
          <w:sz w:val="21"/>
          <w:szCs w:val="21"/>
          <w:highlight w:val="none"/>
        </w:rPr>
        <w:t>1</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kern w:val="2"/>
          <w:sz w:val="21"/>
          <w:szCs w:val="21"/>
          <w:highlight w:val="none"/>
        </w:rPr>
        <w:t>监测点宜布置在房屋角点</w:t>
      </w:r>
      <w:r>
        <w:rPr>
          <w:rFonts w:hint="eastAsia" w:cs="Times New Roman"/>
          <w:color w:val="auto"/>
          <w:kern w:val="2"/>
          <w:sz w:val="21"/>
          <w:szCs w:val="21"/>
          <w:highlight w:val="none"/>
          <w:lang w:val="en-US" w:eastAsia="zh-CN"/>
        </w:rPr>
        <w:t>及房屋的主要倾斜方向；</w:t>
      </w:r>
    </w:p>
    <w:p>
      <w:pPr>
        <w:widowControl w:val="0"/>
        <w:ind w:firstLine="421" w:firstLineChars="200"/>
        <w:jc w:val="both"/>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b/>
          <w:bCs/>
          <w:color w:val="auto"/>
          <w:kern w:val="2"/>
          <w:sz w:val="21"/>
          <w:szCs w:val="21"/>
          <w:highlight w:val="none"/>
        </w:rPr>
        <w:t>2</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kern w:val="2"/>
          <w:sz w:val="21"/>
          <w:szCs w:val="21"/>
          <w:highlight w:val="none"/>
        </w:rPr>
        <w:t>应沿主体结构顶部、底部上下对应按组布设，且中部可增加监测点；每栋建筑物倾斜监测数量不宜少于2组，每组的监测点不应少于2个；</w:t>
      </w:r>
    </w:p>
    <w:p>
      <w:pPr>
        <w:widowControl w:val="0"/>
        <w:ind w:firstLine="421" w:firstLineChars="200"/>
        <w:jc w:val="both"/>
        <w:rPr>
          <w:rFonts w:hint="default" w:cs="Times New Roman"/>
          <w:color w:val="auto"/>
          <w:kern w:val="2"/>
          <w:sz w:val="21"/>
          <w:szCs w:val="21"/>
          <w:highlight w:val="green"/>
          <w:lang w:eastAsia="zh-CN"/>
        </w:rPr>
      </w:pPr>
      <w:r>
        <w:rPr>
          <w:rFonts w:hint="default" w:ascii="Times New Roman" w:hAnsi="Times New Roman" w:eastAsia="宋体" w:cs="Times New Roman"/>
          <w:b/>
          <w:bCs/>
          <w:color w:val="auto"/>
          <w:kern w:val="2"/>
          <w:sz w:val="21"/>
          <w:szCs w:val="21"/>
          <w:highlight w:val="none"/>
        </w:rPr>
        <w:t>3</w:t>
      </w:r>
      <w:r>
        <w:rPr>
          <w:rFonts w:hint="default" w:ascii="Times New Roman" w:hAnsi="Times New Roman" w:eastAsia="宋体" w:cs="Times New Roman"/>
          <w:b/>
          <w:bCs/>
          <w:color w:val="auto"/>
          <w:kern w:val="2"/>
          <w:sz w:val="21"/>
          <w:szCs w:val="21"/>
          <w:highlight w:val="none"/>
          <w:lang w:val="en-US" w:eastAsia="zh-CN"/>
        </w:rPr>
        <w:t xml:space="preserve"> </w:t>
      </w:r>
      <w:r>
        <w:rPr>
          <w:rFonts w:hint="default" w:ascii="Times New Roman" w:hAnsi="Times New Roman" w:eastAsia="宋体" w:cs="Times New Roman"/>
          <w:color w:val="auto"/>
          <w:kern w:val="2"/>
          <w:sz w:val="21"/>
          <w:szCs w:val="21"/>
          <w:highlight w:val="none"/>
        </w:rPr>
        <w:t xml:space="preserve"> 当测定局部倾斜时，应沿同一竖直线分别布设所测范围的上部监测点和下部监测点；监测点应标识并固定</w:t>
      </w:r>
      <w:r>
        <w:rPr>
          <w:rFonts w:hint="eastAsia" w:cs="Times New Roman"/>
          <w:color w:val="auto"/>
          <w:kern w:val="2"/>
          <w:sz w:val="21"/>
          <w:szCs w:val="21"/>
          <w:highlight w:val="none"/>
          <w:lang w:eastAsia="zh-CN"/>
        </w:rPr>
        <w:t>。</w:t>
      </w:r>
    </w:p>
    <w:p>
      <w:pPr>
        <w:widowControl w:val="0"/>
        <w:jc w:val="both"/>
        <w:rPr>
          <w:rFonts w:hint="default" w:cs="Times New Roman"/>
          <w:color w:val="auto"/>
          <w:kern w:val="2"/>
          <w:sz w:val="21"/>
          <w:szCs w:val="21"/>
          <w:lang w:val="en-US" w:eastAsia="zh-CN"/>
        </w:rPr>
      </w:pPr>
      <w:r>
        <w:rPr>
          <w:rFonts w:hint="default" w:ascii="Times New Roman" w:hAnsi="Times New Roman" w:eastAsia="宋体" w:cs="Times New Roman"/>
          <w:color w:val="0000FF"/>
          <w:kern w:val="2"/>
          <w:sz w:val="21"/>
          <w:szCs w:val="21"/>
          <w:u w:val="single"/>
        </w:rPr>
        <w:t>【条文说明】倾斜监测点的布置应考虑到结构的实际情况。当结构已经发生较为严重的倾斜时，应加大对其主要倾斜方向的监测力度。</w:t>
      </w:r>
    </w:p>
    <w:p>
      <w:pPr>
        <w:widowControl w:val="0"/>
        <w:jc w:val="both"/>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b/>
          <w:bCs/>
          <w:kern w:val="2"/>
          <w:sz w:val="21"/>
          <w:szCs w:val="21"/>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3</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3</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当采用倾斜仪</w:t>
      </w:r>
      <w:r>
        <w:rPr>
          <w:rFonts w:hint="default" w:ascii="Times New Roman" w:hAnsi="Times New Roman" w:eastAsia="宋体" w:cs="Times New Roman"/>
          <w:kern w:val="2"/>
          <w:sz w:val="21"/>
          <w:szCs w:val="21"/>
          <w:lang w:val="en-US" w:eastAsia="zh-CN"/>
        </w:rPr>
        <w:t>法</w:t>
      </w:r>
      <w:r>
        <w:rPr>
          <w:rFonts w:hint="default" w:ascii="Times New Roman" w:hAnsi="Times New Roman" w:eastAsia="宋体" w:cs="Times New Roman"/>
          <w:kern w:val="2"/>
          <w:sz w:val="21"/>
          <w:szCs w:val="21"/>
        </w:rPr>
        <w:t>进行上部结构倾斜监测时，监测点应布置在能反映房屋倾斜的竖向承重构件表面</w:t>
      </w:r>
      <w:r>
        <w:rPr>
          <w:rFonts w:hint="default" w:ascii="Times New Roman" w:hAnsi="Times New Roman" w:eastAsia="宋体" w:cs="Times New Roman"/>
          <w:kern w:val="2"/>
          <w:sz w:val="21"/>
          <w:szCs w:val="21"/>
          <w:lang w:eastAsia="zh-CN"/>
        </w:rPr>
        <w:t>。</w:t>
      </w:r>
    </w:p>
    <w:p>
      <w:pPr>
        <w:widowControl w:val="0"/>
        <w:jc w:val="both"/>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b/>
          <w:bCs/>
          <w:kern w:val="2"/>
          <w:sz w:val="21"/>
          <w:szCs w:val="21"/>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3</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4</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strike w:val="0"/>
          <w:kern w:val="2"/>
          <w:sz w:val="21"/>
          <w:szCs w:val="21"/>
          <w:lang w:val="en-US" w:eastAsia="zh-CN"/>
        </w:rPr>
        <w:t>倾斜仪</w:t>
      </w:r>
      <w:r>
        <w:rPr>
          <w:rFonts w:hint="default" w:ascii="Times New Roman" w:hAnsi="Times New Roman" w:eastAsia="宋体" w:cs="Times New Roman"/>
          <w:kern w:val="2"/>
          <w:sz w:val="21"/>
          <w:szCs w:val="21"/>
        </w:rPr>
        <w:t>的安装应符合下列规定：</w:t>
      </w:r>
    </w:p>
    <w:p>
      <w:pPr>
        <w:widowControl w:val="0"/>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应贴合</w:t>
      </w:r>
      <w:r>
        <w:rPr>
          <w:rFonts w:hint="default" w:ascii="Times New Roman" w:hAnsi="Times New Roman" w:eastAsia="宋体" w:cs="Times New Roman"/>
          <w:kern w:val="2"/>
          <w:sz w:val="21"/>
          <w:szCs w:val="21"/>
          <w:highlight w:val="none"/>
        </w:rPr>
        <w:t>结构物表面</w:t>
      </w:r>
      <w:r>
        <w:rPr>
          <w:rFonts w:hint="default" w:ascii="Times New Roman" w:hAnsi="Times New Roman" w:eastAsia="宋体" w:cs="Times New Roman"/>
          <w:kern w:val="2"/>
          <w:sz w:val="21"/>
          <w:szCs w:val="21"/>
        </w:rPr>
        <w:t>进行安装且表面应平整；</w:t>
      </w:r>
    </w:p>
    <w:p>
      <w:pPr>
        <w:widowControl w:val="0"/>
        <w:ind w:firstLine="421" w:firstLineChars="200"/>
        <w:jc w:val="both"/>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b/>
          <w:bCs/>
          <w:kern w:val="2"/>
          <w:sz w:val="21"/>
          <w:szCs w:val="21"/>
        </w:rPr>
        <w:t>2</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不得安装在振动或者冲击严重位置</w:t>
      </w:r>
      <w:r>
        <w:rPr>
          <w:rFonts w:hint="default" w:ascii="Times New Roman" w:hAnsi="Times New Roman" w:eastAsia="宋体" w:cs="Times New Roman"/>
          <w:kern w:val="2"/>
          <w:sz w:val="21"/>
          <w:szCs w:val="21"/>
          <w:lang w:eastAsia="zh-CN"/>
        </w:rPr>
        <w:t>；</w:t>
      </w:r>
    </w:p>
    <w:p>
      <w:pPr>
        <w:widowControl w:val="0"/>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3</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需保持传感</w:t>
      </w:r>
      <w:r>
        <w:rPr>
          <w:rFonts w:hint="eastAsia" w:cs="Times New Roman"/>
          <w:kern w:val="2"/>
          <w:sz w:val="21"/>
          <w:szCs w:val="21"/>
          <w:lang w:val="en-US" w:eastAsia="zh-CN"/>
        </w:rPr>
        <w:t>器</w:t>
      </w:r>
      <w:r>
        <w:rPr>
          <w:rFonts w:hint="default" w:ascii="Times New Roman" w:hAnsi="Times New Roman" w:eastAsia="宋体" w:cs="Times New Roman"/>
          <w:kern w:val="2"/>
          <w:sz w:val="21"/>
          <w:szCs w:val="21"/>
        </w:rPr>
        <w:t>与被测面轴线平行；</w:t>
      </w:r>
    </w:p>
    <w:p>
      <w:pPr>
        <w:widowControl w:val="0"/>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4</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宜安装在阴凉</w:t>
      </w:r>
      <w:r>
        <w:rPr>
          <w:rFonts w:hint="default" w:ascii="Times New Roman" w:hAnsi="Times New Roman" w:eastAsia="宋体" w:cs="Times New Roman"/>
          <w:kern w:val="2"/>
          <w:sz w:val="21"/>
          <w:szCs w:val="21"/>
          <w:lang w:val="en-US" w:eastAsia="zh-CN"/>
        </w:rPr>
        <w:t>干燥</w:t>
      </w:r>
      <w:r>
        <w:rPr>
          <w:rFonts w:hint="default" w:ascii="Times New Roman" w:hAnsi="Times New Roman" w:eastAsia="宋体" w:cs="Times New Roman"/>
          <w:kern w:val="2"/>
          <w:sz w:val="21"/>
          <w:szCs w:val="21"/>
        </w:rPr>
        <w:t>环境处</w:t>
      </w:r>
      <w:r>
        <w:rPr>
          <w:rFonts w:hint="eastAsia" w:cs="Times New Roman"/>
          <w:kern w:val="2"/>
          <w:sz w:val="21"/>
          <w:szCs w:val="21"/>
          <w:lang w:val="en-US" w:eastAsia="zh-CN"/>
        </w:rPr>
        <w:t>且设置保护措施</w:t>
      </w:r>
      <w:r>
        <w:rPr>
          <w:rFonts w:hint="default" w:ascii="Times New Roman" w:hAnsi="Times New Roman" w:eastAsia="宋体" w:cs="Times New Roman"/>
          <w:kern w:val="2"/>
          <w:sz w:val="21"/>
          <w:szCs w:val="21"/>
          <w:lang w:eastAsia="zh-CN"/>
        </w:rPr>
        <w:t>；</w:t>
      </w:r>
    </w:p>
    <w:p>
      <w:pPr>
        <w:widowControl w:val="0"/>
        <w:ind w:firstLine="421" w:firstLineChars="200"/>
        <w:jc w:val="both"/>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b/>
          <w:bCs/>
          <w:kern w:val="2"/>
          <w:sz w:val="21"/>
          <w:szCs w:val="21"/>
        </w:rPr>
        <w:t>5</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安装完成后</w:t>
      </w:r>
      <w:r>
        <w:rPr>
          <w:rFonts w:hint="eastAsia" w:cs="Times New Roman"/>
          <w:kern w:val="2"/>
          <w:sz w:val="21"/>
          <w:szCs w:val="21"/>
          <w:lang w:val="en-US" w:eastAsia="zh-CN"/>
        </w:rPr>
        <w:t>应初始化调零</w:t>
      </w:r>
      <w:r>
        <w:rPr>
          <w:rFonts w:hint="default" w:ascii="Times New Roman" w:hAnsi="Times New Roman" w:eastAsia="宋体" w:cs="Times New Roman"/>
          <w:kern w:val="2"/>
          <w:sz w:val="21"/>
          <w:szCs w:val="21"/>
          <w:lang w:val="en-US" w:eastAsia="zh-CN"/>
        </w:rPr>
        <w:t>。</w:t>
      </w:r>
    </w:p>
    <w:p>
      <w:pPr>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0000FF"/>
          <w:kern w:val="2"/>
          <w:sz w:val="21"/>
          <w:szCs w:val="21"/>
          <w:u w:val="single"/>
        </w:rPr>
        <w:t>【条文说明】应优先采用膨胀螺栓将监测设备托架或设备直接固定在墙、楼板、柱等构件表面的安装方式。若现场作业环境不允许或业主不同意采用膨胀螺栓固定设备的安装方式，则可以采用结构胶粘结等非构件破坏的其他安装方式将设备固定，其他安装方式应充分考虑构件表面与设备的材料特性，以及保证粘接剂的适配选取与正确使用。</w:t>
      </w:r>
    </w:p>
    <w:p>
      <w:pPr>
        <w:widowControl w:val="0"/>
        <w:jc w:val="both"/>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b/>
          <w:bCs/>
          <w:kern w:val="2"/>
          <w:sz w:val="21"/>
          <w:szCs w:val="21"/>
          <w:lang w:val="en-US" w:eastAsia="zh-CN"/>
        </w:rPr>
        <w:t>5.</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3.</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5</w:t>
      </w:r>
      <w:r>
        <w:rPr>
          <w:rFonts w:hint="default" w:ascii="Times New Roman" w:hAnsi="Times New Roman" w:eastAsia="宋体" w:cs="Times New Roman"/>
          <w:kern w:val="2"/>
          <w:sz w:val="21"/>
          <w:szCs w:val="21"/>
          <w:lang w:val="en-US" w:eastAsia="zh-CN"/>
        </w:rPr>
        <w:t xml:space="preserve">  倾斜监测使用的仪器</w:t>
      </w:r>
      <w:r>
        <w:rPr>
          <w:rFonts w:hint="eastAsia" w:cs="Times New Roman"/>
          <w:kern w:val="2"/>
          <w:sz w:val="21"/>
          <w:szCs w:val="21"/>
          <w:lang w:val="en-US" w:eastAsia="zh-CN"/>
        </w:rPr>
        <w:t>标称</w:t>
      </w:r>
      <w:r>
        <w:rPr>
          <w:rFonts w:hint="default" w:ascii="Times New Roman" w:hAnsi="Times New Roman" w:eastAsia="宋体" w:cs="Times New Roman"/>
          <w:kern w:val="2"/>
          <w:sz w:val="21"/>
          <w:szCs w:val="21"/>
          <w:lang w:val="en-US" w:eastAsia="zh-CN"/>
        </w:rPr>
        <w:t>精度应符合表5.3.5 的要求。</w:t>
      </w:r>
    </w:p>
    <w:p>
      <w:pPr>
        <w:widowControl w:val="0"/>
        <w:tabs>
          <w:tab w:val="left" w:pos="2989"/>
          <w:tab w:val="center" w:pos="4209"/>
        </w:tabs>
        <w:jc w:val="left"/>
        <w:rPr>
          <w:rFonts w:hint="eastAsia" w:eastAsia="黑体" w:cs="Times New Roman"/>
          <w:b/>
          <w:bCs/>
          <w:kern w:val="2"/>
          <w:sz w:val="18"/>
          <w:szCs w:val="18"/>
          <w:lang w:val="en-US" w:eastAsia="zh-CN"/>
        </w:rPr>
      </w:pPr>
      <w:r>
        <w:rPr>
          <w:rFonts w:hint="eastAsia" w:eastAsia="黑体" w:cs="Times New Roman"/>
          <w:b/>
          <w:bCs/>
          <w:kern w:val="2"/>
          <w:sz w:val="18"/>
          <w:szCs w:val="18"/>
          <w:lang w:val="en-US" w:eastAsia="zh-CN"/>
        </w:rPr>
        <w:tab/>
      </w:r>
    </w:p>
    <w:p>
      <w:pPr>
        <w:widowControl w:val="0"/>
        <w:tabs>
          <w:tab w:val="left" w:pos="2989"/>
          <w:tab w:val="center" w:pos="4209"/>
        </w:tabs>
        <w:jc w:val="left"/>
        <w:rPr>
          <w:rFonts w:hint="default" w:ascii="Times New Roman" w:hAnsi="Times New Roman" w:eastAsia="宋体" w:cs="Times New Roman"/>
          <w:kern w:val="2"/>
          <w:sz w:val="24"/>
          <w:szCs w:val="24"/>
          <w:lang w:val="en-US" w:eastAsia="zh-CN"/>
        </w:rPr>
      </w:pPr>
      <w:r>
        <w:rPr>
          <w:rFonts w:hint="eastAsia" w:eastAsia="黑体" w:cs="Times New Roman"/>
          <w:b/>
          <w:bCs/>
          <w:kern w:val="2"/>
          <w:sz w:val="18"/>
          <w:szCs w:val="18"/>
          <w:lang w:val="en-US" w:eastAsia="zh-CN"/>
        </w:rPr>
        <w:tab/>
      </w:r>
      <w:r>
        <w:rPr>
          <w:rFonts w:hint="default" w:ascii="Times New Roman" w:hAnsi="Times New Roman" w:eastAsia="黑体" w:cs="Times New Roman"/>
          <w:b/>
          <w:bCs/>
          <w:kern w:val="2"/>
          <w:sz w:val="18"/>
          <w:szCs w:val="18"/>
          <w:lang w:val="en-US" w:eastAsia="zh-CN"/>
        </w:rPr>
        <w:t>表5.3.5  仪器</w:t>
      </w:r>
      <w:r>
        <w:rPr>
          <w:rFonts w:hint="eastAsia" w:eastAsia="黑体" w:cs="Times New Roman"/>
          <w:b/>
          <w:bCs/>
          <w:kern w:val="2"/>
          <w:sz w:val="18"/>
          <w:szCs w:val="18"/>
          <w:lang w:val="en-US" w:eastAsia="zh-CN"/>
        </w:rPr>
        <w:t>标称</w:t>
      </w:r>
      <w:r>
        <w:rPr>
          <w:rFonts w:hint="default" w:ascii="Times New Roman" w:hAnsi="Times New Roman" w:eastAsia="黑体" w:cs="Times New Roman"/>
          <w:b/>
          <w:bCs/>
          <w:kern w:val="2"/>
          <w:sz w:val="18"/>
          <w:szCs w:val="18"/>
          <w:lang w:val="en-US" w:eastAsia="zh-CN"/>
        </w:rPr>
        <w:t>精度要求</w:t>
      </w:r>
    </w:p>
    <w:tbl>
      <w:tblPr>
        <w:tblStyle w:val="36"/>
        <w:tblW w:w="5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97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68"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监测项目</w:t>
            </w:r>
          </w:p>
        </w:tc>
        <w:tc>
          <w:tcPr>
            <w:tcW w:w="1974" w:type="dxa"/>
            <w:vAlign w:val="center"/>
          </w:tcPr>
          <w:p>
            <w:pPr>
              <w:widowControl w:val="0"/>
              <w:spacing w:line="240" w:lineRule="auto"/>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仪器名称</w:t>
            </w:r>
          </w:p>
        </w:tc>
        <w:tc>
          <w:tcPr>
            <w:tcW w:w="1676" w:type="dxa"/>
            <w:vAlign w:val="center"/>
          </w:tcPr>
          <w:p>
            <w:pPr>
              <w:widowControl w:val="0"/>
              <w:spacing w:line="240" w:lineRule="auto"/>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68" w:type="dxa"/>
            <w:vMerge w:val="restart"/>
            <w:vAlign w:val="center"/>
          </w:tcPr>
          <w:p>
            <w:pPr>
              <w:widowControl w:val="0"/>
              <w:spacing w:line="240" w:lineRule="auto"/>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倾斜</w:t>
            </w:r>
          </w:p>
        </w:tc>
        <w:tc>
          <w:tcPr>
            <w:tcW w:w="1974" w:type="dxa"/>
            <w:vAlign w:val="center"/>
          </w:tcPr>
          <w:p>
            <w:pPr>
              <w:widowControl w:val="0"/>
              <w:spacing w:line="240" w:lineRule="auto"/>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全站仪</w:t>
            </w:r>
          </w:p>
        </w:tc>
        <w:tc>
          <w:tcPr>
            <w:tcW w:w="1676" w:type="dxa"/>
            <w:vAlign w:val="center"/>
          </w:tcPr>
          <w:p>
            <w:pPr>
              <w:widowControl w:val="0"/>
              <w:spacing w:line="240" w:lineRule="auto"/>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 2〞</w:t>
            </w:r>
            <w:r>
              <w:rPr>
                <w:rFonts w:hint="default" w:ascii="Times New Roman" w:hAnsi="Times New Roman" w:eastAsia="宋体" w:cs="Times New Roman"/>
                <w:color w:val="auto"/>
                <w:kern w:val="2"/>
                <w:sz w:val="18"/>
                <w:szCs w:val="18"/>
                <w:lang w:val="en-US" w:eastAsia="zh-CN"/>
              </w:rPr>
              <w:t>(</w:t>
            </w:r>
            <w:r>
              <w:rPr>
                <w:rFonts w:hint="eastAsia" w:cs="Times New Roman"/>
                <w:color w:val="auto"/>
                <w:kern w:val="2"/>
                <w:sz w:val="18"/>
                <w:szCs w:val="18"/>
                <w:lang w:val="en-US" w:eastAsia="zh-CN"/>
              </w:rPr>
              <w:t>2</w:t>
            </w:r>
            <w:r>
              <w:rPr>
                <w:rFonts w:hint="default" w:ascii="Times New Roman" w:hAnsi="Times New Roman" w:eastAsia="宋体" w:cs="Times New Roman"/>
                <w:color w:val="auto"/>
                <w:kern w:val="2"/>
                <w:sz w:val="18"/>
                <w:szCs w:val="18"/>
                <w:lang w:val="en-US" w:eastAsia="zh-CN"/>
              </w:rPr>
              <w:t>mm+2ppm)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68" w:type="dxa"/>
            <w:vMerge w:val="continue"/>
            <w:vAlign w:val="center"/>
          </w:tcPr>
          <w:p>
            <w:pPr>
              <w:widowControl w:val="0"/>
              <w:spacing w:line="240" w:lineRule="auto"/>
              <w:jc w:val="center"/>
              <w:rPr>
                <w:rFonts w:hint="default" w:ascii="Times New Roman" w:hAnsi="Times New Roman" w:eastAsia="宋体" w:cs="Times New Roman"/>
                <w:kern w:val="2"/>
                <w:sz w:val="18"/>
                <w:szCs w:val="18"/>
              </w:rPr>
            </w:pPr>
          </w:p>
        </w:tc>
        <w:tc>
          <w:tcPr>
            <w:tcW w:w="1974"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strike w:val="0"/>
                <w:kern w:val="2"/>
                <w:sz w:val="18"/>
                <w:szCs w:val="18"/>
                <w:lang w:val="en-US" w:eastAsia="zh-CN"/>
              </w:rPr>
              <w:t>倾斜仪</w:t>
            </w:r>
          </w:p>
        </w:tc>
        <w:tc>
          <w:tcPr>
            <w:tcW w:w="1676"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w:t>
            </w:r>
            <w:r>
              <w:rPr>
                <w:rFonts w:hint="default" w:ascii="Times New Roman" w:hAnsi="Times New Roman" w:eastAsia="宋体" w:cs="Times New Roman"/>
                <w:kern w:val="2"/>
                <w:sz w:val="18"/>
                <w:szCs w:val="18"/>
                <w:lang w:val="en-US" w:eastAsia="zh-CN"/>
              </w:rPr>
              <w:t>0.01°</w:t>
            </w:r>
          </w:p>
        </w:tc>
      </w:tr>
    </w:tbl>
    <w:p>
      <w:pPr>
        <w:spacing w:before="150" w:beforeLines="50"/>
        <w:jc w:val="both"/>
        <w:rPr>
          <w:rFonts w:hint="default" w:ascii="Times New Roman" w:hAnsi="Times New Roman" w:eastAsia="宋体" w:cs="Times New Roman"/>
          <w:sz w:val="18"/>
          <w:szCs w:val="18"/>
          <w:lang w:val="en-US" w:eastAsia="zh-CN"/>
        </w:rPr>
      </w:pPr>
    </w:p>
    <w:p>
      <w:pPr>
        <w:pStyle w:val="3"/>
        <w:numPr>
          <w:ilvl w:val="1"/>
          <w:numId w:val="0"/>
        </w:numPr>
        <w:ind w:leftChars="0"/>
        <w:jc w:val="center"/>
        <w:rPr>
          <w:rFonts w:hint="default" w:ascii="Times New Roman" w:hAnsi="Times New Roman" w:cs="Times New Roman"/>
        </w:rPr>
      </w:pPr>
      <w:bookmarkStart w:id="155" w:name="_Toc25760"/>
      <w:bookmarkStart w:id="156" w:name="_Toc7368"/>
      <w:bookmarkStart w:id="157" w:name="_Toc24077"/>
      <w:bookmarkStart w:id="158" w:name="_Toc18557"/>
      <w:bookmarkStart w:id="159" w:name="_Toc26966"/>
      <w:bookmarkStart w:id="160" w:name="_Toc11519"/>
      <w:bookmarkStart w:id="161" w:name="_Toc6806"/>
      <w:bookmarkStart w:id="162" w:name="_Toc32587"/>
      <w:bookmarkStart w:id="163" w:name="_Toc23144"/>
      <w:bookmarkStart w:id="164" w:name="_Toc13311"/>
      <w:bookmarkStart w:id="165" w:name="_Toc13327"/>
      <w:bookmarkStart w:id="166" w:name="_Toc1454"/>
      <w:bookmarkStart w:id="167" w:name="_Toc29161"/>
      <w:bookmarkStart w:id="168" w:name="_Toc31640"/>
      <w:r>
        <w:rPr>
          <w:rFonts w:hint="default" w:ascii="Times New Roman" w:hAnsi="Times New Roman" w:cs="Times New Roman"/>
          <w:lang w:val="en-US" w:eastAsia="zh-CN"/>
        </w:rPr>
        <w:t>5.</w:t>
      </w:r>
      <w:r>
        <w:rPr>
          <w:rFonts w:hint="eastAsia" w:cs="Times New Roman"/>
          <w:lang w:val="en-US" w:eastAsia="zh-CN"/>
        </w:rPr>
        <w:t xml:space="preserve"> </w:t>
      </w:r>
      <w:r>
        <w:rPr>
          <w:rFonts w:hint="default" w:ascii="Times New Roman" w:hAnsi="Times New Roman" w:cs="Times New Roman"/>
          <w:lang w:val="en-US" w:eastAsia="zh-CN"/>
        </w:rPr>
        <w:t xml:space="preserve">4 </w:t>
      </w:r>
      <w:r>
        <w:rPr>
          <w:rFonts w:hint="eastAsia" w:cs="Times New Roman"/>
          <w:lang w:val="en-US" w:eastAsia="zh-CN"/>
        </w:rPr>
        <w:t xml:space="preserve"> </w:t>
      </w:r>
      <w:r>
        <w:rPr>
          <w:rFonts w:hint="default" w:ascii="Times New Roman" w:hAnsi="Times New Roman" w:cs="Times New Roman"/>
          <w:lang w:eastAsia="zh-CN"/>
        </w:rPr>
        <w:t>沉降</w:t>
      </w:r>
      <w:r>
        <w:rPr>
          <w:rFonts w:hint="default" w:ascii="Times New Roman" w:hAnsi="Times New Roman" w:cs="Times New Roman"/>
        </w:rPr>
        <w:t>监测</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沉降</w:t>
      </w:r>
      <w:r>
        <w:rPr>
          <w:rFonts w:hint="default" w:ascii="Times New Roman" w:hAnsi="Times New Roman" w:eastAsia="宋体" w:cs="Times New Roman"/>
          <w:sz w:val="21"/>
          <w:szCs w:val="21"/>
        </w:rPr>
        <w:t>监测可采用几何水准</w:t>
      </w:r>
      <w:r>
        <w:rPr>
          <w:rFonts w:hint="eastAsia" w:cs="Times New Roman"/>
          <w:sz w:val="21"/>
          <w:szCs w:val="21"/>
          <w:lang w:eastAsia="zh-CN"/>
        </w:rPr>
        <w:t>、</w:t>
      </w:r>
      <w:r>
        <w:rPr>
          <w:rFonts w:hint="default" w:ascii="Times New Roman" w:hAnsi="Times New Roman" w:eastAsia="宋体" w:cs="Times New Roman"/>
          <w:sz w:val="21"/>
          <w:szCs w:val="21"/>
        </w:rPr>
        <w:t>静力水准</w:t>
      </w:r>
      <w:r>
        <w:rPr>
          <w:rFonts w:hint="eastAsia" w:cs="Times New Roman"/>
          <w:sz w:val="21"/>
          <w:szCs w:val="21"/>
          <w:lang w:val="en-US" w:eastAsia="zh-CN"/>
        </w:rPr>
        <w:t>、三角高程及合成孔径雷达干涉（</w:t>
      </w:r>
      <w:r>
        <w:rPr>
          <w:rFonts w:hint="default" w:ascii="Times New Roman" w:hAnsi="Times New Roman" w:eastAsia="宋体" w:cs="Times New Roman"/>
          <w:color w:val="auto"/>
          <w:sz w:val="21"/>
          <w:szCs w:val="21"/>
          <w:highlight w:val="none"/>
          <w:lang w:val="en-US" w:eastAsia="zh-CN"/>
        </w:rPr>
        <w:t>InSAR</w:t>
      </w:r>
      <w:r>
        <w:rPr>
          <w:rFonts w:hint="eastAsia" w:cs="Times New Roman"/>
          <w:color w:val="auto"/>
          <w:sz w:val="21"/>
          <w:szCs w:val="21"/>
          <w:highlight w:val="none"/>
          <w:lang w:val="en-US" w:eastAsia="zh-CN"/>
        </w:rPr>
        <w:t>）</w:t>
      </w:r>
      <w:r>
        <w:rPr>
          <w:rFonts w:hint="default" w:ascii="Times New Roman" w:hAnsi="Times New Roman" w:eastAsia="宋体" w:cs="Times New Roman"/>
          <w:sz w:val="21"/>
          <w:szCs w:val="21"/>
        </w:rPr>
        <w:t>等方法进行监测。</w:t>
      </w:r>
    </w:p>
    <w:p>
      <w:pPr>
        <w:jc w:val="both"/>
        <w:rPr>
          <w:rFonts w:hint="default" w:ascii="Times New Roman" w:hAnsi="Times New Roman" w:eastAsia="宋体" w:cs="Times New Roman"/>
          <w:sz w:val="21"/>
          <w:szCs w:val="21"/>
        </w:rPr>
      </w:pPr>
      <w:r>
        <w:rPr>
          <w:rFonts w:hint="default" w:ascii="Times New Roman" w:hAnsi="Times New Roman" w:eastAsia="宋体" w:cs="Times New Roman"/>
          <w:color w:val="0000FF"/>
          <w:kern w:val="2"/>
          <w:sz w:val="21"/>
          <w:szCs w:val="21"/>
          <w:u w:val="single"/>
        </w:rPr>
        <w:t>【条文说明】沉降</w:t>
      </w:r>
      <w:r>
        <w:rPr>
          <w:rFonts w:hint="eastAsia" w:cs="Times New Roman"/>
          <w:color w:val="0000FF"/>
          <w:kern w:val="2"/>
          <w:sz w:val="21"/>
          <w:szCs w:val="21"/>
          <w:u w:val="single"/>
          <w:lang w:val="en-US" w:eastAsia="zh-CN"/>
        </w:rPr>
        <w:t>人工</w:t>
      </w:r>
      <w:r>
        <w:rPr>
          <w:rFonts w:hint="default" w:ascii="Times New Roman" w:hAnsi="Times New Roman" w:eastAsia="宋体" w:cs="Times New Roman"/>
          <w:color w:val="0000FF"/>
          <w:kern w:val="2"/>
          <w:sz w:val="21"/>
          <w:szCs w:val="21"/>
          <w:u w:val="single"/>
        </w:rPr>
        <w:t>监测宜采用几何水准测量，</w:t>
      </w:r>
      <w:r>
        <w:rPr>
          <w:rFonts w:hint="eastAsia" w:cs="Times New Roman"/>
          <w:color w:val="0000FF"/>
          <w:kern w:val="2"/>
          <w:sz w:val="21"/>
          <w:szCs w:val="21"/>
          <w:u w:val="single"/>
          <w:lang w:val="en-US" w:eastAsia="zh-CN"/>
        </w:rPr>
        <w:t>自动化监测宜</w:t>
      </w:r>
      <w:r>
        <w:rPr>
          <w:rFonts w:hint="default" w:ascii="Times New Roman" w:hAnsi="Times New Roman" w:eastAsia="宋体" w:cs="Times New Roman"/>
          <w:color w:val="0000FF"/>
          <w:kern w:val="2"/>
          <w:sz w:val="21"/>
          <w:szCs w:val="21"/>
          <w:u w:val="single"/>
        </w:rPr>
        <w:t>静力水准测量</w:t>
      </w:r>
      <w:r>
        <w:rPr>
          <w:rFonts w:hint="eastAsia" w:cs="Times New Roman"/>
          <w:color w:val="0000FF"/>
          <w:kern w:val="2"/>
          <w:sz w:val="21"/>
          <w:szCs w:val="21"/>
          <w:u w:val="single"/>
          <w:lang w:eastAsia="zh-CN"/>
        </w:rPr>
        <w:t>、</w:t>
      </w:r>
      <w:r>
        <w:rPr>
          <w:rFonts w:hint="eastAsia" w:cs="Times New Roman"/>
          <w:color w:val="0000FF"/>
          <w:kern w:val="2"/>
          <w:sz w:val="21"/>
          <w:szCs w:val="21"/>
          <w:u w:val="single"/>
          <w:lang w:val="en-US" w:eastAsia="zh-CN"/>
        </w:rPr>
        <w:t>智能全站仪三角高程测量、InSAR</w:t>
      </w:r>
      <w:r>
        <w:rPr>
          <w:rFonts w:hint="default" w:ascii="Times New Roman" w:hAnsi="Times New Roman" w:eastAsia="宋体" w:cs="Times New Roman"/>
          <w:color w:val="0000FF"/>
          <w:kern w:val="2"/>
          <w:sz w:val="21"/>
          <w:szCs w:val="21"/>
          <w:u w:val="single"/>
        </w:rPr>
        <w:t>等方法。</w:t>
      </w:r>
    </w:p>
    <w:p>
      <w:pPr>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沉降</w:t>
      </w:r>
      <w:r>
        <w:rPr>
          <w:rFonts w:hint="default" w:ascii="Times New Roman" w:hAnsi="Times New Roman" w:eastAsia="宋体" w:cs="Times New Roman"/>
          <w:sz w:val="21"/>
          <w:szCs w:val="21"/>
        </w:rPr>
        <w:t>监测点宜布置在下列位置：</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建筑的四角、大转角处及沿外墙每10m～20m处或每隔2根～3根柱</w:t>
      </w:r>
      <w:r>
        <w:rPr>
          <w:rFonts w:hint="eastAsia" w:cs="Times New Roman"/>
          <w:sz w:val="21"/>
          <w:szCs w:val="21"/>
          <w:lang w:val="en-US" w:eastAsia="zh-CN"/>
        </w:rPr>
        <w:t>底</w:t>
      </w:r>
      <w:r>
        <w:rPr>
          <w:rFonts w:hint="default" w:ascii="Times New Roman" w:hAnsi="Times New Roman" w:eastAsia="宋体" w:cs="Times New Roman"/>
          <w:sz w:val="21"/>
          <w:szCs w:val="21"/>
        </w:rPr>
        <w:t>上；</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建筑裂缝和沉降缝两侧、基础埋深相差悬殊处、人工地基与天然地基接壤处、不同结构的分界处以及地质条件变化处两侧；</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接近基础的结构部分之四角处及其中部位置；</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对于建筑平面复杂的，宜在转角处设沉降监测点；</w:t>
      </w:r>
    </w:p>
    <w:p>
      <w:pPr>
        <w:ind w:firstLine="421" w:firstLineChars="200"/>
        <w:jc w:val="both"/>
        <w:rPr>
          <w:rFonts w:hint="eastAsia" w:cs="Times New Roman"/>
          <w:sz w:val="21"/>
          <w:szCs w:val="21"/>
          <w:lang w:eastAsia="zh-CN"/>
        </w:rPr>
      </w:pPr>
      <w:r>
        <w:rPr>
          <w:rFonts w:hint="default" w:ascii="Times New Roman" w:hAnsi="Times New Roman" w:eastAsia="宋体" w:cs="Times New Roman"/>
          <w:b/>
          <w:bCs/>
          <w:sz w:val="21"/>
          <w:szCs w:val="21"/>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框架结构建筑的每个或部分柱基上或沿纵横轴线上</w:t>
      </w:r>
      <w:r>
        <w:rPr>
          <w:rFonts w:hint="eastAsia" w:cs="Times New Roman"/>
          <w:sz w:val="21"/>
          <w:szCs w:val="21"/>
          <w:lang w:eastAsia="zh-CN"/>
        </w:rPr>
        <w:t>；</w:t>
      </w:r>
    </w:p>
    <w:p>
      <w:pPr>
        <w:ind w:firstLine="421" w:firstLineChars="200"/>
        <w:jc w:val="both"/>
        <w:rPr>
          <w:rFonts w:hint="default" w:cs="Times New Roman"/>
          <w:sz w:val="21"/>
          <w:szCs w:val="21"/>
          <w:lang w:val="en-US" w:eastAsia="zh-CN"/>
        </w:rPr>
      </w:pPr>
      <w:r>
        <w:rPr>
          <w:rFonts w:hint="eastAsia" w:cs="Times New Roman"/>
          <w:b/>
          <w:bCs/>
          <w:sz w:val="21"/>
          <w:szCs w:val="21"/>
          <w:lang w:val="en-US" w:eastAsia="zh-CN"/>
        </w:rPr>
        <w:t>6</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高低层建筑物交接处的两侧或同一建筑层数相差较多</w:t>
      </w:r>
      <w:r>
        <w:rPr>
          <w:rFonts w:hint="default" w:eastAsia="宋体" w:cs="Times New Roman"/>
          <w:sz w:val="21"/>
          <w:szCs w:val="21"/>
          <w:lang w:val="en-US" w:eastAsia="zh-CN"/>
        </w:rPr>
        <w:t>处。</w:t>
      </w:r>
    </w:p>
    <w:p>
      <w:pPr>
        <w:jc w:val="both"/>
        <w:rPr>
          <w:rFonts w:hint="default" w:ascii="Times New Roman" w:hAnsi="Times New Roman" w:eastAsia="宋体" w:cs="Times New Roman"/>
          <w:sz w:val="21"/>
          <w:szCs w:val="21"/>
        </w:rPr>
      </w:pPr>
      <w:r>
        <w:rPr>
          <w:rFonts w:hint="default" w:ascii="Times New Roman" w:hAnsi="Times New Roman" w:eastAsia="宋体" w:cs="Times New Roman"/>
          <w:color w:val="0000FF"/>
          <w:kern w:val="2"/>
          <w:sz w:val="21"/>
          <w:szCs w:val="21"/>
          <w:u w:val="single"/>
        </w:rPr>
        <w:t>【条文说明】沉降监测点位布设对获取和分析建筑的沉降特征有重要的影响。对具体的建筑变形测量项目，布设监测点时，要与基础设计、结构设计及岩土工程勘察等专业人员进行必要的沟通。</w:t>
      </w:r>
    </w:p>
    <w:p>
      <w:pPr>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采用静力水准进行自动监测时，静力水准测量装置的安装应符合下列规定：</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管路内液体应具有流动性；</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监测</w:t>
      </w:r>
      <w:r>
        <w:rPr>
          <w:rFonts w:hint="default" w:ascii="Times New Roman" w:hAnsi="Times New Roman" w:eastAsia="宋体" w:cs="Times New Roman"/>
          <w:sz w:val="21"/>
          <w:szCs w:val="21"/>
        </w:rPr>
        <w:t>前向连通管内充水时，可采用自然压力排气充水法或人工排气充水法，不得将空气带入，管路应平顺，管路不应出现Ω形，管路转角不应形成滞气死角；</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安装在室外的静力水准系统，应采取措施保证全部连通管管路温度均匀，避免阳光直射；</w:t>
      </w:r>
    </w:p>
    <w:p>
      <w:pPr>
        <w:ind w:firstLine="421"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对连通管式静力水准，同组中的传感器应安装在同一高度，安装标高差异不得消耗其量程的 20%；管路中任何一段的高度均应低于蓄水罐底部且不宜低于0.2m</w:t>
      </w:r>
      <w:r>
        <w:rPr>
          <w:rFonts w:hint="default" w:ascii="Times New Roman" w:hAnsi="Times New Roman" w:eastAsia="宋体" w:cs="Times New Roman"/>
          <w:sz w:val="21"/>
          <w:szCs w:val="21"/>
          <w:lang w:eastAsia="zh-CN"/>
        </w:rPr>
        <w:t>；</w:t>
      </w:r>
    </w:p>
    <w:p>
      <w:pPr>
        <w:ind w:firstLine="421" w:firstLineChars="200"/>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5</w:t>
      </w:r>
      <w:r>
        <w:rPr>
          <w:rFonts w:hint="default" w:ascii="Times New Roman" w:hAnsi="Times New Roman" w:eastAsia="宋体" w:cs="Times New Roman"/>
          <w:sz w:val="21"/>
          <w:szCs w:val="21"/>
          <w:highlight w:val="none"/>
          <w:lang w:val="en-US" w:eastAsia="zh-CN"/>
        </w:rPr>
        <w:t xml:space="preserve">  静力水准基准参考点，应不定期采用几何水准测量方法复核。</w:t>
      </w:r>
    </w:p>
    <w:p>
      <w:pPr>
        <w:ind w:firstLine="0" w:firstLineChars="0"/>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0000FF"/>
          <w:kern w:val="2"/>
          <w:sz w:val="21"/>
          <w:szCs w:val="21"/>
          <w:highlight w:val="none"/>
          <w:u w:val="single"/>
        </w:rPr>
        <w:t>【条文说明】</w:t>
      </w:r>
      <w:r>
        <w:rPr>
          <w:rFonts w:hint="eastAsia" w:ascii="Times New Roman" w:hAnsi="Times New Roman" w:eastAsia="宋体" w:cs="Times New Roman"/>
          <w:color w:val="0000FF"/>
          <w:kern w:val="2"/>
          <w:sz w:val="21"/>
          <w:szCs w:val="21"/>
          <w:highlight w:val="none"/>
          <w:u w:val="single"/>
        </w:rPr>
        <w:t>静力水准静力水准系统</w:t>
      </w:r>
      <w:r>
        <w:rPr>
          <w:rFonts w:hint="eastAsia" w:cs="Times New Roman"/>
          <w:color w:val="0000FF"/>
          <w:kern w:val="2"/>
          <w:sz w:val="21"/>
          <w:szCs w:val="21"/>
          <w:highlight w:val="none"/>
          <w:u w:val="single"/>
          <w:lang w:val="en-US" w:eastAsia="zh-CN"/>
        </w:rPr>
        <w:t>的精度受温差、液体流动等影响较大，应采取必要措施，保证液体温度均匀</w:t>
      </w:r>
      <w:r>
        <w:rPr>
          <w:rFonts w:hint="eastAsia" w:ascii="Times New Roman" w:hAnsi="Times New Roman" w:eastAsia="宋体" w:cs="Times New Roman"/>
          <w:color w:val="0000FF"/>
          <w:kern w:val="2"/>
          <w:sz w:val="21"/>
          <w:szCs w:val="21"/>
          <w:highlight w:val="none"/>
          <w:u w:val="single"/>
          <w:lang w:val="en-US" w:eastAsia="zh-CN"/>
        </w:rPr>
        <w:t>，</w:t>
      </w:r>
      <w:r>
        <w:rPr>
          <w:rFonts w:hint="eastAsia" w:cs="Times New Roman"/>
          <w:color w:val="0000FF"/>
          <w:kern w:val="2"/>
          <w:sz w:val="21"/>
          <w:szCs w:val="21"/>
          <w:highlight w:val="none"/>
          <w:u w:val="single"/>
          <w:lang w:val="en-US" w:eastAsia="zh-CN"/>
        </w:rPr>
        <w:t>流动正常、减少</w:t>
      </w:r>
      <w:r>
        <w:rPr>
          <w:rFonts w:hint="default" w:ascii="Times New Roman" w:hAnsi="Times New Roman" w:eastAsia="宋体" w:cs="Times New Roman"/>
          <w:color w:val="0000FF"/>
          <w:kern w:val="2"/>
          <w:sz w:val="21"/>
          <w:szCs w:val="21"/>
          <w:highlight w:val="none"/>
          <w:u w:val="single"/>
          <w:lang w:val="en-US" w:eastAsia="zh-CN"/>
        </w:rPr>
        <w:t>液体蒸发</w:t>
      </w:r>
      <w:r>
        <w:rPr>
          <w:rFonts w:hint="eastAsia" w:cs="Times New Roman"/>
          <w:color w:val="0000FF"/>
          <w:kern w:val="2"/>
          <w:sz w:val="21"/>
          <w:szCs w:val="21"/>
          <w:highlight w:val="none"/>
          <w:u w:val="single"/>
          <w:lang w:val="en-US" w:eastAsia="zh-CN"/>
        </w:rPr>
        <w:t>量等。</w:t>
      </w:r>
    </w:p>
    <w:p>
      <w:pPr>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采用几何水准测量时，监测网应布设成闭合、附合线路或结点网，采用闭合线路时，每次应联测2个以上的基准点。</w:t>
      </w:r>
    </w:p>
    <w:p>
      <w:pPr>
        <w:jc w:val="both"/>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b/>
          <w:bCs/>
          <w:sz w:val="21"/>
          <w:szCs w:val="21"/>
          <w:lang w:val="en-US" w:eastAsia="zh-CN"/>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4.</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color w:val="auto"/>
          <w:sz w:val="21"/>
          <w:szCs w:val="21"/>
          <w:highlight w:val="none"/>
          <w:lang w:val="en-US" w:eastAsia="zh-CN"/>
        </w:rPr>
        <w:t>沉降</w:t>
      </w:r>
      <w:r>
        <w:rPr>
          <w:rFonts w:hint="default" w:ascii="Times New Roman" w:hAnsi="Times New Roman" w:eastAsia="宋体" w:cs="Times New Roman"/>
          <w:color w:val="auto"/>
          <w:kern w:val="2"/>
          <w:sz w:val="21"/>
          <w:szCs w:val="21"/>
          <w:highlight w:val="none"/>
          <w:lang w:val="en-US" w:eastAsia="zh-CN"/>
        </w:rPr>
        <w:t>监测使用的仪器精度应符合表5.4.5 的</w:t>
      </w:r>
      <w:r>
        <w:rPr>
          <w:rFonts w:hint="eastAsia" w:cs="Times New Roman"/>
          <w:color w:val="auto"/>
          <w:kern w:val="2"/>
          <w:sz w:val="21"/>
          <w:szCs w:val="21"/>
          <w:highlight w:val="none"/>
          <w:lang w:val="en-US" w:eastAsia="zh-CN"/>
        </w:rPr>
        <w:t>规定</w:t>
      </w:r>
      <w:r>
        <w:rPr>
          <w:rFonts w:hint="default" w:ascii="Times New Roman" w:hAnsi="Times New Roman" w:eastAsia="宋体" w:cs="Times New Roman"/>
          <w:color w:val="auto"/>
          <w:kern w:val="2"/>
          <w:sz w:val="21"/>
          <w:szCs w:val="21"/>
          <w:highlight w:val="none"/>
          <w:lang w:val="en-US" w:eastAsia="zh-CN"/>
        </w:rPr>
        <w:t>。</w:t>
      </w:r>
    </w:p>
    <w:p>
      <w:pPr>
        <w:jc w:val="center"/>
        <w:rPr>
          <w:rFonts w:hint="default" w:ascii="Times New Roman" w:hAnsi="Times New Roman" w:eastAsia="黑体" w:cs="Times New Roman"/>
          <w:b/>
          <w:bCs/>
          <w:color w:val="FF0000"/>
          <w:kern w:val="2"/>
          <w:sz w:val="18"/>
          <w:szCs w:val="18"/>
          <w:highlight w:val="yellow"/>
          <w:lang w:val="en-US" w:eastAsia="zh-CN"/>
        </w:rPr>
      </w:pPr>
      <w:r>
        <w:rPr>
          <w:rFonts w:hint="default" w:ascii="Times New Roman" w:hAnsi="Times New Roman" w:eastAsia="黑体" w:cs="Times New Roman"/>
          <w:b/>
          <w:bCs/>
          <w:color w:val="auto"/>
          <w:kern w:val="2"/>
          <w:sz w:val="18"/>
          <w:szCs w:val="18"/>
          <w:highlight w:val="none"/>
          <w:lang w:val="en-US" w:eastAsia="zh-CN"/>
        </w:rPr>
        <w:t>表5.4.5  仪器精度要求</w:t>
      </w:r>
    </w:p>
    <w:tbl>
      <w:tblPr>
        <w:tblStyle w:val="36"/>
        <w:tblW w:w="5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944"/>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4"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监测项目</w:t>
            </w:r>
          </w:p>
        </w:tc>
        <w:tc>
          <w:tcPr>
            <w:tcW w:w="1944"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仪器名称</w:t>
            </w:r>
          </w:p>
        </w:tc>
        <w:tc>
          <w:tcPr>
            <w:tcW w:w="1650" w:type="dxa"/>
            <w:vAlign w:val="center"/>
          </w:tcPr>
          <w:p>
            <w:pPr>
              <w:widowControl w:val="0"/>
              <w:spacing w:line="240" w:lineRule="auto"/>
              <w:jc w:val="center"/>
              <w:rPr>
                <w:rFonts w:hint="default" w:ascii="Times New Roman" w:hAnsi="Times New Roman" w:eastAsia="宋体" w:cs="Times New Roman"/>
                <w:kern w:val="2"/>
                <w:sz w:val="18"/>
                <w:szCs w:val="18"/>
                <w:highlight w:val="none"/>
                <w:lang w:val="en-US" w:eastAsia="zh-CN"/>
              </w:rPr>
            </w:pPr>
            <w:r>
              <w:rPr>
                <w:rFonts w:hint="default" w:ascii="Times New Roman" w:hAnsi="Times New Roman" w:eastAsia="宋体" w:cs="Times New Roman"/>
                <w:kern w:val="2"/>
                <w:sz w:val="18"/>
                <w:szCs w:val="18"/>
                <w:highlight w:val="none"/>
                <w:lang w:val="en-US" w:eastAsia="zh-CN"/>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4" w:type="dxa"/>
            <w:vMerge w:val="restart"/>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沉降</w:t>
            </w:r>
          </w:p>
        </w:tc>
        <w:tc>
          <w:tcPr>
            <w:tcW w:w="1944"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水准仪</w:t>
            </w:r>
          </w:p>
        </w:tc>
        <w:tc>
          <w:tcPr>
            <w:tcW w:w="1650" w:type="dxa"/>
            <w:vAlign w:val="center"/>
          </w:tcPr>
          <w:p>
            <w:pPr>
              <w:widowControl w:val="0"/>
              <w:spacing w:line="240" w:lineRule="auto"/>
              <w:jc w:val="center"/>
              <w:rPr>
                <w:rFonts w:hint="default" w:ascii="Times New Roman" w:hAnsi="Times New Roman" w:eastAsia="宋体" w:cs="Times New Roman"/>
                <w:kern w:val="2"/>
                <w:sz w:val="18"/>
                <w:szCs w:val="18"/>
                <w:highlight w:val="none"/>
                <w:lang w:val="en-US" w:eastAsia="zh-CN"/>
              </w:rPr>
            </w:pPr>
            <w:r>
              <w:rPr>
                <w:rFonts w:hint="default" w:ascii="Times New Roman" w:hAnsi="Times New Roman" w:eastAsia="宋体" w:cs="Times New Roman"/>
                <w:kern w:val="2"/>
                <w:sz w:val="18"/>
                <w:szCs w:val="18"/>
                <w:highlight w:val="none"/>
                <w:lang w:val="en-US" w:eastAsia="zh-CN"/>
              </w:rPr>
              <w:t>≤ ±0.3mm/km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4" w:type="dxa"/>
            <w:vMerge w:val="continue"/>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p>
        </w:tc>
        <w:tc>
          <w:tcPr>
            <w:tcW w:w="1944"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全站仪</w:t>
            </w:r>
          </w:p>
        </w:tc>
        <w:tc>
          <w:tcPr>
            <w:tcW w:w="1650" w:type="dxa"/>
            <w:vAlign w:val="center"/>
          </w:tcPr>
          <w:p>
            <w:pPr>
              <w:widowControl w:val="0"/>
              <w:spacing w:line="240" w:lineRule="auto"/>
              <w:jc w:val="center"/>
              <w:rPr>
                <w:rFonts w:hint="default" w:ascii="Times New Roman" w:hAnsi="Times New Roman" w:eastAsia="宋体" w:cs="Times New Roman"/>
                <w:kern w:val="2"/>
                <w:sz w:val="18"/>
                <w:szCs w:val="18"/>
                <w:highlight w:val="none"/>
                <w:lang w:val="en-US" w:eastAsia="zh-CN"/>
              </w:rPr>
            </w:pPr>
            <w:r>
              <w:rPr>
                <w:rFonts w:hint="default" w:ascii="Times New Roman" w:hAnsi="Times New Roman" w:eastAsia="宋体" w:cs="Times New Roman"/>
                <w:kern w:val="2"/>
                <w:sz w:val="18"/>
                <w:szCs w:val="18"/>
              </w:rPr>
              <w:t xml:space="preserve">≤ </w:t>
            </w:r>
            <w:r>
              <w:rPr>
                <w:rFonts w:hint="eastAsia" w:cs="Times New Roman"/>
                <w:kern w:val="2"/>
                <w:sz w:val="18"/>
                <w:szCs w:val="18"/>
                <w:lang w:val="en-US" w:eastAsia="zh-CN"/>
              </w:rPr>
              <w:t>1</w:t>
            </w:r>
            <w:r>
              <w:rPr>
                <w:rFonts w:hint="default" w:ascii="Times New Roman" w:hAnsi="Times New Roman" w:eastAsia="宋体" w:cs="Times New Roman"/>
                <w:kern w:val="2"/>
                <w:sz w:val="18"/>
                <w:szCs w:val="18"/>
              </w:rPr>
              <w:t>〞</w:t>
            </w:r>
            <w:r>
              <w:rPr>
                <w:rFonts w:hint="default" w:ascii="Times New Roman" w:hAnsi="Times New Roman" w:eastAsia="宋体" w:cs="Times New Roman"/>
                <w:color w:val="auto"/>
                <w:kern w:val="2"/>
                <w:sz w:val="18"/>
                <w:szCs w:val="18"/>
                <w:lang w:val="en-US" w:eastAsia="zh-CN"/>
              </w:rPr>
              <w:t>(</w:t>
            </w:r>
            <w:r>
              <w:rPr>
                <w:rFonts w:hint="eastAsia" w:cs="Times New Roman"/>
                <w:color w:val="auto"/>
                <w:kern w:val="2"/>
                <w:sz w:val="18"/>
                <w:szCs w:val="18"/>
                <w:lang w:val="en-US" w:eastAsia="zh-CN"/>
              </w:rPr>
              <w:t>1</w:t>
            </w:r>
            <w:r>
              <w:rPr>
                <w:rFonts w:hint="default" w:ascii="Times New Roman" w:hAnsi="Times New Roman" w:eastAsia="宋体" w:cs="Times New Roman"/>
                <w:color w:val="auto"/>
                <w:kern w:val="2"/>
                <w:sz w:val="18"/>
                <w:szCs w:val="18"/>
                <w:lang w:val="en-US" w:eastAsia="zh-CN"/>
              </w:rPr>
              <w:t>mm+2ppm)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4" w:type="dxa"/>
            <w:vMerge w:val="continue"/>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p>
        </w:tc>
        <w:tc>
          <w:tcPr>
            <w:tcW w:w="1944"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静力水准仪</w:t>
            </w:r>
          </w:p>
        </w:tc>
        <w:tc>
          <w:tcPr>
            <w:tcW w:w="1650" w:type="dxa"/>
            <w:vAlign w:val="center"/>
          </w:tcPr>
          <w:p>
            <w:pPr>
              <w:widowControl w:val="0"/>
              <w:spacing w:line="240" w:lineRule="auto"/>
              <w:jc w:val="center"/>
              <w:rPr>
                <w:rFonts w:hint="default" w:ascii="Times New Roman" w:hAnsi="Times New Roman" w:eastAsia="宋体" w:cs="Times New Roman"/>
                <w:kern w:val="2"/>
                <w:sz w:val="18"/>
                <w:szCs w:val="18"/>
                <w:highlight w:val="none"/>
                <w:lang w:val="en-US" w:eastAsia="zh-CN"/>
              </w:rPr>
            </w:pPr>
            <w:r>
              <w:rPr>
                <w:rFonts w:hint="default" w:ascii="Times New Roman" w:hAnsi="Times New Roman" w:eastAsia="宋体" w:cs="Times New Roman"/>
                <w:kern w:val="2"/>
                <w:sz w:val="18"/>
                <w:szCs w:val="18"/>
                <w:highlight w:val="none"/>
                <w:lang w:val="en-US" w:eastAsia="zh-CN"/>
              </w:rPr>
              <w:t>≤ 0.3mm</w:t>
            </w:r>
          </w:p>
        </w:tc>
      </w:tr>
    </w:tbl>
    <w:p>
      <w:pPr>
        <w:keepNext w:val="0"/>
        <w:keepLines w:val="0"/>
        <w:pageBreakBefore w:val="0"/>
        <w:widowControl/>
        <w:kinsoku/>
        <w:wordWrap/>
        <w:overflowPunct/>
        <w:topLinePunct w:val="0"/>
        <w:autoSpaceDE/>
        <w:autoSpaceDN/>
        <w:bidi w:val="0"/>
        <w:adjustRightInd/>
        <w:snapToGrid/>
        <w:spacing w:before="150" w:beforeLines="50"/>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注：使用的监测仪器可根据所用监测方法进行选择，但监测精度应符合相关规范的要求。</w:t>
      </w:r>
    </w:p>
    <w:p>
      <w:pPr>
        <w:spacing w:before="0" w:beforeLine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sz w:val="21"/>
          <w:szCs w:val="21"/>
          <w:lang w:val="en-US" w:eastAsia="zh-CN"/>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4.</w:t>
      </w:r>
      <w:r>
        <w:rPr>
          <w:rFonts w:hint="eastAsia" w:cs="Times New Roman"/>
          <w:b/>
          <w:bCs/>
          <w:sz w:val="21"/>
          <w:szCs w:val="21"/>
          <w:lang w:val="en-US" w:eastAsia="zh-CN"/>
        </w:rPr>
        <w:t xml:space="preserve"> 6</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color w:val="auto"/>
          <w:sz w:val="21"/>
          <w:szCs w:val="21"/>
          <w:highlight w:val="none"/>
          <w:lang w:val="en-US" w:eastAsia="zh-CN"/>
        </w:rPr>
        <w:t xml:space="preserve"> InSAR 监测可用于</w:t>
      </w:r>
      <w:r>
        <w:rPr>
          <w:rFonts w:hint="eastAsia" w:cs="Times New Roman"/>
          <w:color w:val="auto"/>
          <w:sz w:val="21"/>
          <w:szCs w:val="21"/>
          <w:highlight w:val="none"/>
          <w:lang w:val="en-US" w:eastAsia="zh-CN"/>
        </w:rPr>
        <w:t>既有建筑所在区域</w:t>
      </w:r>
      <w:r>
        <w:rPr>
          <w:rFonts w:hint="default" w:ascii="Times New Roman" w:hAnsi="Times New Roman" w:eastAsia="宋体" w:cs="Times New Roman"/>
          <w:color w:val="auto"/>
          <w:sz w:val="21"/>
          <w:szCs w:val="21"/>
          <w:highlight w:val="none"/>
          <w:lang w:val="en-US" w:eastAsia="zh-CN"/>
        </w:rPr>
        <w:t>的历史变形回溯，应符合下列规定：</w:t>
      </w:r>
    </w:p>
    <w:p>
      <w:pPr>
        <w:spacing w:before="0" w:beforeLines="0"/>
        <w:ind w:firstLine="42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实施 InSAR 监测时，宜与自动化监测、人工监测等其他监测方法相结合；</w:t>
      </w:r>
    </w:p>
    <w:p>
      <w:pPr>
        <w:spacing w:before="0" w:beforeLines="0"/>
        <w:ind w:firstLine="42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仅采取单一星载 InSAR 监测方法时，监测结果宜有升降轨验证和多源星载 SAR 数据结果 交叉验证；</w:t>
      </w:r>
    </w:p>
    <w:p>
      <w:pPr>
        <w:spacing w:before="0" w:beforeLines="0"/>
        <w:ind w:firstLine="42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3</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 xml:space="preserve"> InSAR 监测使用的星载 SAR 卫星应具有较优的干涉相干性能，所获取影像应达到中高空间分辨率，监测频率不应低于 1 次/2 月；</w:t>
      </w:r>
    </w:p>
    <w:p>
      <w:pPr>
        <w:spacing w:before="0" w:beforeLines="0"/>
        <w:ind w:firstLine="42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4</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永久散射体（</w:t>
      </w:r>
      <w:r>
        <w:rPr>
          <w:rFonts w:hint="default" w:ascii="Times New Roman" w:hAnsi="Times New Roman" w:eastAsia="宋体" w:cs="Times New Roman"/>
          <w:color w:val="auto"/>
          <w:sz w:val="21"/>
          <w:szCs w:val="21"/>
          <w:highlight w:val="none"/>
          <w:lang w:val="en-US" w:eastAsia="zh-CN"/>
        </w:rPr>
        <w:t>PS</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点应在建筑物轮廓范围内，可采用时间序列分析方法及距离反比加权法提高监测点的 监测精度。建筑物 InSAR 沉降监测精度应达到现行行业标准《建筑变形测量规范》JGJ 8中对三等沉降观测的精度要求，当无法满足精度要求时，监测数据仅可用于反映沉降变化的趋势。</w:t>
      </w:r>
    </w:p>
    <w:p>
      <w:pPr>
        <w:jc w:val="both"/>
        <w:rPr>
          <w:rFonts w:hint="default"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【条文说明】本条对InSAR监测的适用条件、监测频率、精度要求等做了基本规定。遥感技术于单体房屋对象的变形监测尚处于起步阶段，目前InSAR技术主要用于房屋所在区域历史沉降变形情况的筛查。来</w:t>
      </w:r>
      <w:r>
        <w:rPr>
          <w:rFonts w:hint="default" w:ascii="Times New Roman" w:hAnsi="Times New Roman" w:eastAsia="宋体" w:cs="Times New Roman"/>
          <w:b w:val="0"/>
          <w:bCs w:val="0"/>
          <w:color w:val="0000FF"/>
          <w:kern w:val="0"/>
          <w:sz w:val="21"/>
          <w:szCs w:val="21"/>
          <w:highlight w:val="none"/>
          <w:u w:val="single"/>
          <w:lang w:val="en-US" w:eastAsia="zh-CN" w:bidi="ar"/>
        </w:rPr>
        <w:t>自《老旧房屋结构安全监测技术标准》SJG 128-2023</w:t>
      </w:r>
      <w:r>
        <w:rPr>
          <w:rFonts w:hint="eastAsia" w:ascii="Times New Roman" w:hAnsi="Times New Roman" w:eastAsia="宋体" w:cs="Times New Roman"/>
          <w:b w:val="0"/>
          <w:bCs w:val="0"/>
          <w:color w:val="0000FF"/>
          <w:kern w:val="0"/>
          <w:sz w:val="21"/>
          <w:szCs w:val="21"/>
          <w:highlight w:val="none"/>
          <w:u w:val="single"/>
          <w:lang w:val="en-US" w:eastAsia="zh-CN" w:bidi="ar"/>
        </w:rPr>
        <w:t>的5.3.7。</w:t>
      </w:r>
    </w:p>
    <w:p>
      <w:pPr>
        <w:pStyle w:val="3"/>
        <w:numPr>
          <w:ilvl w:val="1"/>
          <w:numId w:val="0"/>
        </w:numPr>
        <w:jc w:val="center"/>
        <w:rPr>
          <w:rFonts w:hint="default" w:ascii="Times New Roman" w:hAnsi="Times New Roman" w:cs="Times New Roman"/>
        </w:rPr>
      </w:pPr>
      <w:bookmarkStart w:id="169" w:name="_Toc30345"/>
      <w:bookmarkStart w:id="170" w:name="_Toc85"/>
      <w:bookmarkStart w:id="171" w:name="_Toc17455"/>
      <w:bookmarkStart w:id="172" w:name="_Toc3130"/>
      <w:bookmarkStart w:id="173" w:name="_Toc1129"/>
      <w:bookmarkStart w:id="174" w:name="_Toc7234"/>
      <w:bookmarkStart w:id="175" w:name="_Toc27279"/>
      <w:bookmarkStart w:id="176" w:name="_Toc31665"/>
      <w:bookmarkStart w:id="177" w:name="_Toc8732"/>
      <w:bookmarkStart w:id="178" w:name="_Toc20660"/>
      <w:bookmarkStart w:id="179" w:name="_Toc8286"/>
      <w:bookmarkStart w:id="180" w:name="_Toc26612"/>
      <w:bookmarkStart w:id="181" w:name="_Toc16753"/>
      <w:bookmarkStart w:id="182" w:name="_Toc19377"/>
      <w:r>
        <w:rPr>
          <w:rFonts w:hint="default" w:ascii="Times New Roman" w:hAnsi="Times New Roman" w:cs="Times New Roman"/>
          <w:lang w:val="en-US" w:eastAsia="zh-CN"/>
        </w:rPr>
        <w:t>5.</w:t>
      </w:r>
      <w:r>
        <w:rPr>
          <w:rFonts w:hint="eastAsia" w:cs="Times New Roman"/>
          <w:lang w:val="en-US" w:eastAsia="zh-CN"/>
        </w:rPr>
        <w:t xml:space="preserve"> </w:t>
      </w:r>
      <w:r>
        <w:rPr>
          <w:rFonts w:hint="default" w:ascii="Times New Roman" w:hAnsi="Times New Roman" w:cs="Times New Roman"/>
          <w:lang w:val="en-US" w:eastAsia="zh-CN"/>
        </w:rPr>
        <w:t>5</w:t>
      </w:r>
      <w:r>
        <w:rPr>
          <w:rFonts w:hint="eastAsia"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裂缝监测</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裂缝监测内容应包括裂缝分布位置和裂缝走向、长度、宽度及其变化情况，必要时还应监测裂缝深度。</w:t>
      </w:r>
    </w:p>
    <w:p>
      <w:pPr>
        <w:jc w:val="both"/>
        <w:rPr>
          <w:rFonts w:hint="default" w:ascii="Times New Roman" w:hAnsi="Times New Roman" w:eastAsia="宋体" w:cs="Times New Roman"/>
          <w:sz w:val="21"/>
          <w:szCs w:val="21"/>
        </w:rPr>
      </w:pPr>
      <w:r>
        <w:rPr>
          <w:rFonts w:hint="default" w:ascii="Times New Roman" w:hAnsi="Times New Roman" w:eastAsia="宋体" w:cs="Times New Roman"/>
          <w:color w:val="0000FF"/>
          <w:kern w:val="2"/>
          <w:sz w:val="21"/>
          <w:szCs w:val="21"/>
          <w:u w:val="single"/>
        </w:rPr>
        <w:t>【条文说明】裂缝的位置、走向、长度、宽度是裂缝监测的4个要素，裂缝深度测量由于手段较为复杂、精度也不高，还可能需要对裂缝表面进行开凿，因此只有在特殊要求时才监测裂缝深度。</w:t>
      </w:r>
    </w:p>
    <w:p>
      <w:pPr>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裂缝监测宜采用下列方法：</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裂缝宽度监测宜采用裂缝观测仪进行测读，也可以在裂缝两侧贴、埋标志，采用千分尺或游标卡尺等直接测量，或采用裂缝计、粘贴安装千分表及摄影测量等方法监测裂缝宽度变化；</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裂缝长度监测宜采用直接</w:t>
      </w:r>
      <w:r>
        <w:rPr>
          <w:rFonts w:hint="default" w:ascii="Times New Roman" w:hAnsi="Times New Roman" w:eastAsia="宋体" w:cs="Times New Roman"/>
          <w:sz w:val="21"/>
          <w:szCs w:val="21"/>
          <w:lang w:val="en-US" w:eastAsia="zh-CN"/>
        </w:rPr>
        <w:t>量测</w:t>
      </w:r>
      <w:r>
        <w:rPr>
          <w:rFonts w:hint="default" w:ascii="Times New Roman" w:hAnsi="Times New Roman" w:eastAsia="宋体" w:cs="Times New Roman"/>
          <w:sz w:val="21"/>
          <w:szCs w:val="21"/>
        </w:rPr>
        <w:t>法；</w:t>
      </w:r>
    </w:p>
    <w:p>
      <w:pPr>
        <w:ind w:firstLine="421" w:firstLineChars="200"/>
        <w:jc w:val="both"/>
        <w:rPr>
          <w:rFonts w:hint="eastAsia" w:ascii="Times New Roman" w:hAnsi="Times New Roman" w:eastAsia="宋体" w:cs="Times New Roman"/>
          <w:sz w:val="21"/>
          <w:szCs w:val="21"/>
          <w:lang w:eastAsia="zh-CN"/>
        </w:rPr>
      </w:pPr>
      <w:r>
        <w:rPr>
          <w:rFonts w:hint="default" w:ascii="Times New Roman" w:hAnsi="Times New Roman" w:eastAsia="宋体" w:cs="Times New Roman"/>
          <w:b/>
          <w:bCs/>
          <w:sz w:val="21"/>
          <w:szCs w:val="21"/>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裂缝深度监测宜采用超声波法、</w:t>
      </w:r>
      <w:r>
        <w:rPr>
          <w:rFonts w:hint="eastAsia" w:cs="Times New Roman"/>
          <w:sz w:val="21"/>
          <w:szCs w:val="21"/>
          <w:lang w:val="en-US" w:eastAsia="zh-CN"/>
        </w:rPr>
        <w:t>钻芯</w:t>
      </w:r>
      <w:r>
        <w:rPr>
          <w:rFonts w:hint="default" w:ascii="Times New Roman" w:hAnsi="Times New Roman" w:eastAsia="宋体" w:cs="Times New Roman"/>
          <w:sz w:val="21"/>
          <w:szCs w:val="21"/>
        </w:rPr>
        <w:t>法等</w:t>
      </w:r>
      <w:r>
        <w:rPr>
          <w:rFonts w:hint="eastAsia" w:cs="Times New Roman"/>
          <w:sz w:val="21"/>
          <w:szCs w:val="21"/>
          <w:lang w:eastAsia="zh-CN"/>
        </w:rPr>
        <w:t>；</w:t>
      </w:r>
    </w:p>
    <w:p>
      <w:pPr>
        <w:ind w:firstLine="421" w:firstLineChars="200"/>
        <w:jc w:val="both"/>
        <w:rPr>
          <w:rFonts w:cs="Times New Roman"/>
          <w:color w:val="auto"/>
          <w:szCs w:val="21"/>
        </w:rPr>
      </w:pPr>
      <w:r>
        <w:rPr>
          <w:rFonts w:hint="eastAsia" w:cs="Times New Roman"/>
          <w:b/>
          <w:bCs/>
          <w:color w:val="auto"/>
          <w:szCs w:val="21"/>
        </w:rPr>
        <w:t>4</w:t>
      </w:r>
      <w:r>
        <w:rPr>
          <w:rFonts w:cs="Times New Roman"/>
          <w:color w:val="auto"/>
          <w:szCs w:val="21"/>
        </w:rPr>
        <w:t xml:space="preserve">  对于难以接近</w:t>
      </w:r>
      <w:r>
        <w:rPr>
          <w:rFonts w:hint="eastAsia" w:cs="Times New Roman"/>
          <w:color w:val="auto"/>
          <w:szCs w:val="21"/>
          <w:lang w:val="en-US" w:eastAsia="zh-CN"/>
        </w:rPr>
        <w:t>的</w:t>
      </w:r>
      <w:r>
        <w:rPr>
          <w:rFonts w:cs="Times New Roman"/>
          <w:color w:val="auto"/>
          <w:szCs w:val="21"/>
        </w:rPr>
        <w:t>裂缝监测，宜采用高分辨率摄像设备进行裂缝数据采集和照片监测。采集</w:t>
      </w:r>
      <w:r>
        <w:rPr>
          <w:rFonts w:hint="eastAsia" w:cs="Times New Roman"/>
          <w:color w:val="auto"/>
          <w:szCs w:val="21"/>
          <w:lang w:val="en-US" w:eastAsia="zh-CN"/>
        </w:rPr>
        <w:t>数据</w:t>
      </w:r>
      <w:r>
        <w:rPr>
          <w:rFonts w:cs="Times New Roman"/>
          <w:color w:val="auto"/>
          <w:szCs w:val="21"/>
        </w:rPr>
        <w:t>应包括裂缝的整体分布、走向、长度及宽度，并在必要时进行多角度、重复采集，以确保监测数据的全面性和准确性。</w:t>
      </w:r>
    </w:p>
    <w:p>
      <w:pPr>
        <w:jc w:val="both"/>
        <w:rPr>
          <w:rFonts w:hint="default" w:cs="Times New Roman"/>
          <w:color w:val="auto"/>
          <w:szCs w:val="21"/>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裂缝监测一般采用千分尺、游标卡尺、裂缝计监测，当特殊情况时，也可采用</w:t>
      </w:r>
      <w:r>
        <w:rPr>
          <w:rFonts w:hint="eastAsia" w:ascii="Times New Roman" w:hAnsi="Times New Roman" w:eastAsia="宋体" w:cs="Times New Roman"/>
          <w:b w:val="0"/>
          <w:bCs w:val="0"/>
          <w:color w:val="0000FF"/>
          <w:kern w:val="0"/>
          <w:sz w:val="21"/>
          <w:szCs w:val="21"/>
          <w:highlight w:val="none"/>
          <w:u w:val="single"/>
          <w:lang w:val="en-US" w:eastAsia="zh-CN" w:bidi="ar"/>
        </w:rPr>
        <w:t>视频</w:t>
      </w:r>
      <w:r>
        <w:rPr>
          <w:rFonts w:hint="eastAsia" w:cs="Times New Roman"/>
          <w:b w:val="0"/>
          <w:bCs w:val="0"/>
          <w:color w:val="0000FF"/>
          <w:kern w:val="0"/>
          <w:sz w:val="21"/>
          <w:szCs w:val="21"/>
          <w:highlight w:val="none"/>
          <w:u w:val="single"/>
          <w:lang w:val="en-US" w:eastAsia="zh-CN" w:bidi="ar"/>
        </w:rPr>
        <w:t>摄像监测。视频</w:t>
      </w:r>
      <w:r>
        <w:rPr>
          <w:rFonts w:hint="eastAsia" w:ascii="Times New Roman" w:hAnsi="Times New Roman" w:eastAsia="宋体" w:cs="Times New Roman"/>
          <w:b w:val="0"/>
          <w:bCs w:val="0"/>
          <w:color w:val="0000FF"/>
          <w:kern w:val="0"/>
          <w:sz w:val="21"/>
          <w:szCs w:val="21"/>
          <w:highlight w:val="none"/>
          <w:u w:val="single"/>
          <w:lang w:val="en-US" w:eastAsia="zh-CN" w:bidi="ar"/>
        </w:rPr>
        <w:t>采集设备用于建筑物内部情况或裂缝损伤时，应安装在房屋内通视条件较好的位置，视频中遮挡物的面积占比不应大于20%，且应清晰监测到房屋内部破坏过程及裂缝变化过程</w:t>
      </w:r>
      <w:r>
        <w:rPr>
          <w:rFonts w:hint="eastAsia" w:cs="Times New Roman"/>
          <w:b w:val="0"/>
          <w:bCs w:val="0"/>
          <w:color w:val="0000FF"/>
          <w:kern w:val="0"/>
          <w:sz w:val="21"/>
          <w:szCs w:val="21"/>
          <w:highlight w:val="none"/>
          <w:u w:val="single"/>
          <w:lang w:val="en-US" w:eastAsia="zh-CN" w:bidi="ar"/>
        </w:rPr>
        <w:t>。</w:t>
      </w:r>
    </w:p>
    <w:p>
      <w:pPr>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对需要</w:t>
      </w:r>
      <w:r>
        <w:rPr>
          <w:rFonts w:hint="default" w:ascii="Times New Roman" w:hAnsi="Times New Roman" w:eastAsia="宋体" w:cs="Times New Roman"/>
          <w:sz w:val="21"/>
          <w:szCs w:val="21"/>
          <w:lang w:eastAsia="zh-CN"/>
        </w:rPr>
        <w:t>监测</w:t>
      </w:r>
      <w:r>
        <w:rPr>
          <w:rFonts w:hint="default" w:ascii="Times New Roman" w:hAnsi="Times New Roman" w:eastAsia="宋体" w:cs="Times New Roman"/>
          <w:sz w:val="21"/>
          <w:szCs w:val="21"/>
        </w:rPr>
        <w:t>的裂缝应统一进行编号。每条裂缝应至少布设3组</w:t>
      </w:r>
      <w:r>
        <w:rPr>
          <w:rFonts w:hint="default" w:ascii="Times New Roman" w:hAnsi="Times New Roman" w:eastAsia="宋体" w:cs="Times New Roman"/>
          <w:sz w:val="21"/>
          <w:szCs w:val="21"/>
          <w:lang w:eastAsia="zh-CN"/>
        </w:rPr>
        <w:t>监测</w:t>
      </w:r>
      <w:r>
        <w:rPr>
          <w:rFonts w:hint="default" w:ascii="Times New Roman" w:hAnsi="Times New Roman" w:eastAsia="宋体" w:cs="Times New Roman"/>
          <w:sz w:val="21"/>
          <w:szCs w:val="21"/>
        </w:rPr>
        <w:t>标志，其中一组应在裂缝的最宽处，另两组应在裂缝的末端。每组应使用两个对应的标志，分别设在裂缝的两侧。</w:t>
      </w:r>
    </w:p>
    <w:p>
      <w:pPr>
        <w:jc w:val="both"/>
        <w:rPr>
          <w:rFonts w:hint="default" w:ascii="Times New Roman" w:hAnsi="Times New Roman" w:eastAsia="宋体" w:cs="Times New Roman"/>
          <w:sz w:val="21"/>
          <w:szCs w:val="21"/>
        </w:rPr>
      </w:pPr>
      <w:r>
        <w:rPr>
          <w:rFonts w:hint="default" w:ascii="Times New Roman" w:hAnsi="Times New Roman" w:eastAsia="宋体" w:cs="Times New Roman"/>
          <w:color w:val="0000FF"/>
          <w:kern w:val="2"/>
          <w:sz w:val="21"/>
          <w:szCs w:val="21"/>
          <w:u w:val="single"/>
        </w:rPr>
        <w:t>【条文说明】裂缝监测主要针对已存在裂缝的建筑。监测前应统一对裂缝进行编号，绘制出裂缝的位置、走向分布图，并拍摄其照片进行存档，这样有利于后期的数据分析。</w:t>
      </w:r>
    </w:p>
    <w:p>
      <w:pPr>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裂缝监测采用</w:t>
      </w:r>
      <w:r>
        <w:rPr>
          <w:rFonts w:hint="default" w:ascii="Times New Roman" w:hAnsi="Times New Roman" w:eastAsia="宋体" w:cs="Times New Roman"/>
          <w:sz w:val="21"/>
          <w:szCs w:val="21"/>
        </w:rPr>
        <w:t>自动化监测时，传感器</w:t>
      </w:r>
      <w:r>
        <w:rPr>
          <w:rFonts w:hint="default" w:ascii="Times New Roman" w:hAnsi="Times New Roman" w:eastAsia="宋体" w:cs="Times New Roman"/>
          <w:sz w:val="21"/>
          <w:szCs w:val="21"/>
          <w:lang w:val="en-US" w:eastAsia="zh-CN"/>
        </w:rPr>
        <w:t>类型</w:t>
      </w:r>
      <w:r>
        <w:rPr>
          <w:rFonts w:hint="default" w:ascii="Times New Roman" w:hAnsi="Times New Roman" w:eastAsia="宋体" w:cs="Times New Roman"/>
          <w:sz w:val="21"/>
          <w:szCs w:val="21"/>
        </w:rPr>
        <w:t>可采用</w:t>
      </w:r>
      <w:r>
        <w:rPr>
          <w:rFonts w:hint="default" w:ascii="Times New Roman" w:hAnsi="Times New Roman" w:eastAsia="宋体" w:cs="Times New Roman"/>
          <w:sz w:val="21"/>
          <w:szCs w:val="21"/>
          <w:lang w:val="en-US" w:eastAsia="zh-CN"/>
        </w:rPr>
        <w:t>数字型裂缝计、</w:t>
      </w:r>
      <w:r>
        <w:rPr>
          <w:rFonts w:hint="default" w:ascii="Times New Roman" w:hAnsi="Times New Roman" w:eastAsia="宋体" w:cs="Times New Roman"/>
          <w:sz w:val="21"/>
          <w:szCs w:val="21"/>
        </w:rPr>
        <w:t>振弦式测缝计、应变式裂缝计或光纤类位移计。裂缝监测传感器宜布置在裂缝最宽处，传感器的量程应大于裂缝的预警宽度，测量方向应与裂缝走向垂直。</w:t>
      </w:r>
    </w:p>
    <w:p>
      <w:pPr>
        <w:jc w:val="both"/>
        <w:rPr>
          <w:rFonts w:hint="default" w:ascii="Times New Roman" w:hAnsi="Times New Roman" w:eastAsia="黑体" w:cs="Times New Roman"/>
          <w:b/>
          <w:bCs/>
          <w:kern w:val="2"/>
          <w:sz w:val="18"/>
          <w:szCs w:val="18"/>
          <w:lang w:val="en-US" w:eastAsia="zh-CN"/>
        </w:rPr>
      </w:pPr>
      <w:r>
        <w:rPr>
          <w:rFonts w:hint="default" w:ascii="Times New Roman" w:hAnsi="Times New Roman" w:eastAsia="宋体" w:cs="Times New Roman"/>
          <w:b/>
          <w:bCs/>
          <w:sz w:val="21"/>
          <w:szCs w:val="21"/>
          <w:lang w:val="en-US" w:eastAsia="zh-CN"/>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5.</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sz w:val="21"/>
          <w:szCs w:val="21"/>
          <w:lang w:val="en-US" w:eastAsia="zh-CN"/>
        </w:rPr>
        <w:t xml:space="preserve">  裂缝</w:t>
      </w:r>
      <w:r>
        <w:rPr>
          <w:rFonts w:hint="default" w:ascii="Times New Roman" w:hAnsi="Times New Roman" w:eastAsia="宋体" w:cs="Times New Roman"/>
          <w:kern w:val="2"/>
          <w:sz w:val="21"/>
          <w:szCs w:val="21"/>
          <w:lang w:val="en-US" w:eastAsia="zh-CN"/>
        </w:rPr>
        <w:t>监测使用的仪器精度应符合表 5.5.5 的要求。</w:t>
      </w:r>
    </w:p>
    <w:p>
      <w:pPr>
        <w:jc w:val="center"/>
        <w:rPr>
          <w:rFonts w:hint="default" w:ascii="Times New Roman" w:hAnsi="Times New Roman" w:eastAsia="宋体" w:cs="Times New Roman"/>
          <w:kern w:val="2"/>
          <w:sz w:val="24"/>
          <w:szCs w:val="24"/>
          <w:lang w:val="en-US" w:eastAsia="zh-CN"/>
        </w:rPr>
      </w:pPr>
      <w:r>
        <w:rPr>
          <w:rFonts w:hint="default" w:ascii="Times New Roman" w:hAnsi="Times New Roman" w:eastAsia="黑体" w:cs="Times New Roman"/>
          <w:b/>
          <w:bCs/>
          <w:kern w:val="2"/>
          <w:sz w:val="18"/>
          <w:szCs w:val="18"/>
          <w:lang w:val="en-US" w:eastAsia="zh-CN"/>
        </w:rPr>
        <w:t>表5.5.5  仪器精度要求</w:t>
      </w:r>
    </w:p>
    <w:tbl>
      <w:tblPr>
        <w:tblStyle w:val="36"/>
        <w:tblW w:w="4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9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监测项目</w:t>
            </w:r>
          </w:p>
        </w:tc>
        <w:tc>
          <w:tcPr>
            <w:tcW w:w="1797"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仪器名称</w:t>
            </w:r>
          </w:p>
        </w:tc>
        <w:tc>
          <w:tcPr>
            <w:tcW w:w="1526"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restart"/>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裂缝</w:t>
            </w:r>
          </w:p>
        </w:tc>
        <w:tc>
          <w:tcPr>
            <w:tcW w:w="1797"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钢（卷）尺</w:t>
            </w:r>
          </w:p>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（长度测量）</w:t>
            </w:r>
          </w:p>
        </w:tc>
        <w:tc>
          <w:tcPr>
            <w:tcW w:w="1526"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 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p>
        </w:tc>
        <w:tc>
          <w:tcPr>
            <w:tcW w:w="1797"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裂缝测宽仪</w:t>
            </w:r>
          </w:p>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（宽度测量）</w:t>
            </w:r>
          </w:p>
        </w:tc>
        <w:tc>
          <w:tcPr>
            <w:tcW w:w="1526" w:type="dxa"/>
            <w:vAlign w:val="center"/>
          </w:tcPr>
          <w:p>
            <w:pPr>
              <w:widowControl w:val="0"/>
              <w:spacing w:line="240" w:lineRule="auto"/>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 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p>
        </w:tc>
        <w:tc>
          <w:tcPr>
            <w:tcW w:w="1797" w:type="dxa"/>
            <w:vAlign w:val="center"/>
          </w:tcPr>
          <w:p>
            <w:pPr>
              <w:widowControl w:val="0"/>
              <w:spacing w:line="240" w:lineRule="auto"/>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裂缝计</w:t>
            </w:r>
          </w:p>
          <w:p>
            <w:pPr>
              <w:widowControl w:val="0"/>
              <w:spacing w:line="240" w:lineRule="auto"/>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（宽度测量）</w:t>
            </w:r>
          </w:p>
        </w:tc>
        <w:tc>
          <w:tcPr>
            <w:tcW w:w="1526" w:type="dxa"/>
            <w:vAlign w:val="center"/>
          </w:tcPr>
          <w:p>
            <w:pPr>
              <w:widowControl w:val="0"/>
              <w:spacing w:line="240" w:lineRule="auto"/>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 0.</w:t>
            </w:r>
            <w:r>
              <w:rPr>
                <w:rFonts w:hint="eastAsia" w:cs="Times New Roman"/>
                <w:color w:val="auto"/>
                <w:kern w:val="2"/>
                <w:sz w:val="18"/>
                <w:szCs w:val="18"/>
                <w:lang w:val="en-US" w:eastAsia="zh-CN"/>
              </w:rPr>
              <w:t>1</w:t>
            </w:r>
            <w:r>
              <w:rPr>
                <w:rFonts w:hint="default" w:ascii="Times New Roman" w:hAnsi="Times New Roman" w:eastAsia="宋体" w:cs="Times New Roman"/>
                <w:color w:val="auto"/>
                <w:kern w:val="2"/>
                <w:sz w:val="18"/>
                <w:szCs w:val="18"/>
                <w:lang w:val="en-US" w:eastAsia="zh-CN"/>
              </w:rPr>
              <w:t>mm</w:t>
            </w:r>
          </w:p>
        </w:tc>
      </w:tr>
    </w:tbl>
    <w:p>
      <w:pPr>
        <w:keepNext w:val="0"/>
        <w:keepLines w:val="0"/>
        <w:pageBreakBefore w:val="0"/>
        <w:widowControl/>
        <w:kinsoku/>
        <w:wordWrap/>
        <w:overflowPunct/>
        <w:topLinePunct w:val="0"/>
        <w:autoSpaceDE/>
        <w:autoSpaceDN/>
        <w:bidi w:val="0"/>
        <w:adjustRightInd/>
        <w:snapToGrid/>
        <w:spacing w:before="150" w:beforeLines="50"/>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注：使用的监测仪器可根据所用监测方法进行选择，但监测精度应符合相关规范的要求。</w:t>
      </w:r>
    </w:p>
    <w:p>
      <w:pPr>
        <w:pStyle w:val="3"/>
        <w:numPr>
          <w:ilvl w:val="1"/>
          <w:numId w:val="0"/>
        </w:numPr>
        <w:jc w:val="center"/>
        <w:rPr>
          <w:rFonts w:hint="eastAsia" w:cs="Times New Roman"/>
          <w:highlight w:val="none"/>
          <w:lang w:val="en-US" w:eastAsia="zh-CN"/>
        </w:rPr>
      </w:pPr>
      <w:bookmarkStart w:id="183" w:name="_Toc4429"/>
      <w:bookmarkStart w:id="184" w:name="_Toc7952"/>
      <w:bookmarkStart w:id="185" w:name="_Toc18809"/>
      <w:bookmarkStart w:id="186" w:name="_Toc24061"/>
      <w:bookmarkStart w:id="187" w:name="_Toc28208"/>
      <w:bookmarkStart w:id="188" w:name="_Toc22684"/>
      <w:bookmarkStart w:id="189" w:name="_Toc29531"/>
      <w:bookmarkStart w:id="190" w:name="_Toc19882"/>
      <w:bookmarkStart w:id="191" w:name="_Toc2509"/>
      <w:bookmarkStart w:id="192" w:name="_Toc22504"/>
      <w:bookmarkStart w:id="193" w:name="_Toc21639"/>
      <w:bookmarkStart w:id="194" w:name="_Toc25382"/>
      <w:bookmarkStart w:id="195" w:name="_Toc7692"/>
      <w:r>
        <w:rPr>
          <w:rFonts w:hint="default" w:ascii="Times New Roman" w:hAnsi="Times New Roman" w:cs="Times New Roman"/>
          <w:highlight w:val="none"/>
          <w:lang w:val="en-US" w:eastAsia="zh-CN"/>
        </w:rPr>
        <w:t>5.</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 xml:space="preserve">6 </w:t>
      </w:r>
      <w:r>
        <w:rPr>
          <w:rFonts w:hint="eastAsia" w:cs="Times New Roman"/>
          <w:highlight w:val="none"/>
          <w:lang w:val="en-US" w:eastAsia="zh-CN"/>
        </w:rPr>
        <w:t xml:space="preserve"> 应变监测</w:t>
      </w:r>
      <w:bookmarkEnd w:id="183"/>
      <w:bookmarkEnd w:id="184"/>
      <w:bookmarkEnd w:id="185"/>
      <w:bookmarkEnd w:id="186"/>
      <w:bookmarkEnd w:id="187"/>
    </w:p>
    <w:p>
      <w:pPr>
        <w:keepNext w:val="0"/>
        <w:keepLines w:val="0"/>
        <w:widowControl w:val="0"/>
        <w:suppressLineNumbers w:val="0"/>
        <w:jc w:val="both"/>
        <w:rPr>
          <w:rFonts w:hint="default" w:ascii="Times New Roman" w:hAnsi="Times New Roman" w:eastAsia="宋体" w:cs="Times New Roman"/>
          <w:b w:val="0"/>
          <w:bCs w:val="0"/>
          <w:color w:val="FF0000"/>
          <w:kern w:val="2"/>
          <w:sz w:val="21"/>
          <w:szCs w:val="21"/>
          <w:highlight w:val="none"/>
          <w:lang w:val="en-US" w:eastAsia="zh-CN" w:bidi="ar"/>
        </w:rPr>
      </w:pPr>
      <w:r>
        <w:rPr>
          <w:rFonts w:hint="eastAsia" w:cs="Times New Roman"/>
          <w:b/>
          <w:bCs/>
          <w:color w:val="auto"/>
          <w:kern w:val="2"/>
          <w:sz w:val="21"/>
          <w:szCs w:val="21"/>
          <w:highlight w:val="none"/>
          <w:lang w:val="en-US" w:eastAsia="zh-CN" w:bidi="ar"/>
        </w:rPr>
        <w:t>5. 6. 1</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应变监测点反映房屋结构应变变形相对变化量，应布置在结构</w:t>
      </w:r>
      <w:r>
        <w:rPr>
          <w:rFonts w:hint="eastAsia" w:cs="Times New Roman"/>
          <w:b w:val="0"/>
          <w:bCs w:val="0"/>
          <w:color w:val="auto"/>
          <w:kern w:val="2"/>
          <w:sz w:val="21"/>
          <w:szCs w:val="21"/>
          <w:highlight w:val="none"/>
          <w:lang w:val="en-US" w:eastAsia="zh-CN" w:bidi="ar"/>
        </w:rPr>
        <w:t>关键部位</w:t>
      </w:r>
      <w:r>
        <w:rPr>
          <w:rFonts w:hint="eastAsia" w:ascii="Times New Roman" w:hAnsi="Times New Roman" w:eastAsia="宋体" w:cs="Times New Roman"/>
          <w:b w:val="0"/>
          <w:bCs w:val="0"/>
          <w:color w:val="auto"/>
          <w:kern w:val="2"/>
          <w:sz w:val="21"/>
          <w:szCs w:val="21"/>
          <w:highlight w:val="none"/>
          <w:lang w:val="en-US" w:eastAsia="zh-CN" w:bidi="ar"/>
        </w:rPr>
        <w:t>上</w:t>
      </w:r>
      <w:r>
        <w:rPr>
          <w:rFonts w:hint="eastAsia" w:cs="Times New Roman"/>
          <w:b w:val="0"/>
          <w:bCs w:val="0"/>
          <w:color w:val="auto"/>
          <w:kern w:val="2"/>
          <w:sz w:val="21"/>
          <w:szCs w:val="21"/>
          <w:highlight w:val="none"/>
          <w:lang w:val="en-US" w:eastAsia="zh-CN" w:bidi="ar"/>
        </w:rPr>
        <w:t>；</w:t>
      </w:r>
      <w:r>
        <w:rPr>
          <w:rFonts w:hint="eastAsia" w:ascii="Times New Roman" w:hAnsi="Times New Roman" w:eastAsia="宋体" w:cs="Times New Roman"/>
          <w:b w:val="0"/>
          <w:bCs w:val="0"/>
          <w:color w:val="auto"/>
          <w:kern w:val="2"/>
          <w:sz w:val="21"/>
          <w:szCs w:val="21"/>
          <w:highlight w:val="none"/>
          <w:lang w:val="en-US" w:eastAsia="zh-CN" w:bidi="ar"/>
        </w:rPr>
        <w:t>当结构表面或内部无法安装应变监测传感器时，可采用间接监测的方法。间接监测应变时可用位移传感器等位移计构成的装置进行。</w:t>
      </w:r>
    </w:p>
    <w:p>
      <w:pPr>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【条文说明】来</w:t>
      </w:r>
      <w:r>
        <w:rPr>
          <w:rFonts w:hint="default" w:ascii="Times New Roman" w:hAnsi="Times New Roman" w:eastAsia="宋体" w:cs="Times New Roman"/>
          <w:b w:val="0"/>
          <w:bCs w:val="0"/>
          <w:color w:val="0000FF"/>
          <w:kern w:val="0"/>
          <w:sz w:val="21"/>
          <w:szCs w:val="21"/>
          <w:highlight w:val="none"/>
          <w:u w:val="single"/>
          <w:lang w:val="en-US" w:eastAsia="zh-CN" w:bidi="ar"/>
        </w:rPr>
        <w:t>自《老旧房屋结构安全监测技术标准》SJG 128-2023</w:t>
      </w:r>
      <w:r>
        <w:rPr>
          <w:rFonts w:hint="eastAsia" w:ascii="Times New Roman" w:hAnsi="Times New Roman" w:eastAsia="宋体" w:cs="Times New Roman"/>
          <w:b w:val="0"/>
          <w:bCs w:val="0"/>
          <w:color w:val="0000FF"/>
          <w:kern w:val="0"/>
          <w:sz w:val="21"/>
          <w:szCs w:val="21"/>
          <w:highlight w:val="none"/>
          <w:u w:val="single"/>
          <w:lang w:val="en-US" w:eastAsia="zh-CN" w:bidi="ar"/>
        </w:rPr>
        <w:t>的</w:t>
      </w:r>
      <w:r>
        <w:rPr>
          <w:rFonts w:hint="eastAsia" w:cs="Times New Roman"/>
          <w:b w:val="0"/>
          <w:bCs w:val="0"/>
          <w:color w:val="0000FF"/>
          <w:kern w:val="0"/>
          <w:sz w:val="21"/>
          <w:szCs w:val="21"/>
          <w:highlight w:val="none"/>
          <w:u w:val="single"/>
          <w:lang w:val="en-US" w:eastAsia="zh-CN" w:bidi="ar"/>
        </w:rPr>
        <w:t>4.2.7</w:t>
      </w:r>
      <w:r>
        <w:rPr>
          <w:rFonts w:hint="eastAsia" w:ascii="Times New Roman" w:hAnsi="Times New Roman" w:eastAsia="宋体" w:cs="Times New Roman"/>
          <w:b w:val="0"/>
          <w:bCs w:val="0"/>
          <w:color w:val="0000FF"/>
          <w:kern w:val="0"/>
          <w:sz w:val="21"/>
          <w:szCs w:val="21"/>
          <w:highlight w:val="none"/>
          <w:u w:val="single"/>
          <w:lang w:val="en-US" w:eastAsia="zh-CN" w:bidi="ar"/>
        </w:rPr>
        <w:t>。</w:t>
      </w:r>
    </w:p>
    <w:p>
      <w:pPr>
        <w:keepNext w:val="0"/>
        <w:keepLines w:val="0"/>
        <w:widowControl w:val="0"/>
        <w:suppressLineNumbers w:val="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eastAsia" w:cs="Times New Roman"/>
          <w:b/>
          <w:bCs/>
          <w:color w:val="auto"/>
          <w:kern w:val="2"/>
          <w:sz w:val="21"/>
          <w:szCs w:val="21"/>
          <w:highlight w:val="none"/>
          <w:lang w:val="en-US" w:eastAsia="zh-CN" w:bidi="ar"/>
        </w:rPr>
        <w:t>5. 6. 2</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应变监测应符合下列规定：</w:t>
      </w:r>
    </w:p>
    <w:p>
      <w:pPr>
        <w:keepNext w:val="0"/>
        <w:keepLines w:val="0"/>
        <w:widowControl w:val="0"/>
        <w:suppressLineNumbers w:val="0"/>
        <w:ind w:firstLine="42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1</w:t>
      </w:r>
      <w:r>
        <w:rPr>
          <w:rFonts w:hint="default" w:ascii="Times New Roman" w:hAnsi="Times New Roman" w:eastAsia="宋体" w:cs="Times New Roman"/>
          <w:b w:val="0"/>
          <w:bCs w:val="0"/>
          <w:color w:val="auto"/>
          <w:kern w:val="2"/>
          <w:sz w:val="21"/>
          <w:szCs w:val="21"/>
          <w:highlight w:val="none"/>
          <w:lang w:val="en-US" w:eastAsia="zh-CN" w:bidi="ar"/>
        </w:rPr>
        <w:t xml:space="preserve"> </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应变监测可选用电阻应变计、振弦式应变计、光纤类应变计等应变</w:t>
      </w:r>
      <w:r>
        <w:rPr>
          <w:rFonts w:hint="eastAsia" w:cs="Times New Roman"/>
          <w:b w:val="0"/>
          <w:bCs w:val="0"/>
          <w:color w:val="auto"/>
          <w:kern w:val="2"/>
          <w:sz w:val="21"/>
          <w:szCs w:val="21"/>
          <w:highlight w:val="none"/>
          <w:lang w:val="en-US" w:eastAsia="zh-CN" w:bidi="ar"/>
        </w:rPr>
        <w:t>传感器</w:t>
      </w:r>
      <w:r>
        <w:rPr>
          <w:rFonts w:hint="eastAsia" w:ascii="Times New Roman" w:hAnsi="Times New Roman" w:eastAsia="宋体" w:cs="Times New Roman"/>
          <w:b w:val="0"/>
          <w:bCs w:val="0"/>
          <w:color w:val="auto"/>
          <w:kern w:val="2"/>
          <w:sz w:val="21"/>
          <w:szCs w:val="21"/>
          <w:highlight w:val="none"/>
          <w:lang w:val="en-US" w:eastAsia="zh-CN" w:bidi="ar"/>
        </w:rPr>
        <w:t>进行监测</w:t>
      </w:r>
      <w:r>
        <w:rPr>
          <w:rFonts w:hint="eastAsia" w:cs="Times New Roman"/>
          <w:b w:val="0"/>
          <w:bCs w:val="0"/>
          <w:color w:val="auto"/>
          <w:kern w:val="2"/>
          <w:sz w:val="21"/>
          <w:szCs w:val="21"/>
          <w:highlight w:val="none"/>
          <w:lang w:val="en-US" w:eastAsia="zh-CN" w:bidi="ar"/>
        </w:rPr>
        <w:t>；</w:t>
      </w:r>
    </w:p>
    <w:p>
      <w:pPr>
        <w:keepNext w:val="0"/>
        <w:keepLines w:val="0"/>
        <w:widowControl w:val="0"/>
        <w:suppressLineNumbers w:val="0"/>
        <w:ind w:firstLine="420"/>
        <w:jc w:val="both"/>
        <w:rPr>
          <w:rFonts w:hint="default" w:ascii="Times New Roman" w:hAnsi="Times New Roman" w:eastAsia="宋体" w:cs="Times New Roman"/>
          <w:b w:val="0"/>
          <w:bCs w:val="0"/>
          <w:color w:val="FF0000"/>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2</w:t>
      </w:r>
      <w:r>
        <w:rPr>
          <w:rFonts w:hint="default" w:ascii="Times New Roman" w:hAnsi="Times New Roman" w:eastAsia="宋体" w:cs="Times New Roman"/>
          <w:b w:val="0"/>
          <w:bCs w:val="0"/>
          <w:color w:val="auto"/>
          <w:kern w:val="2"/>
          <w:sz w:val="21"/>
          <w:szCs w:val="21"/>
          <w:highlight w:val="none"/>
          <w:lang w:val="en-US" w:eastAsia="zh-CN" w:bidi="ar"/>
        </w:rPr>
        <w:t xml:space="preserve"> </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应变计宜根据监测目的和工程要求，以及传感器技术、环境特性进行选择。</w:t>
      </w:r>
    </w:p>
    <w:p>
      <w:pPr>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default" w:ascii="Times New Roman" w:hAnsi="Times New Roman" w:eastAsia="宋体" w:cs="Times New Roman"/>
          <w:b w:val="0"/>
          <w:bCs w:val="0"/>
          <w:color w:val="0000FF"/>
          <w:kern w:val="0"/>
          <w:sz w:val="21"/>
          <w:szCs w:val="21"/>
          <w:highlight w:val="none"/>
          <w:u w:val="single"/>
          <w:lang w:val="en-US" w:eastAsia="zh-CN" w:bidi="ar"/>
        </w:rPr>
        <w:t>来自《建筑与桥梁结构监测技术规范》GB50982-2014的4.</w:t>
      </w:r>
      <w:r>
        <w:rPr>
          <w:rFonts w:hint="eastAsia" w:cs="Times New Roman"/>
          <w:b w:val="0"/>
          <w:bCs w:val="0"/>
          <w:color w:val="0000FF"/>
          <w:kern w:val="0"/>
          <w:sz w:val="21"/>
          <w:szCs w:val="21"/>
          <w:highlight w:val="none"/>
          <w:u w:val="single"/>
          <w:lang w:val="en-US" w:eastAsia="zh-CN" w:bidi="ar"/>
        </w:rPr>
        <w:t>2.1和4.2.2、</w:t>
      </w:r>
      <w:r>
        <w:rPr>
          <w:rFonts w:hint="default" w:ascii="Times New Roman" w:hAnsi="Times New Roman" w:eastAsia="宋体" w:cs="Times New Roman"/>
          <w:b w:val="0"/>
          <w:bCs w:val="0"/>
          <w:color w:val="0000FF"/>
          <w:kern w:val="0"/>
          <w:sz w:val="21"/>
          <w:szCs w:val="21"/>
          <w:highlight w:val="none"/>
          <w:u w:val="single"/>
          <w:lang w:val="en-US" w:eastAsia="zh-CN" w:bidi="ar"/>
        </w:rPr>
        <w:t>《老旧房屋结构安全监测技术标准》SJG 128-2023</w:t>
      </w:r>
      <w:r>
        <w:rPr>
          <w:rFonts w:hint="eastAsia" w:ascii="Times New Roman" w:hAnsi="Times New Roman" w:eastAsia="宋体" w:cs="Times New Roman"/>
          <w:b w:val="0"/>
          <w:bCs w:val="0"/>
          <w:color w:val="0000FF"/>
          <w:kern w:val="0"/>
          <w:sz w:val="21"/>
          <w:szCs w:val="21"/>
          <w:highlight w:val="none"/>
          <w:u w:val="single"/>
          <w:lang w:val="en-US" w:eastAsia="zh-CN" w:bidi="ar"/>
        </w:rPr>
        <w:t>的</w:t>
      </w:r>
      <w:r>
        <w:rPr>
          <w:rFonts w:hint="eastAsia" w:cs="Times New Roman"/>
          <w:b w:val="0"/>
          <w:bCs w:val="0"/>
          <w:color w:val="0000FF"/>
          <w:kern w:val="0"/>
          <w:sz w:val="21"/>
          <w:szCs w:val="21"/>
          <w:highlight w:val="none"/>
          <w:u w:val="single"/>
          <w:lang w:val="en-US" w:eastAsia="zh-CN" w:bidi="ar"/>
        </w:rPr>
        <w:t>4.2.7</w:t>
      </w:r>
      <w:r>
        <w:rPr>
          <w:rFonts w:hint="eastAsia" w:ascii="Times New Roman" w:hAnsi="Times New Roman" w:eastAsia="宋体" w:cs="Times New Roman"/>
          <w:b w:val="0"/>
          <w:bCs w:val="0"/>
          <w:color w:val="0000FF"/>
          <w:kern w:val="0"/>
          <w:sz w:val="21"/>
          <w:szCs w:val="21"/>
          <w:highlight w:val="none"/>
          <w:u w:val="single"/>
          <w:lang w:val="en-US" w:eastAsia="zh-CN" w:bidi="ar"/>
        </w:rPr>
        <w:t>。</w:t>
      </w:r>
    </w:p>
    <w:p>
      <w:pPr>
        <w:keepNext w:val="0"/>
        <w:keepLines w:val="0"/>
        <w:widowControl w:val="0"/>
        <w:suppressLineNumbers w:val="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eastAsia" w:cs="Times New Roman"/>
          <w:b/>
          <w:bCs/>
          <w:color w:val="auto"/>
          <w:kern w:val="2"/>
          <w:sz w:val="21"/>
          <w:szCs w:val="21"/>
          <w:highlight w:val="none"/>
          <w:lang w:val="en-US" w:eastAsia="zh-CN" w:bidi="ar"/>
        </w:rPr>
        <w:t xml:space="preserve">5. 6. 3  </w:t>
      </w:r>
      <w:r>
        <w:rPr>
          <w:rFonts w:hint="eastAsia" w:ascii="Times New Roman" w:hAnsi="Times New Roman" w:eastAsia="宋体" w:cs="Times New Roman"/>
          <w:b w:val="0"/>
          <w:bCs w:val="0"/>
          <w:color w:val="auto"/>
          <w:kern w:val="2"/>
          <w:sz w:val="21"/>
          <w:szCs w:val="21"/>
          <w:highlight w:val="none"/>
          <w:lang w:val="en-US" w:eastAsia="zh-CN" w:bidi="ar"/>
        </w:rPr>
        <w:t>应变计应符合下列基本规定：</w:t>
      </w:r>
    </w:p>
    <w:p>
      <w:pPr>
        <w:keepNext w:val="0"/>
        <w:keepLines w:val="0"/>
        <w:widowControl w:val="0"/>
        <w:suppressLineNumbers w:val="0"/>
        <w:ind w:firstLine="42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1</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量程应与量测范围相适应，应变量测的精度应为满量程的</w:t>
      </w:r>
      <w:r>
        <w:rPr>
          <w:rFonts w:hint="default" w:ascii="Times New Roman" w:hAnsi="Times New Roman" w:eastAsia="宋体" w:cs="Times New Roman"/>
          <w:b w:val="0"/>
          <w:bCs w:val="0"/>
          <w:color w:val="auto"/>
          <w:kern w:val="2"/>
          <w:sz w:val="21"/>
          <w:szCs w:val="21"/>
          <w:highlight w:val="none"/>
          <w:lang w:val="en-US" w:eastAsia="zh-CN" w:bidi="ar"/>
        </w:rPr>
        <w:t>0.5</w:t>
      </w:r>
      <w:r>
        <w:rPr>
          <w:rFonts w:hint="eastAsia" w:ascii="Times New Roman" w:hAnsi="Times New Roman" w:eastAsia="宋体" w:cs="Times New Roman"/>
          <w:b w:val="0"/>
          <w:bCs w:val="0"/>
          <w:color w:val="auto"/>
          <w:kern w:val="2"/>
          <w:sz w:val="21"/>
          <w:szCs w:val="21"/>
          <w:highlight w:val="none"/>
          <w:lang w:val="en-US" w:eastAsia="zh-CN" w:bidi="ar"/>
        </w:rPr>
        <w:t>％，监测值宜控制为满量程的</w:t>
      </w:r>
      <w:r>
        <w:rPr>
          <w:rFonts w:hint="default" w:ascii="Times New Roman" w:hAnsi="Times New Roman" w:eastAsia="宋体" w:cs="Times New Roman"/>
          <w:b w:val="0"/>
          <w:bCs w:val="0"/>
          <w:color w:val="auto"/>
          <w:kern w:val="2"/>
          <w:sz w:val="21"/>
          <w:szCs w:val="21"/>
          <w:highlight w:val="none"/>
          <w:lang w:val="en-US" w:eastAsia="zh-CN" w:bidi="ar"/>
        </w:rPr>
        <w:t>30</w:t>
      </w:r>
      <w:r>
        <w:rPr>
          <w:rFonts w:hint="eastAsia" w:ascii="Times New Roman" w:hAnsi="Times New Roman" w:eastAsia="宋体" w:cs="Times New Roman"/>
          <w:b w:val="0"/>
          <w:bCs w:val="0"/>
          <w:color w:val="auto"/>
          <w:kern w:val="2"/>
          <w:sz w:val="21"/>
          <w:szCs w:val="21"/>
          <w:highlight w:val="none"/>
          <w:lang w:val="en-US" w:eastAsia="zh-CN" w:bidi="ar"/>
        </w:rPr>
        <w:t>％～</w:t>
      </w:r>
      <w:r>
        <w:rPr>
          <w:rFonts w:hint="default" w:ascii="Times New Roman" w:hAnsi="Times New Roman" w:eastAsia="宋体" w:cs="Times New Roman"/>
          <w:b w:val="0"/>
          <w:bCs w:val="0"/>
          <w:color w:val="auto"/>
          <w:kern w:val="2"/>
          <w:sz w:val="21"/>
          <w:szCs w:val="21"/>
          <w:highlight w:val="none"/>
          <w:lang w:val="en-US" w:eastAsia="zh-CN" w:bidi="ar"/>
        </w:rPr>
        <w:t>80</w:t>
      </w:r>
      <w:r>
        <w:rPr>
          <w:rFonts w:hint="eastAsia" w:ascii="Times New Roman" w:hAnsi="Times New Roman" w:eastAsia="宋体" w:cs="Times New Roman"/>
          <w:b w:val="0"/>
          <w:bCs w:val="0"/>
          <w:color w:val="auto"/>
          <w:kern w:val="2"/>
          <w:sz w:val="21"/>
          <w:szCs w:val="21"/>
          <w:highlight w:val="none"/>
          <w:lang w:val="en-US" w:eastAsia="zh-CN" w:bidi="ar"/>
        </w:rPr>
        <w:t>％；</w:t>
      </w:r>
    </w:p>
    <w:p>
      <w:pPr>
        <w:keepNext w:val="0"/>
        <w:keepLines w:val="0"/>
        <w:widowControl w:val="0"/>
        <w:suppressLineNumbers w:val="0"/>
        <w:ind w:firstLine="42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2</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混凝土构件宜选择大标距的应变计；应变梯度较大的应力集中区域，宜选用标距较小的应变计；</w:t>
      </w:r>
    </w:p>
    <w:p>
      <w:pPr>
        <w:keepNext w:val="0"/>
        <w:keepLines w:val="0"/>
        <w:widowControl w:val="0"/>
        <w:suppressLineNumbers w:val="0"/>
        <w:ind w:firstLine="420"/>
        <w:jc w:val="both"/>
        <w:rPr>
          <w:rFonts w:hint="default" w:ascii="Times New Roman" w:hAnsi="Times New Roman" w:eastAsia="宋体" w:cs="Times New Roman"/>
          <w:b w:val="0"/>
          <w:bCs w:val="0"/>
          <w:color w:val="FF0000"/>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3</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应变计应具备温度补偿功能。</w:t>
      </w:r>
    </w:p>
    <w:p>
      <w:pPr>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【条文说明】来</w:t>
      </w:r>
      <w:r>
        <w:rPr>
          <w:rFonts w:hint="default" w:ascii="Times New Roman" w:hAnsi="Times New Roman" w:eastAsia="宋体" w:cs="Times New Roman"/>
          <w:b w:val="0"/>
          <w:bCs w:val="0"/>
          <w:color w:val="0000FF"/>
          <w:kern w:val="0"/>
          <w:sz w:val="21"/>
          <w:szCs w:val="21"/>
          <w:highlight w:val="none"/>
          <w:u w:val="single"/>
          <w:lang w:val="en-US" w:eastAsia="zh-CN" w:bidi="ar"/>
        </w:rPr>
        <w:t>自《建筑与桥梁结构监测技术规范》GB50982-2014的4.</w:t>
      </w:r>
      <w:r>
        <w:rPr>
          <w:rFonts w:hint="eastAsia" w:cs="Times New Roman"/>
          <w:b w:val="0"/>
          <w:bCs w:val="0"/>
          <w:color w:val="0000FF"/>
          <w:kern w:val="0"/>
          <w:sz w:val="21"/>
          <w:szCs w:val="21"/>
          <w:highlight w:val="none"/>
          <w:u w:val="single"/>
          <w:lang w:val="en-US" w:eastAsia="zh-CN" w:bidi="ar"/>
        </w:rPr>
        <w:t>2.3、</w:t>
      </w:r>
      <w:r>
        <w:rPr>
          <w:rFonts w:hint="default" w:ascii="Times New Roman" w:hAnsi="Times New Roman" w:eastAsia="宋体" w:cs="Times New Roman"/>
          <w:b w:val="0"/>
          <w:bCs w:val="0"/>
          <w:color w:val="0000FF"/>
          <w:kern w:val="0"/>
          <w:sz w:val="21"/>
          <w:szCs w:val="21"/>
          <w:highlight w:val="none"/>
          <w:u w:val="single"/>
          <w:lang w:val="en-US" w:eastAsia="zh-CN" w:bidi="ar"/>
        </w:rPr>
        <w:t>《老旧房屋结构安全监测技术标准》SJG 128-2023</w:t>
      </w:r>
      <w:r>
        <w:rPr>
          <w:rFonts w:hint="eastAsia" w:ascii="Times New Roman" w:hAnsi="Times New Roman" w:eastAsia="宋体" w:cs="Times New Roman"/>
          <w:b w:val="0"/>
          <w:bCs w:val="0"/>
          <w:color w:val="0000FF"/>
          <w:kern w:val="0"/>
          <w:sz w:val="21"/>
          <w:szCs w:val="21"/>
          <w:highlight w:val="none"/>
          <w:u w:val="single"/>
          <w:lang w:val="en-US" w:eastAsia="zh-CN" w:bidi="ar"/>
        </w:rPr>
        <w:t>的</w:t>
      </w:r>
      <w:r>
        <w:rPr>
          <w:rFonts w:hint="eastAsia" w:cs="Times New Roman"/>
          <w:b w:val="0"/>
          <w:bCs w:val="0"/>
          <w:color w:val="0000FF"/>
          <w:kern w:val="0"/>
          <w:sz w:val="21"/>
          <w:szCs w:val="21"/>
          <w:highlight w:val="none"/>
          <w:u w:val="single"/>
          <w:lang w:val="en-US" w:eastAsia="zh-CN" w:bidi="ar"/>
        </w:rPr>
        <w:t>4.2.7</w:t>
      </w:r>
      <w:r>
        <w:rPr>
          <w:rFonts w:hint="eastAsia" w:ascii="Times New Roman" w:hAnsi="Times New Roman" w:eastAsia="宋体" w:cs="Times New Roman"/>
          <w:b w:val="0"/>
          <w:bCs w:val="0"/>
          <w:color w:val="0000FF"/>
          <w:kern w:val="0"/>
          <w:sz w:val="21"/>
          <w:szCs w:val="21"/>
          <w:highlight w:val="none"/>
          <w:u w:val="single"/>
          <w:lang w:val="en-US" w:eastAsia="zh-CN" w:bidi="ar"/>
        </w:rPr>
        <w:t>。</w:t>
      </w:r>
    </w:p>
    <w:p>
      <w:pPr>
        <w:keepNext w:val="0"/>
        <w:keepLines w:val="0"/>
        <w:widowControl w:val="0"/>
        <w:suppressLineNumbers w:val="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eastAsia" w:cs="Times New Roman"/>
          <w:b/>
          <w:bCs/>
          <w:color w:val="auto"/>
          <w:kern w:val="2"/>
          <w:sz w:val="21"/>
          <w:szCs w:val="21"/>
          <w:highlight w:val="none"/>
          <w:lang w:val="en-US" w:eastAsia="zh-CN" w:bidi="ar"/>
        </w:rPr>
        <w:t>5. 6. 4</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选用不同类型的应变传感器应符合下列规定：</w:t>
      </w:r>
    </w:p>
    <w:p>
      <w:pPr>
        <w:keepNext w:val="0"/>
        <w:keepLines w:val="0"/>
        <w:widowControl w:val="0"/>
        <w:suppressLineNumbers w:val="0"/>
        <w:ind w:firstLine="42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1</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电阻应变计的测量片和补偿片应选用同一规格产品，并应进行屏蔽绝缘保护；</w:t>
      </w:r>
    </w:p>
    <w:p>
      <w:pPr>
        <w:keepNext w:val="0"/>
        <w:keepLines w:val="0"/>
        <w:widowControl w:val="0"/>
        <w:suppressLineNumbers w:val="0"/>
        <w:ind w:firstLine="42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2</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振弦式应变计应与匹配的频率仪配套校准，频率仪的分辨率不应大于</w:t>
      </w:r>
      <w:r>
        <w:rPr>
          <w:rFonts w:hint="default" w:ascii="Times New Roman" w:hAnsi="Times New Roman" w:eastAsia="宋体" w:cs="Times New Roman"/>
          <w:b w:val="0"/>
          <w:bCs w:val="0"/>
          <w:color w:val="auto"/>
          <w:kern w:val="2"/>
          <w:sz w:val="21"/>
          <w:szCs w:val="21"/>
          <w:highlight w:val="none"/>
          <w:lang w:val="en-US" w:eastAsia="zh-CN" w:bidi="ar"/>
        </w:rPr>
        <w:t>0.5Hz</w:t>
      </w:r>
      <w:r>
        <w:rPr>
          <w:rFonts w:hint="eastAsia" w:ascii="Times New Roman" w:hAnsi="Times New Roman" w:eastAsia="宋体" w:cs="Times New Roman"/>
          <w:b w:val="0"/>
          <w:bCs w:val="0"/>
          <w:color w:val="auto"/>
          <w:kern w:val="2"/>
          <w:sz w:val="21"/>
          <w:szCs w:val="21"/>
          <w:highlight w:val="none"/>
          <w:lang w:val="en-US" w:eastAsia="zh-CN" w:bidi="ar"/>
        </w:rPr>
        <w:t>；</w:t>
      </w:r>
    </w:p>
    <w:p>
      <w:pPr>
        <w:keepNext w:val="0"/>
        <w:keepLines w:val="0"/>
        <w:widowControl w:val="0"/>
        <w:suppressLineNumbers w:val="0"/>
        <w:ind w:firstLine="42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3</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光纤解调系统各项指标应符合被监测对象对待测参数的规定；</w:t>
      </w:r>
    </w:p>
    <w:p>
      <w:pPr>
        <w:keepNext w:val="0"/>
        <w:keepLines w:val="0"/>
        <w:widowControl w:val="0"/>
        <w:suppressLineNumbers w:val="0"/>
        <w:ind w:firstLine="420"/>
        <w:jc w:val="both"/>
        <w:rPr>
          <w:rFonts w:hint="eastAsia" w:ascii="Times New Roman" w:hAnsi="Times New Roman" w:eastAsia="宋体" w:cs="Times New Roman"/>
          <w:b w:val="0"/>
          <w:bCs w:val="0"/>
          <w:color w:val="FF0000"/>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4</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采用位移传感器等构成的装置监测应变时，其标距误差应为</w:t>
      </w:r>
      <w:r>
        <w:rPr>
          <w:rFonts w:hint="default" w:ascii="Times New Roman" w:hAnsi="Times New Roman" w:eastAsia="宋体" w:cs="Times New Roman"/>
          <w:b w:val="0"/>
          <w:bCs w:val="0"/>
          <w:color w:val="auto"/>
          <w:kern w:val="2"/>
          <w:sz w:val="21"/>
          <w:szCs w:val="21"/>
          <w:highlight w:val="none"/>
          <w:lang w:val="en-US" w:eastAsia="zh-CN" w:bidi="ar"/>
        </w:rPr>
        <w:t>±1.0</w:t>
      </w:r>
      <w:r>
        <w:rPr>
          <w:rFonts w:hint="eastAsia" w:ascii="Times New Roman" w:hAnsi="Times New Roman" w:eastAsia="宋体" w:cs="Times New Roman"/>
          <w:b w:val="0"/>
          <w:bCs w:val="0"/>
          <w:color w:val="auto"/>
          <w:kern w:val="2"/>
          <w:sz w:val="21"/>
          <w:szCs w:val="21"/>
          <w:highlight w:val="none"/>
          <w:lang w:val="en-US" w:eastAsia="zh-CN" w:bidi="ar"/>
        </w:rPr>
        <w:t xml:space="preserve">％，最小分度值不宜大于被测总应变的 </w:t>
      </w:r>
      <w:r>
        <w:rPr>
          <w:rFonts w:hint="default" w:ascii="Times New Roman" w:hAnsi="Times New Roman" w:eastAsia="宋体" w:cs="Times New Roman"/>
          <w:b w:val="0"/>
          <w:bCs w:val="0"/>
          <w:color w:val="auto"/>
          <w:kern w:val="2"/>
          <w:sz w:val="21"/>
          <w:szCs w:val="21"/>
          <w:highlight w:val="none"/>
          <w:lang w:val="en-US" w:eastAsia="zh-CN" w:bidi="ar"/>
        </w:rPr>
        <w:t>1.0</w:t>
      </w:r>
      <w:r>
        <w:rPr>
          <w:rFonts w:hint="eastAsia" w:ascii="Times New Roman" w:hAnsi="Times New Roman" w:eastAsia="宋体" w:cs="Times New Roman"/>
          <w:b w:val="0"/>
          <w:bCs w:val="0"/>
          <w:color w:val="auto"/>
          <w:kern w:val="2"/>
          <w:sz w:val="21"/>
          <w:szCs w:val="21"/>
          <w:highlight w:val="none"/>
          <w:lang w:val="en-US" w:eastAsia="zh-CN" w:bidi="ar"/>
        </w:rPr>
        <w:t>％。</w:t>
      </w:r>
    </w:p>
    <w:p>
      <w:pPr>
        <w:jc w:val="both"/>
        <w:rPr>
          <w:rFonts w:hint="default" w:ascii="Times New Roman" w:hAnsi="Times New Roman" w:eastAsia="宋体" w:cs="Times New Roman"/>
          <w:b w:val="0"/>
          <w:bCs w:val="0"/>
          <w:color w:val="FF0000"/>
          <w:kern w:val="2"/>
          <w:sz w:val="21"/>
          <w:szCs w:val="21"/>
          <w:highlight w:val="non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【条文说明】来</w:t>
      </w:r>
      <w:r>
        <w:rPr>
          <w:rFonts w:hint="default" w:ascii="Times New Roman" w:hAnsi="Times New Roman" w:eastAsia="宋体" w:cs="Times New Roman"/>
          <w:b w:val="0"/>
          <w:bCs w:val="0"/>
          <w:color w:val="0000FF"/>
          <w:kern w:val="0"/>
          <w:sz w:val="21"/>
          <w:szCs w:val="21"/>
          <w:highlight w:val="none"/>
          <w:u w:val="single"/>
          <w:lang w:val="en-US" w:eastAsia="zh-CN" w:bidi="ar"/>
        </w:rPr>
        <w:t>自《建筑与桥梁结构监测技术规范》GB50982-2014的4.</w:t>
      </w:r>
      <w:r>
        <w:rPr>
          <w:rFonts w:hint="eastAsia" w:cs="Times New Roman"/>
          <w:b w:val="0"/>
          <w:bCs w:val="0"/>
          <w:color w:val="0000FF"/>
          <w:kern w:val="0"/>
          <w:sz w:val="21"/>
          <w:szCs w:val="21"/>
          <w:highlight w:val="none"/>
          <w:u w:val="single"/>
          <w:lang w:val="en-US" w:eastAsia="zh-CN" w:bidi="ar"/>
        </w:rPr>
        <w:t>2.4、</w:t>
      </w:r>
      <w:r>
        <w:rPr>
          <w:rFonts w:hint="default" w:ascii="Times New Roman" w:hAnsi="Times New Roman" w:eastAsia="宋体" w:cs="Times New Roman"/>
          <w:b w:val="0"/>
          <w:bCs w:val="0"/>
          <w:color w:val="0000FF"/>
          <w:kern w:val="0"/>
          <w:sz w:val="21"/>
          <w:szCs w:val="21"/>
          <w:highlight w:val="none"/>
          <w:u w:val="single"/>
          <w:lang w:val="en-US" w:eastAsia="zh-CN" w:bidi="ar"/>
        </w:rPr>
        <w:t>《老旧房屋结构安全监测技术标准》SJG 128-2023</w:t>
      </w:r>
      <w:r>
        <w:rPr>
          <w:rFonts w:hint="eastAsia" w:ascii="Times New Roman" w:hAnsi="Times New Roman" w:eastAsia="宋体" w:cs="Times New Roman"/>
          <w:b w:val="0"/>
          <w:bCs w:val="0"/>
          <w:color w:val="0000FF"/>
          <w:kern w:val="0"/>
          <w:sz w:val="21"/>
          <w:szCs w:val="21"/>
          <w:highlight w:val="none"/>
          <w:u w:val="single"/>
          <w:lang w:val="en-US" w:eastAsia="zh-CN" w:bidi="ar"/>
        </w:rPr>
        <w:t>的</w:t>
      </w:r>
      <w:r>
        <w:rPr>
          <w:rFonts w:hint="eastAsia" w:cs="Times New Roman"/>
          <w:b w:val="0"/>
          <w:bCs w:val="0"/>
          <w:color w:val="0000FF"/>
          <w:kern w:val="0"/>
          <w:sz w:val="21"/>
          <w:szCs w:val="21"/>
          <w:highlight w:val="none"/>
          <w:u w:val="single"/>
          <w:lang w:val="en-US" w:eastAsia="zh-CN" w:bidi="ar"/>
        </w:rPr>
        <w:t>4.2.7</w:t>
      </w:r>
      <w:r>
        <w:rPr>
          <w:rFonts w:hint="eastAsia" w:ascii="Times New Roman" w:hAnsi="Times New Roman" w:eastAsia="宋体" w:cs="Times New Roman"/>
          <w:b w:val="0"/>
          <w:bCs w:val="0"/>
          <w:color w:val="0000FF"/>
          <w:kern w:val="0"/>
          <w:sz w:val="21"/>
          <w:szCs w:val="21"/>
          <w:highlight w:val="none"/>
          <w:u w:val="single"/>
          <w:lang w:val="en-US" w:eastAsia="zh-CN" w:bidi="ar"/>
        </w:rPr>
        <w:t>。</w:t>
      </w:r>
    </w:p>
    <w:p>
      <w:pPr>
        <w:keepNext w:val="0"/>
        <w:keepLines w:val="0"/>
        <w:widowControl w:val="0"/>
        <w:suppressLineNumbers w:val="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eastAsia" w:cs="Times New Roman"/>
          <w:b/>
          <w:bCs/>
          <w:color w:val="auto"/>
          <w:kern w:val="2"/>
          <w:sz w:val="21"/>
          <w:szCs w:val="21"/>
          <w:highlight w:val="none"/>
          <w:lang w:val="en-US" w:eastAsia="zh-CN" w:bidi="ar"/>
        </w:rPr>
        <w:t>5. 6. 5</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应变传感器的安装应符合下列规定：</w:t>
      </w:r>
    </w:p>
    <w:p>
      <w:pPr>
        <w:keepNext w:val="0"/>
        <w:keepLines w:val="0"/>
        <w:widowControl w:val="0"/>
        <w:suppressLineNumbers w:val="0"/>
        <w:ind w:firstLine="42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1</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安装前应逐个确认传感器的有效性，确保能正常工作；</w:t>
      </w:r>
    </w:p>
    <w:p>
      <w:pPr>
        <w:keepNext w:val="0"/>
        <w:keepLines w:val="0"/>
        <w:widowControl w:val="0"/>
        <w:suppressLineNumbers w:val="0"/>
        <w:ind w:firstLine="42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2</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安装位置各方向偏离监测截面位置不应大于</w:t>
      </w:r>
      <w:r>
        <w:rPr>
          <w:rFonts w:hint="default" w:ascii="Times New Roman" w:hAnsi="Times New Roman" w:eastAsia="宋体" w:cs="Times New Roman"/>
          <w:b w:val="0"/>
          <w:bCs w:val="0"/>
          <w:color w:val="auto"/>
          <w:kern w:val="2"/>
          <w:sz w:val="21"/>
          <w:szCs w:val="21"/>
          <w:highlight w:val="none"/>
          <w:lang w:val="en-US" w:eastAsia="zh-CN" w:bidi="ar"/>
        </w:rPr>
        <w:t>30mm</w:t>
      </w:r>
      <w:r>
        <w:rPr>
          <w:rFonts w:hint="eastAsia" w:ascii="Times New Roman" w:hAnsi="Times New Roman" w:eastAsia="宋体" w:cs="Times New Roman"/>
          <w:b w:val="0"/>
          <w:bCs w:val="0"/>
          <w:color w:val="auto"/>
          <w:kern w:val="2"/>
          <w:sz w:val="21"/>
          <w:szCs w:val="21"/>
          <w:highlight w:val="none"/>
          <w:lang w:val="en-US" w:eastAsia="zh-CN" w:bidi="ar"/>
        </w:rPr>
        <w:t>；安装角度偏差不应大于</w:t>
      </w:r>
      <w:r>
        <w:rPr>
          <w:rFonts w:hint="default" w:ascii="Times New Roman" w:hAnsi="Times New Roman" w:eastAsia="宋体" w:cs="Times New Roman"/>
          <w:b w:val="0"/>
          <w:bCs w:val="0"/>
          <w:color w:val="auto"/>
          <w:kern w:val="2"/>
          <w:sz w:val="21"/>
          <w:szCs w:val="21"/>
          <w:highlight w:val="none"/>
          <w:lang w:val="en-US" w:eastAsia="zh-CN" w:bidi="ar"/>
        </w:rPr>
        <w:t>2°</w:t>
      </w:r>
      <w:r>
        <w:rPr>
          <w:rFonts w:hint="eastAsia" w:ascii="Times New Roman" w:hAnsi="Times New Roman" w:eastAsia="宋体" w:cs="Times New Roman"/>
          <w:b w:val="0"/>
          <w:bCs w:val="0"/>
          <w:color w:val="auto"/>
          <w:kern w:val="2"/>
          <w:sz w:val="21"/>
          <w:szCs w:val="21"/>
          <w:highlight w:val="none"/>
          <w:lang w:val="en-US" w:eastAsia="zh-CN" w:bidi="ar"/>
        </w:rPr>
        <w:t>；</w:t>
      </w:r>
    </w:p>
    <w:p>
      <w:pPr>
        <w:keepNext w:val="0"/>
        <w:keepLines w:val="0"/>
        <w:widowControl w:val="0"/>
        <w:suppressLineNumbers w:val="0"/>
        <w:ind w:firstLine="42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3</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安装中，不同类型传感器的导线或电缆宜分别集中引出及保护，无电子识别编号的传感器应在线缆上标注传感器编号；</w:t>
      </w:r>
    </w:p>
    <w:p>
      <w:pPr>
        <w:keepNext w:val="0"/>
        <w:keepLines w:val="0"/>
        <w:widowControl w:val="0"/>
        <w:suppressLineNumbers w:val="0"/>
        <w:ind w:firstLine="42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4</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安装应牢固，长期监测时，宜采用焊接或栓接方式安装；</w:t>
      </w:r>
    </w:p>
    <w:p>
      <w:pPr>
        <w:keepNext w:val="0"/>
        <w:keepLines w:val="0"/>
        <w:widowControl w:val="0"/>
        <w:suppressLineNumbers w:val="0"/>
        <w:ind w:firstLine="42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5</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安装后应及时对设备进行检查，满足要求后方能使用，发现问题应及时处理或更换；</w:t>
      </w:r>
    </w:p>
    <w:p>
      <w:pPr>
        <w:keepNext w:val="0"/>
        <w:keepLines w:val="0"/>
        <w:widowControl w:val="0"/>
        <w:suppressLineNumbers w:val="0"/>
        <w:ind w:firstLine="420"/>
        <w:jc w:val="both"/>
        <w:rPr>
          <w:rFonts w:hint="eastAsia" w:ascii="Times New Roman" w:hAnsi="Times New Roman" w:eastAsia="宋体" w:cs="Times New Roman"/>
          <w:b w:val="0"/>
          <w:bCs w:val="0"/>
          <w:color w:val="FF0000"/>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6</w:t>
      </w:r>
      <w:r>
        <w:rPr>
          <w:rFonts w:hint="eastAsia" w:cs="Times New Roman"/>
          <w:b w:val="0"/>
          <w:bCs w:val="0"/>
          <w:color w:val="auto"/>
          <w:kern w:val="2"/>
          <w:sz w:val="21"/>
          <w:szCs w:val="21"/>
          <w:highlight w:val="non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
        </w:rPr>
        <w:t>安装稳定后，应进行调试并测定静态初始值。</w:t>
      </w:r>
    </w:p>
    <w:p>
      <w:pPr>
        <w:jc w:val="both"/>
        <w:rPr>
          <w:rFonts w:hint="default" w:ascii="Times New Roman" w:hAnsi="Times New Roman" w:eastAsia="宋体" w:cs="Times New Roman"/>
          <w:b w:val="0"/>
          <w:bCs w:val="0"/>
          <w:color w:val="FF0000"/>
          <w:kern w:val="2"/>
          <w:sz w:val="21"/>
          <w:szCs w:val="21"/>
          <w:highlight w:val="yellow"/>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【条文说明】来</w:t>
      </w:r>
      <w:r>
        <w:rPr>
          <w:rFonts w:hint="default" w:ascii="Times New Roman" w:hAnsi="Times New Roman" w:eastAsia="宋体" w:cs="Times New Roman"/>
          <w:b w:val="0"/>
          <w:bCs w:val="0"/>
          <w:color w:val="0000FF"/>
          <w:kern w:val="0"/>
          <w:sz w:val="21"/>
          <w:szCs w:val="21"/>
          <w:highlight w:val="none"/>
          <w:u w:val="single"/>
          <w:lang w:val="en-US" w:eastAsia="zh-CN" w:bidi="ar"/>
        </w:rPr>
        <w:t>自《建筑与桥梁结构监测技术规范》GB50982-2014的4.</w:t>
      </w:r>
      <w:r>
        <w:rPr>
          <w:rFonts w:hint="eastAsia" w:cs="Times New Roman"/>
          <w:b w:val="0"/>
          <w:bCs w:val="0"/>
          <w:color w:val="0000FF"/>
          <w:kern w:val="0"/>
          <w:sz w:val="21"/>
          <w:szCs w:val="21"/>
          <w:highlight w:val="none"/>
          <w:u w:val="single"/>
          <w:lang w:val="en-US" w:eastAsia="zh-CN" w:bidi="ar"/>
        </w:rPr>
        <w:t>2.5、</w:t>
      </w:r>
      <w:r>
        <w:rPr>
          <w:rFonts w:hint="default" w:ascii="Times New Roman" w:hAnsi="Times New Roman" w:eastAsia="宋体" w:cs="Times New Roman"/>
          <w:b w:val="0"/>
          <w:bCs w:val="0"/>
          <w:color w:val="0000FF"/>
          <w:kern w:val="0"/>
          <w:sz w:val="21"/>
          <w:szCs w:val="21"/>
          <w:highlight w:val="none"/>
          <w:u w:val="single"/>
          <w:lang w:val="en-US" w:eastAsia="zh-CN" w:bidi="ar"/>
        </w:rPr>
        <w:t>《老旧房屋结构安全监测技术标准》SJG 128-2023</w:t>
      </w:r>
      <w:r>
        <w:rPr>
          <w:rFonts w:hint="eastAsia" w:ascii="Times New Roman" w:hAnsi="Times New Roman" w:eastAsia="宋体" w:cs="Times New Roman"/>
          <w:b w:val="0"/>
          <w:bCs w:val="0"/>
          <w:color w:val="0000FF"/>
          <w:kern w:val="0"/>
          <w:sz w:val="21"/>
          <w:szCs w:val="21"/>
          <w:highlight w:val="none"/>
          <w:u w:val="single"/>
          <w:lang w:val="en-US" w:eastAsia="zh-CN" w:bidi="ar"/>
        </w:rPr>
        <w:t>的</w:t>
      </w:r>
      <w:r>
        <w:rPr>
          <w:rFonts w:hint="eastAsia" w:cs="Times New Roman"/>
          <w:b w:val="0"/>
          <w:bCs w:val="0"/>
          <w:color w:val="0000FF"/>
          <w:kern w:val="0"/>
          <w:sz w:val="21"/>
          <w:szCs w:val="21"/>
          <w:highlight w:val="none"/>
          <w:u w:val="single"/>
          <w:lang w:val="en-US" w:eastAsia="zh-CN" w:bidi="ar"/>
        </w:rPr>
        <w:t>4.2.7</w:t>
      </w:r>
      <w:r>
        <w:rPr>
          <w:rFonts w:hint="eastAsia" w:ascii="Times New Roman" w:hAnsi="Times New Roman" w:eastAsia="宋体" w:cs="Times New Roman"/>
          <w:b w:val="0"/>
          <w:bCs w:val="0"/>
          <w:color w:val="0000FF"/>
          <w:kern w:val="0"/>
          <w:sz w:val="21"/>
          <w:szCs w:val="21"/>
          <w:highlight w:val="none"/>
          <w:u w:val="single"/>
          <w:lang w:val="en-US" w:eastAsia="zh-CN" w:bidi="ar"/>
        </w:rPr>
        <w:t>。</w:t>
      </w:r>
      <w:r>
        <w:rPr>
          <w:rFonts w:hint="eastAsia" w:cs="Times New Roman"/>
          <w:b w:val="0"/>
          <w:bCs w:val="0"/>
          <w:color w:val="0000FF"/>
          <w:kern w:val="0"/>
          <w:sz w:val="21"/>
          <w:szCs w:val="21"/>
          <w:highlight w:val="none"/>
          <w:u w:val="single"/>
          <w:lang w:val="en-US" w:eastAsia="zh-CN" w:bidi="ar"/>
        </w:rPr>
        <w:t>应变监测位置一般根据设计、施工单位确定，应变安装应满足项目设计、施工单位相关要求。</w:t>
      </w:r>
    </w:p>
    <w:p>
      <w:pPr>
        <w:keepNext w:val="0"/>
        <w:keepLines w:val="0"/>
        <w:widowControl w:val="0"/>
        <w:suppressLineNumbers w:val="0"/>
        <w:jc w:val="both"/>
        <w:rPr>
          <w:rFonts w:hint="default" w:ascii="Times New Roman" w:hAnsi="Times New Roman" w:eastAsia="宋体" w:cs="Times New Roman"/>
          <w:b w:val="0"/>
          <w:bCs w:val="0"/>
          <w:color w:val="auto"/>
          <w:kern w:val="2"/>
          <w:sz w:val="21"/>
          <w:szCs w:val="21"/>
          <w:highlight w:val="none"/>
          <w:lang w:val="en-US" w:eastAsia="zh-CN" w:bidi="ar"/>
        </w:rPr>
      </w:pPr>
      <w:r>
        <w:rPr>
          <w:rFonts w:hint="eastAsia" w:cs="Times New Roman"/>
          <w:b/>
          <w:bCs/>
          <w:color w:val="auto"/>
          <w:kern w:val="2"/>
          <w:sz w:val="21"/>
          <w:szCs w:val="21"/>
          <w:highlight w:val="none"/>
          <w:lang w:val="en-US" w:eastAsia="zh-CN" w:bidi="ar"/>
        </w:rPr>
        <w:t xml:space="preserve">5. 6. 6  </w:t>
      </w:r>
      <w:r>
        <w:rPr>
          <w:rFonts w:hint="eastAsia" w:ascii="Times New Roman" w:hAnsi="Times New Roman" w:eastAsia="宋体" w:cs="Times New Roman"/>
          <w:b w:val="0"/>
          <w:bCs w:val="0"/>
          <w:color w:val="auto"/>
          <w:kern w:val="2"/>
          <w:sz w:val="21"/>
          <w:szCs w:val="21"/>
          <w:highlight w:val="none"/>
          <w:lang w:val="en-US" w:eastAsia="zh-CN" w:bidi="ar"/>
        </w:rPr>
        <w:t>应变监测应与变形监测频次同步且宜采用实时监测</w:t>
      </w:r>
      <w:r>
        <w:rPr>
          <w:rFonts w:hint="eastAsia" w:cs="Times New Roman"/>
          <w:b w:val="0"/>
          <w:bCs w:val="0"/>
          <w:color w:val="auto"/>
          <w:kern w:val="2"/>
          <w:sz w:val="21"/>
          <w:szCs w:val="21"/>
          <w:highlight w:val="none"/>
          <w:lang w:val="en-US" w:eastAsia="zh-CN" w:bidi="ar"/>
        </w:rPr>
        <w:t>。</w:t>
      </w:r>
    </w:p>
    <w:p>
      <w:pPr>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【条文说明】来</w:t>
      </w:r>
      <w:r>
        <w:rPr>
          <w:rFonts w:hint="default" w:ascii="Times New Roman" w:hAnsi="Times New Roman" w:eastAsia="宋体" w:cs="Times New Roman"/>
          <w:b w:val="0"/>
          <w:bCs w:val="0"/>
          <w:color w:val="0000FF"/>
          <w:kern w:val="0"/>
          <w:sz w:val="21"/>
          <w:szCs w:val="21"/>
          <w:highlight w:val="none"/>
          <w:u w:val="single"/>
          <w:lang w:val="en-US" w:eastAsia="zh-CN" w:bidi="ar"/>
        </w:rPr>
        <w:t>自《建筑与桥梁结构监测技术规范》GB50982-2014的4.</w:t>
      </w:r>
      <w:r>
        <w:rPr>
          <w:rFonts w:hint="eastAsia" w:cs="Times New Roman"/>
          <w:b w:val="0"/>
          <w:bCs w:val="0"/>
          <w:color w:val="0000FF"/>
          <w:kern w:val="0"/>
          <w:sz w:val="21"/>
          <w:szCs w:val="21"/>
          <w:highlight w:val="none"/>
          <w:u w:val="single"/>
          <w:lang w:val="en-US" w:eastAsia="zh-CN" w:bidi="ar"/>
        </w:rPr>
        <w:t>2.6、</w:t>
      </w:r>
      <w:r>
        <w:rPr>
          <w:rFonts w:hint="default" w:ascii="Times New Roman" w:hAnsi="Times New Roman" w:eastAsia="宋体" w:cs="Times New Roman"/>
          <w:b w:val="0"/>
          <w:bCs w:val="0"/>
          <w:color w:val="0000FF"/>
          <w:kern w:val="0"/>
          <w:sz w:val="21"/>
          <w:szCs w:val="21"/>
          <w:highlight w:val="none"/>
          <w:u w:val="single"/>
          <w:lang w:val="en-US" w:eastAsia="zh-CN" w:bidi="ar"/>
        </w:rPr>
        <w:t>《老旧房屋结构安全监测技术标准》SJG 128-2023</w:t>
      </w:r>
      <w:r>
        <w:rPr>
          <w:rFonts w:hint="eastAsia" w:ascii="Times New Roman" w:hAnsi="Times New Roman" w:eastAsia="宋体" w:cs="Times New Roman"/>
          <w:b w:val="0"/>
          <w:bCs w:val="0"/>
          <w:color w:val="0000FF"/>
          <w:kern w:val="0"/>
          <w:sz w:val="21"/>
          <w:szCs w:val="21"/>
          <w:highlight w:val="none"/>
          <w:u w:val="single"/>
          <w:lang w:val="en-US" w:eastAsia="zh-CN" w:bidi="ar"/>
        </w:rPr>
        <w:t>的</w:t>
      </w:r>
      <w:r>
        <w:rPr>
          <w:rFonts w:hint="eastAsia" w:cs="Times New Roman"/>
          <w:b w:val="0"/>
          <w:bCs w:val="0"/>
          <w:color w:val="0000FF"/>
          <w:kern w:val="0"/>
          <w:sz w:val="21"/>
          <w:szCs w:val="21"/>
          <w:highlight w:val="none"/>
          <w:u w:val="single"/>
          <w:lang w:val="en-US" w:eastAsia="zh-CN" w:bidi="ar"/>
        </w:rPr>
        <w:t>4.2.7</w:t>
      </w:r>
      <w:r>
        <w:rPr>
          <w:rFonts w:hint="eastAsia" w:ascii="Times New Roman" w:hAnsi="Times New Roman" w:eastAsia="宋体" w:cs="Times New Roman"/>
          <w:b w:val="0"/>
          <w:bCs w:val="0"/>
          <w:color w:val="0000FF"/>
          <w:kern w:val="0"/>
          <w:sz w:val="21"/>
          <w:szCs w:val="21"/>
          <w:highlight w:val="none"/>
          <w:u w:val="single"/>
          <w:lang w:val="en-US" w:eastAsia="zh-CN" w:bidi="ar"/>
        </w:rPr>
        <w:t>。</w:t>
      </w:r>
    </w:p>
    <w:p>
      <w:pPr>
        <w:pStyle w:val="3"/>
        <w:numPr>
          <w:ilvl w:val="1"/>
          <w:numId w:val="0"/>
        </w:numPr>
        <w:jc w:val="center"/>
        <w:rPr>
          <w:rFonts w:hint="default" w:ascii="Times New Roman" w:hAnsi="Times New Roman" w:cs="Times New Roman"/>
        </w:rPr>
      </w:pPr>
      <w:bookmarkStart w:id="196" w:name="_Toc15138"/>
      <w:bookmarkStart w:id="197" w:name="_Toc4602"/>
      <w:bookmarkStart w:id="198" w:name="_Toc12335"/>
      <w:bookmarkStart w:id="199" w:name="_Toc3054"/>
      <w:bookmarkStart w:id="200" w:name="_Toc29175"/>
      <w:r>
        <w:rPr>
          <w:rFonts w:hint="eastAsia" w:cs="Times New Roman"/>
          <w:lang w:val="en-US" w:eastAsia="zh-CN"/>
        </w:rPr>
        <w:t xml:space="preserve">5. 7  </w:t>
      </w:r>
      <w:r>
        <w:rPr>
          <w:rFonts w:hint="default" w:ascii="Times New Roman" w:hAnsi="Times New Roman" w:cs="Times New Roman"/>
          <w:lang w:val="en-US" w:eastAsia="zh-CN"/>
        </w:rPr>
        <w:t>挠度监测</w:t>
      </w:r>
      <w:bookmarkEnd w:id="188"/>
      <w:bookmarkEnd w:id="189"/>
      <w:bookmarkEnd w:id="190"/>
      <w:bookmarkEnd w:id="191"/>
      <w:bookmarkEnd w:id="192"/>
      <w:bookmarkEnd w:id="193"/>
      <w:bookmarkEnd w:id="194"/>
      <w:bookmarkEnd w:id="195"/>
      <w:bookmarkEnd w:id="196"/>
      <w:bookmarkEnd w:id="197"/>
      <w:bookmarkEnd w:id="198"/>
      <w:bookmarkEnd w:id="199"/>
      <w:bookmarkEnd w:id="200"/>
    </w:p>
    <w:p>
      <w:pPr>
        <w:jc w:val="both"/>
        <w:rPr>
          <w:rFonts w:hint="eastAsia" w:cs="Times New Roman"/>
          <w:strike w:val="0"/>
          <w:color w:val="auto"/>
          <w:sz w:val="21"/>
          <w:szCs w:val="21"/>
          <w:lang w:val="en-US" w:eastAsia="zh-CN"/>
        </w:rPr>
      </w:pPr>
      <w:r>
        <w:rPr>
          <w:rFonts w:hint="default" w:ascii="Times New Roman" w:hAnsi="Times New Roman" w:eastAsia="宋体" w:cs="Times New Roman"/>
          <w:b/>
          <w:bCs/>
          <w:strike w:val="0"/>
          <w:color w:val="auto"/>
          <w:sz w:val="21"/>
          <w:szCs w:val="21"/>
        </w:rPr>
        <w:t>5.</w:t>
      </w:r>
      <w:r>
        <w:rPr>
          <w:rFonts w:hint="eastAsia" w:cs="Times New Roman"/>
          <w:b/>
          <w:bCs/>
          <w:strike w:val="0"/>
          <w:color w:val="auto"/>
          <w:sz w:val="21"/>
          <w:szCs w:val="21"/>
          <w:lang w:val="en-US" w:eastAsia="zh-CN"/>
        </w:rPr>
        <w:t xml:space="preserve"> 7</w:t>
      </w:r>
      <w:r>
        <w:rPr>
          <w:rFonts w:hint="default" w:ascii="Times New Roman" w:hAnsi="Times New Roman" w:eastAsia="宋体" w:cs="Times New Roman"/>
          <w:b/>
          <w:bCs/>
          <w:strike w:val="0"/>
          <w:color w:val="auto"/>
          <w:sz w:val="21"/>
          <w:szCs w:val="21"/>
        </w:rPr>
        <w:t>.</w:t>
      </w:r>
      <w:r>
        <w:rPr>
          <w:rFonts w:hint="eastAsia" w:cs="Times New Roman"/>
          <w:b/>
          <w:bCs/>
          <w:strike w:val="0"/>
          <w:color w:val="auto"/>
          <w:sz w:val="21"/>
          <w:szCs w:val="21"/>
          <w:lang w:val="en-US" w:eastAsia="zh-CN"/>
        </w:rPr>
        <w:t xml:space="preserve"> </w:t>
      </w:r>
      <w:r>
        <w:rPr>
          <w:rFonts w:hint="default" w:ascii="Times New Roman" w:hAnsi="Times New Roman" w:eastAsia="宋体" w:cs="Times New Roman"/>
          <w:b/>
          <w:bCs/>
          <w:strike w:val="0"/>
          <w:color w:val="auto"/>
          <w:sz w:val="21"/>
          <w:szCs w:val="21"/>
        </w:rPr>
        <w:t>1</w:t>
      </w:r>
      <w:r>
        <w:rPr>
          <w:rFonts w:hint="default" w:ascii="Times New Roman" w:hAnsi="Times New Roman" w:eastAsia="宋体" w:cs="Times New Roman"/>
          <w:strike w:val="0"/>
          <w:color w:val="auto"/>
          <w:sz w:val="21"/>
          <w:szCs w:val="21"/>
        </w:rPr>
        <w:t xml:space="preserve"> </w:t>
      </w:r>
      <w:r>
        <w:rPr>
          <w:rFonts w:hint="default" w:ascii="Times New Roman" w:hAnsi="Times New Roman" w:eastAsia="宋体" w:cs="Times New Roman"/>
          <w:strike w:val="0"/>
          <w:color w:val="auto"/>
          <w:sz w:val="21"/>
          <w:szCs w:val="21"/>
          <w:lang w:val="en-US" w:eastAsia="zh-CN"/>
        </w:rPr>
        <w:t xml:space="preserve"> 挠度监测可</w:t>
      </w:r>
      <w:r>
        <w:rPr>
          <w:rFonts w:hint="eastAsia" w:cs="Times New Roman"/>
          <w:strike w:val="0"/>
          <w:color w:val="auto"/>
          <w:sz w:val="21"/>
          <w:szCs w:val="21"/>
          <w:lang w:val="en-US" w:eastAsia="zh-CN"/>
        </w:rPr>
        <w:t>采</w:t>
      </w:r>
      <w:r>
        <w:rPr>
          <w:rFonts w:hint="default" w:ascii="Times New Roman" w:hAnsi="Times New Roman" w:eastAsia="宋体" w:cs="Times New Roman"/>
          <w:strike w:val="0"/>
          <w:color w:val="auto"/>
          <w:sz w:val="21"/>
          <w:szCs w:val="21"/>
          <w:lang w:val="en-US" w:eastAsia="zh-CN"/>
        </w:rPr>
        <w:t>用</w:t>
      </w:r>
      <w:r>
        <w:rPr>
          <w:rFonts w:hint="eastAsia" w:cs="Times New Roman"/>
          <w:strike w:val="0"/>
          <w:color w:val="auto"/>
          <w:sz w:val="21"/>
          <w:szCs w:val="21"/>
          <w:lang w:val="en-US" w:eastAsia="zh-CN"/>
        </w:rPr>
        <w:t>几何</w:t>
      </w:r>
      <w:r>
        <w:rPr>
          <w:rFonts w:hint="default" w:ascii="Times New Roman" w:hAnsi="Times New Roman" w:eastAsia="宋体" w:cs="Times New Roman"/>
          <w:strike w:val="0"/>
          <w:color w:val="auto"/>
          <w:sz w:val="21"/>
          <w:szCs w:val="21"/>
          <w:lang w:val="en-US" w:eastAsia="zh-CN"/>
        </w:rPr>
        <w:t>水准测量法、</w:t>
      </w:r>
      <w:r>
        <w:rPr>
          <w:rFonts w:hint="eastAsia" w:cs="Times New Roman"/>
          <w:strike w:val="0"/>
          <w:color w:val="auto"/>
          <w:sz w:val="21"/>
          <w:szCs w:val="21"/>
          <w:lang w:val="en-US" w:eastAsia="zh-CN"/>
        </w:rPr>
        <w:t>静力水准法、差异沉降法、垂线法、位移计法、挠度计法、全站仪坐标法等方法。</w:t>
      </w:r>
    </w:p>
    <w:p>
      <w:pPr>
        <w:jc w:val="both"/>
        <w:rPr>
          <w:rFonts w:hint="default" w:cs="Times New Roman"/>
          <w:strike w:val="0"/>
          <w:color w:val="auto"/>
          <w:sz w:val="21"/>
          <w:szCs w:val="21"/>
          <w:lang w:val="en-US" w:eastAsia="zh-CN"/>
        </w:rPr>
      </w:pPr>
      <w:r>
        <w:rPr>
          <w:rFonts w:hint="default" w:ascii="Times New Roman" w:hAnsi="Times New Roman" w:eastAsia="宋体" w:cs="Times New Roman"/>
          <w:color w:val="0000FF"/>
          <w:kern w:val="2"/>
          <w:sz w:val="21"/>
          <w:szCs w:val="21"/>
          <w:u w:val="single"/>
        </w:rPr>
        <w:t>【条文说明】挠度指的是建筑的基础、构件或上部结构等在弯矩作用下因挠曲引起的变形，包括竖向挠度（对基础、大跨度构件等）和横向挠度（对建筑上部结构、墙、柱等）。由于挠度发生的方向不同，测定方法有所不同。</w:t>
      </w:r>
    </w:p>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rPr>
        <w:t>5.</w:t>
      </w:r>
      <w:r>
        <w:rPr>
          <w:rFonts w:hint="eastAsia" w:cs="Times New Roman"/>
          <w:b/>
          <w:bCs/>
          <w:color w:val="auto"/>
          <w:sz w:val="21"/>
          <w:szCs w:val="21"/>
          <w:lang w:val="en-US" w:eastAsia="zh-CN"/>
        </w:rPr>
        <w:t xml:space="preserve"> 7</w:t>
      </w:r>
      <w:r>
        <w:rPr>
          <w:rFonts w:hint="default" w:ascii="Times New Roman" w:hAnsi="Times New Roman" w:eastAsia="宋体" w:cs="Times New Roman"/>
          <w:b/>
          <w:bCs/>
          <w:color w:val="auto"/>
          <w:sz w:val="21"/>
          <w:szCs w:val="21"/>
        </w:rPr>
        <w:t>.</w:t>
      </w:r>
      <w:r>
        <w:rPr>
          <w:rFonts w:hint="eastAsia" w:cs="Times New Roman"/>
          <w:b/>
          <w:bCs/>
          <w:color w:val="auto"/>
          <w:sz w:val="21"/>
          <w:szCs w:val="21"/>
          <w:lang w:val="en-US" w:eastAsia="zh-CN"/>
        </w:rPr>
        <w:t xml:space="preserve"> 2</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竖向的挠度监测应符合下列规定：</w:t>
      </w:r>
    </w:p>
    <w:p>
      <w:pPr>
        <w:pStyle w:val="14"/>
        <w:ind w:firstLine="421"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建筑基础挠度监测可与沉降监测同时进行。监测点应沿基础的轴线或边线布设，每一轴线或边线上不得少于3点；</w:t>
      </w:r>
    </w:p>
    <w:p>
      <w:pPr>
        <w:ind w:firstLine="421"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监测点的标志设置和监测方法应符合《建筑变形测量规范》JGJ 8的规定；</w:t>
      </w:r>
    </w:p>
    <w:p>
      <w:pPr>
        <w:pStyle w:val="14"/>
        <w:ind w:firstLine="421"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color w:val="auto"/>
          <w:sz w:val="21"/>
          <w:szCs w:val="21"/>
          <w:lang w:val="en-US" w:eastAsia="zh-CN"/>
        </w:rPr>
        <w:t>竖向的挠度值</w:t>
      </w:r>
      <w:r>
        <w:rPr>
          <w:rFonts w:hint="default" w:ascii="Times New Roman" w:hAnsi="Times New Roman" w:eastAsia="宋体" w:cs="Times New Roman"/>
          <w:i/>
          <w:iCs/>
          <w:color w:val="auto"/>
          <w:sz w:val="21"/>
          <w:szCs w:val="21"/>
          <w:lang w:val="en-US" w:eastAsia="zh-CN"/>
        </w:rPr>
        <w:t>f</w:t>
      </w:r>
      <w:r>
        <w:rPr>
          <w:rFonts w:hint="default" w:ascii="Times New Roman" w:hAnsi="Times New Roman" w:eastAsia="宋体" w:cs="Times New Roman"/>
          <w:i w:val="0"/>
          <w:iCs w:val="0"/>
          <w:color w:val="auto"/>
          <w:sz w:val="21"/>
          <w:szCs w:val="21"/>
          <w:vertAlign w:val="subscript"/>
          <w:lang w:val="en-US" w:eastAsia="zh-CN"/>
        </w:rPr>
        <w:t>1</w:t>
      </w:r>
      <w:r>
        <w:rPr>
          <w:rFonts w:hint="default" w:ascii="Times New Roman" w:hAnsi="Times New Roman" w:eastAsia="宋体" w:cs="Times New Roman"/>
          <w:color w:val="auto"/>
          <w:sz w:val="21"/>
          <w:szCs w:val="21"/>
          <w:lang w:val="en-US" w:eastAsia="zh-CN"/>
        </w:rPr>
        <w:t>（图5.</w:t>
      </w: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）应按下列公式计算：</w:t>
      </w:r>
    </w:p>
    <w:p>
      <w:pPr>
        <w:jc w:val="right"/>
        <w:rPr>
          <w:rFonts w:hint="default" w:ascii="Times New Roman" w:hAnsi="Times New Roman" w:eastAsia="楷体" w:cs="Times New Roman"/>
          <w:sz w:val="21"/>
          <w:szCs w:val="21"/>
          <w:lang w:val="en-US" w:eastAsia="zh-CN"/>
        </w:rPr>
      </w:pPr>
      <w:r>
        <w:rPr>
          <w:rFonts w:hint="default" w:ascii="Times New Roman" w:hAnsi="Times New Roman" w:cs="Times New Roman"/>
        </w:rPr>
        <w:drawing>
          <wp:inline distT="0" distB="0" distL="114300" distR="114300">
            <wp:extent cx="1428750" cy="378460"/>
            <wp:effectExtent l="0" t="0" r="0" b="2540"/>
            <wp:docPr id="8"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true"/>
                    </pic:cNvPicPr>
                  </pic:nvPicPr>
                  <pic:blipFill>
                    <a:blip r:embed="rId15"/>
                    <a:stretch>
                      <a:fillRect/>
                    </a:stretch>
                  </pic:blipFill>
                  <pic:spPr>
                    <a:xfrm>
                      <a:off x="0" y="0"/>
                      <a:ext cx="1428750" cy="378460"/>
                    </a:xfrm>
                    <a:prstGeom prst="rect">
                      <a:avLst/>
                    </a:prstGeom>
                    <a:noFill/>
                    <a:ln>
                      <a:noFill/>
                    </a:ln>
                  </pic:spPr>
                </pic:pic>
              </a:graphicData>
            </a:graphic>
          </wp:inline>
        </w:drawing>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1"/>
          <w:szCs w:val="21"/>
          <w:lang w:val="en-US" w:eastAsia="zh-CN"/>
        </w:rPr>
        <w:t>（5.</w:t>
      </w:r>
      <w:r>
        <w:rPr>
          <w:rFonts w:hint="eastAsia" w:cs="Times New Roman"/>
          <w:sz w:val="21"/>
          <w:szCs w:val="21"/>
          <w:lang w:val="en-US" w:eastAsia="zh-CN"/>
        </w:rPr>
        <w:t>7</w:t>
      </w:r>
      <w:r>
        <w:rPr>
          <w:rFonts w:hint="default" w:ascii="Times New Roman" w:hAnsi="Times New Roman" w:cs="Times New Roman"/>
          <w:sz w:val="21"/>
          <w:szCs w:val="21"/>
          <w:lang w:val="en-US" w:eastAsia="zh-CN"/>
        </w:rPr>
        <w:t>.</w:t>
      </w:r>
      <w:r>
        <w:rPr>
          <w:rFonts w:hint="eastAsia" w:cs="Times New Roman"/>
          <w:sz w:val="21"/>
          <w:szCs w:val="21"/>
          <w:lang w:val="en-US" w:eastAsia="zh-CN"/>
        </w:rPr>
        <w:t>2</w:t>
      </w:r>
      <w:r>
        <w:rPr>
          <w:rFonts w:hint="default" w:ascii="Times New Roman" w:hAnsi="Times New Roman" w:cs="Times New Roman"/>
          <w:sz w:val="21"/>
          <w:szCs w:val="21"/>
          <w:lang w:val="en-US" w:eastAsia="zh-CN"/>
        </w:rPr>
        <w:t>-1）</w:t>
      </w:r>
    </w:p>
    <w:p>
      <w:pPr>
        <w:pStyle w:val="14"/>
        <w:jc w:val="righ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drawing>
          <wp:inline distT="0" distB="0" distL="114300" distR="114300">
            <wp:extent cx="885825" cy="228600"/>
            <wp:effectExtent l="0" t="0" r="9525" b="0"/>
            <wp:docPr id="1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true"/>
                    </pic:cNvPicPr>
                  </pic:nvPicPr>
                  <pic:blipFill>
                    <a:blip r:embed="rId16"/>
                    <a:stretch>
                      <a:fillRect/>
                    </a:stretch>
                  </pic:blipFill>
                  <pic:spPr>
                    <a:xfrm>
                      <a:off x="0" y="0"/>
                      <a:ext cx="885825" cy="228600"/>
                    </a:xfrm>
                    <a:prstGeom prst="rect">
                      <a:avLst/>
                    </a:prstGeom>
                    <a:noFill/>
                    <a:ln>
                      <a:noFill/>
                    </a:ln>
                  </pic:spPr>
                </pic:pic>
              </a:graphicData>
            </a:graphic>
          </wp:inline>
        </w:drawing>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（5.</w:t>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-2）</w:t>
      </w:r>
    </w:p>
    <w:p>
      <w:pPr>
        <w:jc w:val="right"/>
        <w:rPr>
          <w:rFonts w:hint="default" w:ascii="Times New Roman" w:hAnsi="Times New Roman" w:cs="Times New Roman"/>
          <w:sz w:val="24"/>
          <w:szCs w:val="24"/>
          <w:lang w:val="en-US" w:eastAsia="zh-CN"/>
        </w:rPr>
      </w:pPr>
      <w:r>
        <w:rPr>
          <w:rFonts w:hint="default" w:ascii="Times New Roman" w:hAnsi="Times New Roman" w:cs="Times New Roman"/>
          <w:sz w:val="21"/>
          <w:szCs w:val="21"/>
        </w:rPr>
        <w:drawing>
          <wp:inline distT="0" distB="0" distL="114300" distR="114300">
            <wp:extent cx="885825" cy="228600"/>
            <wp:effectExtent l="0" t="0" r="9525" b="0"/>
            <wp:docPr id="12"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true"/>
                    </pic:cNvPicPr>
                  </pic:nvPicPr>
                  <pic:blipFill>
                    <a:blip r:embed="rId17"/>
                    <a:stretch>
                      <a:fillRect/>
                    </a:stretch>
                  </pic:blipFill>
                  <pic:spPr>
                    <a:xfrm>
                      <a:off x="0" y="0"/>
                      <a:ext cx="885825" cy="228600"/>
                    </a:xfrm>
                    <a:prstGeom prst="rect">
                      <a:avLst/>
                    </a:prstGeom>
                    <a:noFill/>
                    <a:ln>
                      <a:noFill/>
                    </a:ln>
                  </pic:spPr>
                </pic:pic>
              </a:graphicData>
            </a:graphic>
          </wp:inline>
        </w:drawing>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                    （5.</w:t>
      </w:r>
      <w:r>
        <w:rPr>
          <w:rFonts w:hint="eastAsia" w:cs="Times New Roman"/>
          <w:sz w:val="21"/>
          <w:szCs w:val="21"/>
          <w:lang w:val="en-US" w:eastAsia="zh-CN"/>
        </w:rPr>
        <w:t>7</w:t>
      </w:r>
      <w:r>
        <w:rPr>
          <w:rFonts w:hint="default" w:ascii="Times New Roman" w:hAnsi="Times New Roman" w:cs="Times New Roman"/>
          <w:sz w:val="21"/>
          <w:szCs w:val="21"/>
          <w:lang w:val="en-US" w:eastAsia="zh-CN"/>
        </w:rPr>
        <w:t>.</w:t>
      </w:r>
      <w:r>
        <w:rPr>
          <w:rFonts w:hint="eastAsia" w:cs="Times New Roman"/>
          <w:sz w:val="21"/>
          <w:szCs w:val="21"/>
          <w:lang w:val="en-US" w:eastAsia="zh-CN"/>
        </w:rPr>
        <w:t>2</w:t>
      </w:r>
      <w:r>
        <w:rPr>
          <w:rFonts w:hint="default" w:ascii="Times New Roman" w:hAnsi="Times New Roman" w:cs="Times New Roman"/>
          <w:sz w:val="21"/>
          <w:szCs w:val="21"/>
          <w:lang w:val="en-US" w:eastAsia="zh-CN"/>
        </w:rPr>
        <w:t>-3）</w:t>
      </w:r>
    </w:p>
    <w:p>
      <w:pPr>
        <w:pStyle w:val="14"/>
        <w:ind w:left="2160" w:hanging="1890" w:hangingChars="900"/>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式中：</w:t>
      </w:r>
      <w:r>
        <w:rPr>
          <w:rFonts w:hint="default" w:ascii="Times New Roman" w:hAnsi="Times New Roman" w:eastAsia="宋体" w:cs="Times New Roman"/>
          <w:i/>
          <w:iCs/>
          <w:sz w:val="21"/>
          <w:szCs w:val="21"/>
          <w:lang w:val="en-US" w:eastAsia="zh-CN"/>
        </w:rPr>
        <w:t>S</w:t>
      </w:r>
      <w:r>
        <w:rPr>
          <w:rFonts w:hint="default" w:ascii="Times New Roman" w:hAnsi="Times New Roman" w:eastAsia="宋体" w:cs="Times New Roman"/>
          <w:sz w:val="21"/>
          <w:szCs w:val="21"/>
          <w:vertAlign w:val="subscript"/>
          <w:lang w:val="en-US" w:eastAsia="zh-CN"/>
        </w:rPr>
        <w:t>A</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i/>
          <w:iCs/>
          <w:sz w:val="21"/>
          <w:szCs w:val="21"/>
          <w:lang w:val="en-US" w:eastAsia="zh-CN"/>
        </w:rPr>
        <w:t>S</w:t>
      </w:r>
      <w:r>
        <w:rPr>
          <w:rFonts w:hint="default" w:ascii="Times New Roman" w:hAnsi="Times New Roman" w:eastAsia="宋体" w:cs="Times New Roman"/>
          <w:sz w:val="21"/>
          <w:szCs w:val="21"/>
          <w:vertAlign w:val="subscript"/>
          <w:lang w:val="en-US" w:eastAsia="zh-CN"/>
        </w:rPr>
        <w:t>B</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i/>
          <w:iCs/>
          <w:sz w:val="21"/>
          <w:szCs w:val="21"/>
          <w:lang w:val="en-US" w:eastAsia="zh-CN"/>
        </w:rPr>
        <w:t>S</w:t>
      </w:r>
      <w:r>
        <w:rPr>
          <w:rFonts w:hint="default" w:ascii="Times New Roman" w:hAnsi="Times New Roman" w:eastAsia="宋体" w:cs="Times New Roman"/>
          <w:sz w:val="21"/>
          <w:szCs w:val="21"/>
          <w:vertAlign w:val="subscript"/>
          <w:lang w:val="en-US" w:eastAsia="zh-CN"/>
        </w:rPr>
        <w:t>E</w:t>
      </w:r>
      <w:r>
        <w:rPr>
          <w:rFonts w:hint="default" w:ascii="Times New Roman" w:hAnsi="Times New Roman" w:eastAsia="宋体" w:cs="Times New Roman"/>
          <w:sz w:val="21"/>
          <w:szCs w:val="21"/>
          <w:vertAlign w:val="baseline"/>
          <w:lang w:val="en-US" w:eastAsia="zh-CN"/>
        </w:rPr>
        <w:t>—A、B、E点的沉降量（mm），其中E点位于A、B两点之间；</w:t>
      </w:r>
    </w:p>
    <w:p>
      <w:pPr>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      </w:t>
      </w:r>
      <w:r>
        <w:rPr>
          <w:rFonts w:hint="default" w:ascii="Times New Roman" w:hAnsi="Times New Roman" w:eastAsia="宋体" w:cs="Times New Roman"/>
          <w:i/>
          <w:iCs/>
          <w:sz w:val="21"/>
          <w:szCs w:val="21"/>
          <w:vertAlign w:val="baseline"/>
          <w:lang w:val="en-US" w:eastAsia="zh-CN"/>
        </w:rPr>
        <w:t>L</w:t>
      </w:r>
      <w:r>
        <w:rPr>
          <w:rFonts w:hint="default" w:ascii="Times New Roman" w:hAnsi="Times New Roman" w:eastAsia="宋体" w:cs="Times New Roman"/>
          <w:sz w:val="21"/>
          <w:szCs w:val="21"/>
          <w:vertAlign w:val="subscript"/>
          <w:lang w:val="en-US" w:eastAsia="zh-CN"/>
        </w:rPr>
        <w:t>AE</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i/>
          <w:iCs/>
          <w:sz w:val="21"/>
          <w:szCs w:val="21"/>
          <w:vertAlign w:val="baseline"/>
          <w:lang w:val="en-US" w:eastAsia="zh-CN"/>
        </w:rPr>
        <w:t>L</w:t>
      </w:r>
      <w:r>
        <w:rPr>
          <w:rFonts w:hint="default" w:ascii="Times New Roman" w:hAnsi="Times New Roman" w:eastAsia="宋体" w:cs="Times New Roman"/>
          <w:sz w:val="21"/>
          <w:szCs w:val="21"/>
          <w:vertAlign w:val="subscript"/>
          <w:lang w:val="en-US" w:eastAsia="zh-CN"/>
        </w:rPr>
        <w:t>EB</w:t>
      </w:r>
      <w:r>
        <w:rPr>
          <w:rFonts w:hint="default" w:ascii="Times New Roman" w:hAnsi="Times New Roman" w:eastAsia="宋体" w:cs="Times New Roman"/>
          <w:sz w:val="21"/>
          <w:szCs w:val="21"/>
          <w:vertAlign w:val="baseline"/>
          <w:lang w:val="en-US" w:eastAsia="zh-CN"/>
        </w:rPr>
        <w:t>—A、E之间及E、B之间的距离。</w:t>
      </w:r>
    </w:p>
    <w:p>
      <w:pPr>
        <w:pStyle w:val="14"/>
        <w:jc w:val="center"/>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2880360" cy="1301115"/>
            <wp:effectExtent l="0" t="0" r="15240" b="13335"/>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18"/>
                    <a:stretch>
                      <a:fillRect/>
                    </a:stretch>
                  </pic:blipFill>
                  <pic:spPr>
                    <a:xfrm>
                      <a:off x="0" y="0"/>
                      <a:ext cx="2880360" cy="1301115"/>
                    </a:xfrm>
                    <a:prstGeom prst="rect">
                      <a:avLst/>
                    </a:prstGeom>
                    <a:noFill/>
                    <a:ln>
                      <a:noFill/>
                    </a:ln>
                  </pic:spPr>
                </pic:pic>
              </a:graphicData>
            </a:graphic>
          </wp:inline>
        </w:drawing>
      </w:r>
    </w:p>
    <w:p>
      <w:pPr>
        <w:pStyle w:val="14"/>
        <w:jc w:val="center"/>
        <w:rPr>
          <w:rFonts w:hint="default" w:ascii="Times New Roman" w:hAnsi="Times New Roman" w:eastAsia="宋体" w:cs="Times New Roman"/>
          <w:lang w:val="en-US" w:eastAsia="zh-CN"/>
        </w:rPr>
      </w:pPr>
      <w:r>
        <w:rPr>
          <w:rFonts w:hint="default" w:ascii="Times New Roman" w:hAnsi="Times New Roman" w:eastAsia="宋体" w:cs="Times New Roman"/>
          <w:sz w:val="18"/>
          <w:szCs w:val="18"/>
          <w:lang w:val="en-US" w:eastAsia="zh-CN"/>
        </w:rPr>
        <w:t>图5.</w:t>
      </w:r>
      <w:r>
        <w:rPr>
          <w:rFonts w:hint="eastAsia" w:ascii="Times New Roman" w:hAnsi="Times New Roman" w:eastAsia="宋体" w:cs="Times New Roman"/>
          <w:sz w:val="18"/>
          <w:szCs w:val="18"/>
          <w:lang w:val="en-US" w:eastAsia="zh-CN"/>
        </w:rPr>
        <w:t>7</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val="en-US" w:eastAsia="zh-CN"/>
        </w:rPr>
        <w:t xml:space="preserve"> 竖向的挠度</w:t>
      </w:r>
    </w:p>
    <w:p>
      <w:pPr>
        <w:pStyle w:val="14"/>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rPr>
        <w:t>5.</w:t>
      </w:r>
      <w:r>
        <w:rPr>
          <w:rFonts w:hint="eastAsia" w:ascii="Times New Roman" w:hAnsi="Times New Roman" w:eastAsia="宋体" w:cs="Times New Roman"/>
          <w:b/>
          <w:bCs/>
          <w:color w:val="auto"/>
          <w:sz w:val="21"/>
          <w:szCs w:val="21"/>
          <w:lang w:val="en-US" w:eastAsia="zh-CN"/>
        </w:rPr>
        <w:t xml:space="preserve"> 7</w:t>
      </w:r>
      <w:r>
        <w:rPr>
          <w:rFonts w:hint="default"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 xml:space="preserve"> 3</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横向的挠度监测应符合下列规定：</w:t>
      </w:r>
    </w:p>
    <w:p>
      <w:pPr>
        <w:ind w:firstLine="421"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对建筑上部结构挠度监测，监测点应按建筑结构类型沿同一竖直方向在不同高度上布设，点的标志设置和监测方法宜符合《建筑变形测量规范》JGJ 8的规定；</w:t>
      </w:r>
    </w:p>
    <w:p>
      <w:pPr>
        <w:ind w:firstLine="421"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对墙、柱等挠度监测，可采用本条第1款相同的方法；当具备作业条件时，亦可采用挠度计、位移传感器等直接测定其挠度值；</w:t>
      </w:r>
    </w:p>
    <w:p>
      <w:pPr>
        <w:pStyle w:val="14"/>
        <w:ind w:firstLine="421"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color w:val="auto"/>
          <w:sz w:val="21"/>
          <w:szCs w:val="21"/>
          <w:lang w:val="en-US" w:eastAsia="zh-CN"/>
        </w:rPr>
        <w:t>横向的挠度值</w:t>
      </w:r>
      <w:r>
        <w:rPr>
          <w:rFonts w:hint="default" w:ascii="Times New Roman" w:hAnsi="Times New Roman" w:eastAsia="宋体" w:cs="Times New Roman"/>
          <w:i/>
          <w:iCs/>
          <w:color w:val="auto"/>
          <w:sz w:val="21"/>
          <w:szCs w:val="21"/>
          <w:lang w:val="en-US" w:eastAsia="zh-CN"/>
        </w:rPr>
        <w:t>f</w:t>
      </w:r>
      <w:r>
        <w:rPr>
          <w:rFonts w:hint="eastAsia" w:ascii="Times New Roman" w:hAnsi="Times New Roman" w:eastAsia="宋体" w:cs="Times New Roman"/>
          <w:i w:val="0"/>
          <w:iCs w:val="0"/>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（图5.</w:t>
      </w: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）应按下列公式计算：</w:t>
      </w:r>
    </w:p>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 xml:space="preserve">                              </w:t>
      </w:r>
      <w:r>
        <w:rPr>
          <w:rFonts w:hint="default" w:ascii="Times New Roman" w:hAnsi="Times New Roman" w:cs="Times New Roman"/>
          <w:sz w:val="21"/>
          <w:szCs w:val="21"/>
        </w:rPr>
        <w:drawing>
          <wp:inline distT="0" distB="0" distL="114300" distR="114300">
            <wp:extent cx="1518285" cy="390525"/>
            <wp:effectExtent l="0" t="0" r="0" b="8890"/>
            <wp:docPr id="14"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true"/>
                    </pic:cNvPicPr>
                  </pic:nvPicPr>
                  <pic:blipFill>
                    <a:blip r:embed="rId19"/>
                    <a:stretch>
                      <a:fillRect/>
                    </a:stretch>
                  </pic:blipFill>
                  <pic:spPr>
                    <a:xfrm>
                      <a:off x="0" y="0"/>
                      <a:ext cx="1518285" cy="390525"/>
                    </a:xfrm>
                    <a:prstGeom prst="rect">
                      <a:avLst/>
                    </a:prstGeom>
                    <a:noFill/>
                    <a:ln>
                      <a:noFill/>
                    </a:ln>
                  </pic:spPr>
                </pic:pic>
              </a:graphicData>
            </a:graphic>
          </wp:inline>
        </w:drawing>
      </w:r>
      <w:r>
        <w:rPr>
          <w:rFonts w:hint="default" w:ascii="Times New Roman" w:hAnsi="Times New Roman" w:cs="Times New Roman"/>
          <w:sz w:val="21"/>
          <w:szCs w:val="21"/>
          <w:lang w:val="en-US" w:eastAsia="zh-CN"/>
        </w:rPr>
        <w:t xml:space="preserve">                （5.</w:t>
      </w:r>
      <w:r>
        <w:rPr>
          <w:rFonts w:hint="eastAsia" w:cs="Times New Roman"/>
          <w:sz w:val="21"/>
          <w:szCs w:val="21"/>
          <w:lang w:val="en-US" w:eastAsia="zh-CN"/>
        </w:rPr>
        <w:t>7</w:t>
      </w:r>
      <w:r>
        <w:rPr>
          <w:rFonts w:hint="default" w:ascii="Times New Roman" w:hAnsi="Times New Roman" w:cs="Times New Roman"/>
          <w:sz w:val="21"/>
          <w:szCs w:val="21"/>
          <w:lang w:val="en-US" w:eastAsia="zh-CN"/>
        </w:rPr>
        <w:t>.</w:t>
      </w:r>
      <w:r>
        <w:rPr>
          <w:rFonts w:hint="eastAsia" w:cs="Times New Roman"/>
          <w:sz w:val="21"/>
          <w:szCs w:val="21"/>
          <w:lang w:val="en-US" w:eastAsia="zh-CN"/>
        </w:rPr>
        <w:t>3</w:t>
      </w:r>
      <w:r>
        <w:rPr>
          <w:rFonts w:hint="default" w:ascii="Times New Roman" w:hAnsi="Times New Roman" w:cs="Times New Roman"/>
          <w:sz w:val="21"/>
          <w:szCs w:val="21"/>
          <w:lang w:val="en-US" w:eastAsia="zh-CN"/>
        </w:rPr>
        <w:t>-1）</w:t>
      </w:r>
    </w:p>
    <w:p>
      <w:pPr>
        <w:wordWrap/>
        <w:jc w:val="right"/>
        <w:rPr>
          <w:rFonts w:hint="default" w:ascii="Times New Roman" w:hAnsi="Times New Roman" w:cs="Times New Roman"/>
          <w:sz w:val="21"/>
          <w:szCs w:val="21"/>
          <w:lang w:val="en-US" w:eastAsia="zh-CN"/>
        </w:rPr>
      </w:pPr>
      <w:r>
        <w:rPr>
          <w:rFonts w:hint="default" w:ascii="Times New Roman" w:hAnsi="Times New Roman" w:cs="Times New Roman"/>
          <w:sz w:val="21"/>
          <w:szCs w:val="21"/>
        </w:rPr>
        <w:drawing>
          <wp:inline distT="0" distB="0" distL="114300" distR="114300">
            <wp:extent cx="942975" cy="228600"/>
            <wp:effectExtent l="0" t="0" r="9525" b="0"/>
            <wp:docPr id="15"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true"/>
                    </pic:cNvPicPr>
                  </pic:nvPicPr>
                  <pic:blipFill>
                    <a:blip r:embed="rId20"/>
                    <a:stretch>
                      <a:fillRect/>
                    </a:stretch>
                  </pic:blipFill>
                  <pic:spPr>
                    <a:xfrm>
                      <a:off x="0" y="0"/>
                      <a:ext cx="942975" cy="228600"/>
                    </a:xfrm>
                    <a:prstGeom prst="rect">
                      <a:avLst/>
                    </a:prstGeom>
                    <a:noFill/>
                    <a:ln>
                      <a:noFill/>
                    </a:ln>
                  </pic:spPr>
                </pic:pic>
              </a:graphicData>
            </a:graphic>
          </wp:inline>
        </w:drawing>
      </w:r>
      <w:r>
        <w:rPr>
          <w:rFonts w:hint="default" w:ascii="Times New Roman" w:hAnsi="Times New Roman" w:cs="Times New Roman"/>
          <w:sz w:val="21"/>
          <w:szCs w:val="21"/>
          <w:lang w:val="en-US" w:eastAsia="zh-CN"/>
        </w:rPr>
        <w:t xml:space="preserve">                     （5.</w:t>
      </w:r>
      <w:r>
        <w:rPr>
          <w:rFonts w:hint="eastAsia" w:cs="Times New Roman"/>
          <w:sz w:val="21"/>
          <w:szCs w:val="21"/>
          <w:lang w:val="en-US" w:eastAsia="zh-CN"/>
        </w:rPr>
        <w:t>7</w:t>
      </w:r>
      <w:r>
        <w:rPr>
          <w:rFonts w:hint="default" w:ascii="Times New Roman" w:hAnsi="Times New Roman" w:cs="Times New Roman"/>
          <w:sz w:val="21"/>
          <w:szCs w:val="21"/>
          <w:lang w:val="en-US" w:eastAsia="zh-CN"/>
        </w:rPr>
        <w:t>.</w:t>
      </w:r>
      <w:r>
        <w:rPr>
          <w:rFonts w:hint="eastAsia" w:cs="Times New Roman"/>
          <w:sz w:val="21"/>
          <w:szCs w:val="21"/>
          <w:lang w:val="en-US" w:eastAsia="zh-CN"/>
        </w:rPr>
        <w:t>3</w:t>
      </w:r>
      <w:r>
        <w:rPr>
          <w:rFonts w:hint="default" w:ascii="Times New Roman" w:hAnsi="Times New Roman" w:cs="Times New Roman"/>
          <w:sz w:val="21"/>
          <w:szCs w:val="21"/>
          <w:lang w:val="en-US" w:eastAsia="zh-CN"/>
        </w:rPr>
        <w:t>-2）</w:t>
      </w:r>
    </w:p>
    <w:p>
      <w:pPr>
        <w:pStyle w:val="14"/>
        <w:wordWrap/>
        <w:jc w:val="righ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drawing>
          <wp:inline distT="0" distB="0" distL="114300" distR="114300">
            <wp:extent cx="942975" cy="228600"/>
            <wp:effectExtent l="0" t="0" r="9525" b="0"/>
            <wp:docPr id="16"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true"/>
                    </pic:cNvPicPr>
                  </pic:nvPicPr>
                  <pic:blipFill>
                    <a:blip r:embed="rId21"/>
                    <a:stretch>
                      <a:fillRect/>
                    </a:stretch>
                  </pic:blipFill>
                  <pic:spPr>
                    <a:xfrm>
                      <a:off x="0" y="0"/>
                      <a:ext cx="942975" cy="228600"/>
                    </a:xfrm>
                    <a:prstGeom prst="rect">
                      <a:avLst/>
                    </a:prstGeom>
                    <a:noFill/>
                    <a:ln>
                      <a:noFill/>
                    </a:ln>
                  </pic:spPr>
                </pic:pic>
              </a:graphicData>
            </a:graphic>
          </wp:inline>
        </w:drawing>
      </w:r>
      <w:r>
        <w:rPr>
          <w:rFonts w:hint="default" w:ascii="Times New Roman" w:hAnsi="Times New Roman" w:eastAsia="宋体" w:cs="Times New Roman"/>
          <w:sz w:val="21"/>
          <w:szCs w:val="21"/>
          <w:lang w:val="en-US" w:eastAsia="zh-CN"/>
        </w:rPr>
        <w:t xml:space="preserve">                     （5.</w:t>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-3）</w:t>
      </w:r>
    </w:p>
    <w:p>
      <w:pPr>
        <w:pStyle w:val="14"/>
        <w:ind w:left="2160" w:hanging="1890" w:hangingChars="900"/>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式中：</w:t>
      </w:r>
      <w:r>
        <w:rPr>
          <w:rFonts w:hint="default" w:ascii="Times New Roman" w:hAnsi="Times New Roman" w:eastAsia="宋体" w:cs="Times New Roman"/>
          <w:i/>
          <w:iCs/>
          <w:sz w:val="21"/>
          <w:szCs w:val="21"/>
          <w:lang w:val="en-US" w:eastAsia="zh-CN"/>
        </w:rPr>
        <w:t>d</w:t>
      </w:r>
      <w:r>
        <w:rPr>
          <w:rFonts w:hint="default" w:ascii="Times New Roman" w:hAnsi="Times New Roman" w:eastAsia="宋体" w:cs="Times New Roman"/>
          <w:sz w:val="21"/>
          <w:szCs w:val="21"/>
          <w:vertAlign w:val="subscript"/>
          <w:lang w:val="en-US" w:eastAsia="zh-CN"/>
        </w:rPr>
        <w:t>A</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i/>
          <w:iCs/>
          <w:sz w:val="21"/>
          <w:szCs w:val="21"/>
          <w:lang w:val="en-US" w:eastAsia="zh-CN"/>
        </w:rPr>
        <w:t>d</w:t>
      </w:r>
      <w:r>
        <w:rPr>
          <w:rFonts w:hint="default" w:ascii="Times New Roman" w:hAnsi="Times New Roman" w:eastAsia="宋体" w:cs="Times New Roman"/>
          <w:sz w:val="21"/>
          <w:szCs w:val="21"/>
          <w:vertAlign w:val="subscript"/>
          <w:lang w:val="en-US" w:eastAsia="zh-CN"/>
        </w:rPr>
        <w:t>B</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i/>
          <w:iCs/>
          <w:sz w:val="21"/>
          <w:szCs w:val="21"/>
          <w:lang w:val="en-US" w:eastAsia="zh-CN"/>
        </w:rPr>
        <w:t>d</w:t>
      </w:r>
      <w:r>
        <w:rPr>
          <w:rFonts w:hint="default" w:ascii="Times New Roman" w:hAnsi="Times New Roman" w:eastAsia="宋体" w:cs="Times New Roman"/>
          <w:sz w:val="21"/>
          <w:szCs w:val="21"/>
          <w:vertAlign w:val="subscript"/>
          <w:lang w:val="en-US" w:eastAsia="zh-CN"/>
        </w:rPr>
        <w:t>E</w:t>
      </w:r>
      <w:r>
        <w:rPr>
          <w:rFonts w:hint="default" w:ascii="Times New Roman" w:hAnsi="Times New Roman" w:eastAsia="宋体" w:cs="Times New Roman"/>
          <w:sz w:val="21"/>
          <w:szCs w:val="21"/>
          <w:vertAlign w:val="baseline"/>
          <w:lang w:val="en-US" w:eastAsia="zh-CN"/>
        </w:rPr>
        <w:t>—A、B、E点的位移分量（mm），其中E点位于A、B两点之间；</w:t>
      </w:r>
    </w:p>
    <w:p>
      <w:pPr>
        <w:jc w:val="both"/>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vertAlign w:val="baseline"/>
          <w:lang w:val="en-US" w:eastAsia="zh-CN"/>
        </w:rPr>
        <w:t xml:space="preserve">      </w:t>
      </w:r>
      <w:r>
        <w:rPr>
          <w:rFonts w:hint="default" w:ascii="Times New Roman" w:hAnsi="Times New Roman" w:eastAsia="宋体" w:cs="Times New Roman"/>
          <w:i/>
          <w:iCs/>
          <w:sz w:val="21"/>
          <w:szCs w:val="21"/>
          <w:vertAlign w:val="baseline"/>
          <w:lang w:val="en-US" w:eastAsia="zh-CN"/>
        </w:rPr>
        <w:t>L</w:t>
      </w:r>
      <w:r>
        <w:rPr>
          <w:rFonts w:hint="default" w:ascii="Times New Roman" w:hAnsi="Times New Roman" w:eastAsia="宋体" w:cs="Times New Roman"/>
          <w:sz w:val="21"/>
          <w:szCs w:val="21"/>
          <w:vertAlign w:val="subscript"/>
          <w:lang w:val="en-US" w:eastAsia="zh-CN"/>
        </w:rPr>
        <w:t>AE</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i/>
          <w:iCs/>
          <w:sz w:val="21"/>
          <w:szCs w:val="21"/>
          <w:vertAlign w:val="baseline"/>
          <w:lang w:val="en-US" w:eastAsia="zh-CN"/>
        </w:rPr>
        <w:t>L</w:t>
      </w:r>
      <w:r>
        <w:rPr>
          <w:rFonts w:hint="default" w:ascii="Times New Roman" w:hAnsi="Times New Roman" w:eastAsia="宋体" w:cs="Times New Roman"/>
          <w:sz w:val="21"/>
          <w:szCs w:val="21"/>
          <w:vertAlign w:val="subscript"/>
          <w:lang w:val="en-US" w:eastAsia="zh-CN"/>
        </w:rPr>
        <w:t>EB</w:t>
      </w:r>
      <w:r>
        <w:rPr>
          <w:rFonts w:hint="default" w:ascii="Times New Roman" w:hAnsi="Times New Roman" w:eastAsia="宋体" w:cs="Times New Roman"/>
          <w:sz w:val="21"/>
          <w:szCs w:val="21"/>
          <w:vertAlign w:val="baseline"/>
          <w:lang w:val="en-US" w:eastAsia="zh-CN"/>
        </w:rPr>
        <w:t>—A、E之间及E、B之间的距离。</w:t>
      </w:r>
    </w:p>
    <w:p>
      <w:pPr>
        <w:pStyle w:val="14"/>
        <w:jc w:val="center"/>
        <w:rPr>
          <w:rFonts w:hint="default" w:ascii="Times New Roman" w:hAnsi="Times New Roman" w:cs="Times New Roman"/>
        </w:rPr>
      </w:pPr>
      <w:r>
        <w:rPr>
          <w:rFonts w:hint="default" w:ascii="Times New Roman" w:hAnsi="Times New Roman" w:cs="Times New Roman"/>
        </w:rPr>
        <w:drawing>
          <wp:inline distT="0" distB="0" distL="114300" distR="114300">
            <wp:extent cx="1127760" cy="2184400"/>
            <wp:effectExtent l="0" t="0" r="15240" b="6350"/>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22"/>
                    <a:stretch>
                      <a:fillRect/>
                    </a:stretch>
                  </pic:blipFill>
                  <pic:spPr>
                    <a:xfrm>
                      <a:off x="0" y="0"/>
                      <a:ext cx="1127760" cy="2184400"/>
                    </a:xfrm>
                    <a:prstGeom prst="rect">
                      <a:avLst/>
                    </a:prstGeom>
                    <a:noFill/>
                    <a:ln>
                      <a:noFill/>
                    </a:ln>
                  </pic:spPr>
                </pic:pic>
              </a:graphicData>
            </a:graphic>
          </wp:inline>
        </w:drawing>
      </w:r>
    </w:p>
    <w:p>
      <w:pPr>
        <w:pStyle w:val="14"/>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图5.</w:t>
      </w:r>
      <w:r>
        <w:rPr>
          <w:rFonts w:hint="eastAsia" w:ascii="Times New Roman" w:hAnsi="Times New Roman" w:eastAsia="宋体" w:cs="Times New Roman"/>
          <w:sz w:val="18"/>
          <w:szCs w:val="18"/>
          <w:lang w:val="en-US" w:eastAsia="zh-CN"/>
        </w:rPr>
        <w:t>7</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3</w:t>
      </w:r>
      <w:r>
        <w:rPr>
          <w:rFonts w:hint="default" w:ascii="Times New Roman" w:hAnsi="Times New Roman" w:eastAsia="宋体" w:cs="Times New Roman"/>
          <w:sz w:val="18"/>
          <w:szCs w:val="18"/>
          <w:lang w:val="en-US" w:eastAsia="zh-CN"/>
        </w:rPr>
        <w:t xml:space="preserve"> 横向的挠度</w:t>
      </w:r>
    </w:p>
    <w:p>
      <w:pPr>
        <w:jc w:val="both"/>
        <w:rPr>
          <w:rFonts w:hint="default"/>
          <w:lang w:val="en-US" w:eastAsia="zh-CN"/>
        </w:rPr>
      </w:pPr>
      <w:r>
        <w:rPr>
          <w:rFonts w:hint="default" w:ascii="Times New Roman" w:hAnsi="Times New Roman" w:eastAsia="宋体" w:cs="Times New Roman"/>
          <w:color w:val="0000FF"/>
          <w:kern w:val="2"/>
          <w:sz w:val="21"/>
          <w:szCs w:val="21"/>
          <w:u w:val="single"/>
        </w:rPr>
        <w:t>【条文说明】测定横向的挠度时需要注意，不同高度上所测位移分量应为同一坐标方向上的值。实际作业中，可测定其在相互垂直的两个方向上的位移分量，分别计算相应的挠度。</w:t>
      </w:r>
    </w:p>
    <w:p>
      <w:pPr>
        <w:pStyle w:val="14"/>
        <w:jc w:val="both"/>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5.</w:t>
      </w:r>
      <w:r>
        <w:rPr>
          <w:rFonts w:hint="eastAsia" w:ascii="Times New Roman" w:hAnsi="Times New Roman" w:eastAsia="宋体" w:cs="Times New Roman"/>
          <w:b/>
          <w:bCs/>
          <w:color w:val="auto"/>
          <w:sz w:val="21"/>
          <w:szCs w:val="21"/>
          <w:u w:val="none"/>
          <w:lang w:val="en-US" w:eastAsia="zh-CN"/>
        </w:rPr>
        <w:t xml:space="preserve"> 7</w:t>
      </w:r>
      <w:r>
        <w:rPr>
          <w:rFonts w:hint="default" w:ascii="Times New Roman" w:hAnsi="Times New Roman" w:eastAsia="宋体" w:cs="Times New Roman"/>
          <w:b/>
          <w:bCs/>
          <w:color w:val="auto"/>
          <w:sz w:val="21"/>
          <w:szCs w:val="21"/>
          <w:u w:val="none"/>
          <w:lang w:val="en-US" w:eastAsia="zh-CN"/>
        </w:rPr>
        <w:t>.</w:t>
      </w:r>
      <w:r>
        <w:rPr>
          <w:rFonts w:hint="eastAsia" w:ascii="Times New Roman" w:hAnsi="Times New Roman" w:eastAsia="宋体" w:cs="Times New Roman"/>
          <w:b/>
          <w:bCs/>
          <w:color w:val="auto"/>
          <w:sz w:val="21"/>
          <w:szCs w:val="21"/>
          <w:u w:val="none"/>
          <w:lang w:val="en-US" w:eastAsia="zh-CN"/>
        </w:rPr>
        <w:t xml:space="preserve"> 4</w:t>
      </w:r>
      <w:r>
        <w:rPr>
          <w:rFonts w:hint="default" w:ascii="Times New Roman" w:hAnsi="Times New Roman" w:eastAsia="宋体" w:cs="Times New Roman"/>
          <w:color w:val="auto"/>
          <w:sz w:val="21"/>
          <w:szCs w:val="21"/>
          <w:u w:val="none"/>
          <w:lang w:val="en-US" w:eastAsia="zh-CN"/>
        </w:rPr>
        <w:t xml:space="preserve">  </w:t>
      </w:r>
      <w:r>
        <w:rPr>
          <w:rFonts w:hint="default" w:ascii="Times New Roman" w:hAnsi="Times New Roman" w:eastAsia="宋体" w:cs="Times New Roman"/>
          <w:color w:val="auto"/>
          <w:sz w:val="21"/>
          <w:szCs w:val="21"/>
          <w:lang w:val="en-US" w:eastAsia="zh-CN"/>
        </w:rPr>
        <w:t>挠度监测的精度等级应符合《建筑变形测量规范》JGJ</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8的有关规定。</w:t>
      </w:r>
    </w:p>
    <w:p>
      <w:pPr>
        <w:pStyle w:val="3"/>
        <w:numPr>
          <w:ilvl w:val="1"/>
          <w:numId w:val="0"/>
        </w:numPr>
        <w:jc w:val="center"/>
        <w:rPr>
          <w:rFonts w:hint="default" w:ascii="Times New Roman" w:hAnsi="Times New Roman" w:eastAsia="宋体" w:cs="Times New Roman"/>
          <w:b/>
          <w:bCs w:val="0"/>
          <w:color w:val="auto"/>
          <w:kern w:val="0"/>
          <w:sz w:val="21"/>
          <w:szCs w:val="26"/>
          <w:highlight w:val="none"/>
          <w:lang w:val="en-US" w:eastAsia="zh-CN" w:bidi="en-US"/>
        </w:rPr>
      </w:pPr>
      <w:bookmarkStart w:id="201" w:name="_Toc8649"/>
      <w:bookmarkStart w:id="202" w:name="_Toc26017"/>
      <w:bookmarkStart w:id="203" w:name="_Toc18509"/>
      <w:bookmarkStart w:id="204" w:name="_Toc21680"/>
      <w:bookmarkStart w:id="205" w:name="_Toc6272"/>
      <w:r>
        <w:rPr>
          <w:rFonts w:hint="default" w:cs="Times New Roman"/>
          <w:b/>
          <w:bCs w:val="0"/>
          <w:color w:val="auto"/>
          <w:kern w:val="0"/>
          <w:sz w:val="21"/>
          <w:szCs w:val="26"/>
          <w:highlight w:val="none"/>
          <w:u w:val="none"/>
          <w:lang w:val="en-US" w:eastAsia="zh-CN" w:bidi="en-US"/>
        </w:rPr>
        <w:t>5.</w:t>
      </w:r>
      <w:r>
        <w:rPr>
          <w:rFonts w:hint="eastAsia" w:cs="Times New Roman"/>
          <w:b/>
          <w:bCs w:val="0"/>
          <w:color w:val="auto"/>
          <w:kern w:val="0"/>
          <w:sz w:val="21"/>
          <w:szCs w:val="26"/>
          <w:highlight w:val="none"/>
          <w:u w:val="none"/>
          <w:lang w:val="en-US" w:eastAsia="zh-CN" w:bidi="en-US"/>
        </w:rPr>
        <w:t xml:space="preserve"> 8</w:t>
      </w:r>
      <w:r>
        <w:rPr>
          <w:rFonts w:hint="default" w:cs="Times New Roman"/>
          <w:b/>
          <w:bCs w:val="0"/>
          <w:color w:val="auto"/>
          <w:kern w:val="0"/>
          <w:sz w:val="21"/>
          <w:szCs w:val="26"/>
          <w:highlight w:val="none"/>
          <w:u w:val="none"/>
          <w:lang w:val="en-US" w:eastAsia="zh-CN" w:bidi="en-US"/>
        </w:rPr>
        <w:t xml:space="preserve"> </w:t>
      </w:r>
      <w:r>
        <w:rPr>
          <w:rFonts w:hint="eastAsia" w:cs="Times New Roman"/>
          <w:b/>
          <w:bCs w:val="0"/>
          <w:color w:val="auto"/>
          <w:kern w:val="0"/>
          <w:sz w:val="21"/>
          <w:szCs w:val="26"/>
          <w:highlight w:val="none"/>
          <w:u w:val="none"/>
          <w:lang w:val="en-US" w:eastAsia="zh-CN" w:bidi="en-US"/>
        </w:rPr>
        <w:t xml:space="preserve"> </w:t>
      </w:r>
      <w:r>
        <w:rPr>
          <w:rFonts w:hint="default" w:ascii="Times New Roman" w:hAnsi="Times New Roman" w:eastAsia="宋体" w:cs="Times New Roman"/>
          <w:b/>
          <w:bCs w:val="0"/>
          <w:color w:val="auto"/>
          <w:kern w:val="0"/>
          <w:sz w:val="21"/>
          <w:szCs w:val="26"/>
          <w:highlight w:val="none"/>
          <w:lang w:val="en-US" w:eastAsia="zh-CN" w:bidi="en-US"/>
        </w:rPr>
        <w:t>风及风致响应</w:t>
      </w:r>
      <w:bookmarkEnd w:id="201"/>
      <w:bookmarkEnd w:id="202"/>
      <w:bookmarkEnd w:id="203"/>
      <w:r>
        <w:rPr>
          <w:rFonts w:hint="eastAsia" w:cs="Times New Roman"/>
          <w:b/>
          <w:bCs w:val="0"/>
          <w:color w:val="auto"/>
          <w:kern w:val="0"/>
          <w:sz w:val="21"/>
          <w:szCs w:val="26"/>
          <w:highlight w:val="none"/>
          <w:lang w:val="en-US" w:eastAsia="zh-CN" w:bidi="en-US"/>
        </w:rPr>
        <w:t>监测</w:t>
      </w:r>
      <w:bookmarkEnd w:id="204"/>
      <w:bookmarkEnd w:id="205"/>
    </w:p>
    <w:p>
      <w:pPr>
        <w:jc w:val="both"/>
        <w:rPr>
          <w:rFonts w:hint="default" w:ascii="Times New Roman" w:hAnsi="Times New Roman" w:eastAsia="宋体" w:cstheme="minorBidi"/>
          <w:b w:val="0"/>
          <w:bCs w:val="0"/>
          <w:color w:val="FF0000"/>
          <w:kern w:val="0"/>
          <w:sz w:val="21"/>
          <w:szCs w:val="22"/>
          <w:highlight w:val="none"/>
          <w:u w:val="none"/>
          <w:lang w:val="en-US" w:eastAsia="zh-CN" w:bidi="en-US"/>
        </w:rPr>
      </w:pPr>
      <w:r>
        <w:rPr>
          <w:rFonts w:hint="eastAsia" w:cstheme="minorBidi"/>
          <w:b/>
          <w:bCs/>
          <w:color w:val="auto"/>
          <w:kern w:val="0"/>
          <w:sz w:val="21"/>
          <w:szCs w:val="22"/>
          <w:highlight w:val="none"/>
          <w:u w:val="none"/>
          <w:lang w:val="en-US" w:eastAsia="zh-CN" w:bidi="en-US"/>
        </w:rPr>
        <w:t>5</w:t>
      </w:r>
      <w:r>
        <w:rPr>
          <w:rFonts w:hint="default" w:ascii="Times New Roman" w:hAnsi="Times New Roman" w:eastAsia="宋体" w:cstheme="minorBidi"/>
          <w:b/>
          <w:bCs/>
          <w:color w:val="auto"/>
          <w:kern w:val="0"/>
          <w:sz w:val="21"/>
          <w:szCs w:val="22"/>
          <w:highlight w:val="none"/>
          <w:u w:val="none"/>
          <w:lang w:val="en-US" w:eastAsia="zh-CN" w:bidi="en-US"/>
        </w:rPr>
        <w:t>.</w:t>
      </w:r>
      <w:r>
        <w:rPr>
          <w:rFonts w:hint="eastAsia" w:cstheme="minorBidi"/>
          <w:b/>
          <w:bCs/>
          <w:color w:val="auto"/>
          <w:kern w:val="0"/>
          <w:sz w:val="21"/>
          <w:szCs w:val="22"/>
          <w:highlight w:val="none"/>
          <w:u w:val="none"/>
          <w:lang w:val="en-US" w:eastAsia="zh-CN" w:bidi="en-US"/>
        </w:rPr>
        <w:t xml:space="preserve"> 8</w:t>
      </w:r>
      <w:r>
        <w:rPr>
          <w:rFonts w:hint="default" w:ascii="Times New Roman" w:hAnsi="Times New Roman" w:eastAsia="宋体" w:cstheme="minorBidi"/>
          <w:b/>
          <w:bCs/>
          <w:color w:val="auto"/>
          <w:kern w:val="0"/>
          <w:sz w:val="21"/>
          <w:szCs w:val="22"/>
          <w:highlight w:val="none"/>
          <w:u w:val="none"/>
          <w:lang w:val="en-US" w:eastAsia="zh-CN" w:bidi="en-US"/>
        </w:rPr>
        <w:t>.</w:t>
      </w:r>
      <w:r>
        <w:rPr>
          <w:rFonts w:hint="eastAsia" w:cstheme="minorBidi"/>
          <w:b/>
          <w:bCs/>
          <w:color w:val="auto"/>
          <w:kern w:val="0"/>
          <w:sz w:val="21"/>
          <w:szCs w:val="22"/>
          <w:highlight w:val="none"/>
          <w:u w:val="none"/>
          <w:lang w:val="en-US" w:eastAsia="zh-CN" w:bidi="en-US"/>
        </w:rPr>
        <w:t xml:space="preserve"> </w:t>
      </w:r>
      <w:r>
        <w:rPr>
          <w:rFonts w:hint="default" w:ascii="Times New Roman" w:hAnsi="Times New Roman" w:eastAsia="宋体" w:cstheme="minorBidi"/>
          <w:b/>
          <w:bCs/>
          <w:color w:val="auto"/>
          <w:kern w:val="0"/>
          <w:sz w:val="21"/>
          <w:szCs w:val="22"/>
          <w:highlight w:val="none"/>
          <w:u w:val="none"/>
          <w:lang w:val="en-US" w:eastAsia="zh-CN" w:bidi="en-US"/>
        </w:rPr>
        <w:t>1</w:t>
      </w:r>
      <w:r>
        <w:rPr>
          <w:rFonts w:hint="default" w:ascii="Times New Roman" w:hAnsi="Times New Roman" w:eastAsia="宋体" w:cstheme="minorBidi"/>
          <w:b w:val="0"/>
          <w:bCs w:val="0"/>
          <w:color w:val="auto"/>
          <w:kern w:val="0"/>
          <w:sz w:val="21"/>
          <w:szCs w:val="22"/>
          <w:highlight w:val="none"/>
          <w:u w:val="none"/>
          <w:lang w:val="en-US" w:eastAsia="zh-CN" w:bidi="en-US"/>
        </w:rPr>
        <w:t xml:space="preserve"> </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对风敏感的结构宜进行风及风致响应监测</w:t>
      </w:r>
      <w:r>
        <w:rPr>
          <w:rFonts w:hint="eastAsia" w:cstheme="minorBidi"/>
          <w:b w:val="0"/>
          <w:bCs w:val="0"/>
          <w:color w:val="auto"/>
          <w:kern w:val="0"/>
          <w:sz w:val="21"/>
          <w:szCs w:val="22"/>
          <w:highlight w:val="none"/>
          <w:u w:val="none"/>
          <w:lang w:val="en-US" w:eastAsia="zh-CN" w:bidi="en-US"/>
        </w:rPr>
        <w:t>，监测</w:t>
      </w:r>
      <w:r>
        <w:rPr>
          <w:rFonts w:hint="default" w:ascii="Times New Roman" w:hAnsi="Times New Roman" w:eastAsia="宋体" w:cstheme="minorBidi"/>
          <w:b w:val="0"/>
          <w:bCs w:val="0"/>
          <w:color w:val="auto"/>
          <w:kern w:val="0"/>
          <w:sz w:val="21"/>
          <w:szCs w:val="22"/>
          <w:highlight w:val="none"/>
          <w:u w:val="none"/>
          <w:lang w:val="en-US" w:eastAsia="zh-CN" w:bidi="en-US"/>
        </w:rPr>
        <w:t>参数应包括风压、风速、风向及风致振动响应。</w:t>
      </w:r>
    </w:p>
    <w:p>
      <w:pPr>
        <w:jc w:val="both"/>
        <w:rPr>
          <w:rFonts w:hint="default" w:ascii="Times New Roman" w:hAnsi="Times New Roman" w:eastAsia="宋体" w:cstheme="minorBidi"/>
          <w:b w:val="0"/>
          <w:bCs w:val="0"/>
          <w:color w:val="FF0000"/>
          <w:kern w:val="0"/>
          <w:sz w:val="21"/>
          <w:szCs w:val="22"/>
          <w:highlight w:val="none"/>
          <w:u w:val="none"/>
          <w:lang w:val="en-US" w:eastAsia="zh-CN" w:bidi="en-US"/>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【条文说明】高层与高耸、大跨等柔性结构对风荷载较敏感</w:t>
      </w:r>
      <w:r>
        <w:rPr>
          <w:rFonts w:hint="eastAsia" w:cs="Times New Roman"/>
          <w:b w:val="0"/>
          <w:bCs w:val="0"/>
          <w:color w:val="0000FF"/>
          <w:kern w:val="0"/>
          <w:sz w:val="21"/>
          <w:szCs w:val="21"/>
          <w:highlight w:val="none"/>
          <w:u w:val="single"/>
          <w:lang w:val="en-US" w:eastAsia="zh-CN" w:bidi="ar"/>
        </w:rPr>
        <w:t>，</w:t>
      </w:r>
      <w:r>
        <w:rPr>
          <w:rFonts w:hint="eastAsia" w:ascii="Times New Roman" w:hAnsi="Times New Roman" w:eastAsia="宋体" w:cs="Times New Roman"/>
          <w:b w:val="0"/>
          <w:bCs w:val="0"/>
          <w:color w:val="0000FF"/>
          <w:kern w:val="0"/>
          <w:sz w:val="21"/>
          <w:szCs w:val="21"/>
          <w:highlight w:val="none"/>
          <w:u w:val="single"/>
          <w:lang w:val="en-US" w:eastAsia="zh-CN" w:bidi="ar"/>
        </w:rPr>
        <w:t>风致振动响应指由风引起的结构振动响应，一般含风致加速度和风致位移。</w:t>
      </w:r>
      <w:r>
        <w:rPr>
          <w:rFonts w:hint="default" w:ascii="Times New Roman" w:hAnsi="Times New Roman" w:eastAsia="宋体" w:cs="Times New Roman"/>
          <w:b w:val="0"/>
          <w:bCs w:val="0"/>
          <w:color w:val="0000FF"/>
          <w:kern w:val="0"/>
          <w:sz w:val="21"/>
          <w:szCs w:val="21"/>
          <w:highlight w:val="none"/>
          <w:u w:val="single"/>
          <w:lang w:val="en-US" w:eastAsia="zh-CN" w:bidi="ar"/>
        </w:rPr>
        <w:t>来自《建筑与桥梁结构监测技术规范》GB50982-2014的4.</w:t>
      </w:r>
      <w:r>
        <w:rPr>
          <w:rFonts w:hint="eastAsia" w:ascii="Times New Roman" w:hAnsi="Times New Roman" w:eastAsia="宋体" w:cs="Times New Roman"/>
          <w:b w:val="0"/>
          <w:bCs w:val="0"/>
          <w:color w:val="0000FF"/>
          <w:kern w:val="0"/>
          <w:sz w:val="21"/>
          <w:szCs w:val="21"/>
          <w:highlight w:val="none"/>
          <w:u w:val="single"/>
          <w:lang w:val="en-US" w:eastAsia="zh-CN" w:bidi="ar"/>
        </w:rPr>
        <w:t>7</w:t>
      </w:r>
    </w:p>
    <w:p>
      <w:pPr>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eastAsia" w:cstheme="minorBidi"/>
          <w:b/>
          <w:bCs/>
          <w:color w:val="auto"/>
          <w:kern w:val="0"/>
          <w:sz w:val="21"/>
          <w:szCs w:val="22"/>
          <w:highlight w:val="none"/>
          <w:u w:val="none"/>
          <w:lang w:val="en-US" w:eastAsia="zh-CN" w:bidi="en-US"/>
        </w:rPr>
        <w:t>5</w:t>
      </w:r>
      <w:r>
        <w:rPr>
          <w:rFonts w:hint="default" w:ascii="Times New Roman" w:hAnsi="Times New Roman" w:eastAsia="宋体" w:cstheme="minorBidi"/>
          <w:b/>
          <w:bCs/>
          <w:color w:val="auto"/>
          <w:kern w:val="0"/>
          <w:sz w:val="21"/>
          <w:szCs w:val="22"/>
          <w:highlight w:val="none"/>
          <w:u w:val="none"/>
          <w:lang w:val="en-US" w:eastAsia="zh-CN" w:bidi="en-US"/>
        </w:rPr>
        <w:t>.</w:t>
      </w:r>
      <w:r>
        <w:rPr>
          <w:rFonts w:hint="eastAsia" w:cstheme="minorBidi"/>
          <w:b/>
          <w:bCs/>
          <w:color w:val="auto"/>
          <w:kern w:val="0"/>
          <w:sz w:val="21"/>
          <w:szCs w:val="22"/>
          <w:highlight w:val="none"/>
          <w:u w:val="none"/>
          <w:lang w:val="en-US" w:eastAsia="zh-CN" w:bidi="en-US"/>
        </w:rPr>
        <w:t xml:space="preserve"> 8</w:t>
      </w:r>
      <w:r>
        <w:rPr>
          <w:rFonts w:hint="default" w:ascii="Times New Roman" w:hAnsi="Times New Roman" w:eastAsia="宋体" w:cstheme="minorBidi"/>
          <w:b/>
          <w:bCs/>
          <w:color w:val="auto"/>
          <w:kern w:val="0"/>
          <w:sz w:val="21"/>
          <w:szCs w:val="22"/>
          <w:highlight w:val="none"/>
          <w:u w:val="none"/>
          <w:lang w:val="en-US" w:eastAsia="zh-CN" w:bidi="en-US"/>
        </w:rPr>
        <w:t>.</w:t>
      </w:r>
      <w:r>
        <w:rPr>
          <w:rFonts w:hint="eastAsia" w:cstheme="minorBidi"/>
          <w:b/>
          <w:bCs/>
          <w:color w:val="auto"/>
          <w:kern w:val="0"/>
          <w:sz w:val="21"/>
          <w:szCs w:val="22"/>
          <w:highlight w:val="none"/>
          <w:u w:val="none"/>
          <w:lang w:val="en-US" w:eastAsia="zh-CN" w:bidi="en-US"/>
        </w:rPr>
        <w:t xml:space="preserve"> 2</w:t>
      </w:r>
      <w:r>
        <w:rPr>
          <w:rFonts w:hint="default" w:ascii="Times New Roman" w:hAnsi="Times New Roman" w:eastAsia="宋体" w:cstheme="minorBidi"/>
          <w:b w:val="0"/>
          <w:bCs w:val="0"/>
          <w:color w:val="auto"/>
          <w:kern w:val="0"/>
          <w:sz w:val="21"/>
          <w:szCs w:val="22"/>
          <w:highlight w:val="none"/>
          <w:u w:val="none"/>
          <w:lang w:val="en-US" w:eastAsia="zh-CN" w:bidi="en-US"/>
        </w:rPr>
        <w:t xml:space="preserve"> </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风压监测应符合下列规定</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default" w:ascii="Times New Roman" w:hAnsi="Times New Roman" w:eastAsia="宋体" w:cstheme="minorBidi"/>
          <w:b/>
          <w:bCs/>
          <w:color w:val="auto"/>
          <w:kern w:val="0"/>
          <w:sz w:val="21"/>
          <w:szCs w:val="22"/>
          <w:highlight w:val="none"/>
          <w:u w:val="none"/>
          <w:lang w:val="en-US" w:eastAsia="zh-CN" w:bidi="en-US"/>
        </w:rPr>
        <w:t>1</w:t>
      </w:r>
      <w:r>
        <w:rPr>
          <w:rFonts w:hint="default" w:ascii="Times New Roman" w:hAnsi="Times New Roman" w:eastAsia="宋体" w:cstheme="minorBidi"/>
          <w:b w:val="0"/>
          <w:bCs w:val="0"/>
          <w:color w:val="auto"/>
          <w:kern w:val="0"/>
          <w:sz w:val="21"/>
          <w:szCs w:val="22"/>
          <w:highlight w:val="none"/>
          <w:u w:val="none"/>
          <w:lang w:val="en-US" w:eastAsia="zh-CN" w:bidi="en-US"/>
        </w:rPr>
        <w:t xml:space="preserve"> </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风压监测宜选用微压量程、具有可测正负压的压力传感器，也可选用专用的风压计，监测参数为空气压力</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eastAsia" w:cstheme="minorBidi"/>
          <w:b w:val="0"/>
          <w:bCs w:val="0"/>
          <w:color w:val="auto"/>
          <w:kern w:val="0"/>
          <w:sz w:val="21"/>
          <w:szCs w:val="22"/>
          <w:highlight w:val="none"/>
          <w:u w:val="none"/>
          <w:lang w:val="en-US" w:eastAsia="zh-CN" w:bidi="en-US"/>
        </w:rPr>
      </w:pPr>
      <w:r>
        <w:rPr>
          <w:rFonts w:hint="default" w:ascii="Times New Roman" w:hAnsi="Times New Roman" w:eastAsia="宋体" w:cstheme="minorBidi"/>
          <w:b/>
          <w:bCs/>
          <w:color w:val="auto"/>
          <w:kern w:val="0"/>
          <w:sz w:val="21"/>
          <w:szCs w:val="22"/>
          <w:highlight w:val="none"/>
          <w:u w:val="none"/>
          <w:lang w:val="en-US" w:eastAsia="zh-CN" w:bidi="en-US"/>
        </w:rPr>
        <w:t>2</w:t>
      </w:r>
      <w:r>
        <w:rPr>
          <w:rFonts w:hint="default" w:ascii="Times New Roman" w:hAnsi="Times New Roman" w:eastAsia="宋体" w:cstheme="minorBidi"/>
          <w:b w:val="0"/>
          <w:bCs w:val="0"/>
          <w:color w:val="auto"/>
          <w:kern w:val="0"/>
          <w:sz w:val="21"/>
          <w:szCs w:val="22"/>
          <w:highlight w:val="none"/>
          <w:u w:val="none"/>
          <w:lang w:val="en-US" w:eastAsia="zh-CN" w:bidi="en-US"/>
        </w:rPr>
        <w:t xml:space="preserve"> </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风压传感器的安装应避免对</w:t>
      </w:r>
      <w:r>
        <w:rPr>
          <w:rFonts w:hint="eastAsia" w:cstheme="minorBidi"/>
          <w:b w:val="0"/>
          <w:bCs w:val="0"/>
          <w:color w:val="auto"/>
          <w:kern w:val="0"/>
          <w:sz w:val="21"/>
          <w:szCs w:val="22"/>
          <w:highlight w:val="none"/>
          <w:u w:val="none"/>
          <w:lang w:val="en-US" w:eastAsia="zh-CN" w:bidi="en-US"/>
        </w:rPr>
        <w:t>建筑</w:t>
      </w:r>
      <w:r>
        <w:rPr>
          <w:rFonts w:hint="default" w:ascii="Times New Roman" w:hAnsi="Times New Roman" w:eastAsia="宋体" w:cstheme="minorBidi"/>
          <w:b w:val="0"/>
          <w:bCs w:val="0"/>
          <w:color w:val="auto"/>
          <w:kern w:val="0"/>
          <w:sz w:val="21"/>
          <w:szCs w:val="22"/>
          <w:highlight w:val="none"/>
          <w:u w:val="none"/>
          <w:lang w:val="en-US" w:eastAsia="zh-CN" w:bidi="en-US"/>
        </w:rPr>
        <w:t>结构外立面的影响，并采取有效保护措施，相应的数据采集设备应具备时间补偿功能</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default" w:ascii="Times New Roman" w:hAnsi="Times New Roman" w:eastAsia="宋体" w:cstheme="minorBidi"/>
          <w:b/>
          <w:bCs/>
          <w:color w:val="auto"/>
          <w:kern w:val="0"/>
          <w:sz w:val="21"/>
          <w:szCs w:val="22"/>
          <w:highlight w:val="none"/>
          <w:u w:val="none"/>
          <w:lang w:val="en-US" w:eastAsia="zh-CN" w:bidi="en-US"/>
        </w:rPr>
        <w:t>3</w:t>
      </w:r>
      <w:r>
        <w:rPr>
          <w:rFonts w:hint="default" w:ascii="Times New Roman" w:hAnsi="Times New Roman" w:eastAsia="宋体" w:cstheme="minorBidi"/>
          <w:b w:val="0"/>
          <w:bCs w:val="0"/>
          <w:color w:val="auto"/>
          <w:kern w:val="0"/>
          <w:sz w:val="21"/>
          <w:szCs w:val="22"/>
          <w:highlight w:val="none"/>
          <w:u w:val="none"/>
          <w:lang w:val="en-US" w:eastAsia="zh-CN" w:bidi="en-US"/>
        </w:rPr>
        <w:t xml:space="preserve"> </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风压测点宜根据风洞试验的数据和结构分析的结果确定</w:t>
      </w:r>
      <w:r>
        <w:rPr>
          <w:rFonts w:hint="eastAsia" w:cstheme="minorBidi"/>
          <w:b w:val="0"/>
          <w:bCs w:val="0"/>
          <w:color w:val="auto"/>
          <w:kern w:val="0"/>
          <w:sz w:val="21"/>
          <w:szCs w:val="22"/>
          <w:highlight w:val="none"/>
          <w:u w:val="none"/>
          <w:lang w:val="en-US" w:eastAsia="zh-CN" w:bidi="en-US"/>
        </w:rPr>
        <w:t>；</w:t>
      </w:r>
      <w:r>
        <w:rPr>
          <w:rFonts w:hint="default" w:ascii="Times New Roman" w:hAnsi="Times New Roman" w:eastAsia="宋体" w:cstheme="minorBidi"/>
          <w:b w:val="0"/>
          <w:bCs w:val="0"/>
          <w:color w:val="auto"/>
          <w:kern w:val="0"/>
          <w:sz w:val="21"/>
          <w:szCs w:val="22"/>
          <w:highlight w:val="none"/>
          <w:u w:val="none"/>
          <w:lang w:val="en-US" w:eastAsia="zh-CN" w:bidi="en-US"/>
        </w:rPr>
        <w:t>无风洞试验数据情况下，可根据风荷载分布特征及结构分析结果布置测点</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default" w:ascii="Times New Roman" w:hAnsi="Times New Roman" w:eastAsia="宋体" w:cstheme="minorBidi"/>
          <w:b w:val="0"/>
          <w:bCs w:val="0"/>
          <w:color w:val="FF0000"/>
          <w:kern w:val="0"/>
          <w:sz w:val="21"/>
          <w:szCs w:val="22"/>
          <w:highlight w:val="none"/>
          <w:u w:val="none"/>
          <w:lang w:val="en-US" w:eastAsia="zh-CN" w:bidi="en-US"/>
        </w:rPr>
      </w:pPr>
      <w:r>
        <w:rPr>
          <w:rFonts w:hint="eastAsia" w:cstheme="minorBidi"/>
          <w:b/>
          <w:bCs/>
          <w:color w:val="auto"/>
          <w:kern w:val="0"/>
          <w:sz w:val="21"/>
          <w:szCs w:val="22"/>
          <w:highlight w:val="none"/>
          <w:u w:val="none"/>
          <w:lang w:val="en-US" w:eastAsia="zh-CN" w:bidi="en-US"/>
        </w:rPr>
        <w:t>4</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进行表面风压监测的项目，宜绘制监测表面的风压分布图。</w:t>
      </w:r>
    </w:p>
    <w:p>
      <w:pPr>
        <w:jc w:val="both"/>
        <w:rPr>
          <w:rFonts w:hint="default" w:ascii="Times New Roman" w:hAnsi="Times New Roman" w:eastAsia="宋体" w:cstheme="minorBidi"/>
          <w:b w:val="0"/>
          <w:bCs w:val="0"/>
          <w:color w:val="FF0000"/>
          <w:kern w:val="0"/>
          <w:sz w:val="21"/>
          <w:szCs w:val="22"/>
          <w:highlight w:val="none"/>
          <w:u w:val="none"/>
          <w:lang w:val="en-US" w:eastAsia="zh-CN" w:bidi="en-US"/>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【条文说明】每个区域上布置测点以便识别作用在构件上的脉动风荷载，绘制结构风作用表面分区和风压力传感器分布图。</w:t>
      </w:r>
      <w:r>
        <w:rPr>
          <w:rFonts w:hint="default" w:ascii="Times New Roman" w:hAnsi="Times New Roman" w:eastAsia="宋体" w:cs="Times New Roman"/>
          <w:b w:val="0"/>
          <w:bCs w:val="0"/>
          <w:color w:val="0000FF"/>
          <w:kern w:val="0"/>
          <w:sz w:val="21"/>
          <w:szCs w:val="21"/>
          <w:highlight w:val="none"/>
          <w:u w:val="single"/>
          <w:lang w:val="en-US" w:eastAsia="zh-CN" w:bidi="ar"/>
        </w:rPr>
        <w:t>来自《建筑与桥梁结构监测技术规范》GB50982-2014的4.</w:t>
      </w:r>
      <w:r>
        <w:rPr>
          <w:rFonts w:hint="eastAsia" w:ascii="Times New Roman" w:hAnsi="Times New Roman" w:eastAsia="宋体" w:cs="Times New Roman"/>
          <w:b w:val="0"/>
          <w:bCs w:val="0"/>
          <w:color w:val="0000FF"/>
          <w:kern w:val="0"/>
          <w:sz w:val="21"/>
          <w:szCs w:val="21"/>
          <w:highlight w:val="none"/>
          <w:u w:val="single"/>
          <w:lang w:val="en-US" w:eastAsia="zh-CN" w:bidi="ar"/>
        </w:rPr>
        <w:t>7</w:t>
      </w:r>
    </w:p>
    <w:p>
      <w:pPr>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eastAsia" w:cstheme="minorBidi"/>
          <w:b/>
          <w:bCs/>
          <w:color w:val="auto"/>
          <w:kern w:val="0"/>
          <w:sz w:val="21"/>
          <w:szCs w:val="22"/>
          <w:highlight w:val="none"/>
          <w:u w:val="none"/>
          <w:lang w:val="en-US" w:eastAsia="zh-CN" w:bidi="en-US"/>
        </w:rPr>
        <w:t>5</w:t>
      </w:r>
      <w:r>
        <w:rPr>
          <w:rFonts w:hint="default" w:ascii="Times New Roman" w:hAnsi="Times New Roman" w:eastAsia="宋体" w:cstheme="minorBidi"/>
          <w:b/>
          <w:bCs/>
          <w:color w:val="auto"/>
          <w:kern w:val="0"/>
          <w:sz w:val="21"/>
          <w:szCs w:val="22"/>
          <w:highlight w:val="none"/>
          <w:u w:val="none"/>
          <w:lang w:val="en-US" w:eastAsia="zh-CN" w:bidi="en-US"/>
        </w:rPr>
        <w:t>.</w:t>
      </w:r>
      <w:r>
        <w:rPr>
          <w:rFonts w:hint="eastAsia" w:cstheme="minorBidi"/>
          <w:b/>
          <w:bCs/>
          <w:color w:val="auto"/>
          <w:kern w:val="0"/>
          <w:sz w:val="21"/>
          <w:szCs w:val="22"/>
          <w:highlight w:val="none"/>
          <w:u w:val="none"/>
          <w:lang w:val="en-US" w:eastAsia="zh-CN" w:bidi="en-US"/>
        </w:rPr>
        <w:t xml:space="preserve"> 8</w:t>
      </w:r>
      <w:r>
        <w:rPr>
          <w:rFonts w:hint="default" w:ascii="Times New Roman" w:hAnsi="Times New Roman" w:eastAsia="宋体" w:cstheme="minorBidi"/>
          <w:b/>
          <w:bCs/>
          <w:color w:val="auto"/>
          <w:kern w:val="0"/>
          <w:sz w:val="21"/>
          <w:szCs w:val="22"/>
          <w:highlight w:val="none"/>
          <w:u w:val="none"/>
          <w:lang w:val="en-US" w:eastAsia="zh-CN" w:bidi="en-US"/>
        </w:rPr>
        <w:t>.</w:t>
      </w:r>
      <w:r>
        <w:rPr>
          <w:rFonts w:hint="eastAsia" w:cstheme="minorBidi"/>
          <w:b/>
          <w:bCs/>
          <w:color w:val="auto"/>
          <w:kern w:val="0"/>
          <w:sz w:val="21"/>
          <w:szCs w:val="22"/>
          <w:highlight w:val="none"/>
          <w:u w:val="none"/>
          <w:lang w:val="en-US" w:eastAsia="zh-CN" w:bidi="en-US"/>
        </w:rPr>
        <w:t xml:space="preserve"> 3</w:t>
      </w:r>
      <w:r>
        <w:rPr>
          <w:rFonts w:hint="default" w:ascii="Times New Roman" w:hAnsi="Times New Roman" w:eastAsia="宋体" w:cstheme="minorBidi"/>
          <w:b w:val="0"/>
          <w:bCs w:val="0"/>
          <w:color w:val="auto"/>
          <w:kern w:val="0"/>
          <w:sz w:val="21"/>
          <w:szCs w:val="22"/>
          <w:highlight w:val="none"/>
          <w:u w:val="none"/>
          <w:lang w:val="en-US" w:eastAsia="zh-CN" w:bidi="en-US"/>
        </w:rPr>
        <w:t xml:space="preserve"> </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风压计的量程应满足结构设计中风场的要求，可选择可调量程的风压计，风压计的精度应为满量程的</w:t>
      </w:r>
      <w:r>
        <w:rPr>
          <w:rFonts w:hint="eastAsia" w:cstheme="minorBidi"/>
          <w:b w:val="0"/>
          <w:bCs w:val="0"/>
          <w:color w:val="auto"/>
          <w:kern w:val="0"/>
          <w:sz w:val="21"/>
          <w:szCs w:val="22"/>
          <w:highlight w:val="none"/>
          <w:u w:val="none"/>
          <w:lang w:val="en-US" w:eastAsia="zh-CN" w:bidi="en-US"/>
        </w:rPr>
        <w:t>±</w:t>
      </w:r>
      <w:r>
        <w:rPr>
          <w:rFonts w:hint="default" w:ascii="Times New Roman" w:hAnsi="Times New Roman" w:eastAsia="宋体" w:cstheme="minorBidi"/>
          <w:b w:val="0"/>
          <w:bCs w:val="0"/>
          <w:color w:val="auto"/>
          <w:kern w:val="0"/>
          <w:sz w:val="21"/>
          <w:szCs w:val="22"/>
          <w:highlight w:val="none"/>
          <w:u w:val="none"/>
          <w:lang w:val="en-US" w:eastAsia="zh-CN" w:bidi="en-US"/>
        </w:rPr>
        <w:t>0.4%，且不宜低于10Pa，非线性度应在满量程的</w:t>
      </w:r>
      <w:r>
        <w:rPr>
          <w:rFonts w:hint="eastAsia" w:cstheme="minorBidi"/>
          <w:b w:val="0"/>
          <w:bCs w:val="0"/>
          <w:color w:val="auto"/>
          <w:kern w:val="0"/>
          <w:sz w:val="21"/>
          <w:szCs w:val="22"/>
          <w:highlight w:val="none"/>
          <w:u w:val="none"/>
          <w:lang w:val="en-US" w:eastAsia="zh-CN" w:bidi="en-US"/>
        </w:rPr>
        <w:t>±</w:t>
      </w:r>
      <w:r>
        <w:rPr>
          <w:rFonts w:hint="default" w:ascii="Times New Roman" w:hAnsi="Times New Roman" w:eastAsia="宋体" w:cstheme="minorBidi"/>
          <w:b w:val="0"/>
          <w:bCs w:val="0"/>
          <w:color w:val="auto"/>
          <w:kern w:val="0"/>
          <w:sz w:val="21"/>
          <w:szCs w:val="22"/>
          <w:highlight w:val="none"/>
          <w:u w:val="none"/>
          <w:lang w:val="en-US" w:eastAsia="zh-CN" w:bidi="en-US"/>
        </w:rPr>
        <w:t>0.1%范围内，响应时间应小于200ms。</w:t>
      </w:r>
    </w:p>
    <w:p>
      <w:pPr>
        <w:jc w:val="both"/>
        <w:rPr>
          <w:rFonts w:hint="eastAsia"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参考</w:t>
      </w:r>
      <w:r>
        <w:rPr>
          <w:rFonts w:hint="default" w:ascii="Times New Roman" w:hAnsi="Times New Roman" w:eastAsia="宋体" w:cs="Times New Roman"/>
          <w:b w:val="0"/>
          <w:bCs w:val="0"/>
          <w:color w:val="0000FF"/>
          <w:kern w:val="0"/>
          <w:sz w:val="21"/>
          <w:szCs w:val="21"/>
          <w:highlight w:val="none"/>
          <w:u w:val="single"/>
          <w:lang w:val="en-US" w:eastAsia="zh-CN" w:bidi="ar"/>
        </w:rPr>
        <w:t>《建筑与桥梁结构监测技术规范》GB50982</w:t>
      </w:r>
      <w:r>
        <w:rPr>
          <w:rFonts w:hint="eastAsia" w:cs="Times New Roman"/>
          <w:b w:val="0"/>
          <w:bCs w:val="0"/>
          <w:color w:val="0000FF"/>
          <w:kern w:val="0"/>
          <w:sz w:val="21"/>
          <w:szCs w:val="21"/>
          <w:highlight w:val="none"/>
          <w:u w:val="single"/>
          <w:lang w:val="en-US" w:eastAsia="zh-CN" w:bidi="ar"/>
        </w:rPr>
        <w:t>。</w:t>
      </w:r>
    </w:p>
    <w:p>
      <w:pPr>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eastAsia" w:cstheme="minorBidi"/>
          <w:b/>
          <w:bCs/>
          <w:color w:val="auto"/>
          <w:kern w:val="0"/>
          <w:sz w:val="21"/>
          <w:szCs w:val="22"/>
          <w:highlight w:val="none"/>
          <w:u w:val="none"/>
          <w:lang w:val="en-US" w:eastAsia="zh-CN" w:bidi="en-US"/>
        </w:rPr>
        <w:t>5</w:t>
      </w:r>
      <w:r>
        <w:rPr>
          <w:rFonts w:hint="default" w:ascii="Times New Roman" w:hAnsi="Times New Roman" w:eastAsia="宋体" w:cstheme="minorBidi"/>
          <w:b/>
          <w:bCs/>
          <w:color w:val="auto"/>
          <w:kern w:val="0"/>
          <w:sz w:val="21"/>
          <w:szCs w:val="22"/>
          <w:highlight w:val="none"/>
          <w:u w:val="none"/>
          <w:lang w:val="en-US" w:eastAsia="zh-CN" w:bidi="en-US"/>
        </w:rPr>
        <w:t>.</w:t>
      </w:r>
      <w:r>
        <w:rPr>
          <w:rFonts w:hint="eastAsia" w:cstheme="minorBidi"/>
          <w:b/>
          <w:bCs/>
          <w:color w:val="auto"/>
          <w:kern w:val="0"/>
          <w:sz w:val="21"/>
          <w:szCs w:val="22"/>
          <w:highlight w:val="none"/>
          <w:u w:val="none"/>
          <w:lang w:val="en-US" w:eastAsia="zh-CN" w:bidi="en-US"/>
        </w:rPr>
        <w:t xml:space="preserve"> 8</w:t>
      </w:r>
      <w:r>
        <w:rPr>
          <w:rFonts w:hint="default" w:ascii="Times New Roman" w:hAnsi="Times New Roman" w:eastAsia="宋体" w:cstheme="minorBidi"/>
          <w:b/>
          <w:bCs/>
          <w:color w:val="auto"/>
          <w:kern w:val="0"/>
          <w:sz w:val="21"/>
          <w:szCs w:val="22"/>
          <w:highlight w:val="none"/>
          <w:u w:val="none"/>
          <w:lang w:val="en-US" w:eastAsia="zh-CN" w:bidi="en-US"/>
        </w:rPr>
        <w:t>.</w:t>
      </w:r>
      <w:r>
        <w:rPr>
          <w:rFonts w:hint="eastAsia" w:cstheme="minorBidi"/>
          <w:b/>
          <w:bCs/>
          <w:color w:val="auto"/>
          <w:kern w:val="0"/>
          <w:sz w:val="21"/>
          <w:szCs w:val="22"/>
          <w:highlight w:val="none"/>
          <w:u w:val="none"/>
          <w:lang w:val="en-US" w:eastAsia="zh-CN" w:bidi="en-US"/>
        </w:rPr>
        <w:t xml:space="preserve"> 4</w:t>
      </w:r>
      <w:r>
        <w:rPr>
          <w:rFonts w:hint="default" w:ascii="Times New Roman" w:hAnsi="Times New Roman" w:eastAsia="宋体" w:cstheme="minorBidi"/>
          <w:b/>
          <w:bCs/>
          <w:color w:val="auto"/>
          <w:kern w:val="0"/>
          <w:sz w:val="21"/>
          <w:szCs w:val="22"/>
          <w:highlight w:val="none"/>
          <w:u w:val="none"/>
          <w:lang w:val="en-US" w:eastAsia="zh-CN" w:bidi="en-US"/>
        </w:rPr>
        <w:t xml:space="preserve"> </w:t>
      </w:r>
      <w:r>
        <w:rPr>
          <w:rFonts w:hint="eastAsia" w:cstheme="minorBidi"/>
          <w:b/>
          <w:bCs/>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风速及风向监测应符合下列规定</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default" w:ascii="Times New Roman" w:hAnsi="Times New Roman" w:eastAsia="宋体" w:cstheme="minorBidi"/>
          <w:b/>
          <w:bCs/>
          <w:color w:val="auto"/>
          <w:kern w:val="0"/>
          <w:sz w:val="21"/>
          <w:szCs w:val="22"/>
          <w:highlight w:val="none"/>
          <w:u w:val="none"/>
          <w:lang w:val="en-US" w:eastAsia="zh-CN" w:bidi="en-US"/>
        </w:rPr>
        <w:t>1</w:t>
      </w:r>
      <w:r>
        <w:rPr>
          <w:rFonts w:hint="default" w:ascii="Times New Roman" w:hAnsi="Times New Roman" w:eastAsia="宋体" w:cstheme="minorBidi"/>
          <w:b w:val="0"/>
          <w:bCs w:val="0"/>
          <w:color w:val="auto"/>
          <w:kern w:val="0"/>
          <w:sz w:val="21"/>
          <w:szCs w:val="22"/>
          <w:highlight w:val="none"/>
          <w:u w:val="none"/>
          <w:lang w:val="en-US" w:eastAsia="zh-CN" w:bidi="en-US"/>
        </w:rPr>
        <w:t xml:space="preserve"> </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结构中绕流风影响区域宜采用计算流体动力学数值模拟或风洞试验的方法分析</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eastAsia" w:cstheme="minorBidi"/>
          <w:b w:val="0"/>
          <w:bCs w:val="0"/>
          <w:color w:val="auto"/>
          <w:kern w:val="0"/>
          <w:sz w:val="21"/>
          <w:szCs w:val="22"/>
          <w:highlight w:val="none"/>
          <w:u w:val="none"/>
          <w:lang w:val="en-US" w:eastAsia="zh-CN" w:bidi="en-US"/>
        </w:rPr>
      </w:pPr>
      <w:r>
        <w:rPr>
          <w:rFonts w:hint="eastAsia" w:cstheme="minorBidi"/>
          <w:b/>
          <w:bCs/>
          <w:color w:val="auto"/>
          <w:kern w:val="0"/>
          <w:sz w:val="21"/>
          <w:szCs w:val="22"/>
          <w:highlight w:val="none"/>
          <w:u w:val="none"/>
          <w:lang w:val="en-US" w:eastAsia="zh-CN" w:bidi="en-US"/>
        </w:rPr>
        <w:t>2</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机械式风速测量装置和超声式风速测量装置宜成对设置</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eastAsia" w:cstheme="minorBidi"/>
          <w:b/>
          <w:bCs/>
          <w:color w:val="auto"/>
          <w:kern w:val="0"/>
          <w:sz w:val="21"/>
          <w:szCs w:val="22"/>
          <w:highlight w:val="none"/>
          <w:u w:val="none"/>
          <w:lang w:val="en-US" w:eastAsia="zh-CN" w:bidi="en-US"/>
        </w:rPr>
        <w:t>3</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风速仪应安装在</w:t>
      </w:r>
      <w:r>
        <w:rPr>
          <w:rFonts w:hint="eastAsia" w:cstheme="minorBidi"/>
          <w:b w:val="0"/>
          <w:bCs w:val="0"/>
          <w:color w:val="auto"/>
          <w:kern w:val="0"/>
          <w:sz w:val="21"/>
          <w:szCs w:val="22"/>
          <w:highlight w:val="none"/>
          <w:u w:val="none"/>
          <w:lang w:val="en-US" w:eastAsia="zh-CN" w:bidi="en-US"/>
        </w:rPr>
        <w:t>建筑</w:t>
      </w:r>
      <w:r>
        <w:rPr>
          <w:rFonts w:hint="default" w:ascii="Times New Roman" w:hAnsi="Times New Roman" w:eastAsia="宋体" w:cstheme="minorBidi"/>
          <w:b w:val="0"/>
          <w:bCs w:val="0"/>
          <w:color w:val="auto"/>
          <w:kern w:val="0"/>
          <w:sz w:val="21"/>
          <w:szCs w:val="22"/>
          <w:highlight w:val="none"/>
          <w:u w:val="none"/>
          <w:lang w:val="en-US" w:eastAsia="zh-CN" w:bidi="en-US"/>
        </w:rPr>
        <w:t>结构绕流影响区域之外</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eastAsia" w:cstheme="minorBidi"/>
          <w:b w:val="0"/>
          <w:bCs w:val="0"/>
          <w:color w:val="auto"/>
          <w:kern w:val="0"/>
          <w:sz w:val="21"/>
          <w:szCs w:val="22"/>
          <w:highlight w:val="none"/>
          <w:u w:val="none"/>
          <w:lang w:val="en-US" w:eastAsia="zh-CN" w:bidi="en-US"/>
        </w:rPr>
      </w:pPr>
      <w:r>
        <w:rPr>
          <w:rFonts w:hint="eastAsia" w:cstheme="minorBidi"/>
          <w:b/>
          <w:bCs/>
          <w:color w:val="auto"/>
          <w:kern w:val="0"/>
          <w:sz w:val="21"/>
          <w:szCs w:val="22"/>
          <w:highlight w:val="none"/>
          <w:u w:val="none"/>
          <w:lang w:val="en-US" w:eastAsia="zh-CN" w:bidi="en-US"/>
        </w:rPr>
        <w:t>4</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宜选取采样频率高的风速仪，且不应低于10Hz</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eastAsia" w:cstheme="minorBidi"/>
          <w:b/>
          <w:bCs/>
          <w:color w:val="auto"/>
          <w:kern w:val="0"/>
          <w:sz w:val="21"/>
          <w:szCs w:val="22"/>
          <w:highlight w:val="none"/>
          <w:u w:val="none"/>
          <w:lang w:val="en-US" w:eastAsia="zh-CN" w:bidi="en-US"/>
        </w:rPr>
        <w:t>5</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监测结果应包括脉动风速、平均风速和风向。</w:t>
      </w:r>
    </w:p>
    <w:p>
      <w:pPr>
        <w:ind w:firstLine="421" w:firstLineChars="200"/>
        <w:jc w:val="both"/>
        <w:rPr>
          <w:rFonts w:hint="default" w:ascii="Times New Roman" w:hAnsi="Times New Roman" w:eastAsia="宋体" w:cstheme="minorBidi"/>
          <w:b w:val="0"/>
          <w:bCs w:val="0"/>
          <w:color w:val="FF0000"/>
          <w:kern w:val="0"/>
          <w:sz w:val="21"/>
          <w:szCs w:val="22"/>
          <w:highlight w:val="none"/>
          <w:u w:val="none"/>
          <w:lang w:val="en-US" w:eastAsia="zh-CN" w:bidi="en-US"/>
        </w:rPr>
      </w:pPr>
      <w:r>
        <w:rPr>
          <w:rFonts w:hint="eastAsia" w:cstheme="minorBidi"/>
          <w:b/>
          <w:bCs/>
          <w:color w:val="auto"/>
          <w:kern w:val="0"/>
          <w:sz w:val="21"/>
          <w:szCs w:val="22"/>
          <w:highlight w:val="none"/>
          <w:u w:val="none"/>
          <w:lang w:val="en-US" w:eastAsia="zh-CN" w:bidi="en-US"/>
        </w:rPr>
        <w:t>6</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风速仪量程应大于设计风速，风速监测精度宜</w:t>
      </w:r>
      <w:r>
        <w:rPr>
          <w:rFonts w:hint="eastAsia" w:cstheme="minorBidi"/>
          <w:b w:val="0"/>
          <w:bCs w:val="0"/>
          <w:color w:val="auto"/>
          <w:kern w:val="0"/>
          <w:sz w:val="21"/>
          <w:szCs w:val="22"/>
          <w:highlight w:val="none"/>
          <w:u w:val="none"/>
          <w:lang w:val="en-US" w:eastAsia="zh-CN" w:bidi="en-US"/>
        </w:rPr>
        <w:t>不低于</w:t>
      </w:r>
      <w:r>
        <w:rPr>
          <w:rFonts w:hint="default" w:ascii="Times New Roman" w:hAnsi="Times New Roman" w:eastAsia="宋体" w:cstheme="minorBidi"/>
          <w:b w:val="0"/>
          <w:bCs w:val="0"/>
          <w:color w:val="auto"/>
          <w:kern w:val="0"/>
          <w:sz w:val="21"/>
          <w:szCs w:val="22"/>
          <w:highlight w:val="none"/>
          <w:u w:val="none"/>
          <w:lang w:val="en-US" w:eastAsia="zh-CN" w:bidi="en-US"/>
        </w:rPr>
        <w:t>0.1m/s，风向监测精度宜为 3°。</w:t>
      </w:r>
    </w:p>
    <w:p>
      <w:pPr>
        <w:jc w:val="both"/>
        <w:rPr>
          <w:rFonts w:hint="default" w:ascii="Times New Roman" w:hAnsi="Times New Roman" w:eastAsia="宋体" w:cstheme="minorBidi"/>
          <w:b w:val="0"/>
          <w:bCs w:val="0"/>
          <w:color w:val="FF0000"/>
          <w:kern w:val="0"/>
          <w:sz w:val="21"/>
          <w:szCs w:val="22"/>
          <w:highlight w:val="none"/>
          <w:u w:val="none"/>
          <w:lang w:val="en-US" w:eastAsia="zh-CN" w:bidi="en-US"/>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【条文说明】风速需记录三秒钟极值风速、十分钟平均风速、每小时平均风速、风玫瑰图、风谱图等。采样频率对极值风速监测结果有较大影响，采样频率高的仪器监测结果更为准确，应尽可能提高采样频率。</w:t>
      </w:r>
      <w:r>
        <w:rPr>
          <w:rFonts w:hint="default" w:ascii="Times New Roman" w:hAnsi="Times New Roman" w:eastAsia="宋体" w:cs="Times New Roman"/>
          <w:b w:val="0"/>
          <w:bCs w:val="0"/>
          <w:color w:val="0000FF"/>
          <w:kern w:val="0"/>
          <w:sz w:val="21"/>
          <w:szCs w:val="21"/>
          <w:highlight w:val="none"/>
          <w:u w:val="single"/>
          <w:lang w:val="en-US" w:eastAsia="zh-CN" w:bidi="ar"/>
        </w:rPr>
        <w:t>来自《建筑与桥梁结构监测技术规范》GB50982-2014的4.</w:t>
      </w:r>
      <w:r>
        <w:rPr>
          <w:rFonts w:hint="eastAsia" w:ascii="Times New Roman" w:hAnsi="Times New Roman" w:eastAsia="宋体" w:cs="Times New Roman"/>
          <w:b w:val="0"/>
          <w:bCs w:val="0"/>
          <w:color w:val="0000FF"/>
          <w:kern w:val="0"/>
          <w:sz w:val="21"/>
          <w:szCs w:val="21"/>
          <w:highlight w:val="none"/>
          <w:u w:val="single"/>
          <w:lang w:val="en-US" w:eastAsia="zh-CN" w:bidi="ar"/>
        </w:rPr>
        <w:t>7</w:t>
      </w:r>
      <w:r>
        <w:rPr>
          <w:rFonts w:hint="eastAsia" w:cs="Times New Roman"/>
          <w:b w:val="0"/>
          <w:bCs w:val="0"/>
          <w:color w:val="0000FF"/>
          <w:kern w:val="0"/>
          <w:sz w:val="21"/>
          <w:szCs w:val="21"/>
          <w:highlight w:val="none"/>
          <w:u w:val="single"/>
          <w:lang w:val="en-US" w:eastAsia="zh-CN" w:bidi="ar"/>
        </w:rPr>
        <w:t>。</w:t>
      </w:r>
    </w:p>
    <w:p>
      <w:pPr>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eastAsia" w:cstheme="minorBidi"/>
          <w:b/>
          <w:bCs/>
          <w:color w:val="auto"/>
          <w:kern w:val="0"/>
          <w:sz w:val="21"/>
          <w:szCs w:val="22"/>
          <w:highlight w:val="none"/>
          <w:u w:val="none"/>
          <w:lang w:val="en-US" w:eastAsia="zh-CN" w:bidi="en-US"/>
        </w:rPr>
        <w:t>5</w:t>
      </w:r>
      <w:r>
        <w:rPr>
          <w:rFonts w:hint="default" w:ascii="Times New Roman" w:hAnsi="Times New Roman" w:eastAsia="宋体" w:cstheme="minorBidi"/>
          <w:b/>
          <w:bCs/>
          <w:color w:val="auto"/>
          <w:kern w:val="0"/>
          <w:sz w:val="21"/>
          <w:szCs w:val="22"/>
          <w:highlight w:val="none"/>
          <w:u w:val="none"/>
          <w:lang w:val="en-US" w:eastAsia="zh-CN" w:bidi="en-US"/>
        </w:rPr>
        <w:t>.</w:t>
      </w:r>
      <w:r>
        <w:rPr>
          <w:rFonts w:hint="eastAsia" w:cstheme="minorBidi"/>
          <w:b/>
          <w:bCs/>
          <w:color w:val="auto"/>
          <w:kern w:val="0"/>
          <w:sz w:val="21"/>
          <w:szCs w:val="22"/>
          <w:highlight w:val="none"/>
          <w:u w:val="none"/>
          <w:lang w:val="en-US" w:eastAsia="zh-CN" w:bidi="en-US"/>
        </w:rPr>
        <w:t xml:space="preserve"> 8</w:t>
      </w:r>
      <w:r>
        <w:rPr>
          <w:rFonts w:hint="default" w:ascii="Times New Roman" w:hAnsi="Times New Roman" w:eastAsia="宋体" w:cstheme="minorBidi"/>
          <w:b/>
          <w:bCs/>
          <w:color w:val="auto"/>
          <w:kern w:val="0"/>
          <w:sz w:val="21"/>
          <w:szCs w:val="22"/>
          <w:highlight w:val="none"/>
          <w:u w:val="none"/>
          <w:lang w:val="en-US" w:eastAsia="zh-CN" w:bidi="en-US"/>
        </w:rPr>
        <w:t>.</w:t>
      </w:r>
      <w:r>
        <w:rPr>
          <w:rFonts w:hint="eastAsia" w:cstheme="minorBidi"/>
          <w:b/>
          <w:bCs/>
          <w:color w:val="auto"/>
          <w:kern w:val="0"/>
          <w:sz w:val="21"/>
          <w:szCs w:val="22"/>
          <w:highlight w:val="none"/>
          <w:u w:val="none"/>
          <w:lang w:val="en-US" w:eastAsia="zh-CN" w:bidi="en-US"/>
        </w:rPr>
        <w:t xml:space="preserve"> 5</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风致响应监测宜符合下列规定</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default" w:ascii="Times New Roman" w:hAnsi="Times New Roman" w:eastAsia="宋体" w:cstheme="minorBidi"/>
          <w:b/>
          <w:bCs/>
          <w:color w:val="auto"/>
          <w:kern w:val="0"/>
          <w:sz w:val="21"/>
          <w:szCs w:val="22"/>
          <w:highlight w:val="none"/>
          <w:u w:val="none"/>
          <w:lang w:val="en-US" w:eastAsia="zh-CN" w:bidi="en-US"/>
        </w:rPr>
        <w:t>1</w:t>
      </w:r>
      <w:r>
        <w:rPr>
          <w:rFonts w:hint="default" w:ascii="Times New Roman" w:hAnsi="Times New Roman" w:eastAsia="宋体" w:cstheme="minorBidi"/>
          <w:b w:val="0"/>
          <w:bCs w:val="0"/>
          <w:color w:val="auto"/>
          <w:kern w:val="0"/>
          <w:sz w:val="21"/>
          <w:szCs w:val="22"/>
          <w:highlight w:val="none"/>
          <w:u w:val="none"/>
          <w:lang w:val="en-US" w:eastAsia="zh-CN" w:bidi="en-US"/>
        </w:rPr>
        <w:t xml:space="preserve"> </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风致响应监测应对不同方向的风致响应进行量测，现场实测时应根据监测目的和内容布置传感器</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default" w:ascii="Times New Roman" w:hAnsi="Times New Roman" w:eastAsia="宋体" w:cstheme="minorBidi"/>
          <w:b/>
          <w:bCs/>
          <w:color w:val="auto"/>
          <w:kern w:val="0"/>
          <w:sz w:val="21"/>
          <w:szCs w:val="22"/>
          <w:highlight w:val="none"/>
          <w:u w:val="none"/>
          <w:lang w:val="en-US" w:eastAsia="zh-CN" w:bidi="en-US"/>
        </w:rPr>
        <w:t>2</w:t>
      </w:r>
      <w:r>
        <w:rPr>
          <w:rFonts w:hint="default" w:ascii="Times New Roman" w:hAnsi="Times New Roman" w:eastAsia="宋体" w:cstheme="minorBidi"/>
          <w:b w:val="0"/>
          <w:bCs w:val="0"/>
          <w:color w:val="auto"/>
          <w:kern w:val="0"/>
          <w:sz w:val="21"/>
          <w:szCs w:val="22"/>
          <w:highlight w:val="none"/>
          <w:u w:val="none"/>
          <w:lang w:val="en-US" w:eastAsia="zh-CN" w:bidi="en-US"/>
        </w:rPr>
        <w:t xml:space="preserve"> </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风致响应测点可布置量测不同物理量的多种传感器</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default" w:ascii="Times New Roman" w:hAnsi="Times New Roman" w:eastAsia="宋体" w:cstheme="minorBidi"/>
          <w:b/>
          <w:bCs/>
          <w:color w:val="auto"/>
          <w:kern w:val="0"/>
          <w:sz w:val="21"/>
          <w:szCs w:val="22"/>
          <w:highlight w:val="none"/>
          <w:u w:val="none"/>
          <w:lang w:val="en-US" w:eastAsia="zh-CN" w:bidi="en-US"/>
        </w:rPr>
        <w:t>3</w:t>
      </w:r>
      <w:r>
        <w:rPr>
          <w:rFonts w:hint="default" w:ascii="Times New Roman" w:hAnsi="Times New Roman" w:eastAsia="宋体" w:cstheme="minorBidi"/>
          <w:b w:val="0"/>
          <w:bCs w:val="0"/>
          <w:color w:val="auto"/>
          <w:kern w:val="0"/>
          <w:sz w:val="21"/>
          <w:szCs w:val="22"/>
          <w:highlight w:val="none"/>
          <w:u w:val="none"/>
          <w:lang w:val="en-US" w:eastAsia="zh-CN" w:bidi="en-US"/>
        </w:rPr>
        <w:t xml:space="preserve"> </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应变传感器应根据分析结果，布置在应力或应变较大或刚度突变能反映结构风致响应特征的位置</w:t>
      </w:r>
      <w:r>
        <w:rPr>
          <w:rFonts w:hint="eastAsia" w:cstheme="minorBidi"/>
          <w:b w:val="0"/>
          <w:bCs w:val="0"/>
          <w:color w:val="auto"/>
          <w:kern w:val="0"/>
          <w:sz w:val="21"/>
          <w:szCs w:val="22"/>
          <w:highlight w:val="none"/>
          <w:u w:val="none"/>
          <w:lang w:val="en-US" w:eastAsia="zh-CN" w:bidi="en-US"/>
        </w:rPr>
        <w:t>；</w:t>
      </w:r>
    </w:p>
    <w:p>
      <w:pPr>
        <w:ind w:firstLine="421" w:firstLineChars="200"/>
        <w:jc w:val="both"/>
        <w:rPr>
          <w:rFonts w:hint="default" w:ascii="Times New Roman" w:hAnsi="Times New Roman" w:eastAsia="宋体" w:cstheme="minorBidi"/>
          <w:b w:val="0"/>
          <w:bCs w:val="0"/>
          <w:color w:val="auto"/>
          <w:kern w:val="0"/>
          <w:sz w:val="21"/>
          <w:szCs w:val="22"/>
          <w:highlight w:val="none"/>
          <w:u w:val="none"/>
          <w:lang w:val="en-US" w:eastAsia="zh-CN" w:bidi="en-US"/>
        </w:rPr>
      </w:pPr>
      <w:r>
        <w:rPr>
          <w:rFonts w:hint="default" w:ascii="Times New Roman" w:hAnsi="Times New Roman" w:eastAsia="宋体" w:cstheme="minorBidi"/>
          <w:b/>
          <w:bCs/>
          <w:color w:val="auto"/>
          <w:kern w:val="0"/>
          <w:sz w:val="21"/>
          <w:szCs w:val="22"/>
          <w:highlight w:val="none"/>
          <w:u w:val="none"/>
          <w:lang w:val="en-US" w:eastAsia="zh-CN" w:bidi="en-US"/>
        </w:rPr>
        <w:t>4</w:t>
      </w:r>
      <w:r>
        <w:rPr>
          <w:rFonts w:hint="default" w:ascii="Times New Roman" w:hAnsi="Times New Roman" w:eastAsia="宋体" w:cstheme="minorBidi"/>
          <w:b w:val="0"/>
          <w:bCs w:val="0"/>
          <w:color w:val="auto"/>
          <w:kern w:val="0"/>
          <w:sz w:val="21"/>
          <w:szCs w:val="22"/>
          <w:highlight w:val="none"/>
          <w:u w:val="none"/>
          <w:lang w:val="en-US" w:eastAsia="zh-CN" w:bidi="en-US"/>
        </w:rPr>
        <w:t xml:space="preserve"> </w:t>
      </w:r>
      <w:r>
        <w:rPr>
          <w:rFonts w:hint="eastAsia" w:cstheme="minorBidi"/>
          <w:b w:val="0"/>
          <w:bCs w:val="0"/>
          <w:color w:val="auto"/>
          <w:kern w:val="0"/>
          <w:sz w:val="21"/>
          <w:szCs w:val="22"/>
          <w:highlight w:val="none"/>
          <w:u w:val="none"/>
          <w:lang w:val="en-US" w:eastAsia="zh-CN" w:bidi="en-US"/>
        </w:rPr>
        <w:t xml:space="preserve"> </w:t>
      </w:r>
      <w:r>
        <w:rPr>
          <w:rFonts w:hint="default" w:ascii="Times New Roman" w:hAnsi="Times New Roman" w:eastAsia="宋体" w:cstheme="minorBidi"/>
          <w:b w:val="0"/>
          <w:bCs w:val="0"/>
          <w:color w:val="auto"/>
          <w:kern w:val="0"/>
          <w:sz w:val="21"/>
          <w:szCs w:val="22"/>
          <w:highlight w:val="none"/>
          <w:u w:val="none"/>
          <w:lang w:val="en-US" w:eastAsia="zh-CN" w:bidi="en-US"/>
        </w:rPr>
        <w:t>对位移有限制要求的结构部位宜布置位移传感器，位移传感器记录结果应与位移限值进行对比。</w:t>
      </w:r>
    </w:p>
    <w:p>
      <w:pPr>
        <w:jc w:val="both"/>
        <w:rPr>
          <w:rFonts w:hint="default" w:ascii="Times New Roman" w:hAnsi="Times New Roman" w:eastAsia="宋体" w:cstheme="minorBidi"/>
          <w:b w:val="0"/>
          <w:bCs w:val="0"/>
          <w:color w:val="FF0000"/>
          <w:kern w:val="0"/>
          <w:sz w:val="21"/>
          <w:szCs w:val="22"/>
          <w:highlight w:val="none"/>
          <w:u w:val="none"/>
          <w:lang w:val="en-US" w:eastAsia="zh-CN" w:bidi="en-US"/>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【条文说明】风致响应监测包括顺风向响应、横风向响应和扭转响应，风致响应有位移、加速度、内力等，一个测点既可以布置一种传感器，也可以布置监测不同物理量的多种传感器。</w:t>
      </w:r>
      <w:r>
        <w:rPr>
          <w:rFonts w:hint="default" w:ascii="Times New Roman" w:hAnsi="Times New Roman" w:eastAsia="宋体" w:cs="Times New Roman"/>
          <w:b w:val="0"/>
          <w:bCs w:val="0"/>
          <w:color w:val="0000FF"/>
          <w:kern w:val="0"/>
          <w:sz w:val="21"/>
          <w:szCs w:val="21"/>
          <w:highlight w:val="none"/>
          <w:u w:val="single"/>
          <w:lang w:val="en-US" w:eastAsia="zh-CN" w:bidi="ar"/>
        </w:rPr>
        <w:t>来自《建筑与桥梁结构监测技术规范》GB50982-2014的4.</w:t>
      </w:r>
      <w:r>
        <w:rPr>
          <w:rFonts w:hint="eastAsia" w:ascii="Times New Roman" w:hAnsi="Times New Roman" w:eastAsia="宋体" w:cs="Times New Roman"/>
          <w:b w:val="0"/>
          <w:bCs w:val="0"/>
          <w:color w:val="0000FF"/>
          <w:kern w:val="0"/>
          <w:sz w:val="21"/>
          <w:szCs w:val="21"/>
          <w:highlight w:val="none"/>
          <w:u w:val="single"/>
          <w:lang w:val="en-US" w:eastAsia="zh-CN" w:bidi="ar"/>
        </w:rPr>
        <w:t>7</w:t>
      </w:r>
      <w:r>
        <w:rPr>
          <w:rFonts w:hint="eastAsia" w:cs="Times New Roman"/>
          <w:b w:val="0"/>
          <w:bCs w:val="0"/>
          <w:color w:val="0000FF"/>
          <w:kern w:val="0"/>
          <w:sz w:val="21"/>
          <w:szCs w:val="21"/>
          <w:highlight w:val="none"/>
          <w:u w:val="single"/>
          <w:lang w:val="en-US" w:eastAsia="zh-CN" w:bidi="ar"/>
        </w:rPr>
        <w:t>。</w:t>
      </w:r>
    </w:p>
    <w:p>
      <w:pPr>
        <w:pStyle w:val="3"/>
        <w:numPr>
          <w:ilvl w:val="1"/>
          <w:numId w:val="0"/>
        </w:numPr>
        <w:jc w:val="center"/>
        <w:rPr>
          <w:rFonts w:hint="default" w:ascii="Times New Roman" w:hAnsi="Times New Roman" w:eastAsia="宋体" w:cs="Times New Roman"/>
          <w:b/>
          <w:bCs w:val="0"/>
          <w:color w:val="FF0000"/>
          <w:kern w:val="0"/>
          <w:sz w:val="21"/>
          <w:szCs w:val="26"/>
          <w:highlight w:val="none"/>
          <w:u w:val="none"/>
          <w:lang w:val="en-US" w:eastAsia="zh-CN" w:bidi="en-US"/>
        </w:rPr>
      </w:pPr>
      <w:bookmarkStart w:id="206" w:name="_Toc12233"/>
      <w:bookmarkStart w:id="207" w:name="_Toc21970"/>
      <w:bookmarkStart w:id="208" w:name="_Toc12646"/>
      <w:bookmarkStart w:id="209" w:name="_Toc26855"/>
      <w:bookmarkStart w:id="210" w:name="_Toc23316"/>
      <w:r>
        <w:rPr>
          <w:rFonts w:hint="default" w:cs="Times New Roman"/>
          <w:b/>
          <w:bCs w:val="0"/>
          <w:color w:val="auto"/>
          <w:kern w:val="0"/>
          <w:sz w:val="21"/>
          <w:szCs w:val="26"/>
          <w:highlight w:val="none"/>
          <w:u w:val="none"/>
          <w:lang w:val="en-US" w:eastAsia="zh-CN" w:bidi="en-US"/>
        </w:rPr>
        <w:t>5.</w:t>
      </w:r>
      <w:r>
        <w:rPr>
          <w:rFonts w:hint="eastAsia" w:cs="Times New Roman"/>
          <w:b/>
          <w:bCs w:val="0"/>
          <w:color w:val="auto"/>
          <w:kern w:val="0"/>
          <w:sz w:val="21"/>
          <w:szCs w:val="26"/>
          <w:highlight w:val="none"/>
          <w:u w:val="none"/>
          <w:lang w:val="en-US" w:eastAsia="zh-CN" w:bidi="en-US"/>
        </w:rPr>
        <w:t xml:space="preserve"> 9</w:t>
      </w:r>
      <w:r>
        <w:rPr>
          <w:rFonts w:hint="default" w:cs="Times New Roman"/>
          <w:b/>
          <w:bCs w:val="0"/>
          <w:color w:val="auto"/>
          <w:kern w:val="0"/>
          <w:sz w:val="21"/>
          <w:szCs w:val="26"/>
          <w:highlight w:val="none"/>
          <w:u w:val="none"/>
          <w:lang w:val="en-US" w:eastAsia="zh-CN" w:bidi="en-US"/>
        </w:rPr>
        <w:t xml:space="preserve"> </w:t>
      </w:r>
      <w:r>
        <w:rPr>
          <w:rFonts w:hint="eastAsia" w:cs="Times New Roman"/>
          <w:b/>
          <w:bCs w:val="0"/>
          <w:color w:val="auto"/>
          <w:kern w:val="0"/>
          <w:sz w:val="21"/>
          <w:szCs w:val="26"/>
          <w:highlight w:val="none"/>
          <w:u w:val="none"/>
          <w:lang w:val="en-US" w:eastAsia="zh-CN" w:bidi="en-US"/>
        </w:rPr>
        <w:t xml:space="preserve"> </w:t>
      </w:r>
      <w:r>
        <w:rPr>
          <w:rFonts w:hint="default" w:cs="Times New Roman"/>
          <w:b/>
          <w:bCs w:val="0"/>
          <w:color w:val="auto"/>
          <w:kern w:val="0"/>
          <w:sz w:val="21"/>
          <w:szCs w:val="26"/>
          <w:highlight w:val="none"/>
          <w:u w:val="none"/>
          <w:lang w:val="en-US" w:eastAsia="zh-CN" w:bidi="en-US"/>
        </w:rPr>
        <w:t>振动监测</w:t>
      </w:r>
      <w:bookmarkEnd w:id="206"/>
      <w:bookmarkEnd w:id="207"/>
      <w:bookmarkEnd w:id="208"/>
      <w:bookmarkEnd w:id="209"/>
      <w:bookmarkEnd w:id="210"/>
    </w:p>
    <w:p>
      <w:pPr>
        <w:jc w:val="both"/>
        <w:rPr>
          <w:rFonts w:hint="default" w:ascii="Times New Roman" w:hAnsi="Times New Roman" w:eastAsia="宋体" w:cs="Times New Roman"/>
          <w:b w:val="0"/>
          <w:bCs w:val="0"/>
          <w:color w:val="FF0000"/>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5</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9</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w:t>
      </w:r>
      <w:r>
        <w:rPr>
          <w:rFonts w:hint="default" w:ascii="Times New Roman" w:hAnsi="Times New Roman" w:eastAsia="宋体" w:cs="Times New Roman"/>
          <w:b/>
          <w:bCs/>
          <w:color w:val="auto"/>
          <w:kern w:val="0"/>
          <w:sz w:val="21"/>
          <w:szCs w:val="21"/>
          <w:highlight w:val="none"/>
          <w:u w:val="none"/>
          <w:lang w:val="en-US" w:eastAsia="zh-CN" w:bidi="en-US"/>
        </w:rPr>
        <w:t>1</w:t>
      </w:r>
      <w:r>
        <w:rPr>
          <w:rFonts w:hint="default" w:ascii="Times New Roman" w:hAnsi="Times New Roman" w:eastAsia="宋体" w:cs="Times New Roman"/>
          <w:b w:val="0"/>
          <w:bCs w:val="0"/>
          <w:color w:val="FF0000"/>
          <w:kern w:val="0"/>
          <w:sz w:val="21"/>
          <w:szCs w:val="21"/>
          <w:highlight w:val="none"/>
          <w:u w:val="none"/>
          <w:lang w:val="en-US" w:eastAsia="zh-CN" w:bidi="en-US"/>
        </w:rPr>
        <w:t xml:space="preserve"> </w:t>
      </w:r>
      <w:r>
        <w:rPr>
          <w:rFonts w:hint="eastAsia" w:cs="Times New Roman"/>
          <w:b w:val="0"/>
          <w:bCs w:val="0"/>
          <w:color w:val="FF0000"/>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振动监测应包括振动响应监测和振动激励监测，监测参数可为加速度、速度、位移及应变。</w:t>
      </w:r>
    </w:p>
    <w:p>
      <w:pPr>
        <w:jc w:val="both"/>
        <w:rPr>
          <w:rFonts w:hint="default" w:ascii="Times New Roman" w:hAnsi="Times New Roman" w:eastAsia="宋体" w:cstheme="minorBidi"/>
          <w:b w:val="0"/>
          <w:bCs w:val="0"/>
          <w:color w:val="FF0000"/>
          <w:kern w:val="0"/>
          <w:sz w:val="21"/>
          <w:szCs w:val="22"/>
          <w:highlight w:val="none"/>
          <w:u w:val="none"/>
          <w:lang w:val="en-US" w:eastAsia="zh-CN" w:bidi="en-US"/>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参考</w:t>
      </w:r>
      <w:r>
        <w:rPr>
          <w:rFonts w:hint="default" w:ascii="Times New Roman" w:hAnsi="Times New Roman" w:eastAsia="宋体" w:cs="Times New Roman"/>
          <w:b w:val="0"/>
          <w:bCs w:val="0"/>
          <w:color w:val="0000FF"/>
          <w:kern w:val="0"/>
          <w:sz w:val="21"/>
          <w:szCs w:val="21"/>
          <w:highlight w:val="none"/>
          <w:u w:val="single"/>
          <w:lang w:val="en-US" w:eastAsia="zh-CN" w:bidi="ar"/>
        </w:rPr>
        <w:t>《建筑与桥梁结构监测技术规范》GB50982</w:t>
      </w:r>
      <w:r>
        <w:rPr>
          <w:rFonts w:hint="eastAsia" w:cs="Times New Roman"/>
          <w:b w:val="0"/>
          <w:bCs w:val="0"/>
          <w:color w:val="0000FF"/>
          <w:kern w:val="0"/>
          <w:sz w:val="21"/>
          <w:szCs w:val="21"/>
          <w:highlight w:val="none"/>
          <w:u w:val="single"/>
          <w:lang w:val="en-US" w:eastAsia="zh-CN" w:bidi="ar"/>
        </w:rPr>
        <w:t>。</w:t>
      </w:r>
    </w:p>
    <w:p>
      <w:pPr>
        <w:jc w:val="both"/>
        <w:rPr>
          <w:rFonts w:hint="eastAsia" w:cs="Times New Roman"/>
          <w:b w:val="0"/>
          <w:bCs w:val="0"/>
          <w:color w:val="auto"/>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5</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9</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w:t>
      </w:r>
      <w:r>
        <w:rPr>
          <w:rFonts w:hint="default" w:ascii="Times New Roman" w:hAnsi="Times New Roman" w:eastAsia="宋体" w:cs="Times New Roman"/>
          <w:b/>
          <w:bCs/>
          <w:color w:val="auto"/>
          <w:kern w:val="0"/>
          <w:sz w:val="21"/>
          <w:szCs w:val="21"/>
          <w:highlight w:val="none"/>
          <w:u w:val="none"/>
          <w:lang w:val="en-US" w:eastAsia="zh-CN" w:bidi="en-US"/>
        </w:rPr>
        <w:t>2</w:t>
      </w:r>
      <w:r>
        <w:rPr>
          <w:rFonts w:hint="default" w:ascii="Times New Roman" w:hAnsi="Times New Roman" w:eastAsia="宋体" w:cs="Times New Roman"/>
          <w:b w:val="0"/>
          <w:bCs w:val="0"/>
          <w:color w:val="auto"/>
          <w:kern w:val="0"/>
          <w:sz w:val="21"/>
          <w:szCs w:val="21"/>
          <w:highlight w:val="none"/>
          <w:u w:val="none"/>
          <w:lang w:val="en-US" w:eastAsia="zh-CN" w:bidi="en-US"/>
        </w:rPr>
        <w:t xml:space="preserve"> </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振动监测的方法可分为相对测量法和绝对测量法</w:t>
      </w:r>
      <w:r>
        <w:rPr>
          <w:rFonts w:hint="eastAsia" w:cs="Times New Roman"/>
          <w:b w:val="0"/>
          <w:bCs w:val="0"/>
          <w:color w:val="auto"/>
          <w:kern w:val="0"/>
          <w:sz w:val="21"/>
          <w:szCs w:val="21"/>
          <w:highlight w:val="none"/>
          <w:u w:val="none"/>
          <w:lang w:val="en-US" w:eastAsia="zh-CN" w:bidi="en-US"/>
        </w:rPr>
        <w:t>。</w:t>
      </w:r>
    </w:p>
    <w:p>
      <w:pPr>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【条文说明】相对测量法适用于位移振幅大、振动周期长的振动位移监测，绝对位移法适用于绝对位移、速度、加速度等动态参数的监测。</w:t>
      </w:r>
    </w:p>
    <w:p>
      <w:pPr>
        <w:jc w:val="both"/>
        <w:rPr>
          <w:rFonts w:hint="default" w:ascii="Times New Roman" w:hAnsi="Times New Roman" w:eastAsia="宋体" w:cs="Times New Roman"/>
          <w:b w:val="0"/>
          <w:bCs w:val="0"/>
          <w:color w:val="auto"/>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5</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9</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w:t>
      </w:r>
      <w:r>
        <w:rPr>
          <w:rFonts w:hint="default" w:ascii="Times New Roman" w:hAnsi="Times New Roman" w:eastAsia="宋体" w:cs="Times New Roman"/>
          <w:b/>
          <w:bCs/>
          <w:color w:val="auto"/>
          <w:kern w:val="0"/>
          <w:sz w:val="21"/>
          <w:szCs w:val="21"/>
          <w:highlight w:val="none"/>
          <w:u w:val="none"/>
          <w:lang w:val="en-US" w:eastAsia="zh-CN" w:bidi="en-US"/>
        </w:rPr>
        <w:t>3</w:t>
      </w:r>
      <w:r>
        <w:rPr>
          <w:rFonts w:hint="default" w:ascii="Times New Roman" w:hAnsi="Times New Roman" w:eastAsia="宋体" w:cs="Times New Roman"/>
          <w:b w:val="0"/>
          <w:bCs w:val="0"/>
          <w:color w:val="auto"/>
          <w:kern w:val="0"/>
          <w:sz w:val="21"/>
          <w:szCs w:val="21"/>
          <w:highlight w:val="none"/>
          <w:u w:val="none"/>
          <w:lang w:val="en-US" w:eastAsia="zh-CN" w:bidi="en-US"/>
        </w:rPr>
        <w:t xml:space="preserve"> </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相对测量法监测结构振动位移应符合下列规定</w:t>
      </w:r>
      <w:r>
        <w:rPr>
          <w:rFonts w:hint="eastAsia" w:cs="Times New Roman"/>
          <w:b w:val="0"/>
          <w:bCs w:val="0"/>
          <w:color w:val="auto"/>
          <w:kern w:val="0"/>
          <w:sz w:val="21"/>
          <w:szCs w:val="21"/>
          <w:highlight w:val="none"/>
          <w:u w:val="none"/>
          <w:lang w:val="en-US" w:eastAsia="zh-CN" w:bidi="en-US"/>
        </w:rPr>
        <w:t>：</w:t>
      </w:r>
    </w:p>
    <w:p>
      <w:pPr>
        <w:ind w:firstLine="421" w:firstLineChars="200"/>
        <w:jc w:val="both"/>
        <w:rPr>
          <w:rFonts w:hint="default" w:ascii="Times New Roman" w:hAnsi="Times New Roman" w:eastAsia="宋体" w:cs="Times New Roman"/>
          <w:b w:val="0"/>
          <w:bCs w:val="0"/>
          <w:color w:val="auto"/>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1</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监测中应设置有一个相对于被测</w:t>
      </w:r>
      <w:r>
        <w:rPr>
          <w:rFonts w:hint="eastAsia" w:cs="Times New Roman"/>
          <w:b w:val="0"/>
          <w:bCs w:val="0"/>
          <w:color w:val="auto"/>
          <w:kern w:val="0"/>
          <w:sz w:val="21"/>
          <w:szCs w:val="21"/>
          <w:highlight w:val="none"/>
          <w:u w:val="none"/>
          <w:lang w:val="en-US" w:eastAsia="zh-CN" w:bidi="en-US"/>
        </w:rPr>
        <w:t>建筑</w:t>
      </w:r>
      <w:r>
        <w:rPr>
          <w:rFonts w:hint="default" w:ascii="Times New Roman" w:hAnsi="Times New Roman" w:eastAsia="宋体" w:cs="Times New Roman"/>
          <w:b w:val="0"/>
          <w:bCs w:val="0"/>
          <w:color w:val="auto"/>
          <w:kern w:val="0"/>
          <w:sz w:val="21"/>
          <w:szCs w:val="21"/>
          <w:highlight w:val="none"/>
          <w:u w:val="none"/>
          <w:lang w:val="en-US" w:eastAsia="zh-CN" w:bidi="en-US"/>
        </w:rPr>
        <w:t>结构的固定参考点</w:t>
      </w:r>
      <w:r>
        <w:rPr>
          <w:rFonts w:hint="eastAsia" w:cs="Times New Roman"/>
          <w:b w:val="0"/>
          <w:bCs w:val="0"/>
          <w:color w:val="auto"/>
          <w:kern w:val="0"/>
          <w:sz w:val="21"/>
          <w:szCs w:val="21"/>
          <w:highlight w:val="none"/>
          <w:u w:val="none"/>
          <w:lang w:val="en-US" w:eastAsia="zh-CN" w:bidi="en-US"/>
        </w:rPr>
        <w:t>；</w:t>
      </w:r>
    </w:p>
    <w:p>
      <w:pPr>
        <w:ind w:firstLine="421" w:firstLineChars="200"/>
        <w:jc w:val="both"/>
        <w:rPr>
          <w:rFonts w:hint="default" w:ascii="Times New Roman" w:hAnsi="Times New Roman" w:eastAsia="宋体" w:cs="Times New Roman"/>
          <w:b w:val="0"/>
          <w:bCs w:val="0"/>
          <w:color w:val="auto"/>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2</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被监测对象上应牢固地设置有靶、反光镜等测点标志</w:t>
      </w:r>
      <w:r>
        <w:rPr>
          <w:rFonts w:hint="eastAsia" w:cs="Times New Roman"/>
          <w:b w:val="0"/>
          <w:bCs w:val="0"/>
          <w:color w:val="auto"/>
          <w:kern w:val="0"/>
          <w:sz w:val="21"/>
          <w:szCs w:val="21"/>
          <w:highlight w:val="none"/>
          <w:u w:val="none"/>
          <w:lang w:val="en-US" w:eastAsia="zh-CN" w:bidi="en-US"/>
        </w:rPr>
        <w:t>；</w:t>
      </w:r>
    </w:p>
    <w:p>
      <w:pPr>
        <w:ind w:firstLine="421" w:firstLineChars="200"/>
        <w:jc w:val="both"/>
        <w:rPr>
          <w:rFonts w:hint="default" w:ascii="Times New Roman" w:hAnsi="Times New Roman" w:eastAsia="宋体" w:cs="Times New Roman"/>
          <w:b w:val="0"/>
          <w:bCs w:val="0"/>
          <w:color w:val="auto"/>
          <w:kern w:val="0"/>
          <w:sz w:val="21"/>
          <w:szCs w:val="21"/>
          <w:highlight w:val="none"/>
          <w:u w:val="none"/>
          <w:lang w:val="en-US" w:eastAsia="zh-CN" w:bidi="en-US"/>
        </w:rPr>
      </w:pPr>
      <w:r>
        <w:rPr>
          <w:rFonts w:hint="default" w:ascii="Times New Roman" w:hAnsi="Times New Roman" w:eastAsia="宋体" w:cs="Times New Roman"/>
          <w:b/>
          <w:bCs/>
          <w:color w:val="auto"/>
          <w:kern w:val="0"/>
          <w:sz w:val="21"/>
          <w:szCs w:val="21"/>
          <w:highlight w:val="none"/>
          <w:u w:val="none"/>
          <w:lang w:val="en-US" w:eastAsia="zh-CN" w:bidi="en-US"/>
        </w:rPr>
        <w:t>3</w:t>
      </w:r>
      <w:r>
        <w:rPr>
          <w:rFonts w:hint="default" w:ascii="Times New Roman" w:hAnsi="Times New Roman" w:eastAsia="宋体" w:cs="Times New Roman"/>
          <w:b w:val="0"/>
          <w:bCs w:val="0"/>
          <w:color w:val="auto"/>
          <w:kern w:val="0"/>
          <w:sz w:val="21"/>
          <w:szCs w:val="21"/>
          <w:highlight w:val="none"/>
          <w:u w:val="none"/>
          <w:lang w:val="en-US" w:eastAsia="zh-CN" w:bidi="en-US"/>
        </w:rPr>
        <w:t xml:space="preserve"> </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测量仪器可选择自动跟踪的全站仪、激光测振仪、</w:t>
      </w:r>
      <w:r>
        <w:rPr>
          <w:rFonts w:hint="eastAsia" w:cs="Times New Roman"/>
          <w:b w:val="0"/>
          <w:bCs w:val="0"/>
          <w:color w:val="auto"/>
          <w:kern w:val="0"/>
          <w:sz w:val="21"/>
          <w:szCs w:val="21"/>
          <w:highlight w:val="none"/>
          <w:u w:val="none"/>
          <w:lang w:val="en-US" w:eastAsia="zh-CN" w:bidi="en-US"/>
        </w:rPr>
        <w:t>拾振器</w:t>
      </w:r>
      <w:r>
        <w:rPr>
          <w:rFonts w:hint="default" w:ascii="Times New Roman" w:hAnsi="Times New Roman" w:eastAsia="宋体" w:cs="Times New Roman"/>
          <w:b w:val="0"/>
          <w:bCs w:val="0"/>
          <w:color w:val="auto"/>
          <w:kern w:val="0"/>
          <w:sz w:val="21"/>
          <w:szCs w:val="21"/>
          <w:highlight w:val="none"/>
          <w:u w:val="none"/>
          <w:lang w:val="en-US" w:eastAsia="zh-CN" w:bidi="en-US"/>
        </w:rPr>
        <w:t>。</w:t>
      </w:r>
    </w:p>
    <w:p>
      <w:pPr>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【条文说明】振动监测参数一般为最大振幅、最小振幅、频率范围及环境温度等。</w:t>
      </w:r>
    </w:p>
    <w:p>
      <w:pPr>
        <w:jc w:val="both"/>
        <w:rPr>
          <w:rFonts w:hint="default" w:ascii="Times New Roman" w:hAnsi="Times New Roman" w:eastAsia="宋体" w:cs="Times New Roman"/>
          <w:b w:val="0"/>
          <w:bCs w:val="0"/>
          <w:color w:val="auto"/>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5</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9</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w:t>
      </w:r>
      <w:r>
        <w:rPr>
          <w:rFonts w:hint="default" w:ascii="Times New Roman" w:hAnsi="Times New Roman" w:eastAsia="宋体" w:cs="Times New Roman"/>
          <w:b/>
          <w:bCs/>
          <w:color w:val="auto"/>
          <w:kern w:val="0"/>
          <w:sz w:val="21"/>
          <w:szCs w:val="21"/>
          <w:highlight w:val="none"/>
          <w:u w:val="none"/>
          <w:lang w:val="en-US" w:eastAsia="zh-CN" w:bidi="en-US"/>
        </w:rPr>
        <w:t>4</w:t>
      </w:r>
      <w:r>
        <w:rPr>
          <w:rFonts w:hint="default" w:ascii="Times New Roman" w:hAnsi="Times New Roman" w:eastAsia="宋体" w:cs="Times New Roman"/>
          <w:b w:val="0"/>
          <w:bCs w:val="0"/>
          <w:color w:val="auto"/>
          <w:kern w:val="0"/>
          <w:sz w:val="21"/>
          <w:szCs w:val="21"/>
          <w:highlight w:val="none"/>
          <w:u w:val="none"/>
          <w:lang w:val="en-US" w:eastAsia="zh-CN" w:bidi="en-US"/>
        </w:rPr>
        <w:t xml:space="preserve"> </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绝对测量法宜采用惯性式传感器，以空间不动点为参考坐标，可测量</w:t>
      </w:r>
      <w:r>
        <w:rPr>
          <w:rFonts w:hint="eastAsia" w:cs="Times New Roman"/>
          <w:b w:val="0"/>
          <w:bCs w:val="0"/>
          <w:color w:val="auto"/>
          <w:kern w:val="0"/>
          <w:sz w:val="21"/>
          <w:szCs w:val="21"/>
          <w:highlight w:val="none"/>
          <w:u w:val="none"/>
          <w:lang w:val="en-US" w:eastAsia="zh-CN" w:bidi="en-US"/>
        </w:rPr>
        <w:t>建筑</w:t>
      </w:r>
      <w:r>
        <w:rPr>
          <w:rFonts w:hint="default" w:ascii="Times New Roman" w:hAnsi="Times New Roman" w:eastAsia="宋体" w:cs="Times New Roman"/>
          <w:b w:val="0"/>
          <w:bCs w:val="0"/>
          <w:color w:val="auto"/>
          <w:kern w:val="0"/>
          <w:sz w:val="21"/>
          <w:szCs w:val="21"/>
          <w:highlight w:val="none"/>
          <w:u w:val="none"/>
          <w:lang w:val="en-US" w:eastAsia="zh-CN" w:bidi="en-US"/>
        </w:rPr>
        <w:t>结构的绝对振动位移、速度和加速度，并应符合下列规定</w:t>
      </w:r>
      <w:r>
        <w:rPr>
          <w:rFonts w:hint="eastAsia" w:cs="Times New Roman"/>
          <w:b w:val="0"/>
          <w:bCs w:val="0"/>
          <w:color w:val="auto"/>
          <w:kern w:val="0"/>
          <w:sz w:val="21"/>
          <w:szCs w:val="21"/>
          <w:highlight w:val="none"/>
          <w:u w:val="none"/>
          <w:lang w:val="en-US" w:eastAsia="zh-CN" w:bidi="en-US"/>
        </w:rPr>
        <w:t>：</w:t>
      </w:r>
    </w:p>
    <w:p>
      <w:pPr>
        <w:ind w:firstLine="421" w:firstLineChars="200"/>
        <w:jc w:val="both"/>
        <w:rPr>
          <w:rFonts w:hint="default" w:ascii="Times New Roman" w:hAnsi="Times New Roman" w:eastAsia="宋体" w:cs="Times New Roman"/>
          <w:b w:val="0"/>
          <w:bCs w:val="0"/>
          <w:color w:val="auto"/>
          <w:kern w:val="0"/>
          <w:sz w:val="21"/>
          <w:szCs w:val="21"/>
          <w:highlight w:val="none"/>
          <w:u w:val="none"/>
          <w:lang w:val="en-US" w:eastAsia="zh-CN" w:bidi="en-US"/>
        </w:rPr>
      </w:pPr>
      <w:r>
        <w:rPr>
          <w:rFonts w:hint="default" w:ascii="Times New Roman" w:hAnsi="Times New Roman" w:eastAsia="宋体" w:cs="Times New Roman"/>
          <w:b/>
          <w:bCs/>
          <w:color w:val="auto"/>
          <w:kern w:val="0"/>
          <w:sz w:val="21"/>
          <w:szCs w:val="21"/>
          <w:highlight w:val="none"/>
          <w:u w:val="none"/>
          <w:lang w:val="en-US" w:eastAsia="zh-CN" w:bidi="en-US"/>
        </w:rPr>
        <w:t>1</w:t>
      </w:r>
      <w:r>
        <w:rPr>
          <w:rFonts w:hint="default" w:ascii="Times New Roman" w:hAnsi="Times New Roman" w:eastAsia="宋体" w:cs="Times New Roman"/>
          <w:b w:val="0"/>
          <w:bCs w:val="0"/>
          <w:color w:val="auto"/>
          <w:kern w:val="0"/>
          <w:sz w:val="21"/>
          <w:szCs w:val="21"/>
          <w:highlight w:val="none"/>
          <w:u w:val="none"/>
          <w:lang w:val="en-US" w:eastAsia="zh-CN" w:bidi="en-US"/>
        </w:rPr>
        <w:t xml:space="preserve"> </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加速度量测可选用力平衡加速度传感器、电动速度摆加速度传感器、ICP型压电加速度传感器、压阻加速度传感器</w:t>
      </w:r>
      <w:r>
        <w:rPr>
          <w:rFonts w:hint="eastAsia" w:cs="Times New Roman"/>
          <w:b w:val="0"/>
          <w:bCs w:val="0"/>
          <w:color w:val="auto"/>
          <w:kern w:val="0"/>
          <w:sz w:val="21"/>
          <w:szCs w:val="21"/>
          <w:highlight w:val="none"/>
          <w:u w:val="none"/>
          <w:lang w:val="en-US" w:eastAsia="zh-CN" w:bidi="en-US"/>
        </w:rPr>
        <w:t>；</w:t>
      </w:r>
      <w:r>
        <w:rPr>
          <w:rFonts w:hint="default" w:ascii="Times New Roman" w:hAnsi="Times New Roman" w:eastAsia="宋体" w:cs="Times New Roman"/>
          <w:b w:val="0"/>
          <w:bCs w:val="0"/>
          <w:color w:val="auto"/>
          <w:kern w:val="0"/>
          <w:sz w:val="21"/>
          <w:szCs w:val="21"/>
          <w:highlight w:val="none"/>
          <w:u w:val="none"/>
          <w:lang w:val="en-US" w:eastAsia="zh-CN" w:bidi="en-US"/>
        </w:rPr>
        <w:t>速度量测可选用电动位移摆速度传感器，也可通过加速度传感器输出于信号放大器中进行积分获得速度值</w:t>
      </w:r>
      <w:r>
        <w:rPr>
          <w:rFonts w:hint="eastAsia" w:cs="Times New Roman"/>
          <w:b w:val="0"/>
          <w:bCs w:val="0"/>
          <w:color w:val="auto"/>
          <w:kern w:val="0"/>
          <w:sz w:val="21"/>
          <w:szCs w:val="21"/>
          <w:highlight w:val="none"/>
          <w:u w:val="none"/>
          <w:lang w:val="en-US" w:eastAsia="zh-CN" w:bidi="en-US"/>
        </w:rPr>
        <w:t>；</w:t>
      </w:r>
      <w:r>
        <w:rPr>
          <w:rFonts w:hint="default" w:ascii="Times New Roman" w:hAnsi="Times New Roman" w:eastAsia="宋体" w:cs="Times New Roman"/>
          <w:b w:val="0"/>
          <w:bCs w:val="0"/>
          <w:color w:val="auto"/>
          <w:kern w:val="0"/>
          <w:sz w:val="21"/>
          <w:szCs w:val="21"/>
          <w:highlight w:val="none"/>
          <w:u w:val="none"/>
          <w:lang w:val="en-US" w:eastAsia="zh-CN" w:bidi="en-US"/>
        </w:rPr>
        <w:t>位移测量可选用电动位移摆速度传感器输出于信号放大器中进行积分获得位移值</w:t>
      </w:r>
      <w:r>
        <w:rPr>
          <w:rFonts w:hint="eastAsia" w:cs="Times New Roman"/>
          <w:b w:val="0"/>
          <w:bCs w:val="0"/>
          <w:color w:val="auto"/>
          <w:kern w:val="0"/>
          <w:sz w:val="21"/>
          <w:szCs w:val="21"/>
          <w:highlight w:val="none"/>
          <w:u w:val="none"/>
          <w:lang w:val="en-US" w:eastAsia="zh-CN" w:bidi="en-US"/>
        </w:rPr>
        <w:t>；</w:t>
      </w:r>
    </w:p>
    <w:p>
      <w:pPr>
        <w:ind w:firstLine="421" w:firstLineChars="200"/>
        <w:jc w:val="both"/>
        <w:rPr>
          <w:rFonts w:hint="default" w:ascii="Times New Roman" w:hAnsi="Times New Roman" w:eastAsia="宋体" w:cs="Times New Roman"/>
          <w:b w:val="0"/>
          <w:bCs w:val="0"/>
          <w:color w:val="auto"/>
          <w:kern w:val="0"/>
          <w:sz w:val="21"/>
          <w:szCs w:val="21"/>
          <w:highlight w:val="none"/>
          <w:u w:val="none"/>
          <w:lang w:val="en-US" w:eastAsia="zh-CN" w:bidi="en-US"/>
        </w:rPr>
      </w:pPr>
      <w:r>
        <w:rPr>
          <w:rFonts w:hint="default" w:ascii="Times New Roman" w:hAnsi="Times New Roman" w:eastAsia="宋体" w:cs="Times New Roman"/>
          <w:b/>
          <w:bCs/>
          <w:color w:val="auto"/>
          <w:kern w:val="0"/>
          <w:sz w:val="21"/>
          <w:szCs w:val="21"/>
          <w:highlight w:val="none"/>
          <w:u w:val="none"/>
          <w:lang w:val="en-US" w:eastAsia="zh-CN" w:bidi="en-US"/>
        </w:rPr>
        <w:t>2</w:t>
      </w:r>
      <w:r>
        <w:rPr>
          <w:rFonts w:hint="default" w:ascii="Times New Roman" w:hAnsi="Times New Roman" w:eastAsia="宋体" w:cs="Times New Roman"/>
          <w:b w:val="0"/>
          <w:bCs w:val="0"/>
          <w:color w:val="auto"/>
          <w:kern w:val="0"/>
          <w:sz w:val="21"/>
          <w:szCs w:val="21"/>
          <w:highlight w:val="none"/>
          <w:u w:val="none"/>
          <w:lang w:val="en-US" w:eastAsia="zh-CN" w:bidi="en-US"/>
        </w:rPr>
        <w:t xml:space="preserve"> </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结构在振动荷载作用下产生的振动位移、速度和加速度</w:t>
      </w:r>
      <w:r>
        <w:rPr>
          <w:rFonts w:hint="eastAsia" w:cs="Times New Roman"/>
          <w:b w:val="0"/>
          <w:bCs w:val="0"/>
          <w:color w:val="auto"/>
          <w:kern w:val="0"/>
          <w:sz w:val="21"/>
          <w:szCs w:val="21"/>
          <w:highlight w:val="none"/>
          <w:u w:val="none"/>
          <w:lang w:val="en-US" w:eastAsia="zh-CN" w:bidi="en-US"/>
        </w:rPr>
        <w:t>，</w:t>
      </w:r>
      <w:r>
        <w:rPr>
          <w:rFonts w:hint="default" w:ascii="Times New Roman" w:hAnsi="Times New Roman" w:eastAsia="宋体" w:cs="Times New Roman"/>
          <w:b w:val="0"/>
          <w:bCs w:val="0"/>
          <w:color w:val="auto"/>
          <w:kern w:val="0"/>
          <w:sz w:val="21"/>
          <w:szCs w:val="21"/>
          <w:highlight w:val="none"/>
          <w:u w:val="none"/>
          <w:lang w:val="en-US" w:eastAsia="zh-CN" w:bidi="en-US"/>
        </w:rPr>
        <w:t>应测定一定时间段内的时间历程。</w:t>
      </w:r>
    </w:p>
    <w:p>
      <w:pPr>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采集结构动态响应的时间历程可用于分析其特征参数及振动规律。振动位移监测方法的选择应根据结构类型、结构振动幅值、振动周期和监测精度要求等确定。精度要求高、结构振动周期长、振动幅值小的位移监测，可采用全站仪自动跟踪监测等方法。精度要求低、结构振动周期短、振动幅值大的位移监测，可采用位移传感器、速度传感器、卫星定位系统动态实时差分监测等方法。振动频率低时，可采用数字近景摄影监测或经纬仪测角前方交会等方法。</w:t>
      </w:r>
    </w:p>
    <w:p>
      <w:pPr>
        <w:jc w:val="both"/>
        <w:rPr>
          <w:rFonts w:hint="eastAsia" w:cs="Times New Roman"/>
          <w:b w:val="0"/>
          <w:bCs w:val="0"/>
          <w:color w:val="auto"/>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5</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9</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w:t>
      </w:r>
      <w:r>
        <w:rPr>
          <w:rFonts w:hint="default" w:ascii="Times New Roman" w:hAnsi="Times New Roman" w:eastAsia="宋体" w:cs="Times New Roman"/>
          <w:b/>
          <w:bCs/>
          <w:color w:val="auto"/>
          <w:kern w:val="0"/>
          <w:sz w:val="21"/>
          <w:szCs w:val="21"/>
          <w:highlight w:val="none"/>
          <w:u w:val="none"/>
          <w:lang w:val="en-US" w:eastAsia="zh-CN" w:bidi="en-US"/>
        </w:rPr>
        <w:t xml:space="preserve">5 </w:t>
      </w:r>
      <w:r>
        <w:rPr>
          <w:rFonts w:hint="eastAsia" w:cs="Times New Roman"/>
          <w:b/>
          <w:bCs/>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振动监测前，宜进行结构动力特性测试</w:t>
      </w:r>
      <w:r>
        <w:rPr>
          <w:rFonts w:hint="eastAsia" w:cs="Times New Roman"/>
          <w:b w:val="0"/>
          <w:bCs w:val="0"/>
          <w:color w:val="auto"/>
          <w:kern w:val="0"/>
          <w:sz w:val="21"/>
          <w:szCs w:val="21"/>
          <w:highlight w:val="none"/>
          <w:u w:val="none"/>
          <w:lang w:val="en-US" w:eastAsia="zh-CN" w:bidi="en-US"/>
        </w:rPr>
        <w:t>。</w:t>
      </w:r>
    </w:p>
    <w:p>
      <w:pPr>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strike w:val="0"/>
          <w:color w:val="0000FF"/>
          <w:sz w:val="21"/>
          <w:szCs w:val="21"/>
          <w:u w:val="single"/>
          <w:lang w:val="en-US" w:eastAsia="zh-CN"/>
        </w:rPr>
        <w:t>结构动力特性测试主要用于掌握结构动力特性（包括振型、频率、阻尼比等）及初始状态。动力特性测试数据的分析处理可采用频域分析法或时域分析法。对环境激励下的非平稳随机过程，也可同时在时、频两域进行联合分析</w:t>
      </w:r>
      <w:r>
        <w:rPr>
          <w:rFonts w:hint="eastAsia" w:ascii="Times New Roman" w:hAnsi="Times New Roman" w:eastAsia="宋体" w:cs="Times New Roman"/>
          <w:b w:val="0"/>
          <w:bCs w:val="0"/>
          <w:color w:val="0000FF"/>
          <w:kern w:val="0"/>
          <w:sz w:val="21"/>
          <w:szCs w:val="21"/>
          <w:highlight w:val="none"/>
          <w:u w:val="single"/>
          <w:lang w:val="en-US" w:eastAsia="zh-CN" w:bidi="ar"/>
        </w:rPr>
        <w:t>。</w:t>
      </w:r>
    </w:p>
    <w:p>
      <w:pPr>
        <w:jc w:val="both"/>
        <w:rPr>
          <w:rFonts w:hint="default" w:ascii="Times New Roman" w:hAnsi="Times New Roman" w:eastAsia="宋体" w:cs="Times New Roman"/>
          <w:b w:val="0"/>
          <w:bCs w:val="0"/>
          <w:color w:val="auto"/>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5</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9</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w:t>
      </w:r>
      <w:r>
        <w:rPr>
          <w:rFonts w:hint="default" w:ascii="Times New Roman" w:hAnsi="Times New Roman" w:eastAsia="宋体" w:cs="Times New Roman"/>
          <w:b/>
          <w:bCs/>
          <w:color w:val="auto"/>
          <w:kern w:val="0"/>
          <w:sz w:val="21"/>
          <w:szCs w:val="21"/>
          <w:highlight w:val="none"/>
          <w:u w:val="none"/>
          <w:lang w:val="en-US" w:eastAsia="zh-CN" w:bidi="en-US"/>
        </w:rPr>
        <w:t>6</w:t>
      </w:r>
      <w:r>
        <w:rPr>
          <w:rFonts w:hint="default" w:ascii="Times New Roman" w:hAnsi="Times New Roman" w:eastAsia="宋体" w:cs="Times New Roman"/>
          <w:b w:val="0"/>
          <w:bCs w:val="0"/>
          <w:color w:val="auto"/>
          <w:kern w:val="0"/>
          <w:sz w:val="21"/>
          <w:szCs w:val="21"/>
          <w:highlight w:val="none"/>
          <w:u w:val="none"/>
          <w:lang w:val="en-US" w:eastAsia="zh-CN" w:bidi="en-US"/>
        </w:rPr>
        <w:t xml:space="preserve"> </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动态响应监测时，测点应选在</w:t>
      </w:r>
      <w:r>
        <w:rPr>
          <w:rFonts w:hint="eastAsia" w:cs="Times New Roman"/>
          <w:b w:val="0"/>
          <w:bCs w:val="0"/>
          <w:color w:val="auto"/>
          <w:kern w:val="0"/>
          <w:sz w:val="21"/>
          <w:szCs w:val="21"/>
          <w:highlight w:val="none"/>
          <w:u w:val="none"/>
          <w:lang w:val="en-US" w:eastAsia="zh-CN" w:bidi="en-US"/>
        </w:rPr>
        <w:t>建筑</w:t>
      </w:r>
      <w:r>
        <w:rPr>
          <w:rFonts w:hint="default" w:ascii="Times New Roman" w:hAnsi="Times New Roman" w:eastAsia="宋体" w:cs="Times New Roman"/>
          <w:b w:val="0"/>
          <w:bCs w:val="0"/>
          <w:color w:val="auto"/>
          <w:kern w:val="0"/>
          <w:sz w:val="21"/>
          <w:szCs w:val="21"/>
          <w:highlight w:val="none"/>
          <w:u w:val="none"/>
          <w:lang w:val="en-US" w:eastAsia="zh-CN" w:bidi="en-US"/>
        </w:rPr>
        <w:t>结构振动敏感处</w:t>
      </w:r>
      <w:r>
        <w:rPr>
          <w:rFonts w:hint="eastAsia" w:cs="Times New Roman"/>
          <w:b w:val="0"/>
          <w:bCs w:val="0"/>
          <w:color w:val="auto"/>
          <w:kern w:val="0"/>
          <w:sz w:val="21"/>
          <w:szCs w:val="21"/>
          <w:highlight w:val="none"/>
          <w:u w:val="none"/>
          <w:lang w:val="en-US" w:eastAsia="zh-CN" w:bidi="en-US"/>
        </w:rPr>
        <w:t>；</w:t>
      </w:r>
      <w:r>
        <w:rPr>
          <w:rFonts w:hint="default" w:ascii="Times New Roman" w:hAnsi="Times New Roman" w:eastAsia="宋体" w:cs="Times New Roman"/>
          <w:b w:val="0"/>
          <w:bCs w:val="0"/>
          <w:color w:val="auto"/>
          <w:kern w:val="0"/>
          <w:sz w:val="21"/>
          <w:szCs w:val="21"/>
          <w:highlight w:val="none"/>
          <w:u w:val="none"/>
          <w:lang w:val="en-US" w:eastAsia="zh-CN" w:bidi="en-US"/>
        </w:rPr>
        <w:t>当进行动力特性分析时，振动测点宜布置在需识别的振型关键点上，且宜覆盖结构整体，也可根据需求对结构局部增加测点</w:t>
      </w:r>
      <w:r>
        <w:rPr>
          <w:rFonts w:hint="eastAsia" w:cs="Times New Roman"/>
          <w:b w:val="0"/>
          <w:bCs w:val="0"/>
          <w:color w:val="auto"/>
          <w:kern w:val="0"/>
          <w:sz w:val="21"/>
          <w:szCs w:val="21"/>
          <w:highlight w:val="none"/>
          <w:u w:val="none"/>
          <w:lang w:val="en-US" w:eastAsia="zh-CN" w:bidi="en-US"/>
        </w:rPr>
        <w:t>；</w:t>
      </w:r>
      <w:r>
        <w:rPr>
          <w:rFonts w:hint="default" w:ascii="Times New Roman" w:hAnsi="Times New Roman" w:eastAsia="宋体" w:cs="Times New Roman"/>
          <w:b w:val="0"/>
          <w:bCs w:val="0"/>
          <w:color w:val="auto"/>
          <w:kern w:val="0"/>
          <w:sz w:val="21"/>
          <w:szCs w:val="21"/>
          <w:highlight w:val="none"/>
          <w:u w:val="none"/>
          <w:lang w:val="en-US" w:eastAsia="zh-CN" w:bidi="en-US"/>
        </w:rPr>
        <w:t>测点布置数量较多时，可进行优化布置。</w:t>
      </w:r>
    </w:p>
    <w:p>
      <w:pPr>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传感器布置是指如何将传感器布置在结构的适当位置，使量测信息最丰富而满足某一特定目标的过程。在振动监测中，由于应变传感器可以通过有限元分析确定极值处和关键控制位置，其他如风速仪等特殊传感器也可依其量测特点进行布置。所以传感器布置一般指加速度传感器的优化布置。测点的布置应能使其实测值的连线勾画出其空间（沿横剖面和纵剖面）的反应规律。测点数量多于5个时，可考虑优化布置。</w:t>
      </w:r>
    </w:p>
    <w:p>
      <w:pPr>
        <w:jc w:val="both"/>
        <w:rPr>
          <w:rFonts w:hint="default" w:ascii="Times New Roman" w:hAnsi="Times New Roman" w:eastAsia="宋体" w:cs="Times New Roman"/>
          <w:b w:val="0"/>
          <w:bCs w:val="0"/>
          <w:color w:val="auto"/>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5</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9</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w:t>
      </w:r>
      <w:r>
        <w:rPr>
          <w:rFonts w:hint="default" w:ascii="Times New Roman" w:hAnsi="Times New Roman" w:eastAsia="宋体" w:cs="Times New Roman"/>
          <w:b/>
          <w:bCs/>
          <w:color w:val="auto"/>
          <w:kern w:val="0"/>
          <w:sz w:val="21"/>
          <w:szCs w:val="21"/>
          <w:highlight w:val="none"/>
          <w:u w:val="none"/>
          <w:lang w:val="en-US" w:eastAsia="zh-CN" w:bidi="en-US"/>
        </w:rPr>
        <w:t>7</w:t>
      </w:r>
      <w:r>
        <w:rPr>
          <w:rFonts w:hint="default" w:ascii="Times New Roman" w:hAnsi="Times New Roman" w:eastAsia="宋体" w:cs="Times New Roman"/>
          <w:b w:val="0"/>
          <w:bCs w:val="0"/>
          <w:color w:val="auto"/>
          <w:kern w:val="0"/>
          <w:sz w:val="21"/>
          <w:szCs w:val="21"/>
          <w:highlight w:val="none"/>
          <w:u w:val="none"/>
          <w:lang w:val="en-US" w:eastAsia="zh-CN" w:bidi="en-US"/>
        </w:rPr>
        <w:t xml:space="preserve"> </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振动监测数据采集与处理应符合下列规定</w:t>
      </w:r>
      <w:r>
        <w:rPr>
          <w:rFonts w:hint="eastAsia" w:cs="Times New Roman"/>
          <w:b w:val="0"/>
          <w:bCs w:val="0"/>
          <w:color w:val="auto"/>
          <w:kern w:val="0"/>
          <w:sz w:val="21"/>
          <w:szCs w:val="21"/>
          <w:highlight w:val="none"/>
          <w:u w:val="none"/>
          <w:lang w:val="en-US" w:eastAsia="zh-CN" w:bidi="en-US"/>
        </w:rPr>
        <w:t>：</w:t>
      </w:r>
    </w:p>
    <w:p>
      <w:pPr>
        <w:ind w:firstLine="421"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rPr>
        <w:t>1</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应根据监测参数选择滤波器；</w:t>
      </w:r>
    </w:p>
    <w:p>
      <w:pPr>
        <w:ind w:firstLine="421" w:firstLineChars="200"/>
        <w:jc w:val="both"/>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应选择合适的窗函数对数据进行处理。</w:t>
      </w:r>
    </w:p>
    <w:p>
      <w:pPr>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strike w:val="0"/>
          <w:color w:val="0000FF"/>
          <w:sz w:val="21"/>
          <w:szCs w:val="21"/>
          <w:u w:val="single"/>
          <w:lang w:val="en-US" w:eastAsia="zh-CN"/>
        </w:rPr>
        <w:t>窗函数选择应考虑被分析信号的性质与处理要求，如果采样包含了非整数周期，分析时会发生泄漏</w:t>
      </w:r>
      <w:r>
        <w:rPr>
          <w:rFonts w:hint="eastAsia" w:ascii="Times New Roman" w:hAnsi="Times New Roman" w:eastAsia="宋体" w:cs="Times New Roman"/>
          <w:b w:val="0"/>
          <w:bCs w:val="0"/>
          <w:color w:val="0000FF"/>
          <w:kern w:val="0"/>
          <w:sz w:val="21"/>
          <w:szCs w:val="21"/>
          <w:highlight w:val="none"/>
          <w:u w:val="single"/>
          <w:lang w:val="en-US" w:eastAsia="zh-CN" w:bidi="ar"/>
        </w:rPr>
        <w:t>。</w:t>
      </w:r>
    </w:p>
    <w:p>
      <w:pPr>
        <w:jc w:val="both"/>
        <w:rPr>
          <w:rFonts w:hint="default" w:ascii="Times New Roman" w:hAnsi="Times New Roman" w:eastAsia="宋体" w:cs="Times New Roman"/>
          <w:b w:val="0"/>
          <w:bCs w:val="0"/>
          <w:color w:val="FF0000"/>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5. 9</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w:t>
      </w:r>
      <w:r>
        <w:rPr>
          <w:rFonts w:hint="default" w:ascii="Times New Roman" w:hAnsi="Times New Roman" w:eastAsia="宋体" w:cs="Times New Roman"/>
          <w:b/>
          <w:bCs/>
          <w:color w:val="auto"/>
          <w:kern w:val="0"/>
          <w:sz w:val="21"/>
          <w:szCs w:val="21"/>
          <w:highlight w:val="none"/>
          <w:u w:val="none"/>
          <w:lang w:val="en-US" w:eastAsia="zh-CN" w:bidi="en-US"/>
        </w:rPr>
        <w:t>8</w:t>
      </w:r>
      <w:r>
        <w:rPr>
          <w:rFonts w:hint="default" w:ascii="Times New Roman" w:hAnsi="Times New Roman" w:eastAsia="宋体" w:cs="Times New Roman"/>
          <w:b w:val="0"/>
          <w:bCs w:val="0"/>
          <w:color w:val="auto"/>
          <w:kern w:val="0"/>
          <w:sz w:val="21"/>
          <w:szCs w:val="21"/>
          <w:highlight w:val="none"/>
          <w:u w:val="none"/>
          <w:lang w:val="en-US" w:eastAsia="zh-CN" w:bidi="en-US"/>
        </w:rPr>
        <w:t xml:space="preserve"> </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动应变监测设备量程不应低于量测估计值的2倍~3倍</w:t>
      </w:r>
      <w:r>
        <w:rPr>
          <w:rFonts w:hint="eastAsia" w:cs="Times New Roman"/>
          <w:b w:val="0"/>
          <w:bCs w:val="0"/>
          <w:color w:val="auto"/>
          <w:kern w:val="0"/>
          <w:sz w:val="21"/>
          <w:szCs w:val="21"/>
          <w:highlight w:val="none"/>
          <w:u w:val="none"/>
          <w:lang w:val="en-US" w:eastAsia="zh-CN" w:bidi="en-US"/>
        </w:rPr>
        <w:t>，</w:t>
      </w:r>
      <w:r>
        <w:rPr>
          <w:rFonts w:hint="default" w:ascii="Times New Roman" w:hAnsi="Times New Roman" w:eastAsia="宋体" w:cs="Times New Roman"/>
          <w:b w:val="0"/>
          <w:bCs w:val="0"/>
          <w:color w:val="auto"/>
          <w:kern w:val="0"/>
          <w:sz w:val="21"/>
          <w:szCs w:val="21"/>
          <w:highlight w:val="none"/>
          <w:u w:val="none"/>
          <w:lang w:val="en-US" w:eastAsia="zh-CN" w:bidi="en-US"/>
        </w:rPr>
        <w:t>监测设备的分辨率应满足最小应变值的量测要求，确保较高的信噪比。振动位移、速度及加速度监测的精度应根据振动频率及幅度、监测目的等因素确定。</w:t>
      </w:r>
    </w:p>
    <w:p>
      <w:pPr>
        <w:jc w:val="both"/>
        <w:rPr>
          <w:rFonts w:hint="eastAsia"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参考</w:t>
      </w:r>
      <w:r>
        <w:rPr>
          <w:rFonts w:hint="default" w:ascii="Times New Roman" w:hAnsi="Times New Roman" w:eastAsia="宋体" w:cs="Times New Roman"/>
          <w:b w:val="0"/>
          <w:bCs w:val="0"/>
          <w:color w:val="0000FF"/>
          <w:kern w:val="0"/>
          <w:sz w:val="21"/>
          <w:szCs w:val="21"/>
          <w:highlight w:val="none"/>
          <w:u w:val="single"/>
          <w:lang w:val="en-US" w:eastAsia="zh-CN" w:bidi="ar"/>
        </w:rPr>
        <w:t>《建筑与桥梁结构监测技术规范》GB5098</w:t>
      </w:r>
      <w:r>
        <w:rPr>
          <w:rFonts w:hint="eastAsia" w:cs="Times New Roman"/>
          <w:b w:val="0"/>
          <w:bCs w:val="0"/>
          <w:color w:val="0000FF"/>
          <w:kern w:val="0"/>
          <w:sz w:val="21"/>
          <w:szCs w:val="21"/>
          <w:highlight w:val="none"/>
          <w:u w:val="single"/>
          <w:lang w:val="en-US" w:eastAsia="zh-CN" w:bidi="ar"/>
        </w:rPr>
        <w:t>2。</w:t>
      </w:r>
    </w:p>
    <w:p>
      <w:pPr>
        <w:jc w:val="both"/>
        <w:rPr>
          <w:rFonts w:hint="default" w:ascii="Times New Roman" w:hAnsi="Times New Roman" w:eastAsia="宋体" w:cs="Times New Roman"/>
          <w:b w:val="0"/>
          <w:bCs w:val="0"/>
          <w:color w:val="auto"/>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5</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9</w:t>
      </w:r>
      <w:r>
        <w:rPr>
          <w:rFonts w:hint="default" w:ascii="Times New Roman" w:hAnsi="Times New Roman" w:eastAsia="宋体" w:cs="Times New Roman"/>
          <w:b/>
          <w:bCs/>
          <w:color w:val="auto"/>
          <w:kern w:val="0"/>
          <w:sz w:val="21"/>
          <w:szCs w:val="21"/>
          <w:highlight w:val="none"/>
          <w:u w:val="none"/>
          <w:lang w:val="en-US" w:eastAsia="zh-CN" w:bidi="en-US"/>
        </w:rPr>
        <w:t>.</w:t>
      </w:r>
      <w:r>
        <w:rPr>
          <w:rFonts w:hint="eastAsia" w:cs="Times New Roman"/>
          <w:b/>
          <w:bCs/>
          <w:color w:val="auto"/>
          <w:kern w:val="0"/>
          <w:sz w:val="21"/>
          <w:szCs w:val="21"/>
          <w:highlight w:val="none"/>
          <w:u w:val="none"/>
          <w:lang w:val="en-US" w:eastAsia="zh-CN" w:bidi="en-US"/>
        </w:rPr>
        <w:t xml:space="preserve"> </w:t>
      </w:r>
      <w:r>
        <w:rPr>
          <w:rFonts w:hint="default" w:ascii="Times New Roman" w:hAnsi="Times New Roman" w:eastAsia="宋体" w:cs="Times New Roman"/>
          <w:b/>
          <w:bCs/>
          <w:color w:val="auto"/>
          <w:kern w:val="0"/>
          <w:sz w:val="21"/>
          <w:szCs w:val="21"/>
          <w:highlight w:val="none"/>
          <w:u w:val="none"/>
          <w:lang w:val="en-US" w:eastAsia="zh-CN" w:bidi="en-US"/>
        </w:rPr>
        <w:t>9</w:t>
      </w:r>
      <w:r>
        <w:rPr>
          <w:rFonts w:hint="default" w:ascii="Times New Roman" w:hAnsi="Times New Roman" w:eastAsia="宋体" w:cs="Times New Roman"/>
          <w:b w:val="0"/>
          <w:bCs w:val="0"/>
          <w:color w:val="auto"/>
          <w:kern w:val="0"/>
          <w:sz w:val="21"/>
          <w:szCs w:val="21"/>
          <w:highlight w:val="none"/>
          <w:u w:val="none"/>
          <w:lang w:val="en-US" w:eastAsia="zh-CN" w:bidi="en-US"/>
        </w:rPr>
        <w:t xml:space="preserve"> </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动应变监测应符合下列规定</w:t>
      </w:r>
      <w:r>
        <w:rPr>
          <w:rFonts w:hint="eastAsia" w:cs="Times New Roman"/>
          <w:b w:val="0"/>
          <w:bCs w:val="0"/>
          <w:color w:val="auto"/>
          <w:kern w:val="0"/>
          <w:sz w:val="21"/>
          <w:szCs w:val="21"/>
          <w:highlight w:val="none"/>
          <w:u w:val="none"/>
          <w:lang w:val="en-US" w:eastAsia="zh-CN" w:bidi="en-US"/>
        </w:rPr>
        <w:t>：</w:t>
      </w:r>
    </w:p>
    <w:p>
      <w:pPr>
        <w:ind w:firstLine="421" w:firstLineChars="200"/>
        <w:jc w:val="both"/>
        <w:rPr>
          <w:rFonts w:hint="default" w:ascii="Times New Roman" w:hAnsi="Times New Roman" w:eastAsia="宋体" w:cs="Times New Roman"/>
          <w:b w:val="0"/>
          <w:bCs w:val="0"/>
          <w:color w:val="auto"/>
          <w:kern w:val="0"/>
          <w:sz w:val="21"/>
          <w:szCs w:val="21"/>
          <w:highlight w:val="none"/>
          <w:u w:val="none"/>
          <w:lang w:val="en-US" w:eastAsia="zh-CN" w:bidi="en-US"/>
        </w:rPr>
      </w:pPr>
      <w:r>
        <w:rPr>
          <w:rFonts w:hint="default" w:ascii="Times New Roman" w:hAnsi="Times New Roman" w:eastAsia="宋体" w:cs="Times New Roman"/>
          <w:b/>
          <w:bCs/>
          <w:color w:val="auto"/>
          <w:kern w:val="0"/>
          <w:sz w:val="21"/>
          <w:szCs w:val="21"/>
          <w:highlight w:val="none"/>
          <w:u w:val="none"/>
          <w:lang w:val="en-US" w:eastAsia="zh-CN" w:bidi="en-US"/>
        </w:rPr>
        <w:t>1</w:t>
      </w:r>
      <w:r>
        <w:rPr>
          <w:rFonts w:hint="default" w:ascii="Times New Roman" w:hAnsi="Times New Roman" w:eastAsia="宋体" w:cs="Times New Roman"/>
          <w:b w:val="0"/>
          <w:bCs w:val="0"/>
          <w:color w:val="auto"/>
          <w:kern w:val="0"/>
          <w:sz w:val="21"/>
          <w:szCs w:val="21"/>
          <w:highlight w:val="none"/>
          <w:u w:val="none"/>
          <w:lang w:val="en-US" w:eastAsia="zh-CN" w:bidi="en-US"/>
        </w:rPr>
        <w:t xml:space="preserve"> </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动应变监测可选用电阻应变计或光纤类应变计</w:t>
      </w:r>
      <w:r>
        <w:rPr>
          <w:rFonts w:hint="eastAsia" w:cs="Times New Roman"/>
          <w:b w:val="0"/>
          <w:bCs w:val="0"/>
          <w:color w:val="auto"/>
          <w:kern w:val="0"/>
          <w:sz w:val="21"/>
          <w:szCs w:val="21"/>
          <w:highlight w:val="none"/>
          <w:u w:val="none"/>
          <w:lang w:val="en-US" w:eastAsia="zh-CN" w:bidi="en-US"/>
        </w:rPr>
        <w:t>；</w:t>
      </w:r>
    </w:p>
    <w:p>
      <w:pPr>
        <w:ind w:firstLine="421" w:firstLineChars="200"/>
        <w:jc w:val="both"/>
        <w:rPr>
          <w:rFonts w:hint="default" w:ascii="Times New Roman" w:hAnsi="Times New Roman" w:eastAsia="宋体" w:cs="Times New Roman"/>
          <w:b w:val="0"/>
          <w:bCs w:val="0"/>
          <w:color w:val="FF0000"/>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2</w:t>
      </w:r>
      <w:r>
        <w:rPr>
          <w:rFonts w:hint="eastAsia" w:cs="Times New Roman"/>
          <w:b w:val="0"/>
          <w:bCs w:val="0"/>
          <w:color w:val="auto"/>
          <w:kern w:val="0"/>
          <w:sz w:val="21"/>
          <w:szCs w:val="21"/>
          <w:highlight w:val="none"/>
          <w:u w:val="none"/>
          <w:lang w:val="en-US" w:eastAsia="zh-CN" w:bidi="en-US"/>
        </w:rPr>
        <w:t xml:space="preserve">  </w:t>
      </w:r>
      <w:r>
        <w:rPr>
          <w:rFonts w:hint="default" w:ascii="Times New Roman" w:hAnsi="Times New Roman" w:eastAsia="宋体" w:cs="Times New Roman"/>
          <w:b w:val="0"/>
          <w:bCs w:val="0"/>
          <w:color w:val="auto"/>
          <w:kern w:val="0"/>
          <w:sz w:val="21"/>
          <w:szCs w:val="21"/>
          <w:highlight w:val="none"/>
          <w:u w:val="none"/>
          <w:lang w:val="en-US" w:eastAsia="zh-CN" w:bidi="en-US"/>
        </w:rPr>
        <w:t>动态监测设备使用前应进行静态校准。监测较高频率的动态应变时，宜增加动态校准。</w:t>
      </w:r>
    </w:p>
    <w:p>
      <w:pPr>
        <w:jc w:val="both"/>
        <w:rPr>
          <w:rFonts w:hint="eastAsia"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参考</w:t>
      </w:r>
      <w:r>
        <w:rPr>
          <w:rFonts w:hint="default" w:ascii="Times New Roman" w:hAnsi="Times New Roman" w:eastAsia="宋体" w:cs="Times New Roman"/>
          <w:b w:val="0"/>
          <w:bCs w:val="0"/>
          <w:color w:val="0000FF"/>
          <w:kern w:val="0"/>
          <w:sz w:val="21"/>
          <w:szCs w:val="21"/>
          <w:highlight w:val="none"/>
          <w:u w:val="single"/>
          <w:lang w:val="en-US" w:eastAsia="zh-CN" w:bidi="ar"/>
        </w:rPr>
        <w:t>《建筑与桥梁结构监测技术规范》GB50982</w:t>
      </w:r>
      <w:r>
        <w:rPr>
          <w:rFonts w:hint="eastAsia" w:cs="Times New Roman"/>
          <w:b w:val="0"/>
          <w:bCs w:val="0"/>
          <w:color w:val="0000FF"/>
          <w:kern w:val="0"/>
          <w:sz w:val="21"/>
          <w:szCs w:val="21"/>
          <w:highlight w:val="none"/>
          <w:u w:val="single"/>
          <w:lang w:val="en-US" w:eastAsia="zh-CN" w:bidi="ar"/>
        </w:rPr>
        <w:t>。</w:t>
      </w:r>
    </w:p>
    <w:p>
      <w:pPr>
        <w:jc w:val="both"/>
        <w:rPr>
          <w:rFonts w:hint="eastAsia" w:cs="Times New Roman"/>
          <w:b w:val="0"/>
          <w:bCs w:val="0"/>
          <w:color w:val="auto"/>
          <w:kern w:val="0"/>
          <w:sz w:val="21"/>
          <w:szCs w:val="21"/>
          <w:highlight w:val="none"/>
          <w:u w:val="none"/>
          <w:lang w:val="en-US" w:eastAsia="zh-CN" w:bidi="en-US"/>
        </w:rPr>
      </w:pPr>
      <w:r>
        <w:rPr>
          <w:rFonts w:hint="eastAsia" w:cs="Times New Roman"/>
          <w:b/>
          <w:bCs/>
          <w:color w:val="auto"/>
          <w:kern w:val="0"/>
          <w:sz w:val="21"/>
          <w:szCs w:val="21"/>
          <w:highlight w:val="none"/>
          <w:u w:val="none"/>
          <w:lang w:val="en-US" w:eastAsia="zh-CN" w:bidi="en-US"/>
        </w:rPr>
        <w:t xml:space="preserve">5. 9. 10  </w:t>
      </w:r>
      <w:r>
        <w:rPr>
          <w:rFonts w:hint="eastAsia" w:cs="Times New Roman"/>
          <w:b w:val="0"/>
          <w:bCs w:val="0"/>
          <w:color w:val="auto"/>
          <w:kern w:val="0"/>
          <w:sz w:val="21"/>
          <w:szCs w:val="21"/>
          <w:highlight w:val="none"/>
          <w:u w:val="none"/>
          <w:lang w:val="en-US" w:eastAsia="zh-CN" w:bidi="en-US"/>
        </w:rPr>
        <w:t>对于周边存在潜在振源的既有建筑宜增加振动监测，监测传感器应具备偶发振动即时唤醒采集机制与功能。</w:t>
      </w:r>
    </w:p>
    <w:p>
      <w:pPr>
        <w:jc w:val="both"/>
        <w:rPr>
          <w:rFonts w:hint="default" w:cs="Times New Roman"/>
          <w:b w:val="0"/>
          <w:bCs w:val="0"/>
          <w:color w:val="0000FF"/>
          <w:kern w:val="0"/>
          <w:sz w:val="21"/>
          <w:szCs w:val="21"/>
          <w:highlight w:val="yellow"/>
          <w:u w:val="single"/>
          <w:lang w:val="en-US" w:eastAsia="zh-CN" w:bidi="ar"/>
        </w:rPr>
      </w:pPr>
      <w:r>
        <w:rPr>
          <w:rFonts w:hint="eastAsia"/>
          <w:color w:val="0000FF"/>
          <w:szCs w:val="21"/>
          <w:highlight w:val="none"/>
          <w:u w:val="single"/>
          <w:lang w:bidi="en-US"/>
        </w:rPr>
        <w:t>【条文说明】</w:t>
      </w:r>
      <w:r>
        <w:rPr>
          <w:rFonts w:hint="eastAsia" w:cs="Times New Roman"/>
          <w:b w:val="0"/>
          <w:bCs w:val="0"/>
          <w:color w:val="0000FF"/>
          <w:kern w:val="0"/>
          <w:sz w:val="21"/>
          <w:szCs w:val="21"/>
          <w:highlight w:val="none"/>
          <w:u w:val="single"/>
          <w:lang w:val="en-US" w:eastAsia="zh-CN" w:bidi="ar"/>
        </w:rPr>
        <w:t>周边存在潜在振源的情况主要包括既有建筑周边存在工程建设、工业工厂、轨道交通、拆迁作业等。</w:t>
      </w:r>
    </w:p>
    <w:p>
      <w:pPr>
        <w:pStyle w:val="3"/>
        <w:numPr>
          <w:ilvl w:val="1"/>
          <w:numId w:val="0"/>
        </w:numPr>
        <w:jc w:val="center"/>
        <w:rPr>
          <w:rFonts w:hint="default" w:eastAsia="宋体" w:cs="Times New Roman"/>
          <w:color w:val="auto"/>
          <w:sz w:val="21"/>
          <w:szCs w:val="26"/>
          <w:highlight w:val="none"/>
          <w:u w:val="none"/>
          <w:lang w:val="en-US" w:eastAsia="zh-CN" w:bidi="en-US"/>
        </w:rPr>
      </w:pPr>
      <w:bookmarkStart w:id="211" w:name="_Toc19213"/>
      <w:bookmarkStart w:id="212" w:name="_Toc30590"/>
      <w:bookmarkStart w:id="213" w:name="_Toc5624"/>
      <w:bookmarkStart w:id="214" w:name="_Toc5429"/>
      <w:bookmarkStart w:id="215" w:name="_Toc5256"/>
      <w:r>
        <w:rPr>
          <w:rFonts w:hint="default" w:eastAsia="宋体" w:cs="Times New Roman"/>
          <w:color w:val="auto"/>
          <w:sz w:val="21"/>
          <w:szCs w:val="26"/>
          <w:highlight w:val="none"/>
          <w:u w:val="none"/>
          <w:lang w:val="en-US" w:eastAsia="zh-CN" w:bidi="en-US"/>
        </w:rPr>
        <w:t>5.</w:t>
      </w:r>
      <w:r>
        <w:rPr>
          <w:rFonts w:hint="eastAsia" w:cs="Times New Roman"/>
          <w:color w:val="auto"/>
          <w:sz w:val="21"/>
          <w:szCs w:val="26"/>
          <w:highlight w:val="none"/>
          <w:u w:val="none"/>
          <w:lang w:val="en-US" w:eastAsia="zh-CN" w:bidi="en-US"/>
        </w:rPr>
        <w:t xml:space="preserve"> 10</w:t>
      </w:r>
      <w:r>
        <w:rPr>
          <w:rFonts w:hint="default" w:eastAsia="宋体" w:cs="Times New Roman"/>
          <w:color w:val="auto"/>
          <w:sz w:val="21"/>
          <w:szCs w:val="26"/>
          <w:highlight w:val="none"/>
          <w:u w:val="none"/>
          <w:lang w:val="en-US" w:eastAsia="zh-CN" w:bidi="en-US"/>
        </w:rPr>
        <w:t xml:space="preserve"> </w:t>
      </w:r>
      <w:r>
        <w:rPr>
          <w:rFonts w:hint="eastAsia" w:cs="Times New Roman"/>
          <w:color w:val="auto"/>
          <w:sz w:val="21"/>
          <w:szCs w:val="26"/>
          <w:highlight w:val="none"/>
          <w:u w:val="none"/>
          <w:lang w:val="en-US" w:eastAsia="zh-CN" w:bidi="en-US"/>
        </w:rPr>
        <w:t xml:space="preserve"> </w:t>
      </w:r>
      <w:r>
        <w:rPr>
          <w:rFonts w:hint="default" w:eastAsia="宋体" w:cs="Times New Roman"/>
          <w:color w:val="auto"/>
          <w:sz w:val="21"/>
          <w:szCs w:val="26"/>
          <w:highlight w:val="none"/>
          <w:u w:val="none"/>
          <w:lang w:val="en-US" w:eastAsia="zh-CN" w:bidi="en-US"/>
        </w:rPr>
        <w:t>温湿度监测</w:t>
      </w:r>
      <w:bookmarkEnd w:id="211"/>
      <w:bookmarkEnd w:id="212"/>
      <w:bookmarkEnd w:id="213"/>
      <w:bookmarkEnd w:id="214"/>
      <w:bookmarkEnd w:id="215"/>
    </w:p>
    <w:p>
      <w:pPr>
        <w:pStyle w:val="14"/>
        <w:keepNext w:val="0"/>
        <w:keepLines w:val="0"/>
        <w:widowControl/>
        <w:suppressLineNumbers w:val="0"/>
        <w:jc w:val="both"/>
        <w:rPr>
          <w:rFonts w:hint="eastAsia" w:ascii="Times New Roman" w:hAnsi="Times New Roman" w:eastAsia="宋体" w:cs="Times New Roman"/>
          <w:b w:val="0"/>
          <w:bCs w:val="0"/>
          <w:color w:val="FF0000"/>
          <w:kern w:val="0"/>
          <w:sz w:val="21"/>
          <w:szCs w:val="21"/>
          <w:highlight w:val="none"/>
          <w:u w:val="none"/>
          <w:lang w:val="en-US" w:eastAsia="zh-CN" w:bidi="ar"/>
        </w:rPr>
      </w:pPr>
      <w:r>
        <w:rPr>
          <w:rFonts w:hint="eastAsia" w:ascii="Times New Roman" w:hAnsi="Times New Roman" w:eastAsia="宋体" w:cs="Times New Roman"/>
          <w:b/>
          <w:bCs/>
          <w:color w:val="auto"/>
          <w:kern w:val="0"/>
          <w:sz w:val="21"/>
          <w:szCs w:val="21"/>
          <w:highlight w:val="none"/>
          <w:u w:val="none"/>
          <w:lang w:val="en-US" w:eastAsia="zh-CN" w:bidi="ar"/>
        </w:rPr>
        <w:t>5. 10. 1</w:t>
      </w:r>
      <w:r>
        <w:rPr>
          <w:rFonts w:hint="eastAsia" w:ascii="Times New Roman" w:hAnsi="Times New Roman" w:eastAsia="宋体" w:cs="Times New Roman"/>
          <w:b w:val="0"/>
          <w:bCs w:val="0"/>
          <w:color w:val="auto"/>
          <w:kern w:val="0"/>
          <w:sz w:val="21"/>
          <w:szCs w:val="21"/>
          <w:highlight w:val="none"/>
          <w:u w:val="none"/>
          <w:lang w:val="en-US" w:eastAsia="zh-CN" w:bidi="ar"/>
        </w:rPr>
        <w:t xml:space="preserve">  温湿度监测包括环境及构件温度监测和环境湿度监测。</w:t>
      </w:r>
    </w:p>
    <w:p>
      <w:pPr>
        <w:pStyle w:val="14"/>
        <w:keepNext w:val="0"/>
        <w:keepLines w:val="0"/>
        <w:widowControl/>
        <w:suppressLineNumbers w:val="0"/>
        <w:jc w:val="both"/>
        <w:rPr>
          <w:rFonts w:hint="eastAsia" w:ascii="Times New Roman" w:hAnsi="Times New Roman" w:eastAsia="宋体" w:cs="Times New Roman"/>
          <w:b w:val="0"/>
          <w:bCs w:val="0"/>
          <w:color w:val="FF0000"/>
          <w:kern w:val="0"/>
          <w:sz w:val="21"/>
          <w:szCs w:val="21"/>
          <w:highlight w:val="none"/>
          <w:u w:val="none"/>
          <w:lang w:val="en-US" w:eastAsia="zh-CN" w:bidi="ar"/>
        </w:rPr>
      </w:pPr>
      <w:r>
        <w:rPr>
          <w:rFonts w:hint="eastAsia" w:ascii="Times New Roman" w:hAnsi="Times New Roman" w:eastAsia="宋体" w:cs="Times New Roman"/>
          <w:b/>
          <w:bCs/>
          <w:color w:val="auto"/>
          <w:kern w:val="0"/>
          <w:sz w:val="21"/>
          <w:szCs w:val="21"/>
          <w:highlight w:val="none"/>
          <w:u w:val="none"/>
          <w:lang w:val="en-US" w:eastAsia="zh-CN" w:bidi="ar"/>
        </w:rPr>
        <w:t>5. 10. 2</w:t>
      </w:r>
      <w:r>
        <w:rPr>
          <w:rFonts w:hint="eastAsia" w:ascii="Times New Roman" w:hAnsi="Times New Roman" w:eastAsia="宋体" w:cs="Times New Roman"/>
          <w:b w:val="0"/>
          <w:bCs w:val="0"/>
          <w:color w:val="auto"/>
          <w:kern w:val="0"/>
          <w:sz w:val="21"/>
          <w:szCs w:val="21"/>
          <w:highlight w:val="none"/>
          <w:u w:val="none"/>
          <w:lang w:val="en-US" w:eastAsia="zh-CN" w:bidi="ar"/>
        </w:rPr>
        <w:t xml:space="preserve">  温度监测精度宜为±0.5℃，湿度监测精度宜为±2%RH。</w:t>
      </w:r>
    </w:p>
    <w:p>
      <w:pPr>
        <w:keepNext w:val="0"/>
        <w:keepLines w:val="0"/>
        <w:widowControl/>
        <w:suppressLineNumbers w:val="0"/>
        <w:jc w:val="both"/>
        <w:rPr>
          <w:rFonts w:hint="default"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参考</w:t>
      </w:r>
      <w:r>
        <w:rPr>
          <w:rFonts w:hint="eastAsia" w:ascii="Times New Roman" w:hAnsi="Times New Roman" w:eastAsia="宋体" w:cs="Times New Roman"/>
          <w:b w:val="0"/>
          <w:bCs w:val="0"/>
          <w:color w:val="0000FF"/>
          <w:kern w:val="0"/>
          <w:sz w:val="21"/>
          <w:szCs w:val="21"/>
          <w:highlight w:val="none"/>
          <w:u w:val="single"/>
          <w:lang w:val="en-US" w:eastAsia="zh-CN" w:bidi="ar"/>
        </w:rPr>
        <w:t>《房屋结构安全动态监测技术规程》</w:t>
      </w:r>
      <w:r>
        <w:rPr>
          <w:rFonts w:hint="eastAsia" w:cs="Times New Roman"/>
          <w:b w:val="0"/>
          <w:bCs w:val="0"/>
          <w:color w:val="0000FF"/>
          <w:kern w:val="0"/>
          <w:sz w:val="21"/>
          <w:szCs w:val="21"/>
          <w:highlight w:val="none"/>
          <w:u w:val="single"/>
          <w:lang w:val="en-US" w:eastAsia="zh-CN" w:bidi="ar"/>
        </w:rPr>
        <w:t>。</w:t>
      </w:r>
    </w:p>
    <w:p>
      <w:pPr>
        <w:pStyle w:val="14"/>
        <w:keepNext w:val="0"/>
        <w:keepLines w:val="0"/>
        <w:widowControl/>
        <w:suppressLineNumbers w:val="0"/>
        <w:jc w:val="both"/>
        <w:rPr>
          <w:rFonts w:hint="eastAsia" w:ascii="Times New Roman" w:hAnsi="Times New Roman" w:eastAsia="宋体" w:cs="Times New Roman"/>
          <w:b w:val="0"/>
          <w:bCs w:val="0"/>
          <w:color w:val="auto"/>
          <w:kern w:val="0"/>
          <w:sz w:val="21"/>
          <w:szCs w:val="21"/>
          <w:highlight w:val="none"/>
          <w:u w:val="none"/>
          <w:lang w:val="en-US" w:eastAsia="zh-CN" w:bidi="ar"/>
        </w:rPr>
      </w:pPr>
      <w:r>
        <w:rPr>
          <w:rFonts w:hint="eastAsia" w:ascii="Times New Roman" w:hAnsi="Times New Roman" w:eastAsia="宋体" w:cs="Times New Roman"/>
          <w:b/>
          <w:bCs/>
          <w:color w:val="auto"/>
          <w:kern w:val="0"/>
          <w:sz w:val="21"/>
          <w:szCs w:val="21"/>
          <w:highlight w:val="none"/>
          <w:u w:val="none"/>
          <w:lang w:val="en-US" w:eastAsia="zh-CN" w:bidi="ar"/>
        </w:rPr>
        <w:t>5. 10. 3</w:t>
      </w:r>
      <w:r>
        <w:rPr>
          <w:rFonts w:hint="eastAsia" w:ascii="Times New Roman" w:hAnsi="Times New Roman" w:eastAsia="宋体" w:cs="Times New Roman"/>
          <w:b w:val="0"/>
          <w:bCs w:val="0"/>
          <w:color w:val="auto"/>
          <w:kern w:val="0"/>
          <w:sz w:val="21"/>
          <w:szCs w:val="21"/>
          <w:highlight w:val="none"/>
          <w:u w:val="none"/>
          <w:lang w:val="en-US" w:eastAsia="zh-CN" w:bidi="ar"/>
        </w:rPr>
        <w:t xml:space="preserve">  环境及构件温度监测应符合下列规定：</w:t>
      </w:r>
    </w:p>
    <w:p>
      <w:pPr>
        <w:ind w:firstLine="421" w:firstLineChars="200"/>
        <w:jc w:val="both"/>
        <w:rPr>
          <w:rFonts w:hint="default" w:eastAsia="宋体" w:cstheme="minorBidi"/>
          <w:color w:val="auto"/>
          <w:sz w:val="21"/>
          <w:szCs w:val="22"/>
          <w:highlight w:val="none"/>
          <w:lang w:val="en-US" w:eastAsia="zh-CN" w:bidi="en-US"/>
        </w:rPr>
      </w:pPr>
      <w:r>
        <w:rPr>
          <w:rFonts w:hint="default" w:eastAsia="宋体" w:cstheme="minorBidi"/>
          <w:b/>
          <w:bCs/>
          <w:color w:val="auto"/>
          <w:sz w:val="21"/>
          <w:szCs w:val="22"/>
          <w:highlight w:val="none"/>
          <w:lang w:val="en-US" w:eastAsia="zh-CN" w:bidi="en-US"/>
        </w:rPr>
        <w:t>1</w:t>
      </w:r>
      <w:r>
        <w:rPr>
          <w:rFonts w:hint="eastAsia" w:cstheme="minorBidi"/>
          <w:color w:val="auto"/>
          <w:sz w:val="21"/>
          <w:szCs w:val="22"/>
          <w:highlight w:val="none"/>
          <w:lang w:val="en-US" w:eastAsia="zh-CN" w:bidi="en-US"/>
        </w:rPr>
        <w:t xml:space="preserve">  </w:t>
      </w:r>
      <w:r>
        <w:rPr>
          <w:rFonts w:hint="default" w:eastAsia="宋体" w:cstheme="minorBidi"/>
          <w:color w:val="auto"/>
          <w:sz w:val="21"/>
          <w:szCs w:val="22"/>
          <w:highlight w:val="none"/>
          <w:lang w:val="en-US" w:eastAsia="zh-CN" w:bidi="en-US"/>
        </w:rPr>
        <w:t>温度监测的测点应布置在温度梯度变化较大位置，宜对称、均匀，应反映结构竖向及水平向温度场变化规律</w:t>
      </w:r>
      <w:r>
        <w:rPr>
          <w:rFonts w:hint="eastAsia" w:cstheme="minorBidi"/>
          <w:color w:val="auto"/>
          <w:sz w:val="21"/>
          <w:szCs w:val="22"/>
          <w:highlight w:val="none"/>
          <w:lang w:val="en-US" w:eastAsia="zh-CN" w:bidi="en-US"/>
        </w:rPr>
        <w:t>；</w:t>
      </w:r>
    </w:p>
    <w:p>
      <w:pPr>
        <w:ind w:firstLine="420"/>
        <w:jc w:val="both"/>
        <w:rPr>
          <w:rFonts w:hint="default" w:eastAsia="宋体" w:cstheme="minorBidi"/>
          <w:color w:val="auto"/>
          <w:sz w:val="21"/>
          <w:szCs w:val="22"/>
          <w:highlight w:val="none"/>
          <w:lang w:val="en-US" w:eastAsia="zh-CN" w:bidi="en-US"/>
        </w:rPr>
      </w:pPr>
      <w:r>
        <w:rPr>
          <w:rFonts w:hint="default" w:eastAsia="宋体" w:cstheme="minorBidi"/>
          <w:b/>
          <w:bCs/>
          <w:color w:val="auto"/>
          <w:sz w:val="21"/>
          <w:szCs w:val="22"/>
          <w:highlight w:val="none"/>
          <w:lang w:val="en-US" w:eastAsia="zh-CN" w:bidi="en-US"/>
        </w:rPr>
        <w:t>2</w:t>
      </w:r>
      <w:r>
        <w:rPr>
          <w:rFonts w:hint="eastAsia" w:cstheme="minorBidi"/>
          <w:color w:val="auto"/>
          <w:sz w:val="21"/>
          <w:szCs w:val="22"/>
          <w:highlight w:val="none"/>
          <w:lang w:val="en-US" w:eastAsia="zh-CN" w:bidi="en-US"/>
        </w:rPr>
        <w:t xml:space="preserve">  </w:t>
      </w:r>
      <w:r>
        <w:rPr>
          <w:rFonts w:hint="default" w:eastAsia="宋体" w:cstheme="minorBidi"/>
          <w:color w:val="auto"/>
          <w:sz w:val="21"/>
          <w:szCs w:val="22"/>
          <w:highlight w:val="none"/>
          <w:lang w:val="en-US" w:eastAsia="zh-CN" w:bidi="en-US"/>
        </w:rPr>
        <w:t>相对独立空间应设1个~3个点，面积或跨度较大时，以及结构构件应力及变形受环境温度影响较大的区域，宜增加测点</w:t>
      </w:r>
      <w:r>
        <w:rPr>
          <w:rFonts w:hint="eastAsia" w:cstheme="minorBidi"/>
          <w:color w:val="auto"/>
          <w:sz w:val="21"/>
          <w:szCs w:val="22"/>
          <w:highlight w:val="none"/>
          <w:lang w:val="en-US" w:eastAsia="zh-CN" w:bidi="en-US"/>
        </w:rPr>
        <w:t>；</w:t>
      </w:r>
    </w:p>
    <w:p>
      <w:pPr>
        <w:ind w:firstLine="420"/>
        <w:jc w:val="both"/>
        <w:rPr>
          <w:rFonts w:hint="default" w:eastAsia="宋体" w:cstheme="minorBidi"/>
          <w:color w:val="auto"/>
          <w:sz w:val="21"/>
          <w:szCs w:val="22"/>
          <w:highlight w:val="none"/>
          <w:lang w:val="en-US" w:eastAsia="zh-CN" w:bidi="en-US"/>
        </w:rPr>
      </w:pPr>
      <w:r>
        <w:rPr>
          <w:rFonts w:hint="default" w:eastAsia="宋体" w:cstheme="minorBidi"/>
          <w:b/>
          <w:bCs/>
          <w:color w:val="auto"/>
          <w:sz w:val="21"/>
          <w:szCs w:val="22"/>
          <w:highlight w:val="none"/>
          <w:lang w:val="en-US" w:eastAsia="zh-CN" w:bidi="en-US"/>
        </w:rPr>
        <w:t>3</w:t>
      </w:r>
      <w:r>
        <w:rPr>
          <w:rFonts w:hint="eastAsia" w:cstheme="minorBidi"/>
          <w:color w:val="auto"/>
          <w:sz w:val="21"/>
          <w:szCs w:val="22"/>
          <w:highlight w:val="none"/>
          <w:lang w:val="en-US" w:eastAsia="zh-CN" w:bidi="en-US"/>
        </w:rPr>
        <w:t xml:space="preserve">  大</w:t>
      </w:r>
      <w:r>
        <w:rPr>
          <w:rFonts w:hint="default" w:eastAsia="宋体" w:cstheme="minorBidi"/>
          <w:color w:val="auto"/>
          <w:sz w:val="21"/>
          <w:szCs w:val="22"/>
          <w:highlight w:val="none"/>
          <w:lang w:val="en-US" w:eastAsia="zh-CN" w:bidi="en-US"/>
        </w:rPr>
        <w:t>气温度计(仪)可与风速计(仪)一并安装在结构表面，并应直接置于大气中以获得有代表性的温度值</w:t>
      </w:r>
      <w:r>
        <w:rPr>
          <w:rFonts w:hint="eastAsia" w:cstheme="minorBidi"/>
          <w:color w:val="auto"/>
          <w:sz w:val="21"/>
          <w:szCs w:val="22"/>
          <w:highlight w:val="none"/>
          <w:lang w:val="en-US" w:eastAsia="zh-CN" w:bidi="en-US"/>
        </w:rPr>
        <w:t>；</w:t>
      </w:r>
    </w:p>
    <w:p>
      <w:pPr>
        <w:ind w:firstLine="420"/>
        <w:jc w:val="both"/>
        <w:rPr>
          <w:rFonts w:hint="default" w:eastAsia="宋体" w:cstheme="minorBidi"/>
          <w:color w:val="auto"/>
          <w:sz w:val="21"/>
          <w:szCs w:val="22"/>
          <w:highlight w:val="none"/>
          <w:lang w:val="en-US" w:eastAsia="zh-CN" w:bidi="en-US"/>
        </w:rPr>
      </w:pPr>
      <w:r>
        <w:rPr>
          <w:rFonts w:hint="default" w:eastAsia="宋体" w:cstheme="minorBidi"/>
          <w:b/>
          <w:bCs/>
          <w:color w:val="auto"/>
          <w:sz w:val="21"/>
          <w:szCs w:val="22"/>
          <w:highlight w:val="none"/>
          <w:lang w:val="en-US" w:eastAsia="zh-CN" w:bidi="en-US"/>
        </w:rPr>
        <w:t>4</w:t>
      </w:r>
      <w:r>
        <w:rPr>
          <w:rFonts w:hint="eastAsia" w:cstheme="minorBidi"/>
          <w:color w:val="auto"/>
          <w:sz w:val="21"/>
          <w:szCs w:val="22"/>
          <w:highlight w:val="none"/>
          <w:lang w:val="en-US" w:eastAsia="zh-CN" w:bidi="en-US"/>
        </w:rPr>
        <w:t xml:space="preserve"> </w:t>
      </w:r>
      <w:r>
        <w:rPr>
          <w:rFonts w:hint="default" w:eastAsia="宋体" w:cstheme="minorBidi"/>
          <w:color w:val="auto"/>
          <w:sz w:val="21"/>
          <w:szCs w:val="22"/>
          <w:highlight w:val="none"/>
          <w:lang w:val="en-US" w:eastAsia="zh-CN" w:bidi="en-US"/>
        </w:rPr>
        <w:t xml:space="preserve"> 监测整个结构的温度场分布和不同部位结构温度与环境温度对应关系时，测点宜覆盖整个结构区域</w:t>
      </w:r>
      <w:r>
        <w:rPr>
          <w:rFonts w:hint="eastAsia" w:cstheme="minorBidi"/>
          <w:color w:val="auto"/>
          <w:sz w:val="21"/>
          <w:szCs w:val="22"/>
          <w:highlight w:val="none"/>
          <w:lang w:val="en-US" w:eastAsia="zh-CN" w:bidi="en-US"/>
        </w:rPr>
        <w:t>；</w:t>
      </w:r>
    </w:p>
    <w:p>
      <w:pPr>
        <w:ind w:firstLine="420"/>
        <w:jc w:val="both"/>
        <w:rPr>
          <w:rFonts w:hint="default" w:eastAsia="宋体" w:cstheme="minorBidi"/>
          <w:color w:val="auto"/>
          <w:sz w:val="21"/>
          <w:szCs w:val="22"/>
          <w:highlight w:val="none"/>
          <w:lang w:val="en-US" w:eastAsia="zh-CN" w:bidi="en-US"/>
        </w:rPr>
      </w:pPr>
      <w:r>
        <w:rPr>
          <w:rFonts w:hint="default" w:eastAsia="宋体" w:cstheme="minorBidi"/>
          <w:b/>
          <w:bCs/>
          <w:color w:val="auto"/>
          <w:sz w:val="21"/>
          <w:szCs w:val="22"/>
          <w:highlight w:val="none"/>
          <w:lang w:val="en-US" w:eastAsia="zh-CN" w:bidi="en-US"/>
        </w:rPr>
        <w:t>5</w:t>
      </w:r>
      <w:r>
        <w:rPr>
          <w:rFonts w:hint="eastAsia" w:cstheme="minorBidi"/>
          <w:color w:val="auto"/>
          <w:sz w:val="21"/>
          <w:szCs w:val="22"/>
          <w:highlight w:val="none"/>
          <w:lang w:val="en-US" w:eastAsia="zh-CN" w:bidi="en-US"/>
        </w:rPr>
        <w:t xml:space="preserve">  </w:t>
      </w:r>
      <w:r>
        <w:rPr>
          <w:rFonts w:hint="default" w:eastAsia="宋体" w:cstheme="minorBidi"/>
          <w:color w:val="auto"/>
          <w:sz w:val="21"/>
          <w:szCs w:val="22"/>
          <w:highlight w:val="none"/>
          <w:lang w:val="en-US" w:eastAsia="zh-CN" w:bidi="en-US"/>
        </w:rPr>
        <w:t>温度传感器宜选用监测范围大、精度高、线性化及稳定性好的传感器</w:t>
      </w:r>
      <w:r>
        <w:rPr>
          <w:rFonts w:hint="eastAsia" w:cstheme="minorBidi"/>
          <w:color w:val="auto"/>
          <w:sz w:val="21"/>
          <w:szCs w:val="22"/>
          <w:highlight w:val="none"/>
          <w:lang w:val="en-US" w:eastAsia="zh-CN" w:bidi="en-US"/>
        </w:rPr>
        <w:t>；</w:t>
      </w:r>
    </w:p>
    <w:p>
      <w:pPr>
        <w:ind w:firstLine="420"/>
        <w:jc w:val="both"/>
        <w:rPr>
          <w:rFonts w:hint="default" w:eastAsia="宋体" w:cstheme="minorBidi"/>
          <w:color w:val="auto"/>
          <w:sz w:val="21"/>
          <w:szCs w:val="22"/>
          <w:highlight w:val="none"/>
          <w:lang w:val="en-US" w:eastAsia="zh-CN" w:bidi="en-US"/>
        </w:rPr>
      </w:pPr>
      <w:r>
        <w:rPr>
          <w:rFonts w:hint="default" w:eastAsia="宋体" w:cstheme="minorBidi"/>
          <w:b/>
          <w:bCs/>
          <w:color w:val="auto"/>
          <w:sz w:val="21"/>
          <w:szCs w:val="22"/>
          <w:highlight w:val="none"/>
          <w:lang w:val="en-US" w:eastAsia="zh-CN" w:bidi="en-US"/>
        </w:rPr>
        <w:t>6</w:t>
      </w:r>
      <w:r>
        <w:rPr>
          <w:rFonts w:hint="eastAsia" w:cstheme="minorBidi"/>
          <w:color w:val="auto"/>
          <w:sz w:val="21"/>
          <w:szCs w:val="22"/>
          <w:highlight w:val="none"/>
          <w:lang w:val="en-US" w:eastAsia="zh-CN" w:bidi="en-US"/>
        </w:rPr>
        <w:t xml:space="preserve">  </w:t>
      </w:r>
      <w:r>
        <w:rPr>
          <w:rFonts w:hint="default" w:eastAsia="宋体" w:cstheme="minorBidi"/>
          <w:color w:val="auto"/>
          <w:sz w:val="21"/>
          <w:szCs w:val="22"/>
          <w:highlight w:val="none"/>
          <w:lang w:val="en-US" w:eastAsia="zh-CN" w:bidi="en-US"/>
        </w:rPr>
        <w:t>监测频次宜与结构应力监测和变形监测保持一致</w:t>
      </w:r>
      <w:r>
        <w:rPr>
          <w:rFonts w:hint="eastAsia" w:cstheme="minorBidi"/>
          <w:color w:val="auto"/>
          <w:sz w:val="21"/>
          <w:szCs w:val="22"/>
          <w:highlight w:val="none"/>
          <w:lang w:val="en-US" w:eastAsia="zh-CN" w:bidi="en-US"/>
        </w:rPr>
        <w:t>；</w:t>
      </w:r>
    </w:p>
    <w:p>
      <w:pPr>
        <w:ind w:firstLine="420"/>
        <w:jc w:val="both"/>
        <w:rPr>
          <w:rFonts w:hint="default" w:eastAsia="宋体" w:cstheme="minorBidi"/>
          <w:color w:val="FF0000"/>
          <w:sz w:val="21"/>
          <w:szCs w:val="22"/>
          <w:highlight w:val="none"/>
          <w:lang w:val="en-US" w:eastAsia="zh-CN" w:bidi="en-US"/>
        </w:rPr>
      </w:pPr>
      <w:r>
        <w:rPr>
          <w:rFonts w:hint="default" w:eastAsia="宋体" w:cstheme="minorBidi"/>
          <w:b/>
          <w:bCs/>
          <w:color w:val="auto"/>
          <w:sz w:val="21"/>
          <w:szCs w:val="22"/>
          <w:highlight w:val="none"/>
          <w:lang w:val="en-US" w:eastAsia="zh-CN" w:bidi="en-US"/>
        </w:rPr>
        <w:t>7</w:t>
      </w:r>
      <w:r>
        <w:rPr>
          <w:rFonts w:hint="eastAsia" w:cstheme="minorBidi"/>
          <w:color w:val="auto"/>
          <w:sz w:val="21"/>
          <w:szCs w:val="22"/>
          <w:highlight w:val="none"/>
          <w:lang w:val="en-US" w:eastAsia="zh-CN" w:bidi="en-US"/>
        </w:rPr>
        <w:t xml:space="preserve">  </w:t>
      </w:r>
      <w:r>
        <w:rPr>
          <w:rFonts w:hint="default" w:eastAsia="宋体" w:cstheme="minorBidi"/>
          <w:color w:val="auto"/>
          <w:sz w:val="21"/>
          <w:szCs w:val="22"/>
          <w:highlight w:val="none"/>
          <w:lang w:val="en-US" w:eastAsia="zh-CN" w:bidi="en-US"/>
        </w:rPr>
        <w:t>长期温度监测时,监测结果应包括日平均温度、日最高温度和日最低温度</w:t>
      </w:r>
      <w:r>
        <w:rPr>
          <w:rFonts w:hint="eastAsia" w:cstheme="minorBidi"/>
          <w:color w:val="auto"/>
          <w:sz w:val="21"/>
          <w:szCs w:val="22"/>
          <w:highlight w:val="none"/>
          <w:lang w:val="en-US" w:eastAsia="zh-CN" w:bidi="en-US"/>
        </w:rPr>
        <w:t>；</w:t>
      </w:r>
      <w:r>
        <w:rPr>
          <w:rFonts w:hint="default" w:eastAsia="宋体" w:cstheme="minorBidi"/>
          <w:color w:val="auto"/>
          <w:sz w:val="21"/>
          <w:szCs w:val="22"/>
          <w:highlight w:val="none"/>
          <w:lang w:val="en-US" w:eastAsia="zh-CN" w:bidi="en-US"/>
        </w:rPr>
        <w:t>结构温度分布监测时，宜绘制结构温度分布等温线图。</w:t>
      </w:r>
    </w:p>
    <w:p>
      <w:pPr>
        <w:keepNext w:val="0"/>
        <w:keepLines w:val="0"/>
        <w:widowControl/>
        <w:suppressLineNumbers w:val="0"/>
        <w:jc w:val="both"/>
        <w:rPr>
          <w:rFonts w:hint="default" w:eastAsia="宋体" w:cstheme="minorBidi"/>
          <w:sz w:val="21"/>
          <w:szCs w:val="22"/>
          <w:highlight w:val="none"/>
          <w:lang w:val="en-US" w:eastAsia="zh-CN" w:bidi="en-US"/>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结构构件应力及变形受环境温度影响大的区域主要是针对温差引起构件应力及变形变化大的部位，为了反映其变化规律，宜增加测点。监测结构温度的传感器可布设于构件内部或表面。当日照引起的结构温差较大时，宜在结构迎光面和背光面分别设置传感器。为反映结构上平均气温，环境温度测点可设在结构内部距结构平面高1.5m的代表性空间内。</w:t>
      </w:r>
    </w:p>
    <w:p>
      <w:pPr>
        <w:ind w:firstLine="0"/>
        <w:jc w:val="both"/>
        <w:rPr>
          <w:rFonts w:hint="default" w:eastAsia="宋体" w:cstheme="minorBidi"/>
          <w:color w:val="auto"/>
          <w:sz w:val="21"/>
          <w:szCs w:val="22"/>
          <w:highlight w:val="none"/>
          <w:lang w:val="en-US" w:eastAsia="zh-CN" w:bidi="en-US"/>
        </w:rPr>
      </w:pPr>
      <w:r>
        <w:rPr>
          <w:rFonts w:hint="default" w:eastAsia="宋体" w:cstheme="minorBidi"/>
          <w:b/>
          <w:bCs/>
          <w:color w:val="auto"/>
          <w:sz w:val="21"/>
          <w:szCs w:val="22"/>
          <w:highlight w:val="none"/>
          <w:lang w:val="en-US" w:eastAsia="zh-CN" w:bidi="en-US"/>
        </w:rPr>
        <w:t>5.</w:t>
      </w:r>
      <w:r>
        <w:rPr>
          <w:rFonts w:hint="eastAsia" w:cstheme="minorBidi"/>
          <w:b/>
          <w:bCs/>
          <w:color w:val="auto"/>
          <w:sz w:val="21"/>
          <w:szCs w:val="22"/>
          <w:highlight w:val="none"/>
          <w:lang w:val="en-US" w:eastAsia="zh-CN" w:bidi="en-US"/>
        </w:rPr>
        <w:t xml:space="preserve"> 10. 4</w:t>
      </w:r>
      <w:r>
        <w:rPr>
          <w:rFonts w:hint="eastAsia" w:cstheme="minorBidi"/>
          <w:color w:val="auto"/>
          <w:sz w:val="21"/>
          <w:szCs w:val="22"/>
          <w:highlight w:val="none"/>
          <w:lang w:val="en-US" w:eastAsia="zh-CN" w:bidi="en-US"/>
        </w:rPr>
        <w:t xml:space="preserve">  </w:t>
      </w:r>
      <w:r>
        <w:rPr>
          <w:rFonts w:hint="default" w:eastAsia="宋体" w:cstheme="minorBidi"/>
          <w:color w:val="auto"/>
          <w:sz w:val="21"/>
          <w:szCs w:val="22"/>
          <w:highlight w:val="none"/>
          <w:lang w:val="en-US" w:eastAsia="zh-CN" w:bidi="en-US"/>
        </w:rPr>
        <w:t>温度计的安装方法要符合相关产品的标准安装说明</w:t>
      </w:r>
      <w:r>
        <w:rPr>
          <w:rFonts w:hint="eastAsia" w:cstheme="minorBidi"/>
          <w:color w:val="auto"/>
          <w:sz w:val="21"/>
          <w:szCs w:val="22"/>
          <w:highlight w:val="none"/>
          <w:lang w:val="en-US" w:eastAsia="zh-CN" w:bidi="en-US"/>
        </w:rPr>
        <w:t>。</w:t>
      </w:r>
    </w:p>
    <w:p>
      <w:pPr>
        <w:ind w:firstLine="0"/>
        <w:jc w:val="both"/>
        <w:rPr>
          <w:rFonts w:hint="eastAsia" w:eastAsia="宋体" w:cstheme="minorBidi"/>
          <w:color w:val="auto"/>
          <w:sz w:val="21"/>
          <w:szCs w:val="22"/>
          <w:highlight w:val="none"/>
          <w:lang w:val="en-US" w:eastAsia="zh-CN" w:bidi="en-US"/>
        </w:rPr>
      </w:pPr>
      <w:r>
        <w:rPr>
          <w:rFonts w:hint="default" w:eastAsia="宋体" w:cstheme="minorBidi"/>
          <w:b/>
          <w:bCs/>
          <w:color w:val="auto"/>
          <w:sz w:val="21"/>
          <w:szCs w:val="22"/>
          <w:highlight w:val="none"/>
          <w:lang w:val="en-US" w:eastAsia="zh-CN" w:bidi="en-US"/>
        </w:rPr>
        <w:t>5.</w:t>
      </w:r>
      <w:r>
        <w:rPr>
          <w:rFonts w:hint="eastAsia" w:cstheme="minorBidi"/>
          <w:b/>
          <w:bCs/>
          <w:color w:val="auto"/>
          <w:sz w:val="21"/>
          <w:szCs w:val="22"/>
          <w:highlight w:val="none"/>
          <w:lang w:val="en-US" w:eastAsia="zh-CN" w:bidi="en-US"/>
        </w:rPr>
        <w:t xml:space="preserve"> 10</w:t>
      </w:r>
      <w:r>
        <w:rPr>
          <w:rFonts w:hint="default" w:eastAsia="宋体" w:cstheme="minorBidi"/>
          <w:b/>
          <w:bCs/>
          <w:color w:val="auto"/>
          <w:sz w:val="21"/>
          <w:szCs w:val="22"/>
          <w:highlight w:val="none"/>
          <w:lang w:val="en-US" w:eastAsia="zh-CN" w:bidi="en-US"/>
        </w:rPr>
        <w:t>.</w:t>
      </w:r>
      <w:r>
        <w:rPr>
          <w:rFonts w:hint="eastAsia" w:cstheme="minorBidi"/>
          <w:b/>
          <w:bCs/>
          <w:color w:val="auto"/>
          <w:sz w:val="21"/>
          <w:szCs w:val="22"/>
          <w:highlight w:val="none"/>
          <w:lang w:val="en-US" w:eastAsia="zh-CN" w:bidi="en-US"/>
        </w:rPr>
        <w:t xml:space="preserve"> </w:t>
      </w:r>
      <w:r>
        <w:rPr>
          <w:rFonts w:hint="eastAsia" w:eastAsia="宋体" w:cstheme="minorBidi"/>
          <w:b/>
          <w:bCs/>
          <w:color w:val="auto"/>
          <w:sz w:val="21"/>
          <w:szCs w:val="22"/>
          <w:highlight w:val="none"/>
          <w:lang w:val="en-US" w:eastAsia="zh-CN" w:bidi="en-US"/>
        </w:rPr>
        <w:t>5</w:t>
      </w:r>
      <w:r>
        <w:rPr>
          <w:rFonts w:hint="default" w:eastAsia="宋体" w:cstheme="minorBidi"/>
          <w:color w:val="auto"/>
          <w:sz w:val="21"/>
          <w:szCs w:val="22"/>
          <w:highlight w:val="none"/>
          <w:lang w:val="en-US" w:eastAsia="zh-CN" w:bidi="en-US"/>
        </w:rPr>
        <w:t xml:space="preserve">  </w:t>
      </w:r>
      <w:r>
        <w:rPr>
          <w:rFonts w:hint="eastAsia" w:eastAsia="宋体" w:cstheme="minorBidi"/>
          <w:color w:val="auto"/>
          <w:sz w:val="21"/>
          <w:szCs w:val="22"/>
          <w:highlight w:val="none"/>
          <w:lang w:val="en-US" w:eastAsia="zh-CN" w:bidi="en-US"/>
        </w:rPr>
        <w:t>环境湿度监测应符合下列规定：</w:t>
      </w:r>
    </w:p>
    <w:p>
      <w:pPr>
        <w:ind w:firstLine="421"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rPr>
        <w:t>1</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湿度宜采用相对湿度表示，湿度计监测范围应为12%RH~99%RH；</w:t>
      </w:r>
    </w:p>
    <w:p>
      <w:pPr>
        <w:ind w:firstLine="421" w:firstLineChars="200"/>
        <w:jc w:val="both"/>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湿度传感器要求响应时间短、温度系数小，稳定性好以及湿滞后作用低；</w:t>
      </w:r>
    </w:p>
    <w:p>
      <w:pPr>
        <w:ind w:firstLine="421" w:firstLineChars="200"/>
        <w:jc w:val="both"/>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大气湿度仪宜与温度仪、风速仪一并安装；宜布置在结构内湿度变化大，对结构耐久性影响大的部位；</w:t>
      </w:r>
    </w:p>
    <w:p>
      <w:pPr>
        <w:ind w:firstLine="421" w:firstLineChars="200"/>
        <w:jc w:val="both"/>
        <w:rPr>
          <w:rFonts w:hint="eastAsia" w:ascii="Times New Roman" w:hAnsi="Times New Roman" w:cs="Times New Roman"/>
          <w:color w:val="FF0000"/>
          <w:sz w:val="21"/>
          <w:szCs w:val="21"/>
          <w:lang w:val="en-US" w:eastAsia="zh-CN"/>
        </w:rPr>
      </w:pPr>
      <w:r>
        <w:rPr>
          <w:rFonts w:hint="eastAsia" w:ascii="Times New Roman" w:hAnsi="Times New Roman" w:cs="Times New Roman"/>
          <w:b/>
          <w:bCs/>
          <w:color w:val="auto"/>
          <w:sz w:val="21"/>
          <w:szCs w:val="21"/>
          <w:lang w:val="en-US" w:eastAsia="zh-CN"/>
        </w:rPr>
        <w:t>4</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长期湿度监测时，监测结果应包括日平均湿度、日最高湿度和日最低湿度。</w:t>
      </w:r>
    </w:p>
    <w:p>
      <w:pPr>
        <w:jc w:val="both"/>
        <w:rPr>
          <w:rFonts w:hint="eastAsia" w:cs="Times New Roman"/>
          <w:strike w:val="0"/>
          <w:color w:val="0000FF"/>
          <w:sz w:val="21"/>
          <w:szCs w:val="21"/>
          <w:u w:val="single"/>
          <w:lang w:val="en-US" w:eastAsia="zh-CN"/>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strike w:val="0"/>
          <w:color w:val="0000FF"/>
          <w:sz w:val="21"/>
          <w:szCs w:val="21"/>
          <w:u w:val="single"/>
          <w:lang w:val="en-US" w:eastAsia="zh-CN"/>
        </w:rPr>
        <w:t>室内湿度测点可参考温度仪一并布置在结构内壁且便于维修维护的部位。对湿度传感器的要求参考《湿度传感器校准规范》JJF 1076。</w:t>
      </w:r>
    </w:p>
    <w:p>
      <w:pPr>
        <w:pStyle w:val="3"/>
        <w:numPr>
          <w:ilvl w:val="1"/>
          <w:numId w:val="0"/>
        </w:numPr>
        <w:jc w:val="center"/>
        <w:rPr>
          <w:rFonts w:hint="default" w:cs="Times New Roman"/>
          <w:strike w:val="0"/>
          <w:color w:val="auto"/>
          <w:sz w:val="21"/>
          <w:szCs w:val="26"/>
          <w:highlight w:val="none"/>
          <w:u w:val="none"/>
          <w:lang w:val="en-US" w:eastAsia="zh-CN" w:bidi="en-US"/>
        </w:rPr>
      </w:pPr>
      <w:bookmarkStart w:id="216" w:name="_Toc4161"/>
      <w:r>
        <w:rPr>
          <w:rFonts w:hint="default" w:cs="Times New Roman"/>
          <w:strike w:val="0"/>
          <w:color w:val="auto"/>
          <w:sz w:val="21"/>
          <w:szCs w:val="26"/>
          <w:highlight w:val="none"/>
          <w:u w:val="none"/>
          <w:lang w:val="en-US" w:eastAsia="zh-CN" w:bidi="en-US"/>
        </w:rPr>
        <w:t>5.11 地下水位监测</w:t>
      </w:r>
      <w:bookmarkEnd w:id="216"/>
    </w:p>
    <w:p>
      <w:pPr>
        <w:jc w:val="both"/>
        <w:rPr>
          <w:rFonts w:hint="default" w:cstheme="minorBidi"/>
          <w:strike w:val="0"/>
          <w:color w:val="auto"/>
          <w:sz w:val="21"/>
          <w:szCs w:val="22"/>
          <w:highlight w:val="none"/>
          <w:u w:val="none"/>
          <w:lang w:val="en-US" w:eastAsia="zh-CN" w:bidi="en-US"/>
        </w:rPr>
      </w:pPr>
      <w:r>
        <w:rPr>
          <w:rFonts w:hint="default" w:cstheme="minorBidi"/>
          <w:b/>
          <w:bCs/>
          <w:strike w:val="0"/>
          <w:color w:val="auto"/>
          <w:sz w:val="21"/>
          <w:szCs w:val="22"/>
          <w:highlight w:val="none"/>
          <w:u w:val="none"/>
          <w:lang w:val="en-US" w:eastAsia="zh-CN" w:bidi="en-US"/>
        </w:rPr>
        <w:t>5.</w:t>
      </w:r>
      <w:r>
        <w:rPr>
          <w:rFonts w:hint="eastAsia" w:cstheme="minorBidi"/>
          <w:b/>
          <w:bCs/>
          <w:strike w:val="0"/>
          <w:color w:val="auto"/>
          <w:sz w:val="21"/>
          <w:szCs w:val="22"/>
          <w:highlight w:val="none"/>
          <w:u w:val="none"/>
          <w:lang w:val="en-US" w:eastAsia="zh-CN" w:bidi="en-US"/>
        </w:rPr>
        <w:t xml:space="preserve"> </w:t>
      </w:r>
      <w:r>
        <w:rPr>
          <w:rFonts w:hint="default" w:cstheme="minorBidi"/>
          <w:b/>
          <w:bCs/>
          <w:strike w:val="0"/>
          <w:color w:val="auto"/>
          <w:sz w:val="21"/>
          <w:szCs w:val="22"/>
          <w:highlight w:val="none"/>
          <w:u w:val="none"/>
          <w:lang w:val="en-US" w:eastAsia="zh-CN" w:bidi="en-US"/>
        </w:rPr>
        <w:t>11.</w:t>
      </w:r>
      <w:r>
        <w:rPr>
          <w:rFonts w:hint="eastAsia" w:cstheme="minorBidi"/>
          <w:b/>
          <w:bCs/>
          <w:strike w:val="0"/>
          <w:color w:val="auto"/>
          <w:sz w:val="21"/>
          <w:szCs w:val="22"/>
          <w:highlight w:val="none"/>
          <w:u w:val="none"/>
          <w:lang w:val="en-US" w:eastAsia="zh-CN" w:bidi="en-US"/>
        </w:rPr>
        <w:t xml:space="preserve"> </w:t>
      </w:r>
      <w:r>
        <w:rPr>
          <w:rFonts w:hint="default" w:cstheme="minorBidi"/>
          <w:b/>
          <w:bCs/>
          <w:strike w:val="0"/>
          <w:color w:val="auto"/>
          <w:sz w:val="21"/>
          <w:szCs w:val="22"/>
          <w:highlight w:val="none"/>
          <w:u w:val="none"/>
          <w:lang w:val="en-US" w:eastAsia="zh-CN" w:bidi="en-US"/>
        </w:rPr>
        <w:t>1</w:t>
      </w:r>
      <w:r>
        <w:rPr>
          <w:rFonts w:hint="eastAsia" w:cstheme="minorBidi"/>
          <w:b/>
          <w:bCs/>
          <w:strike w:val="0"/>
          <w:color w:val="auto"/>
          <w:sz w:val="21"/>
          <w:szCs w:val="22"/>
          <w:highlight w:val="none"/>
          <w:u w:val="none"/>
          <w:lang w:val="en-US" w:eastAsia="zh-CN" w:bidi="en-US"/>
        </w:rPr>
        <w:t xml:space="preserve">  </w:t>
      </w:r>
      <w:r>
        <w:rPr>
          <w:rFonts w:hint="eastAsia" w:cs="Times New Roman"/>
          <w:strike w:val="0"/>
          <w:color w:val="auto"/>
          <w:sz w:val="21"/>
          <w:szCs w:val="21"/>
          <w:u w:val="none"/>
          <w:lang w:val="en-US" w:eastAsia="zh-CN" w:bidi="en-US"/>
        </w:rPr>
        <w:t>地下水位监测宜采用钻孔内设置水位管或设置观测井，通过水位计进行量测，或可采用渗压计结合智能采集传输模块进行量测</w:t>
      </w:r>
      <w:r>
        <w:rPr>
          <w:rFonts w:hint="eastAsia" w:cstheme="minorBidi"/>
          <w:strike w:val="0"/>
          <w:color w:val="auto"/>
          <w:sz w:val="21"/>
          <w:szCs w:val="22"/>
          <w:highlight w:val="none"/>
          <w:u w:val="none"/>
          <w:lang w:val="en-US" w:eastAsia="zh-CN" w:bidi="en-US"/>
        </w:rPr>
        <w:t>。</w:t>
      </w:r>
    </w:p>
    <w:p>
      <w:pPr>
        <w:jc w:val="both"/>
        <w:rPr>
          <w:rFonts w:hint="default" w:cs="Times New Roman"/>
          <w:strike w:val="0"/>
          <w:color w:val="0000FF"/>
          <w:sz w:val="21"/>
          <w:szCs w:val="21"/>
          <w:u w:val="single"/>
          <w:lang w:val="en-US" w:eastAsia="zh-CN" w:bidi="en-US"/>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strike w:val="0"/>
          <w:color w:val="0000FF"/>
          <w:sz w:val="21"/>
          <w:szCs w:val="21"/>
          <w:u w:val="single"/>
          <w:lang w:val="en-US" w:eastAsia="zh-CN" w:bidi="en-US"/>
        </w:rPr>
        <w:t>参考《建筑基坑工程监测技术标准》GB 50497和《基坑工程自动化监测技术规范》DBJ/T 15-185-2020</w:t>
      </w:r>
    </w:p>
    <w:p>
      <w:pPr>
        <w:jc w:val="both"/>
        <w:rPr>
          <w:rFonts w:hint="eastAsia" w:cs="Times New Roman"/>
          <w:strike w:val="0"/>
          <w:color w:val="auto"/>
          <w:sz w:val="21"/>
          <w:szCs w:val="21"/>
          <w:u w:val="none"/>
          <w:lang w:val="en-US" w:eastAsia="zh-CN" w:bidi="en-US"/>
        </w:rPr>
      </w:pPr>
      <w:r>
        <w:rPr>
          <w:rFonts w:hint="eastAsia" w:cstheme="minorBidi"/>
          <w:b/>
          <w:bCs/>
          <w:strike w:val="0"/>
          <w:color w:val="auto"/>
          <w:sz w:val="21"/>
          <w:szCs w:val="22"/>
          <w:highlight w:val="none"/>
          <w:u w:val="none"/>
          <w:lang w:val="en-US" w:eastAsia="zh-CN" w:bidi="en-US"/>
        </w:rPr>
        <w:t>5. 11. 2</w:t>
      </w:r>
      <w:r>
        <w:rPr>
          <w:rFonts w:hint="default" w:cstheme="minorBidi"/>
          <w:b/>
          <w:bCs/>
          <w:strike w:val="0"/>
          <w:color w:val="auto"/>
          <w:sz w:val="21"/>
          <w:szCs w:val="22"/>
          <w:highlight w:val="none"/>
          <w:u w:val="none"/>
          <w:lang w:val="en-US" w:eastAsia="zh-CN" w:bidi="en-US"/>
        </w:rPr>
        <w:t xml:space="preserve"> </w:t>
      </w:r>
      <w:r>
        <w:rPr>
          <w:rFonts w:hint="eastAsia" w:cstheme="minorBidi"/>
          <w:b/>
          <w:bCs/>
          <w:strike w:val="0"/>
          <w:color w:val="auto"/>
          <w:sz w:val="21"/>
          <w:szCs w:val="22"/>
          <w:highlight w:val="none"/>
          <w:u w:val="none"/>
          <w:lang w:val="en-US" w:eastAsia="zh-CN" w:bidi="en-US"/>
        </w:rPr>
        <w:t xml:space="preserve"> </w:t>
      </w:r>
      <w:r>
        <w:rPr>
          <w:rFonts w:hint="eastAsia" w:cs="Times New Roman"/>
          <w:strike w:val="0"/>
          <w:color w:val="auto"/>
          <w:sz w:val="21"/>
          <w:szCs w:val="21"/>
          <w:u w:val="none"/>
          <w:lang w:val="en-US" w:eastAsia="zh-CN" w:bidi="en-US"/>
        </w:rPr>
        <w:t>地下水位监测采用钻孔内设置水位管或设置观测井，通过水位计进行量测时，应符合下列规定:</w:t>
      </w:r>
    </w:p>
    <w:p>
      <w:pPr>
        <w:ind w:firstLine="421" w:firstLineChars="200"/>
        <w:jc w:val="both"/>
        <w:rPr>
          <w:rFonts w:hint="eastAsia" w:cs="Times New Roman"/>
          <w:strike w:val="0"/>
          <w:color w:val="auto"/>
          <w:sz w:val="21"/>
          <w:szCs w:val="21"/>
          <w:u w:val="none"/>
          <w:lang w:val="en-US" w:eastAsia="zh-CN" w:bidi="en-US"/>
        </w:rPr>
      </w:pPr>
      <w:r>
        <w:rPr>
          <w:rFonts w:hint="eastAsia" w:cs="Times New Roman"/>
          <w:b/>
          <w:bCs/>
          <w:strike w:val="0"/>
          <w:color w:val="auto"/>
          <w:sz w:val="21"/>
          <w:szCs w:val="21"/>
          <w:u w:val="none"/>
          <w:lang w:val="en-US" w:eastAsia="zh-CN" w:bidi="en-US"/>
        </w:rPr>
        <w:t>1</w:t>
      </w:r>
      <w:r>
        <w:rPr>
          <w:rFonts w:hint="eastAsia" w:cs="Times New Roman"/>
          <w:strike w:val="0"/>
          <w:color w:val="auto"/>
          <w:sz w:val="21"/>
          <w:szCs w:val="21"/>
          <w:u w:val="none"/>
          <w:lang w:val="en-US" w:eastAsia="zh-CN" w:bidi="en-US"/>
        </w:rPr>
        <w:t xml:space="preserve">  地下水位监测点应布置在房屋周边或房屋与降水点之间；</w:t>
      </w:r>
    </w:p>
    <w:p>
      <w:pPr>
        <w:ind w:firstLine="421" w:firstLineChars="200"/>
        <w:jc w:val="both"/>
        <w:rPr>
          <w:rFonts w:hint="eastAsia" w:cs="Times New Roman"/>
          <w:strike w:val="0"/>
          <w:color w:val="auto"/>
          <w:sz w:val="21"/>
          <w:szCs w:val="21"/>
          <w:u w:val="none"/>
          <w:lang w:val="en-US" w:eastAsia="zh-CN" w:bidi="en-US"/>
        </w:rPr>
      </w:pPr>
      <w:r>
        <w:rPr>
          <w:rFonts w:hint="eastAsia" w:cs="Times New Roman"/>
          <w:b/>
          <w:bCs/>
          <w:strike w:val="0"/>
          <w:color w:val="auto"/>
          <w:sz w:val="21"/>
          <w:szCs w:val="21"/>
          <w:u w:val="none"/>
          <w:lang w:val="en-US" w:eastAsia="zh-CN" w:bidi="en-US"/>
        </w:rPr>
        <w:t>2</w:t>
      </w:r>
      <w:r>
        <w:rPr>
          <w:rFonts w:hint="eastAsia" w:cs="Times New Roman"/>
          <w:strike w:val="0"/>
          <w:color w:val="auto"/>
          <w:sz w:val="21"/>
          <w:szCs w:val="21"/>
          <w:u w:val="none"/>
          <w:lang w:val="en-US" w:eastAsia="zh-CN" w:bidi="en-US"/>
        </w:rPr>
        <w:t xml:space="preserve">  潜水水位管直径不宜小于 50mm，饱和软土等渗透性小的土层水位管直径不宜小于70mm，滤管长度应满足量测要求；承压水位监测时被测含水层与其他含水层之间应采取有效的隔水措施；</w:t>
      </w:r>
    </w:p>
    <w:p>
      <w:pPr>
        <w:ind w:firstLine="421" w:firstLineChars="200"/>
        <w:jc w:val="both"/>
        <w:rPr>
          <w:rFonts w:hint="eastAsia" w:cs="Times New Roman"/>
          <w:strike w:val="0"/>
          <w:color w:val="0000FF"/>
          <w:sz w:val="21"/>
          <w:szCs w:val="21"/>
          <w:u w:val="single"/>
          <w:lang w:val="en-US" w:eastAsia="zh-CN" w:bidi="en-US"/>
        </w:rPr>
      </w:pPr>
      <w:r>
        <w:rPr>
          <w:rFonts w:hint="eastAsia" w:cs="Times New Roman"/>
          <w:b/>
          <w:bCs/>
          <w:strike w:val="0"/>
          <w:color w:val="auto"/>
          <w:sz w:val="21"/>
          <w:szCs w:val="21"/>
          <w:u w:val="none"/>
          <w:lang w:val="en-US" w:eastAsia="zh-CN" w:bidi="en-US"/>
        </w:rPr>
        <w:t>3</w:t>
      </w:r>
      <w:r>
        <w:rPr>
          <w:rFonts w:hint="eastAsia" w:cs="Times New Roman"/>
          <w:strike w:val="0"/>
          <w:color w:val="auto"/>
          <w:sz w:val="21"/>
          <w:szCs w:val="21"/>
          <w:u w:val="none"/>
          <w:lang w:val="en-US" w:eastAsia="zh-CN" w:bidi="en-US"/>
        </w:rPr>
        <w:t xml:space="preserve">  水位管宜在基坑预降水前至少1周埋设，并逐日连续观测水位取得稳定初始值。</w:t>
      </w:r>
    </w:p>
    <w:p>
      <w:pPr>
        <w:jc w:val="left"/>
        <w:rPr>
          <w:rFonts w:hint="eastAsia" w:cs="Times New Roman"/>
          <w:strike w:val="0"/>
          <w:color w:val="0000FF"/>
          <w:sz w:val="21"/>
          <w:szCs w:val="21"/>
          <w:u w:val="single"/>
          <w:lang w:val="en-US" w:eastAsia="zh-CN" w:bidi="en-US"/>
        </w:rPr>
      </w:pPr>
      <w:r>
        <w:rPr>
          <w:rFonts w:hint="eastAsia" w:ascii="Times New Roman" w:hAnsi="Times New Roman" w:eastAsia="宋体" w:cs="Times New Roman"/>
          <w:b w:val="0"/>
          <w:bCs w:val="0"/>
          <w:color w:val="0000FF"/>
          <w:kern w:val="0"/>
          <w:sz w:val="21"/>
          <w:szCs w:val="21"/>
          <w:u w:val="single"/>
          <w:lang w:val="en-US" w:eastAsia="zh-CN" w:bidi="en-US"/>
        </w:rPr>
        <w:t>【条文说明】</w:t>
      </w:r>
      <w:r>
        <w:rPr>
          <w:rFonts w:hint="eastAsia" w:cs="Times New Roman"/>
          <w:strike w:val="0"/>
          <w:color w:val="0000FF"/>
          <w:sz w:val="21"/>
          <w:szCs w:val="21"/>
          <w:u w:val="single"/>
          <w:lang w:val="en-US" w:eastAsia="zh-CN" w:bidi="en-US"/>
        </w:rPr>
        <w:t>参考《建筑基坑工程监测技术标准》GB 50497。</w:t>
      </w:r>
    </w:p>
    <w:p>
      <w:pPr>
        <w:jc w:val="both"/>
        <w:rPr>
          <w:rFonts w:hint="eastAsia" w:cs="Times New Roman"/>
          <w:strike w:val="0"/>
          <w:color w:val="0000FF"/>
          <w:sz w:val="21"/>
          <w:szCs w:val="21"/>
          <w:u w:val="single"/>
          <w:lang w:val="en-US" w:eastAsia="zh-CN" w:bidi="en-US"/>
        </w:rPr>
      </w:pPr>
      <w:r>
        <w:rPr>
          <w:rFonts w:hint="eastAsia" w:cstheme="minorBidi"/>
          <w:b/>
          <w:bCs/>
          <w:strike w:val="0"/>
          <w:color w:val="auto"/>
          <w:sz w:val="21"/>
          <w:szCs w:val="22"/>
          <w:highlight w:val="none"/>
          <w:u w:val="none"/>
          <w:lang w:val="en-US" w:eastAsia="zh-CN" w:bidi="en-US"/>
        </w:rPr>
        <w:t xml:space="preserve">5. 11. 3  </w:t>
      </w:r>
      <w:r>
        <w:rPr>
          <w:rFonts w:hint="default" w:cs="Times New Roman"/>
          <w:strike w:val="0"/>
          <w:color w:val="auto"/>
          <w:sz w:val="21"/>
          <w:szCs w:val="21"/>
          <w:u w:val="none"/>
          <w:lang w:val="en-US" w:eastAsia="zh-CN" w:bidi="en-US"/>
        </w:rPr>
        <w:t>地下水位监测孔埋设应采用专用水位管</w:t>
      </w:r>
      <w:r>
        <w:rPr>
          <w:rFonts w:hint="eastAsia" w:cs="Times New Roman"/>
          <w:strike w:val="0"/>
          <w:color w:val="auto"/>
          <w:sz w:val="21"/>
          <w:szCs w:val="21"/>
          <w:u w:val="none"/>
          <w:lang w:val="en-US" w:eastAsia="zh-CN" w:bidi="en-US"/>
        </w:rPr>
        <w:t>。</w:t>
      </w:r>
    </w:p>
    <w:p>
      <w:pPr>
        <w:jc w:val="both"/>
        <w:rPr>
          <w:rFonts w:hint="default" w:cs="Times New Roman"/>
          <w:strike w:val="0"/>
          <w:color w:val="0000FF"/>
          <w:sz w:val="21"/>
          <w:szCs w:val="21"/>
          <w:u w:val="single"/>
          <w:lang w:val="en-US" w:eastAsia="zh-CN" w:bidi="en-US"/>
        </w:rPr>
      </w:pPr>
      <w:r>
        <w:rPr>
          <w:rFonts w:hint="eastAsia" w:cstheme="minorBidi"/>
          <w:b/>
          <w:bCs/>
          <w:strike w:val="0"/>
          <w:color w:val="auto"/>
          <w:sz w:val="21"/>
          <w:szCs w:val="22"/>
          <w:highlight w:val="none"/>
          <w:u w:val="none"/>
          <w:lang w:val="en-US" w:eastAsia="zh-CN" w:bidi="en-US"/>
        </w:rPr>
        <w:t xml:space="preserve">5. 11. 4  </w:t>
      </w:r>
      <w:r>
        <w:rPr>
          <w:rFonts w:hint="eastAsia" w:cs="Times New Roman"/>
          <w:strike w:val="0"/>
          <w:color w:val="auto"/>
          <w:sz w:val="21"/>
          <w:szCs w:val="21"/>
          <w:u w:val="none"/>
          <w:lang w:val="en-US" w:eastAsia="zh-CN" w:bidi="en-US"/>
        </w:rPr>
        <w:t>监测</w:t>
      </w:r>
      <w:r>
        <w:rPr>
          <w:rFonts w:hint="default" w:cs="Times New Roman"/>
          <w:strike w:val="0"/>
          <w:color w:val="auto"/>
          <w:sz w:val="21"/>
          <w:szCs w:val="21"/>
          <w:u w:val="none"/>
          <w:lang w:val="en-US" w:eastAsia="zh-CN" w:bidi="en-US"/>
        </w:rPr>
        <w:t>设备的最大量程应满足地下水位的变化需要。</w:t>
      </w:r>
    </w:p>
    <w:p>
      <w:pPr>
        <w:jc w:val="both"/>
        <w:rPr>
          <w:rFonts w:hint="default" w:cs="Times New Roman"/>
          <w:strike w:val="0"/>
          <w:color w:val="0000FF"/>
          <w:sz w:val="21"/>
          <w:szCs w:val="21"/>
          <w:u w:val="single"/>
          <w:lang w:val="en-US" w:eastAsia="zh-CN" w:bidi="en-US"/>
        </w:rPr>
      </w:pPr>
      <w:r>
        <w:rPr>
          <w:rFonts w:hint="eastAsia" w:cstheme="minorBidi"/>
          <w:b/>
          <w:bCs/>
          <w:strike w:val="0"/>
          <w:color w:val="auto"/>
          <w:sz w:val="21"/>
          <w:szCs w:val="22"/>
          <w:highlight w:val="none"/>
          <w:u w:val="none"/>
          <w:lang w:val="en-US" w:eastAsia="zh-CN" w:bidi="en-US"/>
        </w:rPr>
        <w:t xml:space="preserve">5. 11. 5  </w:t>
      </w:r>
      <w:r>
        <w:rPr>
          <w:rFonts w:hint="default" w:cs="Times New Roman"/>
          <w:strike w:val="0"/>
          <w:color w:val="auto"/>
          <w:sz w:val="21"/>
          <w:szCs w:val="21"/>
          <w:u w:val="none"/>
          <w:lang w:val="en-US" w:eastAsia="zh-CN" w:bidi="en-US"/>
        </w:rPr>
        <w:t>应结合测量设备类型及地下水位特征，确定安装位置保证测量结果的可靠性。</w:t>
      </w:r>
    </w:p>
    <w:p>
      <w:pPr>
        <w:jc w:val="left"/>
        <w:rPr>
          <w:rFonts w:hint="default" w:cs="Times New Roman"/>
          <w:strike w:val="0"/>
          <w:color w:val="0000FF"/>
          <w:sz w:val="21"/>
          <w:szCs w:val="21"/>
          <w:u w:val="single"/>
          <w:lang w:val="en-US" w:eastAsia="zh-CN" w:bidi="en-US"/>
        </w:rPr>
        <w:sectPr>
          <w:pgSz w:w="11900" w:h="16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299" w:charSpace="0"/>
        </w:sectPr>
      </w:pPr>
      <w:r>
        <w:rPr>
          <w:rFonts w:hint="eastAsia" w:ascii="Times New Roman" w:hAnsi="Times New Roman" w:eastAsia="宋体" w:cs="Times New Roman"/>
          <w:b w:val="0"/>
          <w:bCs w:val="0"/>
          <w:color w:val="0000FF"/>
          <w:kern w:val="0"/>
          <w:sz w:val="21"/>
          <w:szCs w:val="21"/>
          <w:u w:val="single"/>
          <w:lang w:val="en-US" w:eastAsia="zh-CN" w:bidi="en-US"/>
        </w:rPr>
        <w:t>【条文说明】</w:t>
      </w:r>
      <w:r>
        <w:rPr>
          <w:rFonts w:hint="eastAsia" w:cs="Times New Roman"/>
          <w:strike w:val="0"/>
          <w:color w:val="0000FF"/>
          <w:sz w:val="21"/>
          <w:szCs w:val="21"/>
          <w:u w:val="single"/>
          <w:lang w:val="en-US" w:eastAsia="zh-CN" w:bidi="en-US"/>
        </w:rPr>
        <w:t>参考《基坑工程自动化监测技术规范》DBJ/T 15-185-2020 。</w:t>
      </w:r>
    </w:p>
    <w:p>
      <w:pPr>
        <w:pStyle w:val="2"/>
        <w:keepNext w:val="0"/>
        <w:keepLines/>
        <w:pageBreakBefore w:val="0"/>
        <w:widowControl/>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color w:val="auto"/>
          <w:highlight w:val="none"/>
          <w:lang w:val="en-US" w:eastAsia="zh-CN"/>
        </w:rPr>
      </w:pPr>
      <w:bookmarkStart w:id="217" w:name="_Toc5202"/>
      <w:bookmarkStart w:id="218" w:name="_Toc27793"/>
      <w:bookmarkStart w:id="219" w:name="_Toc30262"/>
      <w:bookmarkStart w:id="220" w:name="_Toc8297"/>
      <w:bookmarkStart w:id="221" w:name="_Toc17385"/>
      <w:r>
        <w:rPr>
          <w:rFonts w:hint="eastAsia" w:ascii="Times New Roman" w:hAnsi="Times New Roman" w:cs="Times New Roman"/>
          <w:color w:val="auto"/>
          <w:highlight w:val="none"/>
          <w:lang w:val="en-US" w:eastAsia="zh-CN"/>
        </w:rPr>
        <w:t xml:space="preserve">6 </w:t>
      </w:r>
      <w:r>
        <w:rPr>
          <w:rFonts w:hint="eastAsia"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监测频率</w:t>
      </w:r>
      <w:bookmarkEnd w:id="217"/>
      <w:bookmarkEnd w:id="218"/>
      <w:bookmarkEnd w:id="219"/>
      <w:bookmarkEnd w:id="220"/>
      <w:bookmarkEnd w:id="221"/>
    </w:p>
    <w:p>
      <w:pPr>
        <w:pStyle w:val="3"/>
        <w:keepNext w:val="0"/>
        <w:keepLines w:val="0"/>
        <w:pageBreakBefore w:val="0"/>
        <w:widowControl/>
        <w:numPr>
          <w:ilvl w:val="1"/>
          <w:numId w:val="0"/>
        </w:numPr>
        <w:kinsoku/>
        <w:wordWrap/>
        <w:overflowPunct/>
        <w:topLinePunct w:val="0"/>
        <w:autoSpaceDE/>
        <w:autoSpaceDN/>
        <w:bidi w:val="0"/>
        <w:adjustRightInd/>
        <w:snapToGrid/>
        <w:ind w:left="0" w:leftChars="0"/>
        <w:jc w:val="center"/>
        <w:textAlignment w:val="auto"/>
        <w:rPr>
          <w:rFonts w:hint="default" w:ascii="Times New Roman" w:hAnsi="Times New Roman" w:cs="Times New Roman"/>
        </w:rPr>
      </w:pPr>
      <w:bookmarkStart w:id="222" w:name="_Toc17410"/>
      <w:bookmarkStart w:id="223" w:name="_Toc3183"/>
      <w:bookmarkStart w:id="224" w:name="_Toc22443"/>
      <w:bookmarkStart w:id="225" w:name="_Toc18522"/>
      <w:bookmarkStart w:id="226" w:name="_Toc8978"/>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cs="Times New Roman"/>
          <w:lang w:val="en-US" w:eastAsia="zh-CN"/>
        </w:rPr>
        <w:t xml:space="preserve"> </w:t>
      </w:r>
      <w:r>
        <w:rPr>
          <w:rFonts w:hint="default" w:ascii="Times New Roman" w:hAnsi="Times New Roman" w:cs="Times New Roman"/>
          <w:lang w:val="en-US" w:eastAsia="zh-CN"/>
        </w:rPr>
        <w:t xml:space="preserve">1 </w:t>
      </w:r>
      <w:r>
        <w:rPr>
          <w:rFonts w:hint="eastAsia" w:cs="Times New Roman"/>
          <w:lang w:val="en-US" w:eastAsia="zh-CN"/>
        </w:rPr>
        <w:t xml:space="preserve"> </w:t>
      </w:r>
      <w:r>
        <w:rPr>
          <w:rFonts w:hint="default" w:ascii="Times New Roman" w:hAnsi="Times New Roman" w:cs="Times New Roman"/>
        </w:rPr>
        <w:t>一般规定</w:t>
      </w:r>
      <w:bookmarkEnd w:id="222"/>
      <w:bookmarkEnd w:id="223"/>
      <w:bookmarkEnd w:id="224"/>
      <w:bookmarkEnd w:id="225"/>
      <w:bookmarkEnd w:id="226"/>
    </w:p>
    <w:p>
      <w:pPr>
        <w:widowControl w:val="0"/>
        <w:jc w:val="both"/>
        <w:rPr>
          <w:rFonts w:hint="eastAsia" w:ascii="Times New Roman" w:hAnsi="Times New Roman" w:cs="Times New Roman"/>
          <w:kern w:val="2"/>
          <w:sz w:val="21"/>
          <w:szCs w:val="21"/>
          <w:lang w:val="en-US" w:eastAsia="zh-CN"/>
        </w:rPr>
      </w:pPr>
      <w:r>
        <w:rPr>
          <w:rFonts w:hint="eastAsia" w:ascii="Times New Roman" w:hAnsi="Times New Roman" w:cs="Times New Roman"/>
          <w:b/>
          <w:bCs/>
          <w:kern w:val="2"/>
          <w:sz w:val="21"/>
          <w:szCs w:val="21"/>
          <w:lang w:val="en-US" w:eastAsia="zh-CN"/>
        </w:rPr>
        <w:t>6</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监测</w:t>
      </w:r>
      <w:r>
        <w:rPr>
          <w:rFonts w:hint="default" w:ascii="Times New Roman" w:hAnsi="Times New Roman" w:eastAsia="宋体" w:cs="Times New Roman"/>
          <w:kern w:val="2"/>
          <w:sz w:val="21"/>
          <w:szCs w:val="21"/>
          <w:highlight w:val="none"/>
          <w:lang w:val="en-US" w:eastAsia="zh-CN"/>
        </w:rPr>
        <w:t>频率应满足监测对象所测项目的重要变化过程。</w:t>
      </w:r>
    </w:p>
    <w:p>
      <w:pPr>
        <w:widowControl w:val="0"/>
        <w:jc w:val="both"/>
        <w:rPr>
          <w:rFonts w:hint="default" w:ascii="Times New Roman" w:hAnsi="Times New Roman" w:cs="Times New Roman"/>
          <w:color w:val="0000FF"/>
          <w:kern w:val="2"/>
          <w:sz w:val="21"/>
          <w:szCs w:val="21"/>
          <w:u w:val="single"/>
          <w:lang w:val="en-US" w:eastAsia="zh-CN"/>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ascii="Times New Roman" w:hAnsi="Times New Roman" w:cs="Times New Roman"/>
          <w:color w:val="0000FF"/>
          <w:kern w:val="2"/>
          <w:sz w:val="21"/>
          <w:szCs w:val="21"/>
          <w:u w:val="single"/>
          <w:lang w:val="en-US" w:eastAsia="zh-CN"/>
        </w:rPr>
        <w:t>本条是确定既有建筑结构监测频率的总原则。既有建筑结构监测应能及时反映监测项目的重要发展变化情况，保证既有建筑结构的安全。既有建筑结构的监测频率还与投入的监测工作量和监测费用有关，既要注意不遗漏重要变化时刻，也应当注意合理控制监测费用。来自《既有建筑结构安全监测技术标准》T/GDSCEA 003-2024的4.4.1。</w:t>
      </w:r>
    </w:p>
    <w:p>
      <w:pPr>
        <w:widowControl w:val="0"/>
        <w:jc w:val="both"/>
        <w:rPr>
          <w:rFonts w:hint="eastAsia" w:ascii="Times New Roman" w:hAnsi="Times New Roman" w:cs="Times New Roman"/>
          <w:kern w:val="2"/>
          <w:sz w:val="21"/>
          <w:szCs w:val="21"/>
          <w:lang w:val="en-US" w:eastAsia="zh-CN"/>
        </w:rPr>
      </w:pPr>
      <w:r>
        <w:rPr>
          <w:rFonts w:hint="eastAsia" w:ascii="Times New Roman" w:hAnsi="Times New Roman" w:cs="Times New Roman"/>
          <w:b/>
          <w:bCs/>
          <w:kern w:val="2"/>
          <w:sz w:val="21"/>
          <w:szCs w:val="21"/>
          <w:lang w:val="en-US" w:eastAsia="zh-CN"/>
        </w:rPr>
        <w:t>6</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2</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监测</w:t>
      </w:r>
      <w:r>
        <w:rPr>
          <w:rFonts w:hint="eastAsia" w:ascii="Times New Roman" w:hAnsi="Times New Roman" w:cs="Times New Roman"/>
          <w:kern w:val="2"/>
          <w:sz w:val="21"/>
          <w:szCs w:val="21"/>
          <w:lang w:val="en-US" w:eastAsia="zh-CN"/>
        </w:rPr>
        <w:t>频率应根据监测对象、监测项目等情况和特点，并结合当地工程经验进行确定。</w:t>
      </w:r>
    </w:p>
    <w:p>
      <w:pPr>
        <w:widowControl w:val="0"/>
        <w:jc w:val="both"/>
        <w:rPr>
          <w:rFonts w:hint="default" w:ascii="Times New Roman" w:hAnsi="Times New Roman" w:cs="Times New Roman"/>
          <w:kern w:val="2"/>
          <w:sz w:val="21"/>
          <w:szCs w:val="21"/>
          <w:lang w:val="en-US" w:eastAsia="zh-CN"/>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ascii="Times New Roman" w:hAnsi="Times New Roman" w:cs="Times New Roman"/>
          <w:color w:val="0000FF"/>
          <w:kern w:val="2"/>
          <w:sz w:val="21"/>
          <w:szCs w:val="21"/>
          <w:u w:val="single"/>
          <w:lang w:val="en-US" w:eastAsia="zh-CN"/>
        </w:rPr>
        <w:t>监测频率的确定是监测工作的重要内容，与工程所处的地质条件、周边环境条件，以及监测对象和监测项目的自身特点等密切相关。选择科学、合理的监测频率有利于监测工作的有效开展。</w:t>
      </w: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eastAsia" w:cs="Times New Roman"/>
          <w:b/>
          <w:bCs/>
          <w:color w:val="auto"/>
          <w:sz w:val="21"/>
          <w:szCs w:val="21"/>
          <w:lang w:val="en-US" w:eastAsia="zh-CN"/>
        </w:rPr>
        <w:t>6</w:t>
      </w:r>
      <w:r>
        <w:rPr>
          <w:rFonts w:hint="default"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 xml:space="preserve"> 1</w:t>
      </w:r>
      <w:r>
        <w:rPr>
          <w:rFonts w:hint="default"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 xml:space="preserve"> 3</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存在以下情况时，</w:t>
      </w:r>
      <w:r>
        <w:rPr>
          <w:rFonts w:hint="default" w:ascii="Times New Roman" w:hAnsi="Times New Roman" w:eastAsia="宋体" w:cs="Times New Roman"/>
          <w:color w:val="auto"/>
          <w:sz w:val="21"/>
          <w:szCs w:val="21"/>
        </w:rPr>
        <w:t>应</w:t>
      </w:r>
      <w:r>
        <w:rPr>
          <w:rFonts w:hint="eastAsia" w:cs="Times New Roman"/>
          <w:color w:val="auto"/>
          <w:sz w:val="21"/>
          <w:szCs w:val="21"/>
          <w:lang w:val="en-US" w:eastAsia="zh-CN"/>
        </w:rPr>
        <w:t>提高监测频率</w:t>
      </w:r>
      <w:r>
        <w:rPr>
          <w:rFonts w:hint="default" w:ascii="Times New Roman" w:hAnsi="Times New Roman" w:eastAsia="宋体" w:cs="Times New Roman"/>
          <w:color w:val="auto"/>
          <w:sz w:val="21"/>
          <w:szCs w:val="21"/>
          <w:lang w:eastAsia="zh-CN"/>
        </w:rPr>
        <w:t>：</w:t>
      </w:r>
    </w:p>
    <w:p>
      <w:pPr>
        <w:keepNext w:val="0"/>
        <w:keepLines w:val="0"/>
        <w:pageBreakBefore w:val="0"/>
        <w:kinsoku/>
        <w:wordWrap/>
        <w:overflowPunct/>
        <w:topLinePunct w:val="0"/>
        <w:autoSpaceDE/>
        <w:autoSpaceDN/>
        <w:bidi w:val="0"/>
        <w:adjustRightInd/>
        <w:snapToGrid/>
        <w:ind w:firstLine="421" w:firstLineChars="200"/>
        <w:jc w:val="both"/>
        <w:textAlignment w:val="auto"/>
        <w:rPr>
          <w:rFonts w:hint="eastAsia" w:cs="Times New Roman"/>
          <w:b w:val="0"/>
          <w:bCs w:val="0"/>
          <w:color w:val="auto"/>
          <w:szCs w:val="21"/>
          <w:lang w:eastAsia="zh-CN"/>
        </w:rPr>
      </w:pPr>
      <w:r>
        <w:rPr>
          <w:rFonts w:hint="default" w:ascii="Times New Roman" w:hAnsi="Times New Roman" w:eastAsia="宋体" w:cs="Times New Roman"/>
          <w:b/>
          <w:bCs/>
          <w:color w:val="auto"/>
          <w:sz w:val="21"/>
          <w:szCs w:val="21"/>
        </w:rPr>
        <w:t>1</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cs="Times New Roman"/>
          <w:b w:val="0"/>
          <w:bCs w:val="0"/>
          <w:color w:val="auto"/>
          <w:szCs w:val="21"/>
        </w:rPr>
        <w:t>监测值累计变化达到预警值</w:t>
      </w:r>
      <w:r>
        <w:rPr>
          <w:rFonts w:hint="eastAsia" w:cs="Times New Roman"/>
          <w:b w:val="0"/>
          <w:bCs w:val="0"/>
          <w:color w:val="auto"/>
          <w:szCs w:val="21"/>
          <w:lang w:eastAsia="zh-CN"/>
        </w:rPr>
        <w:t>；</w:t>
      </w:r>
    </w:p>
    <w:p>
      <w:pPr>
        <w:keepNext w:val="0"/>
        <w:keepLines w:val="0"/>
        <w:pageBreakBefore w:val="0"/>
        <w:kinsoku/>
        <w:wordWrap/>
        <w:overflowPunct/>
        <w:topLinePunct w:val="0"/>
        <w:autoSpaceDE/>
        <w:autoSpaceDN/>
        <w:bidi w:val="0"/>
        <w:adjustRightInd/>
        <w:snapToGrid/>
        <w:ind w:firstLine="421" w:firstLineChars="200"/>
        <w:jc w:val="both"/>
        <w:textAlignment w:val="auto"/>
        <w:rPr>
          <w:rFonts w:hint="eastAsia" w:cs="Times New Roman"/>
          <w:color w:val="auto"/>
          <w:szCs w:val="21"/>
        </w:rPr>
      </w:pPr>
      <w:r>
        <w:rPr>
          <w:rFonts w:hint="eastAsia" w:cs="Times New Roman"/>
          <w:b/>
          <w:bCs/>
          <w:color w:val="auto"/>
          <w:szCs w:val="21"/>
          <w:lang w:val="en-US" w:eastAsia="zh-CN"/>
        </w:rPr>
        <w:t>2</w:t>
      </w:r>
      <w:r>
        <w:rPr>
          <w:rFonts w:hint="eastAsia" w:cs="Times New Roman"/>
          <w:color w:val="auto"/>
          <w:szCs w:val="21"/>
          <w:lang w:val="en-US" w:eastAsia="zh-CN"/>
        </w:rPr>
        <w:t xml:space="preserve">  </w:t>
      </w:r>
      <w:r>
        <w:rPr>
          <w:rFonts w:hint="eastAsia" w:cs="Times New Roman"/>
          <w:color w:val="auto"/>
          <w:szCs w:val="21"/>
        </w:rPr>
        <w:t>监测值变化量较大或者变化速率异常增大；</w:t>
      </w:r>
    </w:p>
    <w:p>
      <w:pPr>
        <w:keepNext w:val="0"/>
        <w:keepLines w:val="0"/>
        <w:pageBreakBefore w:val="0"/>
        <w:kinsoku/>
        <w:wordWrap/>
        <w:overflowPunct/>
        <w:topLinePunct w:val="0"/>
        <w:autoSpaceDE/>
        <w:autoSpaceDN/>
        <w:bidi w:val="0"/>
        <w:adjustRightInd/>
        <w:snapToGrid/>
        <w:ind w:firstLine="421" w:firstLineChars="200"/>
        <w:jc w:val="both"/>
        <w:textAlignment w:val="auto"/>
        <w:rPr>
          <w:rFonts w:hint="eastAsia" w:cs="Times New Roman"/>
          <w:color w:val="auto"/>
          <w:szCs w:val="21"/>
        </w:rPr>
      </w:pPr>
      <w:r>
        <w:rPr>
          <w:rFonts w:hint="default"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Cs w:val="21"/>
        </w:rPr>
        <w:t>遭遇台风、暴雨等极端天气；</w:t>
      </w:r>
    </w:p>
    <w:p>
      <w:pPr>
        <w:keepNext w:val="0"/>
        <w:keepLines w:val="0"/>
        <w:pageBreakBefore w:val="0"/>
        <w:kinsoku/>
        <w:wordWrap/>
        <w:overflowPunct/>
        <w:topLinePunct w:val="0"/>
        <w:autoSpaceDE/>
        <w:autoSpaceDN/>
        <w:bidi w:val="0"/>
        <w:adjustRightInd/>
        <w:snapToGrid/>
        <w:ind w:firstLine="421" w:firstLineChars="200"/>
        <w:jc w:val="both"/>
        <w:textAlignment w:val="auto"/>
        <w:rPr>
          <w:rFonts w:hint="eastAsia" w:cs="Times New Roman"/>
          <w:color w:val="auto"/>
          <w:szCs w:val="21"/>
          <w:lang w:eastAsia="zh-CN"/>
        </w:rPr>
      </w:pPr>
      <w:r>
        <w:rPr>
          <w:rFonts w:hint="default"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Cs w:val="21"/>
        </w:rPr>
        <w:t>房屋地基出现沉降、滑移、隆起等，或者房屋结构出现突发裂缝、变形等异常情况</w:t>
      </w:r>
      <w:r>
        <w:rPr>
          <w:rFonts w:hint="eastAsia" w:cs="Times New Roman"/>
          <w:color w:val="auto"/>
          <w:szCs w:val="21"/>
          <w:lang w:eastAsia="zh-CN"/>
        </w:rPr>
        <w:t>；</w:t>
      </w:r>
    </w:p>
    <w:p>
      <w:pPr>
        <w:keepNext w:val="0"/>
        <w:keepLines w:val="0"/>
        <w:pageBreakBefore w:val="0"/>
        <w:kinsoku/>
        <w:wordWrap/>
        <w:overflowPunct/>
        <w:topLinePunct w:val="0"/>
        <w:autoSpaceDE/>
        <w:autoSpaceDN/>
        <w:bidi w:val="0"/>
        <w:adjustRightInd/>
        <w:snapToGrid/>
        <w:ind w:firstLine="421" w:firstLineChars="200"/>
        <w:jc w:val="both"/>
        <w:textAlignment w:val="auto"/>
        <w:rPr>
          <w:rFonts w:hint="eastAsia" w:eastAsia="宋体" w:cs="Times New Roman"/>
          <w:kern w:val="2"/>
          <w:sz w:val="21"/>
          <w:szCs w:val="21"/>
          <w:lang w:val="en-US" w:eastAsia="zh-CN"/>
        </w:rPr>
      </w:pPr>
      <w:r>
        <w:rPr>
          <w:rFonts w:hint="eastAsia" w:cs="Times New Roman"/>
          <w:b/>
          <w:bCs/>
          <w:color w:val="auto"/>
          <w:sz w:val="21"/>
          <w:szCs w:val="21"/>
          <w:lang w:val="en-US" w:eastAsia="zh-CN"/>
        </w:rPr>
        <w:t>5</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kern w:val="2"/>
          <w:sz w:val="21"/>
          <w:szCs w:val="21"/>
          <w:lang w:val="en-US" w:eastAsia="zh-CN"/>
        </w:rPr>
        <w:t>周边环境改变可能影响房屋结构安全的活动等情况</w:t>
      </w:r>
      <w:r>
        <w:rPr>
          <w:rFonts w:hint="eastAsia" w:eastAsia="宋体" w:cs="Times New Roman"/>
          <w:kern w:val="2"/>
          <w:sz w:val="21"/>
          <w:szCs w:val="21"/>
          <w:lang w:val="en-US" w:eastAsia="zh-CN"/>
        </w:rPr>
        <w:t>。</w:t>
      </w:r>
    </w:p>
    <w:p>
      <w:pPr>
        <w:keepNext w:val="0"/>
        <w:keepLines w:val="0"/>
        <w:pageBreakBefore w:val="0"/>
        <w:widowControl/>
        <w:kinsoku/>
        <w:wordWrap/>
        <w:overflowPunct/>
        <w:topLinePunct w:val="0"/>
        <w:autoSpaceDE/>
        <w:autoSpaceDN/>
        <w:bidi w:val="0"/>
        <w:adjustRightInd/>
        <w:snapToGrid/>
        <w:ind w:firstLine="421" w:firstLineChars="200"/>
        <w:jc w:val="both"/>
        <w:textAlignment w:val="auto"/>
        <w:rPr>
          <w:rFonts w:hint="eastAsia" w:eastAsia="宋体" w:cs="Times New Roman"/>
          <w:kern w:val="2"/>
          <w:sz w:val="21"/>
          <w:szCs w:val="21"/>
          <w:lang w:val="en-US" w:eastAsia="zh-CN"/>
        </w:rPr>
      </w:pPr>
      <w:r>
        <w:rPr>
          <w:rFonts w:hint="eastAsia" w:cs="Times New Roman"/>
          <w:b/>
          <w:bCs/>
          <w:color w:val="auto"/>
          <w:sz w:val="21"/>
          <w:szCs w:val="21"/>
          <w:lang w:val="en-US" w:eastAsia="zh-CN"/>
        </w:rPr>
        <w:t>6</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Cs w:val="21"/>
        </w:rPr>
        <w:t>其他需要加强监测的情况。</w:t>
      </w:r>
    </w:p>
    <w:p>
      <w:pPr>
        <w:pStyle w:val="14"/>
        <w:rPr>
          <w:rFonts w:hint="default" w:ascii="Times New Roman" w:hAnsi="Times New Roman" w:eastAsia="宋体" w:cs="Times New Roman"/>
          <w:sz w:val="21"/>
          <w:szCs w:val="21"/>
          <w:highlight w:val="none"/>
          <w:lang w:val="en-US" w:eastAsia="zh-CN"/>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w:t>
      </w:r>
      <w:r>
        <w:rPr>
          <w:rFonts w:hint="eastAsia" w:ascii="Times New Roman" w:hAnsi="Times New Roman" w:eastAsia="宋体" w:cs="Times New Roman"/>
          <w:color w:val="0000FF"/>
          <w:kern w:val="2"/>
          <w:sz w:val="21"/>
          <w:szCs w:val="21"/>
          <w:u w:val="single"/>
        </w:rPr>
        <w:t>新增危害性裂缝、沉降等隐患、加建、改建、扩建、有感地震、特大暴雨、台风等情况，或建筑基础存在暗渠、岩溶、海蚀及软土的情况，及周边地下工程施工等情况都会对既有建筑</w:t>
      </w:r>
      <w:r>
        <w:rPr>
          <w:rFonts w:hint="eastAsia" w:cs="Times New Roman"/>
          <w:color w:val="0000FF"/>
          <w:kern w:val="2"/>
          <w:sz w:val="21"/>
          <w:szCs w:val="21"/>
          <w:u w:val="single"/>
          <w:lang w:val="en-US" w:eastAsia="zh-CN"/>
        </w:rPr>
        <w:t>结构</w:t>
      </w:r>
      <w:r>
        <w:rPr>
          <w:rFonts w:hint="eastAsia" w:ascii="Times New Roman" w:hAnsi="Times New Roman" w:eastAsia="宋体" w:cs="Times New Roman"/>
          <w:color w:val="0000FF"/>
          <w:kern w:val="2"/>
          <w:sz w:val="21"/>
          <w:szCs w:val="21"/>
          <w:u w:val="single"/>
        </w:rPr>
        <w:t>安全造成影响，因此需要加强既有建筑结构安全监测。</w:t>
      </w:r>
    </w:p>
    <w:p>
      <w:pPr>
        <w:widowControl w:val="0"/>
        <w:jc w:val="both"/>
        <w:rPr>
          <w:rFonts w:hint="eastAsia" w:ascii="Times New Roman" w:hAnsi="Times New Roman" w:cs="Times New Roman"/>
          <w:kern w:val="2"/>
          <w:sz w:val="21"/>
          <w:szCs w:val="21"/>
          <w:lang w:val="en-US" w:eastAsia="zh-CN"/>
        </w:rPr>
      </w:pPr>
      <w:r>
        <w:rPr>
          <w:rFonts w:hint="eastAsia" w:ascii="Times New Roman" w:hAnsi="Times New Roman" w:cs="Times New Roman"/>
          <w:b/>
          <w:bCs/>
          <w:kern w:val="2"/>
          <w:sz w:val="21"/>
          <w:szCs w:val="21"/>
          <w:lang w:val="en-US" w:eastAsia="zh-CN"/>
        </w:rPr>
        <w:t>6</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4</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eastAsia" w:ascii="Times New Roman" w:hAnsi="Times New Roman" w:cs="Times New Roman"/>
          <w:kern w:val="2"/>
          <w:sz w:val="21"/>
          <w:szCs w:val="21"/>
          <w:lang w:val="en-US" w:eastAsia="zh-CN"/>
        </w:rPr>
        <w:t>当既有建筑变形监测值相对稳定时，可适当降低监测频率。</w:t>
      </w:r>
    </w:p>
    <w:p>
      <w:pPr>
        <w:widowControl w:val="0"/>
        <w:jc w:val="both"/>
        <w:rPr>
          <w:rFonts w:hint="default" w:ascii="Times New Roman" w:hAnsi="Times New Roman" w:cs="Times New Roman"/>
          <w:kern w:val="2"/>
          <w:sz w:val="21"/>
          <w:szCs w:val="21"/>
          <w:lang w:val="en-US" w:eastAsia="zh-CN"/>
        </w:rPr>
      </w:pPr>
      <w:r>
        <w:rPr>
          <w:rFonts w:hint="eastAsia" w:ascii="Times New Roman" w:hAnsi="Times New Roman" w:cs="Times New Roman"/>
          <w:b/>
          <w:bCs/>
          <w:kern w:val="2"/>
          <w:sz w:val="21"/>
          <w:szCs w:val="21"/>
          <w:lang w:val="en-US" w:eastAsia="zh-CN"/>
        </w:rPr>
        <w:t>6</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5</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eastAsia" w:cs="Times New Roman"/>
          <w:kern w:val="2"/>
          <w:sz w:val="21"/>
          <w:szCs w:val="21"/>
          <w:lang w:val="en-US" w:eastAsia="zh-CN"/>
        </w:rPr>
        <w:t>变形监测应根据需要延续至变形趋于稳定状态或满足观测要求后结束。</w:t>
      </w:r>
    </w:p>
    <w:p>
      <w:pPr>
        <w:pStyle w:val="3"/>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eastAsia="宋体" w:cs="Times New Roman"/>
          <w:szCs w:val="30"/>
          <w:highlight w:val="none"/>
          <w:lang w:val="en-US" w:eastAsia="zh-CN"/>
        </w:rPr>
      </w:pPr>
      <w:bookmarkStart w:id="227" w:name="_Toc6140"/>
      <w:bookmarkStart w:id="228" w:name="_Toc23120"/>
      <w:bookmarkStart w:id="229" w:name="_Toc17247"/>
      <w:bookmarkStart w:id="230" w:name="_Toc25068"/>
      <w:bookmarkStart w:id="231" w:name="_Toc15949"/>
      <w:bookmarkStart w:id="232" w:name="_Toc18218"/>
      <w:bookmarkStart w:id="233" w:name="_Toc7708"/>
      <w:bookmarkStart w:id="234" w:name="_Toc12291"/>
      <w:bookmarkStart w:id="235" w:name="_Toc11727"/>
      <w:r>
        <w:rPr>
          <w:rFonts w:hint="eastAsia"/>
          <w:highlight w:val="none"/>
          <w:lang w:val="en-US" w:eastAsia="zh-CN"/>
        </w:rPr>
        <w:t>6</w:t>
      </w:r>
      <w:r>
        <w:rPr>
          <w:rFonts w:hint="default"/>
          <w:highlight w:val="none"/>
          <w:lang w:val="en-US" w:eastAsia="zh-CN"/>
        </w:rPr>
        <w:t>.</w:t>
      </w:r>
      <w:r>
        <w:rPr>
          <w:rFonts w:hint="eastAsia"/>
          <w:highlight w:val="none"/>
          <w:lang w:val="en-US" w:eastAsia="zh-CN"/>
        </w:rPr>
        <w:t xml:space="preserve"> 2</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监测频率</w:t>
      </w:r>
      <w:r>
        <w:rPr>
          <w:rFonts w:hint="eastAsia"/>
          <w:highlight w:val="none"/>
          <w:lang w:val="en-US" w:eastAsia="zh-CN"/>
        </w:rPr>
        <w:t>要求</w:t>
      </w:r>
      <w:bookmarkEnd w:id="227"/>
    </w:p>
    <w:bookmarkEnd w:id="228"/>
    <w:bookmarkEnd w:id="229"/>
    <w:bookmarkEnd w:id="230"/>
    <w:bookmarkEnd w:id="231"/>
    <w:bookmarkEnd w:id="232"/>
    <w:bookmarkEnd w:id="233"/>
    <w:bookmarkEnd w:id="234"/>
    <w:bookmarkEnd w:id="235"/>
    <w:p>
      <w:pPr>
        <w:pStyle w:val="14"/>
        <w:jc w:val="both"/>
        <w:rPr>
          <w:rFonts w:hint="default" w:ascii="Times New Roman" w:hAnsi="Times New Roman" w:eastAsia="宋体" w:cs="Times New Roman"/>
          <w:b w:val="0"/>
          <w:bCs w:val="0"/>
          <w:kern w:val="2"/>
          <w:sz w:val="21"/>
          <w:szCs w:val="21"/>
          <w:highlight w:val="none"/>
          <w:lang w:val="en-US" w:eastAsia="zh-CN"/>
        </w:rPr>
      </w:pPr>
      <w:r>
        <w:rPr>
          <w:rFonts w:hint="eastAsia" w:ascii="Times New Roman" w:hAnsi="Times New Roman" w:cs="Times New Roman"/>
          <w:b/>
          <w:bCs/>
          <w:kern w:val="2"/>
          <w:sz w:val="21"/>
          <w:szCs w:val="21"/>
          <w:highlight w:val="none"/>
          <w:lang w:val="en-US" w:eastAsia="zh-CN"/>
        </w:rPr>
        <w:t>6</w:t>
      </w:r>
      <w:r>
        <w:rPr>
          <w:rFonts w:hint="default" w:ascii="Times New Roman" w:hAnsi="Times New Roman" w:eastAsia="宋体" w:cs="Times New Roman"/>
          <w:b/>
          <w:bCs/>
          <w:kern w:val="2"/>
          <w:sz w:val="21"/>
          <w:szCs w:val="21"/>
          <w:highlight w:val="none"/>
        </w:rPr>
        <w:t>.</w:t>
      </w:r>
      <w:r>
        <w:rPr>
          <w:rFonts w:hint="eastAsia" w:ascii="Times New Roman" w:hAnsi="Times New Roman" w:eastAsia="宋体" w:cs="Times New Roman"/>
          <w:b/>
          <w:bCs/>
          <w:kern w:val="2"/>
          <w:sz w:val="21"/>
          <w:szCs w:val="21"/>
          <w:highlight w:val="none"/>
          <w:lang w:val="en-US" w:eastAsia="zh-CN"/>
        </w:rPr>
        <w:t xml:space="preserve"> </w:t>
      </w:r>
      <w:r>
        <w:rPr>
          <w:rFonts w:hint="eastAsia" w:ascii="Times New Roman" w:hAnsi="Times New Roman" w:cs="Times New Roman"/>
          <w:b/>
          <w:bCs/>
          <w:kern w:val="2"/>
          <w:sz w:val="21"/>
          <w:szCs w:val="21"/>
          <w:highlight w:val="none"/>
          <w:lang w:val="en-US" w:eastAsia="zh-CN"/>
        </w:rPr>
        <w:t>2</w:t>
      </w:r>
      <w:r>
        <w:rPr>
          <w:rFonts w:hint="default" w:ascii="Times New Roman" w:hAnsi="Times New Roman" w:eastAsia="宋体" w:cs="Times New Roman"/>
          <w:b/>
          <w:bCs/>
          <w:kern w:val="2"/>
          <w:sz w:val="21"/>
          <w:szCs w:val="21"/>
          <w:highlight w:val="none"/>
        </w:rPr>
        <w:t>.</w:t>
      </w:r>
      <w:r>
        <w:rPr>
          <w:rFonts w:hint="eastAsia" w:ascii="Times New Roman" w:hAnsi="Times New Roman" w:eastAsia="宋体" w:cs="Times New Roman"/>
          <w:b/>
          <w:bCs/>
          <w:kern w:val="2"/>
          <w:sz w:val="21"/>
          <w:szCs w:val="21"/>
          <w:highlight w:val="none"/>
          <w:lang w:val="en-US" w:eastAsia="zh-CN"/>
        </w:rPr>
        <w:t xml:space="preserve"> </w:t>
      </w:r>
      <w:r>
        <w:rPr>
          <w:rFonts w:hint="default" w:ascii="Times New Roman" w:hAnsi="Times New Roman" w:eastAsia="宋体" w:cs="Times New Roman"/>
          <w:b/>
          <w:bCs/>
          <w:kern w:val="2"/>
          <w:sz w:val="21"/>
          <w:szCs w:val="21"/>
          <w:highlight w:val="none"/>
        </w:rPr>
        <w:t>1</w:t>
      </w:r>
      <w:r>
        <w:rPr>
          <w:rFonts w:hint="default" w:ascii="Times New Roman" w:hAnsi="Times New Roman" w:eastAsia="宋体" w:cs="Times New Roman"/>
          <w:kern w:val="2"/>
          <w:sz w:val="21"/>
          <w:szCs w:val="21"/>
          <w:highlight w:val="none"/>
        </w:rPr>
        <w:t xml:space="preserve"> </w:t>
      </w:r>
      <w:r>
        <w:rPr>
          <w:rFonts w:hint="default" w:ascii="Times New Roman" w:hAnsi="Times New Roman" w:eastAsia="宋体" w:cs="Times New Roman"/>
          <w:kern w:val="2"/>
          <w:sz w:val="21"/>
          <w:szCs w:val="21"/>
          <w:highlight w:val="none"/>
          <w:lang w:val="en-US" w:eastAsia="zh-CN"/>
        </w:rPr>
        <w:t xml:space="preserve"> </w:t>
      </w:r>
      <w:r>
        <w:rPr>
          <w:rFonts w:hint="eastAsia" w:ascii="Times New Roman" w:hAnsi="Times New Roman" w:eastAsia="宋体" w:cs="Times New Roman"/>
          <w:b w:val="0"/>
          <w:bCs w:val="0"/>
          <w:color w:val="auto"/>
          <w:sz w:val="21"/>
          <w:szCs w:val="21"/>
          <w:highlight w:val="none"/>
          <w:u w:val="none"/>
          <w:lang w:val="en-US" w:eastAsia="zh-CN" w:bidi="ar-SA"/>
        </w:rPr>
        <w:t>人工</w:t>
      </w:r>
      <w:r>
        <w:rPr>
          <w:rFonts w:hint="default" w:ascii="Times New Roman" w:hAnsi="Times New Roman" w:eastAsia="宋体" w:cs="Times New Roman"/>
          <w:b w:val="0"/>
          <w:bCs w:val="0"/>
          <w:color w:val="auto"/>
          <w:sz w:val="21"/>
          <w:szCs w:val="21"/>
          <w:highlight w:val="none"/>
          <w:u w:val="none"/>
          <w:lang w:val="en-US" w:eastAsia="zh-CN" w:bidi="ar-SA"/>
        </w:rPr>
        <w:t>监测频率</w:t>
      </w:r>
      <w:r>
        <w:rPr>
          <w:rFonts w:hint="default" w:ascii="Times New Roman" w:hAnsi="Times New Roman" w:eastAsia="宋体" w:cs="Times New Roman"/>
          <w:b w:val="0"/>
          <w:bCs w:val="0"/>
          <w:kern w:val="2"/>
          <w:sz w:val="21"/>
          <w:szCs w:val="21"/>
          <w:highlight w:val="none"/>
          <w:lang w:val="en-US" w:eastAsia="zh-CN"/>
        </w:rPr>
        <w:t>应综合考虑</w:t>
      </w:r>
      <w:r>
        <w:rPr>
          <w:rFonts w:hint="default" w:ascii="Times New Roman" w:hAnsi="Times New Roman" w:eastAsia="宋体" w:cs="Times New Roman"/>
          <w:kern w:val="2"/>
          <w:sz w:val="21"/>
          <w:szCs w:val="21"/>
          <w:highlight w:val="none"/>
          <w:lang w:val="en-US" w:eastAsia="zh-CN"/>
        </w:rPr>
        <w:t>监测对象、监测要求、监测项目等情况和特点确定</w:t>
      </w:r>
      <w:r>
        <w:rPr>
          <w:rFonts w:hint="eastAsia" w:cs="Times New Roman"/>
          <w:kern w:val="2"/>
          <w:sz w:val="21"/>
          <w:szCs w:val="21"/>
          <w:highlight w:val="none"/>
          <w:lang w:val="en-US" w:eastAsia="zh-CN"/>
        </w:rPr>
        <w:t>，且</w:t>
      </w:r>
      <w:r>
        <w:rPr>
          <w:rFonts w:hint="default" w:ascii="Times New Roman" w:hAnsi="Times New Roman" w:eastAsia="宋体" w:cs="Times New Roman"/>
          <w:b w:val="0"/>
          <w:bCs w:val="0"/>
          <w:kern w:val="2"/>
          <w:sz w:val="21"/>
          <w:szCs w:val="21"/>
          <w:highlight w:val="none"/>
          <w:lang w:val="en-US" w:eastAsia="zh-CN"/>
        </w:rPr>
        <w:t>监测频率不应低于表</w:t>
      </w:r>
      <w:r>
        <w:rPr>
          <w:rFonts w:hint="eastAsia" w:ascii="Times New Roman" w:hAnsi="Times New Roman" w:eastAsia="宋体" w:cs="Times New Roman"/>
          <w:b w:val="0"/>
          <w:bCs w:val="0"/>
          <w:kern w:val="2"/>
          <w:sz w:val="21"/>
          <w:szCs w:val="21"/>
          <w:highlight w:val="none"/>
          <w:lang w:val="en-US" w:eastAsia="zh-CN"/>
        </w:rPr>
        <w:t>6</w:t>
      </w:r>
      <w:r>
        <w:rPr>
          <w:rFonts w:hint="default" w:ascii="Times New Roman" w:hAnsi="Times New Roman" w:eastAsia="宋体" w:cs="Times New Roman"/>
          <w:b w:val="0"/>
          <w:bCs w:val="0"/>
          <w:kern w:val="2"/>
          <w:sz w:val="21"/>
          <w:szCs w:val="21"/>
          <w:highlight w:val="none"/>
          <w:lang w:val="en-US" w:eastAsia="zh-CN"/>
        </w:rPr>
        <w:t>.</w:t>
      </w:r>
      <w:r>
        <w:rPr>
          <w:rFonts w:hint="eastAsia" w:ascii="Times New Roman" w:hAnsi="Times New Roman" w:eastAsia="宋体" w:cs="Times New Roman"/>
          <w:b w:val="0"/>
          <w:bCs w:val="0"/>
          <w:kern w:val="2"/>
          <w:sz w:val="21"/>
          <w:szCs w:val="21"/>
          <w:highlight w:val="none"/>
          <w:lang w:val="en-US" w:eastAsia="zh-CN"/>
        </w:rPr>
        <w:t>2</w:t>
      </w:r>
      <w:r>
        <w:rPr>
          <w:rFonts w:hint="default" w:ascii="Times New Roman" w:hAnsi="Times New Roman" w:eastAsia="宋体" w:cs="Times New Roman"/>
          <w:b w:val="0"/>
          <w:bCs w:val="0"/>
          <w:kern w:val="2"/>
          <w:sz w:val="21"/>
          <w:szCs w:val="21"/>
          <w:highlight w:val="none"/>
          <w:lang w:val="en-US" w:eastAsia="zh-CN"/>
        </w:rPr>
        <w:t>.</w:t>
      </w:r>
      <w:r>
        <w:rPr>
          <w:rFonts w:hint="eastAsia" w:ascii="Times New Roman" w:hAnsi="Times New Roman" w:eastAsia="宋体" w:cs="Times New Roman"/>
          <w:b w:val="0"/>
          <w:bCs w:val="0"/>
          <w:kern w:val="2"/>
          <w:sz w:val="21"/>
          <w:szCs w:val="21"/>
          <w:highlight w:val="none"/>
          <w:lang w:val="en-US" w:eastAsia="zh-CN"/>
        </w:rPr>
        <w:t>1</w:t>
      </w:r>
      <w:r>
        <w:rPr>
          <w:rFonts w:hint="default" w:ascii="Times New Roman" w:hAnsi="Times New Roman" w:eastAsia="宋体" w:cs="Times New Roman"/>
          <w:b w:val="0"/>
          <w:bCs w:val="0"/>
          <w:kern w:val="2"/>
          <w:sz w:val="21"/>
          <w:szCs w:val="21"/>
          <w:highlight w:val="none"/>
          <w:lang w:val="en-US" w:eastAsia="zh-CN"/>
        </w:rPr>
        <w:t>的要求。</w:t>
      </w:r>
    </w:p>
    <w:p>
      <w:pPr>
        <w:widowControl w:val="0"/>
        <w:jc w:val="center"/>
        <w:rPr>
          <w:rFonts w:hint="default" w:ascii="Times New Roman" w:hAnsi="Times New Roman" w:eastAsia="宋体" w:cs="Times New Roman"/>
          <w:kern w:val="2"/>
          <w:sz w:val="24"/>
          <w:szCs w:val="24"/>
          <w:lang w:val="en-US" w:eastAsia="zh-CN"/>
        </w:rPr>
      </w:pPr>
      <w:r>
        <w:rPr>
          <w:rFonts w:hint="default" w:ascii="Times New Roman" w:hAnsi="Times New Roman" w:eastAsia="黑体" w:cs="Times New Roman"/>
          <w:b/>
          <w:bCs/>
          <w:kern w:val="2"/>
          <w:sz w:val="18"/>
          <w:szCs w:val="18"/>
          <w:lang w:val="en-US" w:eastAsia="zh-CN"/>
        </w:rPr>
        <w:t>表</w:t>
      </w:r>
      <w:r>
        <w:rPr>
          <w:rFonts w:hint="eastAsia" w:ascii="Times New Roman" w:hAnsi="Times New Roman" w:eastAsia="黑体" w:cs="Times New Roman"/>
          <w:b/>
          <w:bCs/>
          <w:kern w:val="2"/>
          <w:sz w:val="18"/>
          <w:szCs w:val="18"/>
          <w:lang w:val="en-US" w:eastAsia="zh-CN"/>
        </w:rPr>
        <w:t>6</w:t>
      </w:r>
      <w:r>
        <w:rPr>
          <w:rFonts w:hint="default" w:ascii="Times New Roman" w:hAnsi="Times New Roman" w:eastAsia="黑体" w:cs="Times New Roman"/>
          <w:b/>
          <w:bCs/>
          <w:kern w:val="2"/>
          <w:sz w:val="18"/>
          <w:szCs w:val="18"/>
          <w:lang w:val="en-US" w:eastAsia="zh-CN"/>
        </w:rPr>
        <w:t>.</w:t>
      </w:r>
      <w:r>
        <w:rPr>
          <w:rFonts w:hint="eastAsia" w:ascii="Times New Roman" w:hAnsi="Times New Roman" w:eastAsia="黑体" w:cs="Times New Roman"/>
          <w:b/>
          <w:bCs/>
          <w:kern w:val="2"/>
          <w:sz w:val="18"/>
          <w:szCs w:val="18"/>
          <w:lang w:val="en-US" w:eastAsia="zh-CN"/>
        </w:rPr>
        <w:t>2</w:t>
      </w:r>
      <w:r>
        <w:rPr>
          <w:rFonts w:hint="default" w:ascii="Times New Roman" w:hAnsi="Times New Roman" w:eastAsia="黑体" w:cs="Times New Roman"/>
          <w:b/>
          <w:bCs/>
          <w:kern w:val="2"/>
          <w:sz w:val="18"/>
          <w:szCs w:val="18"/>
          <w:lang w:val="en-US" w:eastAsia="zh-CN"/>
        </w:rPr>
        <w:t>.</w:t>
      </w:r>
      <w:r>
        <w:rPr>
          <w:rFonts w:hint="eastAsia" w:ascii="Times New Roman" w:hAnsi="Times New Roman" w:eastAsia="黑体" w:cs="Times New Roman"/>
          <w:b/>
          <w:bCs/>
          <w:kern w:val="2"/>
          <w:sz w:val="18"/>
          <w:szCs w:val="18"/>
          <w:lang w:val="en-US" w:eastAsia="zh-CN"/>
        </w:rPr>
        <w:t>1</w:t>
      </w:r>
      <w:r>
        <w:rPr>
          <w:rFonts w:hint="default" w:ascii="Times New Roman" w:hAnsi="Times New Roman" w:eastAsia="黑体" w:cs="Times New Roman"/>
          <w:b/>
          <w:bCs/>
          <w:kern w:val="2"/>
          <w:sz w:val="18"/>
          <w:szCs w:val="18"/>
          <w:lang w:val="en-US" w:eastAsia="zh-CN"/>
        </w:rPr>
        <w:t xml:space="preserve">  </w:t>
      </w:r>
      <w:r>
        <w:rPr>
          <w:rFonts w:hint="eastAsia" w:eastAsia="黑体" w:cs="Times New Roman"/>
          <w:b/>
          <w:bCs/>
          <w:kern w:val="2"/>
          <w:sz w:val="18"/>
          <w:szCs w:val="18"/>
          <w:lang w:val="en-US" w:eastAsia="zh-CN"/>
        </w:rPr>
        <w:t>人工</w:t>
      </w:r>
      <w:r>
        <w:rPr>
          <w:rFonts w:hint="default" w:ascii="Times New Roman" w:hAnsi="Times New Roman" w:eastAsia="黑体" w:cs="Times New Roman"/>
          <w:b/>
          <w:bCs/>
          <w:kern w:val="2"/>
          <w:sz w:val="18"/>
          <w:szCs w:val="18"/>
          <w:lang w:val="en-US" w:eastAsia="zh-CN"/>
        </w:rPr>
        <w:t>监测的监测频率</w:t>
      </w:r>
    </w:p>
    <w:tbl>
      <w:tblPr>
        <w:tblStyle w:val="36"/>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安全</w:t>
            </w:r>
            <w:r>
              <w:rPr>
                <w:rFonts w:hint="eastAsia" w:ascii="Times New Roman" w:hAnsi="Times New Roman" w:cs="Times New Roman"/>
                <w:sz w:val="18"/>
                <w:szCs w:val="18"/>
                <w:vertAlign w:val="baseline"/>
                <w:lang w:val="en-US" w:eastAsia="zh-CN"/>
              </w:rPr>
              <w:t>类别</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监测进程</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restart"/>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A</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第一年</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1次/0.5月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vAlign w:val="center"/>
          </w:tcPr>
          <w:p>
            <w:pPr>
              <w:pStyle w:val="14"/>
              <w:spacing w:line="240" w:lineRule="auto"/>
              <w:jc w:val="center"/>
              <w:rPr>
                <w:rFonts w:hint="default" w:ascii="Times New Roman" w:hAnsi="Times New Roman" w:cs="Times New Roman"/>
                <w:sz w:val="18"/>
                <w:szCs w:val="18"/>
                <w:vertAlign w:val="baseline"/>
                <w:lang w:val="en-US" w:eastAsia="zh-CN"/>
              </w:rPr>
            </w:pP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第二年</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1次/1月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vAlign w:val="center"/>
          </w:tcPr>
          <w:p>
            <w:pPr>
              <w:pStyle w:val="14"/>
              <w:spacing w:line="240" w:lineRule="auto"/>
              <w:jc w:val="center"/>
              <w:rPr>
                <w:rFonts w:hint="default" w:ascii="Times New Roman" w:hAnsi="Times New Roman" w:cs="Times New Roman"/>
                <w:sz w:val="18"/>
                <w:szCs w:val="18"/>
                <w:vertAlign w:val="baseline"/>
                <w:lang w:val="en-US" w:eastAsia="zh-CN"/>
              </w:rPr>
            </w:pP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第三年及以后</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1次/3月</w:t>
            </w:r>
          </w:p>
        </w:tc>
      </w:tr>
    </w:tbl>
    <w:p>
      <w:pPr>
        <w:jc w:val="center"/>
      </w:pPr>
      <w:r>
        <w:rPr>
          <w:rFonts w:hint="eastAsia" w:eastAsia="黑体" w:cs="Times New Roman"/>
          <w:b/>
          <w:bCs/>
          <w:kern w:val="2"/>
          <w:sz w:val="18"/>
          <w:szCs w:val="18"/>
          <w:lang w:val="en-US" w:eastAsia="zh-CN"/>
        </w:rPr>
        <w:t>续</w:t>
      </w:r>
      <w:r>
        <w:rPr>
          <w:rFonts w:hint="default" w:ascii="Times New Roman" w:hAnsi="Times New Roman" w:eastAsia="黑体" w:cs="Times New Roman"/>
          <w:b/>
          <w:bCs/>
          <w:kern w:val="2"/>
          <w:sz w:val="18"/>
          <w:szCs w:val="18"/>
          <w:lang w:val="en-US" w:eastAsia="zh-CN"/>
        </w:rPr>
        <w:t>表</w:t>
      </w:r>
      <w:r>
        <w:rPr>
          <w:rFonts w:hint="eastAsia" w:ascii="Times New Roman" w:hAnsi="Times New Roman" w:eastAsia="黑体" w:cs="Times New Roman"/>
          <w:b/>
          <w:bCs/>
          <w:kern w:val="2"/>
          <w:sz w:val="18"/>
          <w:szCs w:val="18"/>
          <w:lang w:val="en-US" w:eastAsia="zh-CN"/>
        </w:rPr>
        <w:t>6</w:t>
      </w:r>
      <w:r>
        <w:rPr>
          <w:rFonts w:hint="default" w:ascii="Times New Roman" w:hAnsi="Times New Roman" w:eastAsia="黑体" w:cs="Times New Roman"/>
          <w:b/>
          <w:bCs/>
          <w:kern w:val="2"/>
          <w:sz w:val="18"/>
          <w:szCs w:val="18"/>
          <w:lang w:val="en-US" w:eastAsia="zh-CN"/>
        </w:rPr>
        <w:t>.</w:t>
      </w:r>
      <w:r>
        <w:rPr>
          <w:rFonts w:hint="eastAsia" w:ascii="Times New Roman" w:hAnsi="Times New Roman" w:eastAsia="黑体" w:cs="Times New Roman"/>
          <w:b/>
          <w:bCs/>
          <w:kern w:val="2"/>
          <w:sz w:val="18"/>
          <w:szCs w:val="18"/>
          <w:lang w:val="en-US" w:eastAsia="zh-CN"/>
        </w:rPr>
        <w:t>2</w:t>
      </w:r>
      <w:r>
        <w:rPr>
          <w:rFonts w:hint="default" w:ascii="Times New Roman" w:hAnsi="Times New Roman" w:eastAsia="黑体" w:cs="Times New Roman"/>
          <w:b/>
          <w:bCs/>
          <w:kern w:val="2"/>
          <w:sz w:val="18"/>
          <w:szCs w:val="18"/>
          <w:lang w:val="en-US" w:eastAsia="zh-CN"/>
        </w:rPr>
        <w:t>.</w:t>
      </w:r>
      <w:r>
        <w:rPr>
          <w:rFonts w:hint="eastAsia" w:ascii="Times New Roman" w:hAnsi="Times New Roman" w:eastAsia="黑体" w:cs="Times New Roman"/>
          <w:b/>
          <w:bCs/>
          <w:kern w:val="2"/>
          <w:sz w:val="18"/>
          <w:szCs w:val="18"/>
          <w:lang w:val="en-US" w:eastAsia="zh-CN"/>
        </w:rPr>
        <w:t>1</w:t>
      </w:r>
    </w:p>
    <w:tbl>
      <w:tblPr>
        <w:tblStyle w:val="36"/>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restart"/>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B</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第一年</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1次/1月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vAlign w:val="center"/>
          </w:tcPr>
          <w:p>
            <w:pPr>
              <w:pStyle w:val="14"/>
              <w:spacing w:line="240" w:lineRule="auto"/>
              <w:jc w:val="center"/>
              <w:rPr>
                <w:rFonts w:hint="default" w:ascii="Times New Roman" w:hAnsi="Times New Roman" w:cs="Times New Roman"/>
                <w:sz w:val="18"/>
                <w:szCs w:val="18"/>
                <w:vertAlign w:val="baseline"/>
                <w:lang w:val="en-US" w:eastAsia="zh-CN"/>
              </w:rPr>
            </w:pP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第二年</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1次/3月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vAlign w:val="center"/>
          </w:tcPr>
          <w:p>
            <w:pPr>
              <w:pStyle w:val="14"/>
              <w:spacing w:line="240" w:lineRule="auto"/>
              <w:jc w:val="center"/>
              <w:rPr>
                <w:rFonts w:hint="default" w:ascii="Times New Roman" w:hAnsi="Times New Roman" w:cs="Times New Roman"/>
                <w:sz w:val="18"/>
                <w:szCs w:val="18"/>
                <w:vertAlign w:val="baseline"/>
                <w:lang w:val="en-US" w:eastAsia="zh-CN"/>
              </w:rPr>
            </w:pP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第三年及以后</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1次/6月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restart"/>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C</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第一年</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1次/3月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vAlign w:val="center"/>
          </w:tcPr>
          <w:p>
            <w:pPr>
              <w:pStyle w:val="14"/>
              <w:spacing w:line="240" w:lineRule="auto"/>
              <w:jc w:val="center"/>
              <w:rPr>
                <w:rFonts w:hint="default" w:ascii="Times New Roman" w:hAnsi="Times New Roman" w:cs="Times New Roman"/>
                <w:sz w:val="18"/>
                <w:szCs w:val="18"/>
                <w:vertAlign w:val="baseline"/>
                <w:lang w:val="en-US" w:eastAsia="zh-CN"/>
              </w:rPr>
            </w:pP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第二年</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1次/6月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vAlign w:val="center"/>
          </w:tcPr>
          <w:p>
            <w:pPr>
              <w:pStyle w:val="14"/>
              <w:spacing w:line="240" w:lineRule="auto"/>
              <w:jc w:val="center"/>
              <w:rPr>
                <w:rFonts w:hint="default" w:ascii="Times New Roman" w:hAnsi="Times New Roman" w:cs="Times New Roman"/>
                <w:sz w:val="18"/>
                <w:szCs w:val="18"/>
                <w:vertAlign w:val="baseline"/>
                <w:lang w:val="en-US" w:eastAsia="zh-CN"/>
              </w:rPr>
            </w:pP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第三年及以后</w:t>
            </w:r>
          </w:p>
        </w:tc>
        <w:tc>
          <w:tcPr>
            <w:tcW w:w="2268" w:type="dxa"/>
            <w:vAlign w:val="center"/>
          </w:tcPr>
          <w:p>
            <w:pPr>
              <w:pStyle w:val="14"/>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1次/12月</w:t>
            </w:r>
          </w:p>
        </w:tc>
      </w:tr>
    </w:tbl>
    <w:p>
      <w:pPr>
        <w:widowControl w:val="0"/>
        <w:spacing w:before="150" w:beforeLines="50"/>
        <w:ind w:firstLine="0" w:firstLineChars="0"/>
        <w:jc w:val="both"/>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注：1  A指存在严重安全隐患，B指存在一</w:t>
      </w:r>
      <w:r>
        <w:rPr>
          <w:rFonts w:hint="eastAsia" w:cs="Times New Roman"/>
          <w:color w:val="auto"/>
          <w:kern w:val="2"/>
          <w:sz w:val="18"/>
          <w:szCs w:val="18"/>
          <w:lang w:val="en-US" w:eastAsia="zh-CN"/>
        </w:rPr>
        <w:t>定</w:t>
      </w:r>
      <w:r>
        <w:rPr>
          <w:rFonts w:hint="default" w:ascii="Times New Roman" w:hAnsi="Times New Roman" w:eastAsia="宋体" w:cs="Times New Roman"/>
          <w:color w:val="auto"/>
          <w:kern w:val="2"/>
          <w:sz w:val="18"/>
          <w:szCs w:val="18"/>
          <w:lang w:val="en-US" w:eastAsia="zh-CN"/>
        </w:rPr>
        <w:t>安全隐患，C指</w:t>
      </w:r>
      <w:r>
        <w:rPr>
          <w:rFonts w:hint="eastAsia" w:cs="Times New Roman"/>
          <w:color w:val="auto"/>
          <w:kern w:val="2"/>
          <w:sz w:val="18"/>
          <w:szCs w:val="18"/>
          <w:lang w:val="en-US" w:eastAsia="zh-CN"/>
        </w:rPr>
        <w:t>其他</w:t>
      </w:r>
      <w:r>
        <w:rPr>
          <w:rFonts w:hint="default" w:ascii="Times New Roman" w:hAnsi="Times New Roman" w:eastAsia="宋体" w:cs="Times New Roman"/>
          <w:color w:val="auto"/>
          <w:kern w:val="2"/>
          <w:sz w:val="18"/>
          <w:szCs w:val="18"/>
          <w:lang w:val="en-US" w:eastAsia="zh-CN"/>
        </w:rPr>
        <w:t>；</w:t>
      </w:r>
    </w:p>
    <w:p>
      <w:pPr>
        <w:pStyle w:val="14"/>
        <w:ind w:firstLine="360" w:firstLineChars="200"/>
        <w:jc w:val="both"/>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  若在监测期间发现异常或特殊情况，应提高监测频率；</w:t>
      </w:r>
    </w:p>
    <w:p>
      <w:pPr>
        <w:pStyle w:val="14"/>
        <w:ind w:firstLine="360" w:firstLineChars="200"/>
        <w:jc w:val="both"/>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  宜测、可测项目的仪器监测频率可视具体情况适当降低</w:t>
      </w:r>
      <w:r>
        <w:rPr>
          <w:rFonts w:hint="eastAsia" w:ascii="Times New Roman" w:hAnsi="Times New Roman" w:cs="Times New Roman"/>
          <w:sz w:val="18"/>
          <w:szCs w:val="18"/>
          <w:lang w:val="en-US" w:eastAsia="zh-CN"/>
        </w:rPr>
        <w:t>；</w:t>
      </w:r>
    </w:p>
    <w:p>
      <w:pPr>
        <w:ind w:firstLine="360" w:firstLineChars="200"/>
        <w:rPr>
          <w:rFonts w:hint="default"/>
          <w:lang w:val="en-US" w:eastAsia="zh-CN"/>
        </w:rPr>
      </w:pPr>
      <w:r>
        <w:rPr>
          <w:rFonts w:hint="eastAsia" w:ascii="Times New Roman" w:hAnsi="Times New Roman" w:cs="Times New Roman"/>
          <w:sz w:val="18"/>
          <w:szCs w:val="18"/>
          <w:lang w:val="en-US" w:eastAsia="zh-CN"/>
        </w:rPr>
        <w:t>4  对于重要且存在安全隐患的既有建筑，宜根据具体情况适当增加监测频率。</w:t>
      </w:r>
    </w:p>
    <w:p>
      <w:pPr>
        <w:pStyle w:val="14"/>
        <w:jc w:val="both"/>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b/>
          <w:bCs/>
          <w:color w:val="auto"/>
          <w:kern w:val="2"/>
          <w:sz w:val="21"/>
          <w:szCs w:val="21"/>
          <w:lang w:val="en-US" w:eastAsia="zh-CN" w:bidi="ar-SA"/>
        </w:rPr>
        <w:t>6</w:t>
      </w:r>
      <w:r>
        <w:rPr>
          <w:rFonts w:hint="default" w:ascii="Times New Roman" w:hAnsi="Times New Roman" w:eastAsia="宋体" w:cs="Times New Roman"/>
          <w:b/>
          <w:bCs/>
          <w:color w:val="auto"/>
          <w:kern w:val="2"/>
          <w:sz w:val="21"/>
          <w:szCs w:val="21"/>
        </w:rPr>
        <w:t>.</w:t>
      </w:r>
      <w:r>
        <w:rPr>
          <w:rFonts w:hint="eastAsia" w:ascii="Times New Roman" w:hAnsi="Times New Roman" w:eastAsia="宋体" w:cs="Times New Roman"/>
          <w:b/>
          <w:bCs/>
          <w:color w:val="auto"/>
          <w:kern w:val="2"/>
          <w:sz w:val="21"/>
          <w:szCs w:val="21"/>
          <w:lang w:val="en-US" w:eastAsia="zh-CN"/>
        </w:rPr>
        <w:t xml:space="preserve"> 2</w:t>
      </w:r>
      <w:r>
        <w:rPr>
          <w:rFonts w:hint="default" w:ascii="Times New Roman" w:hAnsi="Times New Roman" w:eastAsia="宋体" w:cs="Times New Roman"/>
          <w:b/>
          <w:bCs/>
          <w:color w:val="auto"/>
          <w:kern w:val="2"/>
          <w:sz w:val="21"/>
          <w:szCs w:val="21"/>
        </w:rPr>
        <w:t>.</w:t>
      </w:r>
      <w:r>
        <w:rPr>
          <w:rFonts w:hint="eastAsia" w:ascii="Times New Roman" w:hAnsi="Times New Roman" w:eastAsia="宋体" w:cs="Times New Roman"/>
          <w:b/>
          <w:bCs/>
          <w:color w:val="auto"/>
          <w:kern w:val="2"/>
          <w:sz w:val="21"/>
          <w:szCs w:val="21"/>
          <w:lang w:val="en-US" w:eastAsia="zh-CN"/>
        </w:rPr>
        <w:t xml:space="preserve"> 2</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当监测项目包括水平位移和沉降时，两者监测频率宜一致。</w:t>
      </w:r>
    </w:p>
    <w:p>
      <w:pPr>
        <w:jc w:val="both"/>
        <w:rPr>
          <w:rFonts w:hint="eastAsia" w:ascii="Times New Roman" w:hAnsi="Times New Roman" w:cs="Times New Roman"/>
          <w:color w:val="auto"/>
          <w:kern w:val="2"/>
          <w:sz w:val="21"/>
          <w:szCs w:val="21"/>
          <w:lang w:val="en-US" w:eastAsia="zh-CN"/>
        </w:rPr>
      </w:pPr>
      <w:r>
        <w:rPr>
          <w:rFonts w:hint="eastAsia" w:ascii="Times New Roman" w:hAnsi="Times New Roman" w:eastAsia="宋体" w:cs="Times New Roman"/>
          <w:b/>
          <w:bCs/>
          <w:color w:val="auto"/>
          <w:kern w:val="2"/>
          <w:sz w:val="21"/>
          <w:szCs w:val="21"/>
          <w:lang w:val="en-US" w:eastAsia="zh-CN" w:bidi="ar-SA"/>
        </w:rPr>
        <w:t>6</w:t>
      </w:r>
      <w:r>
        <w:rPr>
          <w:rFonts w:hint="default" w:ascii="Times New Roman" w:hAnsi="Times New Roman" w:eastAsia="宋体" w:cs="Times New Roman"/>
          <w:b/>
          <w:bCs/>
          <w:color w:val="auto"/>
          <w:kern w:val="2"/>
          <w:sz w:val="21"/>
          <w:szCs w:val="21"/>
          <w:lang w:eastAsia="zh-CN" w:bidi="ar-SA"/>
        </w:rPr>
        <w:t>.</w:t>
      </w:r>
      <w:r>
        <w:rPr>
          <w:rFonts w:hint="eastAsia" w:cs="Times New Roman"/>
          <w:b/>
          <w:bCs/>
          <w:color w:val="auto"/>
          <w:kern w:val="2"/>
          <w:sz w:val="21"/>
          <w:szCs w:val="21"/>
          <w:lang w:val="en-US" w:eastAsia="zh-CN" w:bidi="ar-SA"/>
        </w:rPr>
        <w:t xml:space="preserve"> </w:t>
      </w:r>
      <w:r>
        <w:rPr>
          <w:rFonts w:hint="eastAsia" w:ascii="Times New Roman" w:hAnsi="Times New Roman" w:eastAsia="宋体" w:cs="Times New Roman"/>
          <w:b/>
          <w:bCs/>
          <w:color w:val="auto"/>
          <w:kern w:val="2"/>
          <w:sz w:val="21"/>
          <w:szCs w:val="21"/>
          <w:lang w:val="en-US" w:eastAsia="zh-CN" w:bidi="ar-SA"/>
        </w:rPr>
        <w:t>2</w:t>
      </w:r>
      <w:r>
        <w:rPr>
          <w:rFonts w:hint="default" w:ascii="Times New Roman" w:hAnsi="Times New Roman" w:eastAsia="宋体" w:cs="Times New Roman"/>
          <w:b/>
          <w:bCs/>
          <w:color w:val="auto"/>
          <w:kern w:val="2"/>
          <w:sz w:val="21"/>
          <w:szCs w:val="21"/>
          <w:lang w:eastAsia="zh-CN" w:bidi="ar-SA"/>
        </w:rPr>
        <w:t>.</w:t>
      </w:r>
      <w:r>
        <w:rPr>
          <w:rFonts w:hint="eastAsia" w:cs="Times New Roman"/>
          <w:b/>
          <w:bCs/>
          <w:color w:val="auto"/>
          <w:kern w:val="2"/>
          <w:sz w:val="21"/>
          <w:szCs w:val="21"/>
          <w:lang w:val="en-US" w:eastAsia="zh-CN" w:bidi="ar-SA"/>
        </w:rPr>
        <w:t xml:space="preserve"> 3</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eastAsia" w:ascii="Times New Roman" w:hAnsi="Times New Roman" w:cs="Times New Roman"/>
          <w:color w:val="auto"/>
          <w:kern w:val="2"/>
          <w:sz w:val="21"/>
          <w:szCs w:val="21"/>
          <w:lang w:val="en-US" w:eastAsia="zh-CN"/>
        </w:rPr>
        <w:t>温度监测频率宜与结构应力和变形监测保持一致。</w:t>
      </w:r>
    </w:p>
    <w:p>
      <w:pPr>
        <w:jc w:val="both"/>
        <w:rPr>
          <w:rFonts w:hint="default" w:ascii="Times New Roman" w:hAnsi="Times New Roman" w:cs="Times New Roman"/>
          <w:color w:val="auto"/>
          <w:kern w:val="2"/>
          <w:sz w:val="21"/>
          <w:szCs w:val="21"/>
          <w:lang w:val="en-US" w:eastAsia="zh-CN"/>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strike w:val="0"/>
          <w:color w:val="0000FF"/>
          <w:sz w:val="21"/>
          <w:szCs w:val="21"/>
          <w:u w:val="single"/>
          <w:lang w:val="en-US" w:eastAsia="zh-CN"/>
        </w:rPr>
        <w:t>监测频率及采样时间应与监测目的匹配，如监测温度连续变化规律时，宜采用自动监测系统；若采用人工监测读数，监测频次宜不少于每小时1次。</w:t>
      </w:r>
    </w:p>
    <w:p>
      <w:pPr>
        <w:pStyle w:val="14"/>
        <w:jc w:val="both"/>
        <w:rPr>
          <w:rFonts w:hint="eastAsia" w:ascii="Times New Roman" w:hAnsi="Times New Roman" w:cs="Times New Roman"/>
          <w:sz w:val="21"/>
          <w:szCs w:val="21"/>
          <w:lang w:val="en-US" w:eastAsia="zh-CN"/>
        </w:rPr>
      </w:pPr>
      <w:r>
        <w:rPr>
          <w:rFonts w:hint="eastAsia" w:ascii="Times New Roman" w:hAnsi="Times New Roman" w:eastAsia="宋体" w:cs="Times New Roman"/>
          <w:b/>
          <w:bCs/>
          <w:color w:val="auto"/>
          <w:kern w:val="2"/>
          <w:sz w:val="21"/>
          <w:szCs w:val="21"/>
          <w:lang w:val="en-US" w:eastAsia="zh-CN" w:bidi="ar-SA"/>
        </w:rPr>
        <w:t>6</w:t>
      </w:r>
      <w:r>
        <w:rPr>
          <w:rFonts w:hint="default" w:ascii="Times New Roman" w:hAnsi="Times New Roman" w:eastAsia="宋体" w:cs="Times New Roman"/>
          <w:b/>
          <w:bCs/>
          <w:color w:val="auto"/>
          <w:kern w:val="2"/>
          <w:sz w:val="21"/>
          <w:szCs w:val="21"/>
          <w:lang w:eastAsia="zh-CN" w:bidi="ar-SA"/>
        </w:rPr>
        <w:t>.</w:t>
      </w:r>
      <w:r>
        <w:rPr>
          <w:rFonts w:hint="eastAsia" w:ascii="Times New Roman" w:hAnsi="Times New Roman" w:eastAsia="宋体" w:cs="Times New Roman"/>
          <w:b/>
          <w:bCs/>
          <w:color w:val="auto"/>
          <w:kern w:val="2"/>
          <w:sz w:val="21"/>
          <w:szCs w:val="21"/>
          <w:lang w:val="en-US" w:eastAsia="zh-CN" w:bidi="ar-SA"/>
        </w:rPr>
        <w:t xml:space="preserve"> 2</w:t>
      </w:r>
      <w:r>
        <w:rPr>
          <w:rFonts w:hint="default" w:ascii="Times New Roman" w:hAnsi="Times New Roman" w:eastAsia="宋体" w:cs="Times New Roman"/>
          <w:b/>
          <w:bCs/>
          <w:color w:val="auto"/>
          <w:kern w:val="2"/>
          <w:sz w:val="21"/>
          <w:szCs w:val="21"/>
          <w:lang w:eastAsia="zh-CN" w:bidi="ar-SA"/>
        </w:rPr>
        <w:t>.</w:t>
      </w:r>
      <w:r>
        <w:rPr>
          <w:rFonts w:hint="eastAsia" w:ascii="Times New Roman" w:hAnsi="Times New Roman" w:eastAsia="宋体" w:cs="Times New Roman"/>
          <w:b/>
          <w:bCs/>
          <w:color w:val="auto"/>
          <w:kern w:val="2"/>
          <w:sz w:val="21"/>
          <w:szCs w:val="21"/>
          <w:lang w:val="en-US" w:eastAsia="zh-CN" w:bidi="ar-SA"/>
        </w:rPr>
        <w:t xml:space="preserve"> 4</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eastAsia" w:ascii="Times New Roman" w:hAnsi="Times New Roman" w:eastAsia="宋体" w:cs="Times New Roman"/>
          <w:color w:val="auto"/>
          <w:kern w:val="2"/>
          <w:sz w:val="21"/>
          <w:szCs w:val="21"/>
          <w:lang w:val="en-US" w:eastAsia="zh-CN"/>
        </w:rPr>
        <w:t>振动监测</w:t>
      </w:r>
      <w:r>
        <w:rPr>
          <w:rFonts w:hint="eastAsia" w:ascii="Times New Roman" w:hAnsi="Times New Roman" w:cs="Times New Roman"/>
          <w:sz w:val="21"/>
          <w:szCs w:val="21"/>
          <w:lang w:val="en-US" w:eastAsia="zh-CN"/>
        </w:rPr>
        <w:t>应根据不同结构形式及监测目的选择相应采样频率。</w:t>
      </w:r>
    </w:p>
    <w:p>
      <w:pPr>
        <w:jc w:val="both"/>
        <w:rPr>
          <w:rFonts w:hint="default"/>
          <w:u w:val="single"/>
          <w:lang w:val="en-US" w:eastAsia="zh-CN"/>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strike w:val="0"/>
          <w:color w:val="0000FF"/>
          <w:sz w:val="21"/>
          <w:szCs w:val="21"/>
          <w:u w:val="single"/>
          <w:lang w:val="en-US" w:eastAsia="zh-CN"/>
        </w:rPr>
        <w:t>采样频率选择，当只作频域分析时，采样频率不宜低于被监测结构关注最高频率的4倍；当只作时域分析时，采样频率不宜低于被监测结构关注最高频率的2.56倍；作频域分析又作时域分析时，采样频率不宜低于被监测结构关注最高频率的8倍~10倍；作失真度测试时，采样频率不宜低于被监测结构关注最高频率的28倍。</w:t>
      </w:r>
    </w:p>
    <w:p>
      <w:pPr>
        <w:pStyle w:val="14"/>
        <w:jc w:val="both"/>
        <w:rPr>
          <w:rFonts w:hint="eastAsia" w:cs="Times New Roman"/>
          <w:color w:val="FF0000"/>
          <w:szCs w:val="21"/>
          <w:highlight w:val="none"/>
          <w:u w:val="none"/>
          <w:lang w:val="en-US" w:eastAsia="zh-CN" w:bidi="ar"/>
        </w:rPr>
      </w:pPr>
      <w:r>
        <w:rPr>
          <w:rFonts w:hint="eastAsia" w:ascii="Times New Roman" w:hAnsi="Times New Roman" w:eastAsia="宋体" w:cs="Times New Roman"/>
          <w:b/>
          <w:bCs/>
          <w:color w:val="auto"/>
          <w:kern w:val="2"/>
          <w:sz w:val="21"/>
          <w:szCs w:val="21"/>
          <w:lang w:val="en-US" w:eastAsia="zh-CN" w:bidi="ar-SA"/>
        </w:rPr>
        <w:t>6</w:t>
      </w:r>
      <w:r>
        <w:rPr>
          <w:rFonts w:hint="default" w:ascii="Times New Roman" w:hAnsi="Times New Roman" w:eastAsia="宋体" w:cs="Times New Roman"/>
          <w:b/>
          <w:bCs/>
          <w:color w:val="auto"/>
          <w:kern w:val="2"/>
          <w:sz w:val="21"/>
          <w:szCs w:val="21"/>
          <w:lang w:eastAsia="zh-CN" w:bidi="ar-SA"/>
        </w:rPr>
        <w:t>.</w:t>
      </w:r>
      <w:r>
        <w:rPr>
          <w:rFonts w:hint="eastAsia" w:ascii="Times New Roman" w:hAnsi="Times New Roman" w:eastAsia="宋体" w:cs="Times New Roman"/>
          <w:b/>
          <w:bCs/>
          <w:color w:val="auto"/>
          <w:kern w:val="2"/>
          <w:sz w:val="21"/>
          <w:szCs w:val="21"/>
          <w:lang w:val="en-US" w:eastAsia="zh-CN" w:bidi="ar-SA"/>
        </w:rPr>
        <w:t xml:space="preserve"> 2</w:t>
      </w:r>
      <w:r>
        <w:rPr>
          <w:rFonts w:hint="default" w:ascii="Times New Roman" w:hAnsi="Times New Roman" w:eastAsia="宋体" w:cs="Times New Roman"/>
          <w:b/>
          <w:bCs/>
          <w:color w:val="auto"/>
          <w:kern w:val="2"/>
          <w:sz w:val="21"/>
          <w:szCs w:val="21"/>
          <w:lang w:eastAsia="zh-CN" w:bidi="ar-SA"/>
        </w:rPr>
        <w:t>.</w:t>
      </w:r>
      <w:r>
        <w:rPr>
          <w:rFonts w:hint="eastAsia" w:ascii="Times New Roman" w:hAnsi="Times New Roman" w:eastAsia="宋体" w:cs="Times New Roman"/>
          <w:b/>
          <w:bCs/>
          <w:color w:val="auto"/>
          <w:kern w:val="2"/>
          <w:sz w:val="21"/>
          <w:szCs w:val="21"/>
          <w:lang w:val="en-US" w:eastAsia="zh-CN" w:bidi="ar-SA"/>
        </w:rPr>
        <w:t xml:space="preserve"> 5</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eastAsia" w:cs="Times New Roman"/>
          <w:color w:val="auto"/>
          <w:sz w:val="21"/>
          <w:szCs w:val="21"/>
          <w:lang w:val="en-US" w:eastAsia="zh-CN"/>
        </w:rPr>
        <w:t>当采用自动化监测时，监测频率应符合下列规定：</w:t>
      </w:r>
    </w:p>
    <w:p>
      <w:pPr>
        <w:ind w:firstLine="421" w:firstLineChars="200"/>
        <w:jc w:val="both"/>
        <w:rPr>
          <w:rFonts w:hint="default" w:cs="Times New Roman"/>
          <w:color w:val="auto"/>
          <w:szCs w:val="21"/>
          <w:highlight w:val="none"/>
          <w:u w:val="none"/>
          <w:lang w:val="en-US" w:eastAsia="zh-CN" w:bidi="ar"/>
        </w:rPr>
      </w:pPr>
      <w:r>
        <w:rPr>
          <w:rFonts w:cs="Times New Roman"/>
          <w:b/>
          <w:bCs/>
          <w:color w:val="auto"/>
          <w:szCs w:val="21"/>
          <w:highlight w:val="none"/>
        </w:rPr>
        <w:t>1</w:t>
      </w:r>
      <w:r>
        <w:rPr>
          <w:rFonts w:cs="Times New Roman"/>
          <w:color w:val="auto"/>
          <w:szCs w:val="21"/>
          <w:highlight w:val="none"/>
        </w:rPr>
        <w:t xml:space="preserve">  </w:t>
      </w:r>
      <w:r>
        <w:rPr>
          <w:rFonts w:hint="default" w:cs="Times New Roman"/>
          <w:color w:val="auto"/>
          <w:szCs w:val="21"/>
          <w:highlight w:val="none"/>
          <w:u w:val="none"/>
          <w:lang w:val="en-US" w:eastAsia="zh-CN" w:bidi="ar"/>
        </w:rPr>
        <w:t>倾斜监测频率应与沉降监测频率相协调，当发现倾斜增大时应及时增加监测次数或进行持续监测</w:t>
      </w:r>
      <w:r>
        <w:rPr>
          <w:rFonts w:hint="eastAsia" w:cs="Times New Roman"/>
          <w:color w:val="auto"/>
          <w:szCs w:val="21"/>
          <w:highlight w:val="none"/>
          <w:u w:val="none"/>
          <w:lang w:val="en-US" w:eastAsia="zh-CN" w:bidi="ar"/>
        </w:rPr>
        <w:t>；</w:t>
      </w:r>
    </w:p>
    <w:p>
      <w:pPr>
        <w:ind w:firstLine="421" w:firstLineChars="200"/>
        <w:jc w:val="both"/>
        <w:rPr>
          <w:rFonts w:hint="default" w:cs="Times New Roman"/>
          <w:color w:val="auto"/>
          <w:szCs w:val="21"/>
          <w:highlight w:val="none"/>
          <w:u w:val="none"/>
          <w:lang w:val="en-US" w:eastAsia="zh-CN" w:bidi="ar"/>
        </w:rPr>
      </w:pPr>
      <w:r>
        <w:rPr>
          <w:rFonts w:hint="eastAsia" w:cs="Times New Roman"/>
          <w:b/>
          <w:bCs/>
          <w:color w:val="auto"/>
          <w:szCs w:val="21"/>
          <w:highlight w:val="none"/>
          <w:lang w:val="en-US" w:eastAsia="zh-CN"/>
        </w:rPr>
        <w:t>2</w:t>
      </w:r>
      <w:r>
        <w:rPr>
          <w:rFonts w:cs="Times New Roman"/>
          <w:color w:val="auto"/>
          <w:szCs w:val="21"/>
          <w:highlight w:val="none"/>
        </w:rPr>
        <w:t xml:space="preserve">  </w:t>
      </w:r>
      <w:r>
        <w:rPr>
          <w:rFonts w:hint="default" w:cs="Times New Roman"/>
          <w:color w:val="auto"/>
          <w:szCs w:val="21"/>
          <w:highlight w:val="none"/>
          <w:u w:val="none"/>
          <w:lang w:val="en-US" w:eastAsia="zh-CN" w:bidi="ar"/>
        </w:rPr>
        <w:t>倾斜、裂缝监测宜采用实时连续监测</w:t>
      </w:r>
      <w:r>
        <w:rPr>
          <w:rFonts w:hint="eastAsia" w:cs="Times New Roman"/>
          <w:color w:val="auto"/>
          <w:szCs w:val="21"/>
          <w:highlight w:val="none"/>
          <w:u w:val="none"/>
          <w:lang w:val="en-US" w:eastAsia="zh-CN" w:bidi="ar"/>
        </w:rPr>
        <w:t>；</w:t>
      </w:r>
    </w:p>
    <w:p>
      <w:pPr>
        <w:ind w:firstLine="421" w:firstLineChars="200"/>
        <w:jc w:val="both"/>
        <w:rPr>
          <w:rFonts w:hint="eastAsia" w:cs="Times New Roman"/>
          <w:color w:val="auto"/>
          <w:szCs w:val="21"/>
          <w:highlight w:val="none"/>
          <w:u w:val="none"/>
          <w:lang w:val="en-US" w:eastAsia="zh-CN" w:bidi="ar"/>
        </w:rPr>
      </w:pPr>
      <w:r>
        <w:rPr>
          <w:rFonts w:hint="eastAsia" w:cs="Times New Roman"/>
          <w:b/>
          <w:bCs/>
          <w:color w:val="auto"/>
          <w:szCs w:val="21"/>
          <w:highlight w:val="none"/>
          <w:lang w:val="en-US" w:eastAsia="zh-CN"/>
        </w:rPr>
        <w:t>3</w:t>
      </w:r>
      <w:r>
        <w:rPr>
          <w:rFonts w:cs="Times New Roman"/>
          <w:color w:val="auto"/>
          <w:szCs w:val="21"/>
          <w:highlight w:val="none"/>
        </w:rPr>
        <w:t xml:space="preserve">  </w:t>
      </w:r>
      <w:r>
        <w:rPr>
          <w:rFonts w:hint="default" w:cs="Times New Roman"/>
          <w:color w:val="auto"/>
          <w:szCs w:val="21"/>
          <w:highlight w:val="none"/>
          <w:u w:val="none"/>
          <w:lang w:val="en-US" w:eastAsia="zh-CN" w:bidi="ar"/>
        </w:rPr>
        <w:t>正常情况下监测数据上传频率可按每2h~24h一次，当监测数据变化趋势明显增加或达到风险提示阈值时应增大上传频率，可按每10min~60min一次</w:t>
      </w:r>
      <w:r>
        <w:rPr>
          <w:rFonts w:hint="eastAsia" w:cs="Times New Roman"/>
          <w:color w:val="auto"/>
          <w:szCs w:val="21"/>
          <w:highlight w:val="none"/>
          <w:u w:val="none"/>
          <w:lang w:val="en-US" w:eastAsia="zh-CN" w:bidi="ar"/>
        </w:rPr>
        <w:t>；</w:t>
      </w:r>
    </w:p>
    <w:p>
      <w:pPr>
        <w:ind w:firstLine="421" w:firstLineChars="200"/>
        <w:jc w:val="both"/>
        <w:rPr>
          <w:rFonts w:hint="eastAsia" w:cs="Times New Roman"/>
          <w:color w:val="auto"/>
          <w:szCs w:val="21"/>
          <w:highlight w:val="none"/>
          <w:u w:val="none"/>
          <w:lang w:val="en-US" w:eastAsia="zh-CN" w:bidi="ar"/>
        </w:rPr>
      </w:pPr>
      <w:r>
        <w:rPr>
          <w:rFonts w:hint="eastAsia" w:cs="Times New Roman"/>
          <w:b/>
          <w:bCs/>
          <w:color w:val="auto"/>
          <w:szCs w:val="21"/>
          <w:highlight w:val="none"/>
          <w:lang w:val="en-US" w:eastAsia="zh-CN"/>
        </w:rPr>
        <w:t>4</w:t>
      </w:r>
      <w:r>
        <w:rPr>
          <w:rFonts w:cs="Times New Roman"/>
          <w:color w:val="auto"/>
          <w:szCs w:val="21"/>
          <w:highlight w:val="none"/>
        </w:rPr>
        <w:t xml:space="preserve">  </w:t>
      </w:r>
      <w:r>
        <w:rPr>
          <w:rFonts w:hint="default" w:cs="Times New Roman"/>
          <w:color w:val="auto"/>
          <w:szCs w:val="21"/>
          <w:highlight w:val="none"/>
          <w:u w:val="none"/>
          <w:lang w:val="en-US" w:eastAsia="zh-CN" w:bidi="ar"/>
        </w:rPr>
        <w:t>人工和自动化监测的协同应用项目，可适当降低人工测量监测频率，具体以监测方案为依据</w:t>
      </w:r>
      <w:r>
        <w:rPr>
          <w:rFonts w:hint="eastAsia" w:cs="Times New Roman"/>
          <w:color w:val="auto"/>
          <w:szCs w:val="21"/>
          <w:highlight w:val="none"/>
          <w:u w:val="none"/>
          <w:lang w:val="en-US" w:eastAsia="zh-CN" w:bidi="ar"/>
        </w:rPr>
        <w:t>。</w:t>
      </w:r>
    </w:p>
    <w:p>
      <w:pPr>
        <w:ind w:firstLine="421" w:firstLineChars="200"/>
        <w:jc w:val="both"/>
        <w:rPr>
          <w:rFonts w:hint="default" w:cs="Times New Roman"/>
          <w:color w:val="auto"/>
          <w:szCs w:val="21"/>
          <w:highlight w:val="none"/>
          <w:u w:val="none"/>
          <w:lang w:val="en-US" w:eastAsia="zh-CN" w:bidi="ar"/>
        </w:rPr>
      </w:pPr>
      <w:r>
        <w:rPr>
          <w:rFonts w:hint="eastAsia" w:cs="Times New Roman"/>
          <w:b/>
          <w:bCs/>
          <w:color w:val="auto"/>
          <w:szCs w:val="21"/>
          <w:highlight w:val="none"/>
          <w:u w:val="none"/>
          <w:lang w:val="en-US" w:eastAsia="zh-CN" w:bidi="ar"/>
        </w:rPr>
        <w:t>5</w:t>
      </w:r>
      <w:r>
        <w:rPr>
          <w:rFonts w:hint="eastAsia" w:cs="Times New Roman"/>
          <w:color w:val="auto"/>
          <w:szCs w:val="21"/>
          <w:highlight w:val="none"/>
          <w:u w:val="none"/>
          <w:lang w:val="en-US" w:eastAsia="zh-CN" w:bidi="ar"/>
        </w:rPr>
        <w:t xml:space="preserve">  在暴雨期间、台风登陆期间，或房屋周边环境风险影响加大时，应增大上传频率，上传间隔不宜大于2h；处于有滑坡泥石流及岩溶洞等明显复杂地质条件区域的房屋，应增大上传频率，上传间隔不宜大于12h。</w:t>
      </w:r>
    </w:p>
    <w:p>
      <w:pPr>
        <w:jc w:val="both"/>
        <w:rPr>
          <w:rFonts w:hint="default" w:eastAsia="宋体" w:cs="Times New Roman"/>
          <w:color w:val="FF0000"/>
          <w:szCs w:val="21"/>
          <w:highlight w:val="none"/>
          <w:u w:val="none"/>
          <w:lang w:val="en-US" w:eastAsia="zh-CN" w:bidi="ar"/>
        </w:rPr>
      </w:pPr>
      <w:r>
        <w:rPr>
          <w:rFonts w:hint="eastAsia"/>
          <w:color w:val="0000FF"/>
          <w:szCs w:val="21"/>
          <w:highlight w:val="none"/>
          <w:u w:val="single"/>
          <w:lang w:bidi="en-US"/>
        </w:rPr>
        <w:t>【条文说明】</w:t>
      </w:r>
      <w:r>
        <w:rPr>
          <w:rFonts w:hint="eastAsia" w:cs="Times New Roman"/>
          <w:color w:val="0000FF"/>
          <w:szCs w:val="21"/>
          <w:highlight w:val="none"/>
          <w:u w:val="single"/>
          <w:lang w:eastAsia="zh-CN" w:bidi="ar"/>
        </w:rPr>
        <w:t>：</w:t>
      </w:r>
      <w:r>
        <w:rPr>
          <w:rFonts w:hint="eastAsia" w:cs="Times New Roman"/>
          <w:color w:val="0000FF"/>
          <w:szCs w:val="21"/>
          <w:highlight w:val="none"/>
          <w:u w:val="single"/>
          <w:lang w:val="en-US" w:eastAsia="zh-CN" w:bidi="ar"/>
        </w:rPr>
        <w:t>参考《老旧房屋结构安全监测技术标准》T/CCES44-2024的4.2.2、《既有建筑结构安全监测技术标准》T/GDSCEA 003-2024的4.4.4、《广州市住房和城乡建设局关于加强房屋建筑工程基坑监测管理的通知（试行）》</w:t>
      </w:r>
    </w:p>
    <w:p>
      <w:pPr>
        <w:rPr>
          <w:rFonts w:hint="default" w:eastAsia="宋体" w:cs="Times New Roman"/>
          <w:b w:val="0"/>
          <w:bCs w:val="0"/>
          <w:color w:val="0000FF"/>
          <w:kern w:val="0"/>
          <w:sz w:val="21"/>
          <w:szCs w:val="21"/>
          <w:highlight w:val="none"/>
          <w:u w:val="single"/>
          <w:lang w:val="en-US" w:eastAsia="zh-CN" w:bidi="ar"/>
        </w:rPr>
        <w:sectPr>
          <w:pgSz w:w="11900" w:h="16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299" w:charSpace="0"/>
        </w:sectPr>
      </w:pPr>
    </w:p>
    <w:p>
      <w:pPr>
        <w:pStyle w:val="2"/>
        <w:numPr>
          <w:ilvl w:val="0"/>
          <w:numId w:val="0"/>
        </w:numPr>
        <w:ind w:leftChars="0"/>
        <w:rPr>
          <w:rFonts w:hint="default" w:ascii="Times New Roman" w:hAnsi="Times New Roman" w:cs="Times New Roman"/>
          <w:color w:val="auto"/>
          <w:highlight w:val="none"/>
          <w:lang w:val="en-US" w:eastAsia="zh-CN"/>
        </w:rPr>
      </w:pPr>
      <w:bookmarkStart w:id="236" w:name="_Toc30888"/>
      <w:bookmarkStart w:id="237" w:name="_Toc28377"/>
      <w:bookmarkStart w:id="238" w:name="_Toc4640"/>
      <w:bookmarkStart w:id="239" w:name="_Toc10597"/>
      <w:bookmarkStart w:id="240" w:name="_Toc27731"/>
      <w:bookmarkStart w:id="241" w:name="_Toc23265"/>
      <w:bookmarkStart w:id="242" w:name="_Toc3456"/>
      <w:bookmarkStart w:id="243" w:name="_Toc28387"/>
      <w:bookmarkStart w:id="244" w:name="_Toc24384"/>
      <w:bookmarkStart w:id="245" w:name="_Toc18706"/>
      <w:bookmarkStart w:id="246" w:name="_Toc24532"/>
      <w:bookmarkStart w:id="247" w:name="_Toc21116"/>
      <w:bookmarkStart w:id="248" w:name="_Toc23233"/>
      <w:r>
        <w:rPr>
          <w:rFonts w:hint="eastAsia" w:cs="Times New Roman"/>
          <w:color w:val="auto"/>
          <w:highlight w:val="none"/>
          <w:lang w:val="en-US" w:eastAsia="zh-CN"/>
        </w:rPr>
        <w:t xml:space="preserve">7 </w:t>
      </w:r>
      <w:r>
        <w:rPr>
          <w:rFonts w:hint="default" w:ascii="Times New Roman" w:hAnsi="Times New Roman" w:cs="Times New Roman"/>
          <w:color w:val="auto"/>
          <w:highlight w:val="none"/>
          <w:lang w:val="en-US" w:eastAsia="zh-CN"/>
        </w:rPr>
        <w:t xml:space="preserve"> 监测预警</w:t>
      </w:r>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3"/>
        <w:keepNext w:val="0"/>
        <w:keepLines w:val="0"/>
        <w:pageBreakBefore w:val="0"/>
        <w:widowControl w:val="0"/>
        <w:numPr>
          <w:ilvl w:val="1"/>
          <w:numId w:val="0"/>
        </w:numPr>
        <w:kinsoku/>
        <w:wordWrap/>
        <w:overflowPunct/>
        <w:topLinePunct w:val="0"/>
        <w:autoSpaceDE/>
        <w:autoSpaceDN/>
        <w:bidi w:val="0"/>
        <w:adjustRightInd/>
        <w:snapToGrid/>
        <w:spacing w:after="200" w:line="360" w:lineRule="auto"/>
        <w:jc w:val="center"/>
        <w:textAlignment w:val="auto"/>
        <w:rPr>
          <w:rFonts w:hint="default" w:ascii="Times New Roman" w:hAnsi="Times New Roman" w:cs="Times New Roman"/>
        </w:rPr>
      </w:pPr>
      <w:bookmarkStart w:id="249" w:name="_Toc8806"/>
      <w:bookmarkStart w:id="250" w:name="_Toc3285"/>
      <w:bookmarkStart w:id="251" w:name="_Toc10682"/>
      <w:bookmarkStart w:id="252" w:name="_Toc4754"/>
      <w:bookmarkStart w:id="253" w:name="_Toc6841"/>
      <w:bookmarkStart w:id="254" w:name="_Toc28798"/>
      <w:bookmarkStart w:id="255" w:name="_Toc19121"/>
      <w:bookmarkStart w:id="256" w:name="_Toc14114"/>
      <w:bookmarkStart w:id="257" w:name="_Toc14213"/>
      <w:bookmarkStart w:id="258" w:name="_Toc11370"/>
      <w:bookmarkStart w:id="259" w:name="_Toc26023"/>
      <w:bookmarkStart w:id="260" w:name="_Toc31490"/>
      <w:bookmarkStart w:id="261" w:name="_Toc26388"/>
      <w:bookmarkStart w:id="262" w:name="_Toc3901"/>
      <w:bookmarkStart w:id="263" w:name="_Toc31766"/>
      <w:bookmarkStart w:id="264" w:name="_Toc10581"/>
      <w:bookmarkStart w:id="265" w:name="_Toc13183"/>
      <w:bookmarkStart w:id="266" w:name="_Toc16515"/>
      <w:bookmarkStart w:id="267" w:name="_Toc22687"/>
      <w:bookmarkStart w:id="268" w:name="_Toc513"/>
      <w:r>
        <w:rPr>
          <w:rFonts w:hint="eastAsia" w:cs="Times New Roman"/>
          <w:lang w:val="en-US" w:eastAsia="zh-CN"/>
        </w:rPr>
        <w:t>7</w:t>
      </w:r>
      <w:r>
        <w:rPr>
          <w:rFonts w:hint="default" w:ascii="Times New Roman" w:hAnsi="Times New Roman" w:cs="Times New Roman"/>
          <w:lang w:val="en-US" w:eastAsia="zh-CN"/>
        </w:rPr>
        <w:t>.</w:t>
      </w:r>
      <w:r>
        <w:rPr>
          <w:rFonts w:hint="eastAsia" w:cs="Times New Roman"/>
          <w:lang w:val="en-US" w:eastAsia="zh-CN"/>
        </w:rPr>
        <w:t xml:space="preserve"> </w:t>
      </w:r>
      <w:r>
        <w:rPr>
          <w:rFonts w:hint="default" w:ascii="Times New Roman" w:hAnsi="Times New Roman" w:cs="Times New Roman"/>
          <w:lang w:val="en-US" w:eastAsia="zh-CN"/>
        </w:rPr>
        <w:t xml:space="preserve">1 </w:t>
      </w:r>
      <w:r>
        <w:rPr>
          <w:rFonts w:hint="eastAsia" w:cs="Times New Roman"/>
          <w:lang w:val="en-US" w:eastAsia="zh-CN"/>
        </w:rPr>
        <w:t xml:space="preserve"> </w:t>
      </w:r>
      <w:r>
        <w:rPr>
          <w:rFonts w:hint="default" w:ascii="Times New Roman" w:hAnsi="Times New Roman" w:cs="Times New Roman"/>
        </w:rPr>
        <w:t>一般规定</w:t>
      </w:r>
      <w:bookmarkEnd w:id="249"/>
      <w:bookmarkEnd w:id="250"/>
      <w:bookmarkEnd w:id="251"/>
      <w:bookmarkEnd w:id="252"/>
      <w:bookmarkEnd w:id="253"/>
      <w:bookmarkEnd w:id="254"/>
      <w:bookmarkEnd w:id="255"/>
      <w:bookmarkEnd w:id="256"/>
      <w:bookmarkEnd w:id="257"/>
      <w:bookmarkEnd w:id="258"/>
      <w:bookmarkEnd w:id="259"/>
      <w:bookmarkEnd w:id="260"/>
    </w:p>
    <w:p>
      <w:pPr>
        <w:jc w:val="both"/>
        <w:rPr>
          <w:rFonts w:hint="default" w:ascii="Times New Roman" w:hAnsi="Times New Roman" w:eastAsia="宋体" w:cs="Times New Roman"/>
          <w:b w:val="0"/>
          <w:bCs w:val="0"/>
          <w:color w:val="FF0000"/>
          <w:sz w:val="21"/>
          <w:szCs w:val="21"/>
          <w:highlight w:val="none"/>
          <w:lang w:val="en-US" w:eastAsia="zh-CN"/>
        </w:rPr>
      </w:pPr>
      <w:r>
        <w:rPr>
          <w:rFonts w:hint="eastAsia" w:cs="Times New Roman"/>
          <w:b/>
          <w:bCs/>
          <w:color w:val="auto"/>
          <w:sz w:val="21"/>
          <w:szCs w:val="21"/>
          <w:highlight w:val="none"/>
          <w:lang w:val="en-US" w:eastAsia="zh-CN"/>
        </w:rPr>
        <w:t>7. 1. 1</w:t>
      </w:r>
      <w:r>
        <w:rPr>
          <w:rFonts w:hint="eastAsia" w:cs="Times New Roman"/>
          <w:b w:val="0"/>
          <w:bCs w:val="0"/>
          <w:color w:val="auto"/>
          <w:sz w:val="21"/>
          <w:szCs w:val="21"/>
          <w:highlight w:val="none"/>
          <w:lang w:val="en-US" w:eastAsia="zh-CN"/>
        </w:rPr>
        <w:t xml:space="preserve"> </w:t>
      </w:r>
      <w:r>
        <w:rPr>
          <w:rFonts w:hint="default" w:ascii="Times New Roman" w:hAnsi="Times New Roman" w:eastAsia="宋体" w:cs="Times New Roman"/>
          <w:b w:val="0"/>
          <w:bCs w:val="0"/>
          <w:color w:val="auto"/>
          <w:sz w:val="21"/>
          <w:szCs w:val="21"/>
          <w:highlight w:val="none"/>
          <w:lang w:val="en-US" w:eastAsia="zh-CN"/>
        </w:rPr>
        <w:t xml:space="preserve"> </w:t>
      </w:r>
      <w:r>
        <w:rPr>
          <w:rFonts w:hint="eastAsia" w:cs="Times New Roman"/>
          <w:b w:val="0"/>
          <w:bCs w:val="0"/>
          <w:color w:val="auto"/>
          <w:sz w:val="21"/>
          <w:szCs w:val="21"/>
          <w:highlight w:val="none"/>
          <w:lang w:val="en-US" w:eastAsia="zh-CN"/>
        </w:rPr>
        <w:t>既有建筑结构</w:t>
      </w:r>
      <w:r>
        <w:rPr>
          <w:rFonts w:hint="default" w:ascii="Times New Roman" w:hAnsi="Times New Roman" w:eastAsia="宋体" w:cs="Times New Roman"/>
          <w:b w:val="0"/>
          <w:bCs w:val="0"/>
          <w:color w:val="auto"/>
          <w:sz w:val="21"/>
          <w:szCs w:val="21"/>
          <w:highlight w:val="none"/>
          <w:lang w:val="en-US" w:eastAsia="zh-CN"/>
        </w:rPr>
        <w:t>安全监测工作风险准则</w:t>
      </w:r>
      <w:r>
        <w:rPr>
          <w:rFonts w:hint="eastAsia" w:cs="Times New Roman"/>
          <w:b w:val="0"/>
          <w:bCs w:val="0"/>
          <w:color w:val="auto"/>
          <w:sz w:val="21"/>
          <w:szCs w:val="21"/>
          <w:highlight w:val="none"/>
          <w:lang w:val="en-US" w:eastAsia="zh-CN"/>
        </w:rPr>
        <w:t>和</w:t>
      </w:r>
      <w:r>
        <w:rPr>
          <w:rFonts w:hint="default" w:ascii="Times New Roman" w:hAnsi="Times New Roman" w:eastAsia="宋体" w:cs="Times New Roman"/>
          <w:b w:val="0"/>
          <w:bCs w:val="0"/>
          <w:color w:val="auto"/>
          <w:sz w:val="21"/>
          <w:szCs w:val="21"/>
          <w:highlight w:val="none"/>
          <w:lang w:val="en-US" w:eastAsia="zh-CN"/>
        </w:rPr>
        <w:t>监测预警机制</w:t>
      </w:r>
      <w:r>
        <w:rPr>
          <w:rFonts w:hint="eastAsia" w:cs="Times New Roman"/>
          <w:b w:val="0"/>
          <w:bCs w:val="0"/>
          <w:color w:val="auto"/>
          <w:sz w:val="21"/>
          <w:szCs w:val="21"/>
          <w:highlight w:val="none"/>
          <w:lang w:val="en-US" w:eastAsia="zh-CN"/>
        </w:rPr>
        <w:t>应由</w:t>
      </w:r>
      <w:r>
        <w:rPr>
          <w:rFonts w:hint="default" w:ascii="Times New Roman" w:hAnsi="Times New Roman" w:eastAsia="宋体" w:cs="Times New Roman"/>
          <w:b w:val="0"/>
          <w:bCs w:val="0"/>
          <w:color w:val="auto"/>
          <w:sz w:val="21"/>
          <w:szCs w:val="21"/>
          <w:highlight w:val="none"/>
          <w:lang w:val="en-US" w:eastAsia="zh-CN"/>
        </w:rPr>
        <w:t>委托方</w:t>
      </w:r>
      <w:r>
        <w:rPr>
          <w:rFonts w:hint="eastAsia"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监测单位及相关责任单位共同协商建立。</w:t>
      </w:r>
    </w:p>
    <w:p>
      <w:pPr>
        <w:jc w:val="both"/>
        <w:rPr>
          <w:rFonts w:hint="default" w:ascii="Times New Roman" w:hAnsi="Times New Roman" w:eastAsia="宋体" w:cs="Times New Roman"/>
          <w:color w:val="auto"/>
          <w:sz w:val="21"/>
          <w:szCs w:val="21"/>
          <w:highlight w:val="none"/>
        </w:rPr>
      </w:pP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 xml:space="preserve"> 2</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 xml:space="preserve"> 监测预警值应根据现行相关标准要求</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既有建筑</w:t>
      </w:r>
      <w:r>
        <w:rPr>
          <w:rFonts w:hint="eastAsia" w:cs="Times New Roman"/>
          <w:color w:val="auto"/>
          <w:sz w:val="21"/>
          <w:szCs w:val="21"/>
          <w:highlight w:val="none"/>
          <w:lang w:val="en-US" w:eastAsia="zh-CN"/>
        </w:rPr>
        <w:t>结构</w:t>
      </w:r>
      <w:r>
        <w:rPr>
          <w:rFonts w:hint="default" w:ascii="Times New Roman" w:hAnsi="Times New Roman" w:eastAsia="宋体" w:cs="Times New Roman"/>
          <w:color w:val="auto"/>
          <w:sz w:val="21"/>
          <w:szCs w:val="21"/>
          <w:highlight w:val="none"/>
          <w:lang w:val="en-US" w:eastAsia="zh-CN"/>
        </w:rPr>
        <w:t>的实际情况</w:t>
      </w:r>
      <w:r>
        <w:rPr>
          <w:rFonts w:hint="eastAsia" w:cs="Times New Roman"/>
          <w:color w:val="auto"/>
          <w:sz w:val="21"/>
          <w:szCs w:val="21"/>
          <w:highlight w:val="none"/>
          <w:lang w:val="en-US" w:eastAsia="zh-CN"/>
        </w:rPr>
        <w:t>和</w:t>
      </w:r>
      <w:r>
        <w:rPr>
          <w:rFonts w:hint="default" w:ascii="Times New Roman" w:hAnsi="Times New Roman" w:eastAsia="宋体" w:cs="Times New Roman"/>
          <w:b w:val="0"/>
          <w:bCs w:val="0"/>
          <w:color w:val="auto"/>
          <w:sz w:val="21"/>
          <w:szCs w:val="21"/>
          <w:highlight w:val="none"/>
          <w:lang w:val="en-US" w:eastAsia="zh-CN"/>
        </w:rPr>
        <w:t>监测工作的风险准则</w:t>
      </w:r>
      <w:r>
        <w:rPr>
          <w:rFonts w:hint="default" w:ascii="Times New Roman" w:hAnsi="Times New Roman" w:eastAsia="宋体" w:cs="Times New Roman"/>
          <w:color w:val="auto"/>
          <w:sz w:val="21"/>
          <w:szCs w:val="21"/>
          <w:highlight w:val="none"/>
          <w:lang w:val="en-US" w:eastAsia="zh-CN"/>
        </w:rPr>
        <w:t>进行综合判断设置</w:t>
      </w:r>
      <w:r>
        <w:rPr>
          <w:rFonts w:hint="default" w:ascii="Times New Roman" w:hAnsi="Times New Roman" w:eastAsia="宋体" w:cs="Times New Roman"/>
          <w:color w:val="auto"/>
          <w:sz w:val="21"/>
          <w:szCs w:val="21"/>
          <w:highlight w:val="none"/>
        </w:rPr>
        <w:t>。</w:t>
      </w:r>
    </w:p>
    <w:p>
      <w:pPr>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原来条文基础上增加</w:t>
      </w:r>
      <w:r>
        <w:rPr>
          <w:rFonts w:hint="default" w:cs="Times New Roman"/>
          <w:b w:val="0"/>
          <w:bCs w:val="0"/>
          <w:color w:val="0000FF"/>
          <w:kern w:val="0"/>
          <w:sz w:val="21"/>
          <w:szCs w:val="21"/>
          <w:highlight w:val="none"/>
          <w:u w:val="single"/>
          <w:lang w:val="en-US" w:eastAsia="zh-CN" w:bidi="ar"/>
        </w:rPr>
        <w:t>房屋安全监测工作的风险准则</w:t>
      </w:r>
      <w:r>
        <w:rPr>
          <w:rFonts w:hint="eastAsia" w:cs="Times New Roman"/>
          <w:b w:val="0"/>
          <w:bCs w:val="0"/>
          <w:color w:val="0000FF"/>
          <w:kern w:val="0"/>
          <w:sz w:val="21"/>
          <w:szCs w:val="21"/>
          <w:highlight w:val="none"/>
          <w:u w:val="single"/>
          <w:lang w:val="en-US" w:eastAsia="zh-CN" w:bidi="ar"/>
        </w:rPr>
        <w:t>。监测数据达到设置的监测预警值时，监测单位要向各方发布预警信息，并在之前应迅速排除自身监测工作失误导致的监测数据异常。发布预警信息是为了及时分析原因，从而采取相应的措施，以保证结构的安全状态。</w:t>
      </w:r>
    </w:p>
    <w:p>
      <w:pPr>
        <w:jc w:val="both"/>
        <w:rPr>
          <w:rFonts w:hint="default" w:ascii="Times New Roman" w:hAnsi="Times New Roman" w:eastAsia="宋体" w:cs="Times New Roman"/>
          <w:color w:val="auto"/>
          <w:sz w:val="21"/>
          <w:szCs w:val="21"/>
          <w:highlight w:val="none"/>
        </w:rPr>
      </w:pP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 xml:space="preserve"> 3</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sz w:val="21"/>
          <w:szCs w:val="21"/>
          <w:highlight w:val="none"/>
        </w:rPr>
        <w:t>监测数据达到预警值或发现新增安全隐患时，应</w:t>
      </w:r>
      <w:r>
        <w:rPr>
          <w:rFonts w:hint="eastAsia" w:cs="Times New Roman"/>
          <w:sz w:val="21"/>
          <w:szCs w:val="21"/>
          <w:highlight w:val="none"/>
          <w:lang w:val="en-US" w:eastAsia="zh-CN"/>
        </w:rPr>
        <w:t>根</w:t>
      </w:r>
      <w:r>
        <w:rPr>
          <w:rFonts w:hint="eastAsia" w:cs="Times New Roman"/>
          <w:color w:val="auto"/>
          <w:sz w:val="21"/>
          <w:szCs w:val="21"/>
          <w:highlight w:val="none"/>
          <w:lang w:val="en-US" w:eastAsia="zh-CN"/>
        </w:rPr>
        <w:t>据</w:t>
      </w:r>
      <w:r>
        <w:rPr>
          <w:rFonts w:hint="default" w:ascii="Times New Roman" w:hAnsi="Times New Roman" w:eastAsia="宋体" w:cs="Times New Roman"/>
          <w:b w:val="0"/>
          <w:bCs w:val="0"/>
          <w:color w:val="auto"/>
          <w:sz w:val="21"/>
          <w:szCs w:val="21"/>
          <w:highlight w:val="none"/>
          <w:lang w:val="en-US" w:eastAsia="zh-CN"/>
        </w:rPr>
        <w:t>监测预警机制</w:t>
      </w:r>
      <w:r>
        <w:rPr>
          <w:rFonts w:hint="eastAsia" w:cs="Times New Roman"/>
          <w:color w:val="auto"/>
          <w:sz w:val="21"/>
          <w:szCs w:val="21"/>
          <w:highlight w:val="none"/>
          <w:lang w:val="en-US" w:eastAsia="zh-CN"/>
        </w:rPr>
        <w:t>核实后进行</w:t>
      </w:r>
      <w:r>
        <w:rPr>
          <w:rFonts w:hint="default" w:cs="Times New Roman"/>
          <w:color w:val="auto"/>
          <w:sz w:val="21"/>
          <w:szCs w:val="26"/>
          <w:highlight w:val="none"/>
          <w:lang w:val="en-US" w:eastAsia="zh-CN"/>
        </w:rPr>
        <w:t>预警发布</w:t>
      </w:r>
      <w:r>
        <w:rPr>
          <w:rFonts w:hint="eastAsia" w:cs="Times New Roman"/>
          <w:color w:val="auto"/>
          <w:sz w:val="21"/>
          <w:szCs w:val="26"/>
          <w:highlight w:val="none"/>
          <w:lang w:val="en-US" w:eastAsia="zh-CN"/>
        </w:rPr>
        <w:t>，并应有</w:t>
      </w:r>
      <w:r>
        <w:rPr>
          <w:rFonts w:hint="eastAsia" w:ascii="Times New Roman" w:hAnsi="Times New Roman" w:eastAsia="宋体" w:cs="Times New Roman"/>
          <w:b w:val="0"/>
          <w:bCs w:val="0"/>
          <w:color w:val="auto"/>
          <w:kern w:val="0"/>
          <w:sz w:val="21"/>
          <w:szCs w:val="21"/>
          <w:highlight w:val="none"/>
          <w:u w:val="none"/>
          <w:lang w:val="en-US" w:eastAsia="zh-CN" w:bidi="ar"/>
        </w:rPr>
        <w:t>风险应对措施</w:t>
      </w:r>
      <w:r>
        <w:rPr>
          <w:rFonts w:hint="default" w:ascii="Times New Roman" w:hAnsi="Times New Roman" w:eastAsia="宋体" w:cs="Times New Roman"/>
          <w:color w:val="auto"/>
          <w:sz w:val="21"/>
          <w:szCs w:val="21"/>
          <w:highlight w:val="none"/>
        </w:rPr>
        <w:t>。</w:t>
      </w:r>
    </w:p>
    <w:p>
      <w:pPr>
        <w:jc w:val="both"/>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default" w:cs="Times New Roman"/>
          <w:b w:val="0"/>
          <w:bCs w:val="0"/>
          <w:color w:val="0000FF"/>
          <w:kern w:val="0"/>
          <w:sz w:val="21"/>
          <w:szCs w:val="21"/>
          <w:highlight w:val="none"/>
          <w:u w:val="single"/>
          <w:lang w:val="en-US" w:eastAsia="zh-CN" w:bidi="ar"/>
        </w:rPr>
        <w:t>监测数据达到预警值或发现新增安全隐患时，应立即预警，监测单位应立即进行分析核实。</w:t>
      </w:r>
    </w:p>
    <w:p>
      <w:pPr>
        <w:pStyle w:val="3"/>
        <w:keepNext w:val="0"/>
        <w:keepLines w:val="0"/>
        <w:pageBreakBefore w:val="0"/>
        <w:widowControl/>
        <w:kinsoku/>
        <w:wordWrap/>
        <w:overflowPunct/>
        <w:topLinePunct w:val="0"/>
        <w:autoSpaceDE/>
        <w:autoSpaceDN/>
        <w:bidi w:val="0"/>
        <w:adjustRightInd/>
        <w:snapToGrid/>
        <w:textAlignment w:val="auto"/>
        <w:rPr>
          <w:rFonts w:hint="default"/>
          <w:lang w:val="en-US" w:eastAsia="zh-CN"/>
        </w:rPr>
      </w:pPr>
      <w:bookmarkStart w:id="269" w:name="_Toc32522"/>
      <w:bookmarkStart w:id="270" w:name="_Toc14938"/>
      <w:bookmarkStart w:id="271" w:name="_Toc13436"/>
      <w:bookmarkStart w:id="272" w:name="_Toc27472"/>
      <w:bookmarkStart w:id="273" w:name="_Toc31675"/>
      <w:bookmarkStart w:id="274" w:name="_Toc11877"/>
      <w:r>
        <w:rPr>
          <w:rFonts w:hint="eastAsia"/>
          <w:lang w:val="en-US" w:eastAsia="zh-CN"/>
        </w:rPr>
        <w:t xml:space="preserve">7. 2  </w:t>
      </w:r>
      <w:r>
        <w:rPr>
          <w:rFonts w:hint="default"/>
          <w:lang w:val="en-US" w:eastAsia="zh-CN"/>
        </w:rPr>
        <w:t>监测预警机制</w:t>
      </w:r>
      <w:bookmarkEnd w:id="269"/>
      <w:bookmarkEnd w:id="270"/>
      <w:bookmarkEnd w:id="271"/>
      <w:bookmarkEnd w:id="272"/>
      <w:bookmarkEnd w:id="273"/>
      <w:bookmarkEnd w:id="274"/>
    </w:p>
    <w:p>
      <w:pPr>
        <w:jc w:val="both"/>
        <w:rPr>
          <w:rFonts w:hint="default" w:ascii="Times New Roman" w:hAnsi="Times New Roman" w:eastAsia="宋体" w:cs="Times New Roman"/>
          <w:b w:val="0"/>
          <w:bCs w:val="0"/>
          <w:color w:val="auto"/>
          <w:sz w:val="21"/>
          <w:szCs w:val="21"/>
          <w:highlight w:val="none"/>
          <w:lang w:val="en-US" w:eastAsia="zh-CN"/>
        </w:rPr>
      </w:pPr>
      <w:r>
        <w:rPr>
          <w:rFonts w:hint="eastAsia" w:cs="Times New Roman"/>
          <w:b/>
          <w:bCs/>
          <w:color w:val="auto"/>
          <w:sz w:val="21"/>
          <w:szCs w:val="21"/>
          <w:highlight w:val="none"/>
          <w:lang w:val="en-US" w:eastAsia="zh-CN"/>
        </w:rPr>
        <w:t>7. 2</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 xml:space="preserve"> 1</w:t>
      </w:r>
      <w:r>
        <w:rPr>
          <w:rFonts w:hint="eastAsia" w:cs="Times New Roman"/>
          <w:b w:val="0"/>
          <w:bCs w:val="0"/>
          <w:color w:val="auto"/>
          <w:sz w:val="21"/>
          <w:szCs w:val="21"/>
          <w:highlight w:val="none"/>
          <w:lang w:val="en-US" w:eastAsia="zh-CN"/>
        </w:rPr>
        <w:t xml:space="preserve">  </w:t>
      </w:r>
      <w:r>
        <w:rPr>
          <w:rFonts w:hint="default" w:ascii="Times New Roman" w:hAnsi="Times New Roman" w:eastAsia="宋体" w:cs="Times New Roman"/>
          <w:b w:val="0"/>
          <w:bCs w:val="0"/>
          <w:color w:val="auto"/>
          <w:sz w:val="21"/>
          <w:szCs w:val="21"/>
          <w:highlight w:val="none"/>
          <w:lang w:val="en-US" w:eastAsia="zh-CN"/>
        </w:rPr>
        <w:t>预警机制内容应包括风险准则、风险等级、监测预警条件、预警报送、风险应对措施。</w:t>
      </w:r>
    </w:p>
    <w:p>
      <w:pPr>
        <w:jc w:val="both"/>
        <w:rPr>
          <w:rFonts w:hint="default" w:ascii="Times New Roman" w:hAnsi="Times New Roman" w:eastAsia="宋体" w:cs="Times New Roman"/>
          <w:b w:val="0"/>
          <w:bCs w:val="0"/>
          <w:color w:val="auto"/>
          <w:sz w:val="21"/>
          <w:szCs w:val="21"/>
          <w:highlight w:val="none"/>
          <w:lang w:val="en-US" w:eastAsia="zh-CN"/>
        </w:rPr>
      </w:pPr>
      <w:r>
        <w:rPr>
          <w:rFonts w:hint="eastAsia" w:cs="Times New Roman"/>
          <w:b/>
          <w:bCs/>
          <w:color w:val="auto"/>
          <w:sz w:val="21"/>
          <w:szCs w:val="21"/>
          <w:highlight w:val="none"/>
          <w:lang w:val="en-US" w:eastAsia="zh-CN"/>
        </w:rPr>
        <w:t>7. 2</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 xml:space="preserve"> 2</w:t>
      </w:r>
      <w:r>
        <w:rPr>
          <w:rFonts w:hint="default" w:ascii="Times New Roman" w:hAnsi="Times New Roman" w:eastAsia="宋体" w:cs="Times New Roman"/>
          <w:b/>
          <w:bCs/>
          <w:color w:val="auto"/>
          <w:sz w:val="21"/>
          <w:szCs w:val="21"/>
          <w:highlight w:val="none"/>
          <w:lang w:val="en-US" w:eastAsia="zh-CN"/>
        </w:rPr>
        <w:t xml:space="preserve"> </w:t>
      </w:r>
      <w:r>
        <w:rPr>
          <w:rFonts w:hint="eastAsia" w:cs="Times New Roman"/>
          <w:b w:val="0"/>
          <w:bCs w:val="0"/>
          <w:color w:val="auto"/>
          <w:sz w:val="21"/>
          <w:szCs w:val="21"/>
          <w:highlight w:val="none"/>
          <w:lang w:val="en-US" w:eastAsia="zh-CN"/>
        </w:rPr>
        <w:t xml:space="preserve">  既有建筑结构安全监测工作的风险准则可设定为“避免无预警的房屋结构倒塌”，或采用委托方、监测单位及相关责任单位认可的其他可承受风险水平的风险准则。</w:t>
      </w:r>
    </w:p>
    <w:p>
      <w:pPr>
        <w:jc w:val="both"/>
        <w:rPr>
          <w:rFonts w:hint="default" w:ascii="Times New Roman" w:hAnsi="Times New Roman" w:eastAsia="宋体" w:cs="Times New Roman"/>
          <w:b w:val="0"/>
          <w:bCs w:val="0"/>
          <w:color w:val="0000FF"/>
          <w:sz w:val="21"/>
          <w:szCs w:val="21"/>
          <w:highlight w:val="none"/>
          <w:u w:val="single"/>
          <w:lang w:val="en-US" w:eastAsia="zh-CN"/>
        </w:rPr>
      </w:pPr>
      <w:r>
        <w:rPr>
          <w:rFonts w:hint="eastAsia" w:cstheme="minorBidi"/>
          <w:color w:val="0000FF"/>
          <w:sz w:val="21"/>
          <w:szCs w:val="22"/>
          <w:highlight w:val="none"/>
          <w:u w:val="single"/>
          <w:lang w:val="en-US" w:eastAsia="zh-CN" w:bidi="en-US"/>
        </w:rPr>
        <w:t>【条文说明】参考</w:t>
      </w:r>
      <w:r>
        <w:rPr>
          <w:rFonts w:hint="default" w:ascii="Times New Roman" w:hAnsi="Times New Roman" w:eastAsia="宋体" w:cs="Times New Roman"/>
          <w:b w:val="0"/>
          <w:bCs w:val="0"/>
          <w:color w:val="0000FF"/>
          <w:kern w:val="0"/>
          <w:sz w:val="21"/>
          <w:szCs w:val="21"/>
          <w:highlight w:val="none"/>
          <w:u w:val="single"/>
          <w:lang w:val="en-US" w:eastAsia="zh-CN" w:bidi="ar"/>
        </w:rPr>
        <w:t>《老旧房屋结构安全监测技术标准》</w:t>
      </w:r>
      <w:r>
        <w:rPr>
          <w:rFonts w:hint="eastAsia" w:cs="Times New Roman"/>
          <w:b w:val="0"/>
          <w:bCs w:val="0"/>
          <w:color w:val="0000FF"/>
          <w:kern w:val="0"/>
          <w:sz w:val="21"/>
          <w:szCs w:val="21"/>
          <w:highlight w:val="none"/>
          <w:u w:val="single"/>
          <w:lang w:val="en-US" w:eastAsia="zh-CN" w:bidi="ar"/>
        </w:rPr>
        <w:t>T/CCES 44-2024。</w:t>
      </w:r>
    </w:p>
    <w:p>
      <w:pPr>
        <w:jc w:val="both"/>
        <w:rPr>
          <w:rFonts w:hint="default" w:ascii="Times New Roman" w:hAnsi="Times New Roman" w:eastAsia="宋体" w:cs="Times New Roman"/>
          <w:b w:val="0"/>
          <w:bCs w:val="0"/>
          <w:color w:val="auto"/>
          <w:sz w:val="21"/>
          <w:szCs w:val="21"/>
          <w:highlight w:val="none"/>
          <w:lang w:val="en-US" w:eastAsia="zh-CN"/>
        </w:rPr>
      </w:pPr>
      <w:r>
        <w:rPr>
          <w:rFonts w:hint="eastAsia" w:cs="Times New Roman"/>
          <w:b/>
          <w:bCs/>
          <w:color w:val="auto"/>
          <w:sz w:val="21"/>
          <w:szCs w:val="21"/>
          <w:highlight w:val="none"/>
          <w:lang w:val="en-US" w:eastAsia="zh-CN"/>
        </w:rPr>
        <w:t>7. 2</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 xml:space="preserve"> 3</w:t>
      </w:r>
      <w:r>
        <w:rPr>
          <w:rFonts w:hint="default" w:ascii="Times New Roman" w:hAnsi="Times New Roman" w:eastAsia="宋体" w:cs="Times New Roman"/>
          <w:b w:val="0"/>
          <w:bCs w:val="0"/>
          <w:color w:val="auto"/>
          <w:sz w:val="21"/>
          <w:szCs w:val="21"/>
          <w:highlight w:val="none"/>
          <w:lang w:val="en-US" w:eastAsia="zh-CN"/>
        </w:rPr>
        <w:t xml:space="preserve"> </w:t>
      </w:r>
      <w:r>
        <w:rPr>
          <w:rFonts w:hint="eastAsia" w:cs="Times New Roman"/>
          <w:b w:val="0"/>
          <w:bCs w:val="0"/>
          <w:color w:val="auto"/>
          <w:sz w:val="21"/>
          <w:szCs w:val="21"/>
          <w:highlight w:val="none"/>
          <w:lang w:val="en-US" w:eastAsia="zh-CN"/>
        </w:rPr>
        <w:t xml:space="preserve"> </w:t>
      </w:r>
      <w:r>
        <w:rPr>
          <w:rFonts w:hint="default" w:ascii="Times New Roman" w:hAnsi="Times New Roman" w:eastAsia="宋体" w:cs="Times New Roman"/>
          <w:b w:val="0"/>
          <w:bCs w:val="0"/>
          <w:color w:val="auto"/>
          <w:sz w:val="21"/>
          <w:szCs w:val="21"/>
          <w:highlight w:val="none"/>
          <w:lang w:val="en-US" w:eastAsia="zh-CN"/>
        </w:rPr>
        <w:t>最高风险等级及其监测预警条件，应对标风险准则临界可能失效的状态。</w:t>
      </w:r>
    </w:p>
    <w:p>
      <w:pPr>
        <w:jc w:val="both"/>
        <w:rPr>
          <w:rFonts w:hint="default" w:ascii="Times New Roman" w:hAnsi="Times New Roman" w:eastAsia="宋体" w:cs="Times New Roman"/>
          <w:b w:val="0"/>
          <w:bCs w:val="0"/>
          <w:color w:val="auto"/>
          <w:sz w:val="21"/>
          <w:szCs w:val="21"/>
          <w:highlight w:val="none"/>
          <w:lang w:val="en-US" w:eastAsia="zh-CN"/>
        </w:rPr>
      </w:pPr>
      <w:r>
        <w:rPr>
          <w:rFonts w:hint="eastAsia" w:cs="Times New Roman"/>
          <w:b/>
          <w:bCs/>
          <w:color w:val="auto"/>
          <w:sz w:val="21"/>
          <w:szCs w:val="21"/>
          <w:highlight w:val="none"/>
          <w:lang w:val="en-US" w:eastAsia="zh-CN"/>
        </w:rPr>
        <w:t>7. 2</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 xml:space="preserve"> 4</w:t>
      </w:r>
      <w:r>
        <w:rPr>
          <w:rFonts w:hint="default" w:ascii="Times New Roman" w:hAnsi="Times New Roman" w:eastAsia="宋体" w:cs="Times New Roman"/>
          <w:b w:val="0"/>
          <w:bCs w:val="0"/>
          <w:color w:val="auto"/>
          <w:sz w:val="21"/>
          <w:szCs w:val="21"/>
          <w:highlight w:val="none"/>
          <w:lang w:val="en-US" w:eastAsia="zh-CN"/>
        </w:rPr>
        <w:t xml:space="preserve"> </w:t>
      </w:r>
      <w:r>
        <w:rPr>
          <w:rFonts w:hint="eastAsia" w:cs="Times New Roman"/>
          <w:b w:val="0"/>
          <w:bCs w:val="0"/>
          <w:color w:val="auto"/>
          <w:sz w:val="21"/>
          <w:szCs w:val="21"/>
          <w:highlight w:val="none"/>
          <w:lang w:val="en-US" w:eastAsia="zh-CN"/>
        </w:rPr>
        <w:t xml:space="preserve"> </w:t>
      </w:r>
      <w:r>
        <w:rPr>
          <w:rFonts w:hint="default" w:ascii="Times New Roman" w:hAnsi="Times New Roman" w:eastAsia="宋体" w:cs="Times New Roman"/>
          <w:b w:val="0"/>
          <w:bCs w:val="0"/>
          <w:color w:val="auto"/>
          <w:sz w:val="21"/>
          <w:szCs w:val="21"/>
          <w:highlight w:val="none"/>
          <w:lang w:val="en-US" w:eastAsia="zh-CN"/>
        </w:rPr>
        <w:t>风险等级宜从低到高设</w:t>
      </w:r>
      <w:r>
        <w:rPr>
          <w:rFonts w:hint="eastAsia" w:cs="Times New Roman"/>
          <w:b w:val="0"/>
          <w:bCs w:val="0"/>
          <w:color w:val="auto"/>
          <w:sz w:val="21"/>
          <w:szCs w:val="21"/>
          <w:highlight w:val="none"/>
          <w:lang w:val="en-US" w:eastAsia="zh-CN"/>
        </w:rPr>
        <w:t>Ⅲ级、Ⅱ级、Ⅰ级</w:t>
      </w:r>
      <w:r>
        <w:rPr>
          <w:rFonts w:hint="default" w:ascii="Times New Roman" w:hAnsi="Times New Roman" w:eastAsia="宋体" w:cs="Times New Roman"/>
          <w:b w:val="0"/>
          <w:bCs w:val="0"/>
          <w:color w:val="auto"/>
          <w:sz w:val="21"/>
          <w:szCs w:val="21"/>
          <w:highlight w:val="none"/>
          <w:lang w:val="en-US" w:eastAsia="zh-CN"/>
        </w:rPr>
        <w:t>，并应明确每级风险对应的监测预警条件、预警报送、风险应对措施。</w:t>
      </w:r>
    </w:p>
    <w:p>
      <w:pPr>
        <w:jc w:val="both"/>
        <w:rPr>
          <w:highlight w:val="cyan"/>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default" w:ascii="Times New Roman" w:hAnsi="Times New Roman" w:eastAsia="宋体" w:cs="Times New Roman"/>
          <w:b w:val="0"/>
          <w:bCs w:val="0"/>
          <w:color w:val="0000FF"/>
          <w:kern w:val="0"/>
          <w:sz w:val="21"/>
          <w:szCs w:val="21"/>
          <w:highlight w:val="none"/>
          <w:u w:val="single"/>
          <w:lang w:val="en-US" w:eastAsia="zh-CN" w:bidi="ar"/>
        </w:rPr>
        <w:t>风险等级宜</w:t>
      </w:r>
      <w:r>
        <w:rPr>
          <w:rFonts w:hint="eastAsia" w:cs="Times New Roman"/>
          <w:b w:val="0"/>
          <w:bCs w:val="0"/>
          <w:color w:val="0000FF"/>
          <w:kern w:val="0"/>
          <w:sz w:val="21"/>
          <w:szCs w:val="21"/>
          <w:highlight w:val="none"/>
          <w:u w:val="single"/>
          <w:lang w:val="en-US" w:eastAsia="zh-CN" w:bidi="ar"/>
        </w:rPr>
        <w:t>分三级设置，</w:t>
      </w:r>
      <w:r>
        <w:rPr>
          <w:rFonts w:hint="default" w:ascii="Times New Roman" w:hAnsi="Times New Roman" w:eastAsia="宋体" w:cs="Times New Roman"/>
          <w:b w:val="0"/>
          <w:bCs w:val="0"/>
          <w:color w:val="0000FF"/>
          <w:kern w:val="0"/>
          <w:sz w:val="21"/>
          <w:szCs w:val="21"/>
          <w:highlight w:val="none"/>
          <w:u w:val="single"/>
          <w:lang w:val="en-US" w:eastAsia="zh-CN" w:bidi="ar"/>
        </w:rPr>
        <w:t>从低到高设Ⅲ级、Ⅱ级、Ⅰ级，并应</w:t>
      </w:r>
      <w:r>
        <w:rPr>
          <w:rFonts w:hint="eastAsia" w:cs="Times New Roman"/>
          <w:b w:val="0"/>
          <w:bCs w:val="0"/>
          <w:color w:val="0000FF"/>
          <w:kern w:val="0"/>
          <w:sz w:val="21"/>
          <w:szCs w:val="21"/>
          <w:highlight w:val="none"/>
          <w:u w:val="single"/>
          <w:lang w:val="en-US" w:eastAsia="zh-CN" w:bidi="ar"/>
        </w:rPr>
        <w:t>根据不同风险等级，分别设置</w:t>
      </w:r>
      <w:r>
        <w:rPr>
          <w:rFonts w:hint="default" w:ascii="Times New Roman" w:hAnsi="Times New Roman" w:eastAsia="宋体" w:cs="Times New Roman"/>
          <w:b w:val="0"/>
          <w:bCs w:val="0"/>
          <w:color w:val="0000FF"/>
          <w:kern w:val="0"/>
          <w:sz w:val="21"/>
          <w:szCs w:val="21"/>
          <w:highlight w:val="none"/>
          <w:u w:val="single"/>
          <w:lang w:val="en-US" w:eastAsia="zh-CN" w:bidi="ar"/>
        </w:rPr>
        <w:t>对应的监测预警条件、预警报送、风险应对措施。</w:t>
      </w:r>
    </w:p>
    <w:p>
      <w:pPr>
        <w:jc w:val="both"/>
        <w:rPr>
          <w:rFonts w:hint="default"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7. 2</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 xml:space="preserve"> 5</w:t>
      </w:r>
      <w:r>
        <w:rPr>
          <w:rFonts w:hint="eastAsia" w:ascii="Times New Roman" w:hAnsi="Times New Roman" w:eastAsia="宋体" w:cs="Times New Roman"/>
          <w:b w:val="0"/>
          <w:bCs w:val="0"/>
          <w:color w:val="auto"/>
          <w:sz w:val="21"/>
          <w:szCs w:val="21"/>
          <w:highlight w:val="none"/>
          <w:lang w:val="en-US" w:eastAsia="zh-CN"/>
        </w:rPr>
        <w:t xml:space="preserve"> </w:t>
      </w:r>
      <w:r>
        <w:rPr>
          <w:rFonts w:hint="default" w:ascii="Times New Roman" w:hAnsi="Times New Roman" w:eastAsia="宋体" w:cs="Times New Roman"/>
          <w:b w:val="0"/>
          <w:bCs w:val="0"/>
          <w:color w:val="auto"/>
          <w:sz w:val="21"/>
          <w:szCs w:val="21"/>
          <w:highlight w:val="none"/>
          <w:lang w:val="en-US" w:eastAsia="zh-CN"/>
        </w:rPr>
        <w:t>监测预警条件应根据监测模式特点确定。巡视检查的预警条件宜以定性规定既有建筑状态为主；仪器监测模式中人工监测的预警条件，应定性规定既有建筑状态与定量监测物理量参数变化相结合；仪器监测模式中自动化监测的预警条件，应定量监测物理量参数变化。</w:t>
      </w:r>
    </w:p>
    <w:p>
      <w:pPr>
        <w:jc w:val="both"/>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参考</w:t>
      </w:r>
      <w:r>
        <w:rPr>
          <w:rFonts w:hint="default" w:ascii="Times New Roman" w:hAnsi="Times New Roman" w:eastAsia="宋体" w:cs="Times New Roman"/>
          <w:b w:val="0"/>
          <w:bCs w:val="0"/>
          <w:color w:val="0000FF"/>
          <w:kern w:val="0"/>
          <w:sz w:val="21"/>
          <w:szCs w:val="21"/>
          <w:highlight w:val="none"/>
          <w:u w:val="single"/>
          <w:lang w:val="en-US" w:eastAsia="zh-CN" w:bidi="ar"/>
        </w:rPr>
        <w:t>《老旧房屋结构安全监测技术标准》</w:t>
      </w:r>
      <w:r>
        <w:rPr>
          <w:rFonts w:hint="eastAsia" w:cs="Times New Roman"/>
          <w:b w:val="0"/>
          <w:bCs w:val="0"/>
          <w:color w:val="0000FF"/>
          <w:kern w:val="0"/>
          <w:sz w:val="21"/>
          <w:szCs w:val="21"/>
          <w:highlight w:val="none"/>
          <w:u w:val="single"/>
          <w:lang w:val="en-US" w:eastAsia="zh-CN" w:bidi="ar"/>
        </w:rPr>
        <w:t xml:space="preserve"> </w:t>
      </w:r>
      <w:r>
        <w:rPr>
          <w:rFonts w:hint="eastAsia" w:ascii="Times New Roman" w:hAnsi="Times New Roman" w:eastAsia="宋体" w:cs="Times New Roman"/>
          <w:b w:val="0"/>
          <w:bCs w:val="0"/>
          <w:color w:val="0000FF"/>
          <w:kern w:val="0"/>
          <w:sz w:val="21"/>
          <w:szCs w:val="21"/>
          <w:highlight w:val="none"/>
          <w:u w:val="single"/>
          <w:lang w:val="en-US" w:eastAsia="zh-CN" w:bidi="ar"/>
        </w:rPr>
        <w:t>T/CCES 44-2024</w:t>
      </w:r>
      <w:r>
        <w:rPr>
          <w:rFonts w:hint="eastAsia" w:cs="Times New Roman"/>
          <w:b w:val="0"/>
          <w:bCs w:val="0"/>
          <w:color w:val="0000FF"/>
          <w:kern w:val="0"/>
          <w:sz w:val="21"/>
          <w:szCs w:val="21"/>
          <w:highlight w:val="none"/>
          <w:u w:val="single"/>
          <w:lang w:val="en-US" w:eastAsia="zh-CN" w:bidi="ar"/>
        </w:rPr>
        <w:t xml:space="preserve"> </w:t>
      </w:r>
      <w:r>
        <w:rPr>
          <w:rFonts w:hint="default" w:ascii="Times New Roman" w:hAnsi="Times New Roman" w:eastAsia="宋体" w:cs="Times New Roman"/>
          <w:b w:val="0"/>
          <w:bCs w:val="0"/>
          <w:color w:val="0000FF"/>
          <w:kern w:val="0"/>
          <w:sz w:val="21"/>
          <w:szCs w:val="21"/>
          <w:highlight w:val="none"/>
          <w:u w:val="single"/>
          <w:lang w:val="en-US" w:eastAsia="zh-CN" w:bidi="ar"/>
        </w:rPr>
        <w:t>。</w:t>
      </w:r>
    </w:p>
    <w:p>
      <w:pPr>
        <w:jc w:val="both"/>
        <w:rPr>
          <w:rFonts w:hint="default" w:ascii="Times New Roman" w:hAnsi="Times New Roman" w:eastAsia="宋体" w:cs="Times New Roman"/>
          <w:b w:val="0"/>
          <w:bCs w:val="0"/>
          <w:color w:val="auto"/>
          <w:sz w:val="21"/>
          <w:szCs w:val="21"/>
          <w:highlight w:val="none"/>
          <w:lang w:val="en-US" w:eastAsia="zh-CN"/>
        </w:rPr>
      </w:pPr>
      <w:r>
        <w:rPr>
          <w:rFonts w:hint="eastAsia" w:cs="Times New Roman"/>
          <w:b/>
          <w:bCs/>
          <w:color w:val="auto"/>
          <w:sz w:val="21"/>
          <w:szCs w:val="21"/>
          <w:highlight w:val="none"/>
          <w:lang w:val="en-US" w:eastAsia="zh-CN"/>
        </w:rPr>
        <w:t>7. 2</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 xml:space="preserve"> 6</w:t>
      </w:r>
      <w:r>
        <w:rPr>
          <w:rFonts w:hint="default" w:ascii="Times New Roman" w:hAnsi="Times New Roman" w:eastAsia="宋体" w:cs="Times New Roman"/>
          <w:b w:val="0"/>
          <w:bCs w:val="0"/>
          <w:color w:val="auto"/>
          <w:sz w:val="21"/>
          <w:szCs w:val="21"/>
          <w:highlight w:val="none"/>
          <w:lang w:val="en-US" w:eastAsia="zh-CN"/>
        </w:rPr>
        <w:t xml:space="preserve"> </w:t>
      </w:r>
      <w:r>
        <w:rPr>
          <w:rFonts w:hint="eastAsia" w:cs="Times New Roman"/>
          <w:b w:val="0"/>
          <w:bCs w:val="0"/>
          <w:color w:val="auto"/>
          <w:sz w:val="21"/>
          <w:szCs w:val="21"/>
          <w:highlight w:val="none"/>
          <w:lang w:val="en-US" w:eastAsia="zh-CN"/>
        </w:rPr>
        <w:t xml:space="preserve"> </w:t>
      </w:r>
      <w:r>
        <w:rPr>
          <w:rFonts w:hint="default" w:ascii="Times New Roman" w:hAnsi="Times New Roman" w:eastAsia="宋体" w:cs="Times New Roman"/>
          <w:b w:val="0"/>
          <w:bCs w:val="0"/>
          <w:color w:val="auto"/>
          <w:sz w:val="21"/>
          <w:szCs w:val="21"/>
          <w:highlight w:val="none"/>
          <w:lang w:val="en-US" w:eastAsia="zh-CN"/>
        </w:rPr>
        <w:t>预警报送应明确报送方式、报送对象。</w:t>
      </w:r>
    </w:p>
    <w:p>
      <w:pPr>
        <w:pStyle w:val="3"/>
        <w:keepNext w:val="0"/>
        <w:keepLines w:val="0"/>
        <w:pageBreakBefore w:val="0"/>
        <w:widowControl/>
        <w:kinsoku/>
        <w:wordWrap/>
        <w:overflowPunct/>
        <w:topLinePunct w:val="0"/>
        <w:autoSpaceDE/>
        <w:autoSpaceDN/>
        <w:bidi w:val="0"/>
        <w:adjustRightInd/>
        <w:snapToGrid/>
        <w:textAlignment w:val="auto"/>
        <w:rPr>
          <w:rFonts w:hint="default"/>
          <w:lang w:val="en-US"/>
        </w:rPr>
      </w:pPr>
      <w:bookmarkStart w:id="275" w:name="_Toc24443"/>
      <w:bookmarkStart w:id="276" w:name="_Toc9837"/>
      <w:bookmarkStart w:id="277" w:name="_Toc11620"/>
      <w:bookmarkStart w:id="278" w:name="_Toc13045"/>
      <w:bookmarkStart w:id="279" w:name="_Toc15151"/>
      <w:bookmarkStart w:id="280" w:name="_Toc31313"/>
      <w:bookmarkStart w:id="281" w:name="_Toc5778"/>
      <w:bookmarkStart w:id="282" w:name="_Toc29791"/>
      <w:bookmarkStart w:id="283" w:name="_Toc26302"/>
      <w:bookmarkStart w:id="284" w:name="_Toc3535"/>
      <w:bookmarkStart w:id="285" w:name="_Toc25064"/>
      <w:bookmarkStart w:id="286" w:name="_Toc6326"/>
      <w:r>
        <w:rPr>
          <w:rFonts w:hint="eastAsia"/>
          <w:lang w:val="en-US" w:eastAsia="zh-CN"/>
        </w:rPr>
        <w:t>7</w:t>
      </w:r>
      <w:r>
        <w:rPr>
          <w:rFonts w:hint="default"/>
          <w:lang w:val="en-US" w:eastAsia="zh-CN"/>
        </w:rPr>
        <w:t>.</w:t>
      </w:r>
      <w:r>
        <w:rPr>
          <w:rFonts w:hint="eastAsia"/>
          <w:lang w:val="en-US" w:eastAsia="zh-CN"/>
        </w:rPr>
        <w:t xml:space="preserve"> 3</w:t>
      </w:r>
      <w:r>
        <w:rPr>
          <w:rFonts w:hint="default"/>
          <w:lang w:val="en-US" w:eastAsia="zh-CN"/>
        </w:rPr>
        <w:t xml:space="preserve"> </w:t>
      </w:r>
      <w:r>
        <w:rPr>
          <w:rFonts w:hint="eastAsia"/>
          <w:lang w:val="en-US" w:eastAsia="zh-CN"/>
        </w:rPr>
        <w:t xml:space="preserve"> </w:t>
      </w:r>
      <w:r>
        <w:rPr>
          <w:rFonts w:hint="default"/>
          <w:lang w:val="en-US" w:eastAsia="zh-CN"/>
        </w:rPr>
        <w:t>监测预警</w:t>
      </w:r>
      <w:bookmarkEnd w:id="275"/>
      <w:bookmarkEnd w:id="276"/>
      <w:bookmarkEnd w:id="277"/>
      <w:bookmarkEnd w:id="278"/>
      <w:bookmarkEnd w:id="279"/>
      <w:bookmarkEnd w:id="280"/>
      <w:r>
        <w:rPr>
          <w:rFonts w:hint="eastAsia"/>
          <w:lang w:val="en-US" w:eastAsia="zh-CN"/>
        </w:rPr>
        <w:t>条件</w:t>
      </w:r>
      <w:bookmarkEnd w:id="281"/>
      <w:bookmarkEnd w:id="282"/>
      <w:bookmarkEnd w:id="283"/>
      <w:bookmarkEnd w:id="284"/>
      <w:bookmarkEnd w:id="285"/>
      <w:bookmarkEnd w:id="286"/>
    </w:p>
    <w:p>
      <w:pPr>
        <w:jc w:val="both"/>
        <w:rPr>
          <w:rFonts w:hint="default"/>
          <w:color w:val="auto"/>
          <w:highlight w:val="none"/>
          <w:lang w:val="en-US" w:eastAsia="zh-CN"/>
        </w:rPr>
      </w:pPr>
      <w:r>
        <w:rPr>
          <w:rFonts w:hint="eastAsia"/>
          <w:b/>
          <w:bCs/>
          <w:color w:val="auto"/>
          <w:highlight w:val="none"/>
          <w:lang w:val="en-US" w:eastAsia="zh-CN"/>
        </w:rPr>
        <w:t>7</w:t>
      </w:r>
      <w:r>
        <w:rPr>
          <w:rFonts w:hint="default"/>
          <w:b/>
          <w:bCs/>
          <w:color w:val="auto"/>
          <w:highlight w:val="none"/>
          <w:lang w:val="en-US" w:eastAsia="zh-CN"/>
        </w:rPr>
        <w:t>.</w:t>
      </w:r>
      <w:r>
        <w:rPr>
          <w:rFonts w:hint="eastAsia"/>
          <w:b/>
          <w:bCs/>
          <w:color w:val="auto"/>
          <w:highlight w:val="none"/>
          <w:lang w:val="en-US" w:eastAsia="zh-CN"/>
        </w:rPr>
        <w:t xml:space="preserve"> 3</w:t>
      </w:r>
      <w:r>
        <w:rPr>
          <w:rFonts w:hint="default"/>
          <w:b/>
          <w:bCs/>
          <w:color w:val="auto"/>
          <w:highlight w:val="none"/>
          <w:lang w:val="en-US" w:eastAsia="zh-CN"/>
        </w:rPr>
        <w:t>.</w:t>
      </w:r>
      <w:r>
        <w:rPr>
          <w:rFonts w:hint="eastAsia"/>
          <w:b/>
          <w:bCs/>
          <w:color w:val="auto"/>
          <w:highlight w:val="none"/>
          <w:lang w:val="en-US" w:eastAsia="zh-CN"/>
        </w:rPr>
        <w:t xml:space="preserve"> 1</w:t>
      </w:r>
      <w:r>
        <w:rPr>
          <w:rFonts w:hint="default"/>
          <w:color w:val="auto"/>
          <w:highlight w:val="none"/>
          <w:lang w:val="en-US" w:eastAsia="zh-CN"/>
        </w:rPr>
        <w:t xml:space="preserve"> </w:t>
      </w:r>
      <w:r>
        <w:rPr>
          <w:rFonts w:hint="eastAsia"/>
          <w:color w:val="auto"/>
          <w:highlight w:val="none"/>
          <w:lang w:val="en-US" w:eastAsia="zh-CN"/>
        </w:rPr>
        <w:t xml:space="preserve"> </w:t>
      </w:r>
      <w:r>
        <w:rPr>
          <w:rFonts w:hint="default"/>
          <w:color w:val="auto"/>
          <w:highlight w:val="none"/>
          <w:lang w:val="en-US" w:eastAsia="zh-CN"/>
        </w:rPr>
        <w:t>采用按</w:t>
      </w:r>
      <w:r>
        <w:rPr>
          <w:rFonts w:hint="eastAsia"/>
          <w:color w:val="auto"/>
          <w:highlight w:val="none"/>
          <w:lang w:val="en-US" w:eastAsia="zh-CN"/>
        </w:rPr>
        <w:t>避免无预警的房屋结构倒塌</w:t>
      </w:r>
      <w:r>
        <w:rPr>
          <w:rFonts w:hint="default"/>
          <w:color w:val="auto"/>
          <w:highlight w:val="none"/>
          <w:lang w:val="en-US" w:eastAsia="zh-CN"/>
        </w:rPr>
        <w:t>的风险准则时，监测预警条件宜按照现行行业标准《危险房屋鉴定标准》JGJ125的有关规定，并应结合房屋的实际情况制定</w:t>
      </w:r>
      <w:r>
        <w:rPr>
          <w:rFonts w:hint="eastAsia"/>
          <w:color w:val="auto"/>
          <w:highlight w:val="none"/>
          <w:lang w:val="en-US" w:eastAsia="zh-CN"/>
        </w:rPr>
        <w:t>；</w:t>
      </w:r>
      <w:r>
        <w:rPr>
          <w:rFonts w:hint="eastAsia" w:cs="Times New Roman"/>
          <w:b w:val="0"/>
          <w:bCs w:val="0"/>
          <w:color w:val="auto"/>
          <w:sz w:val="21"/>
          <w:szCs w:val="21"/>
          <w:lang w:val="en-US" w:eastAsia="zh-CN"/>
        </w:rPr>
        <w:t>也可参照</w:t>
      </w:r>
      <w:r>
        <w:rPr>
          <w:rFonts w:hint="default" w:ascii="Times New Roman" w:hAnsi="Times New Roman" w:eastAsia="宋体" w:cs="Times New Roman"/>
          <w:b w:val="0"/>
          <w:bCs w:val="0"/>
          <w:color w:val="auto"/>
          <w:sz w:val="21"/>
          <w:szCs w:val="21"/>
          <w:lang w:val="en-US" w:eastAsia="zh-CN"/>
        </w:rPr>
        <w:t>表</w:t>
      </w:r>
      <w:r>
        <w:rPr>
          <w:rFonts w:hint="eastAsia" w:cs="Times New Roman"/>
          <w:b w:val="0"/>
          <w:bCs w:val="0"/>
          <w:color w:val="auto"/>
          <w:sz w:val="21"/>
          <w:szCs w:val="21"/>
          <w:lang w:val="en-US" w:eastAsia="zh-CN"/>
        </w:rPr>
        <w:t>7</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确定。</w:t>
      </w:r>
    </w:p>
    <w:p>
      <w:pPr>
        <w:pStyle w:val="14"/>
        <w:jc w:val="center"/>
        <w:rPr>
          <w:rFonts w:hint="default" w:ascii="Times New Roman" w:hAnsi="Times New Roman" w:eastAsia="黑体" w:cs="Times New Roman"/>
          <w:b/>
          <w:bCs/>
          <w:sz w:val="18"/>
          <w:szCs w:val="18"/>
          <w:lang w:val="en-US" w:eastAsia="zh-CN"/>
        </w:rPr>
      </w:pPr>
      <w:r>
        <w:rPr>
          <w:rFonts w:hint="default" w:ascii="Times New Roman" w:hAnsi="Times New Roman" w:eastAsia="黑体" w:cs="Times New Roman"/>
          <w:b/>
          <w:bCs/>
          <w:sz w:val="18"/>
          <w:szCs w:val="18"/>
          <w:lang w:val="en-US" w:eastAsia="zh-CN"/>
        </w:rPr>
        <w:t>表</w:t>
      </w:r>
      <w:r>
        <w:rPr>
          <w:rFonts w:hint="eastAsia" w:ascii="Times New Roman" w:hAnsi="Times New Roman" w:eastAsia="黑体" w:cs="Times New Roman"/>
          <w:b/>
          <w:bCs/>
          <w:sz w:val="18"/>
          <w:szCs w:val="18"/>
          <w:lang w:val="en-US" w:eastAsia="zh-CN"/>
        </w:rPr>
        <w:t>7.3</w:t>
      </w:r>
      <w:r>
        <w:rPr>
          <w:rFonts w:hint="default" w:ascii="Times New Roman" w:hAnsi="Times New Roman" w:eastAsia="黑体" w:cs="Times New Roman"/>
          <w:b/>
          <w:bCs/>
          <w:sz w:val="18"/>
          <w:szCs w:val="18"/>
          <w:lang w:val="en-US" w:eastAsia="zh-CN"/>
        </w:rPr>
        <w:t>.</w:t>
      </w:r>
      <w:r>
        <w:rPr>
          <w:rFonts w:hint="eastAsia" w:ascii="Times New Roman" w:hAnsi="Times New Roman" w:eastAsia="黑体" w:cs="Times New Roman"/>
          <w:b/>
          <w:bCs/>
          <w:sz w:val="18"/>
          <w:szCs w:val="18"/>
          <w:lang w:val="en-US" w:eastAsia="zh-CN"/>
        </w:rPr>
        <w:t>1</w:t>
      </w:r>
      <w:r>
        <w:rPr>
          <w:rFonts w:hint="default" w:ascii="Times New Roman" w:hAnsi="Times New Roman" w:eastAsia="黑体" w:cs="Times New Roman"/>
          <w:b/>
          <w:bCs/>
          <w:sz w:val="18"/>
          <w:szCs w:val="18"/>
          <w:lang w:val="en-US" w:eastAsia="zh-CN"/>
        </w:rPr>
        <w:t xml:space="preserve">  既有建筑结构安全监测预警值</w:t>
      </w:r>
    </w:p>
    <w:tbl>
      <w:tblPr>
        <w:tblStyle w:val="3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10"/>
        <w:gridCol w:w="1222"/>
        <w:gridCol w:w="680"/>
        <w:gridCol w:w="1324"/>
        <w:gridCol w:w="709"/>
        <w:gridCol w:w="1282"/>
        <w:gridCol w:w="587"/>
        <w:gridCol w:w="731"/>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gridSpan w:val="2"/>
            <w:vMerge w:val="restart"/>
            <w:tcBorders>
              <w:tl2br w:val="single" w:color="auto" w:sz="4" w:space="0"/>
            </w:tcBorders>
            <w:vAlign w:val="center"/>
          </w:tcPr>
          <w:p>
            <w:pPr>
              <w:spacing w:before="150" w:beforeLines="50" w:after="150" w:afterLines="50"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结构类别</w:t>
            </w:r>
          </w:p>
          <w:p>
            <w:pPr>
              <w:pStyle w:val="14"/>
              <w:rPr>
                <w:rFonts w:hint="default" w:ascii="Times New Roman" w:hAnsi="Times New Roman" w:cs="Times New Roman"/>
                <w:sz w:val="18"/>
                <w:szCs w:val="18"/>
                <w:lang w:val="en-US" w:eastAsia="zh-CN"/>
              </w:rPr>
            </w:pPr>
            <w:r>
              <w:rPr>
                <w:rFonts w:hint="default" w:ascii="Times New Roman" w:hAnsi="Times New Roman" w:eastAsia="宋体" w:cs="Times New Roman"/>
                <w:sz w:val="18"/>
                <w:szCs w:val="18"/>
                <w:vertAlign w:val="baseline"/>
                <w:lang w:val="en-US" w:eastAsia="zh-CN"/>
              </w:rPr>
              <w:t>监测内容</w:t>
            </w:r>
          </w:p>
        </w:tc>
        <w:tc>
          <w:tcPr>
            <w:tcW w:w="1902" w:type="dxa"/>
            <w:gridSpan w:val="2"/>
            <w:vAlign w:val="center"/>
          </w:tcPr>
          <w:p>
            <w:pPr>
              <w:widowControl w:val="0"/>
              <w:spacing w:before="120" w:beforeLines="50"/>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color w:val="auto"/>
                <w:kern w:val="2"/>
                <w:sz w:val="18"/>
                <w:szCs w:val="18"/>
                <w:vertAlign w:val="baseline"/>
                <w:lang w:val="en-US" w:eastAsia="zh-CN"/>
              </w:rPr>
              <w:t>砌体结构</w:t>
            </w:r>
          </w:p>
        </w:tc>
        <w:tc>
          <w:tcPr>
            <w:tcW w:w="2033" w:type="dxa"/>
            <w:gridSpan w:val="2"/>
            <w:vAlign w:val="center"/>
          </w:tcPr>
          <w:p>
            <w:pPr>
              <w:widowControl w:val="0"/>
              <w:spacing w:before="120" w:beforeLines="5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混凝土结构</w:t>
            </w:r>
          </w:p>
        </w:tc>
        <w:tc>
          <w:tcPr>
            <w:tcW w:w="1869" w:type="dxa"/>
            <w:gridSpan w:val="2"/>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rPr>
            </w:pPr>
            <w:r>
              <w:rPr>
                <w:rFonts w:hint="default" w:ascii="Times New Roman" w:hAnsi="Times New Roman" w:eastAsia="宋体" w:cs="Times New Roman"/>
                <w:color w:val="auto"/>
                <w:kern w:val="2"/>
                <w:sz w:val="18"/>
                <w:szCs w:val="18"/>
                <w:vertAlign w:val="baseline"/>
                <w:lang w:val="en-US" w:eastAsia="zh-CN"/>
              </w:rPr>
              <w:t>钢结构</w:t>
            </w:r>
          </w:p>
        </w:tc>
        <w:tc>
          <w:tcPr>
            <w:tcW w:w="1702" w:type="dxa"/>
            <w:gridSpan w:val="2"/>
            <w:vAlign w:val="center"/>
          </w:tcPr>
          <w:p>
            <w:pPr>
              <w:widowControl w:val="0"/>
              <w:spacing w:before="120" w:beforeLines="50"/>
              <w:jc w:val="center"/>
              <w:rPr>
                <w:rFonts w:hint="default" w:ascii="Times New Roman" w:hAnsi="Times New Roman" w:eastAsia="宋体" w:cs="Times New Roman"/>
                <w:color w:val="auto"/>
                <w:kern w:val="2"/>
                <w:sz w:val="18"/>
                <w:szCs w:val="18"/>
                <w:vertAlign w:val="baseline"/>
                <w:lang w:val="en-US" w:eastAsia="zh-CN"/>
              </w:rPr>
            </w:pPr>
            <w:r>
              <w:rPr>
                <w:rFonts w:hint="default" w:ascii="Times New Roman" w:hAnsi="Times New Roman" w:eastAsia="宋体" w:cs="Times New Roman"/>
                <w:color w:val="auto"/>
                <w:kern w:val="2"/>
                <w:sz w:val="18"/>
                <w:szCs w:val="18"/>
                <w:vertAlign w:val="baseline"/>
                <w:lang w:val="en-US" w:eastAsia="zh-CN"/>
              </w:rPr>
              <w:t>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34" w:type="dxa"/>
            <w:gridSpan w:val="2"/>
            <w:vMerge w:val="continue"/>
            <w:tcBorders>
              <w:tl2br w:val="single" w:color="auto" w:sz="4" w:space="0"/>
            </w:tcBorders>
            <w:vAlign w:val="center"/>
          </w:tcPr>
          <w:p>
            <w:pPr>
              <w:pStyle w:val="14"/>
              <w:rPr>
                <w:rFonts w:hint="default" w:ascii="Times New Roman" w:hAnsi="Times New Roman" w:eastAsia="宋体" w:cs="Times New Roman"/>
                <w:sz w:val="18"/>
                <w:szCs w:val="18"/>
                <w:vertAlign w:val="baseline"/>
                <w:lang w:val="en-US" w:eastAsia="zh-CN"/>
              </w:rPr>
            </w:pP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18"/>
                <w:szCs w:val="18"/>
                <w:vertAlign w:val="baseline"/>
                <w:lang w:val="en-US" w:eastAsia="zh-CN"/>
              </w:rPr>
            </w:pPr>
            <w:r>
              <w:rPr>
                <w:rFonts w:hint="default" w:ascii="Times New Roman" w:hAnsi="Times New Roman" w:eastAsia="宋体" w:cs="Times New Roman"/>
                <w:color w:val="auto"/>
                <w:kern w:val="2"/>
                <w:sz w:val="18"/>
                <w:szCs w:val="18"/>
                <w:vertAlign w:val="baseline"/>
                <w:lang w:val="en-US" w:eastAsia="zh-CN"/>
              </w:rPr>
              <w:t>累计值</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变化</w:t>
            </w:r>
          </w:p>
          <w:p>
            <w:pPr>
              <w:pStyle w:val="14"/>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auto"/>
                <w:kern w:val="2"/>
                <w:sz w:val="18"/>
                <w:szCs w:val="18"/>
                <w:vertAlign w:val="baseline"/>
                <w:lang w:val="en-US" w:eastAsia="zh-CN"/>
              </w:rPr>
              <w:t>速率</w:t>
            </w: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vertAlign w:val="baseline"/>
                <w:lang w:val="en-US" w:eastAsia="zh-CN"/>
              </w:rPr>
              <w:t>累计值</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变化</w:t>
            </w:r>
          </w:p>
          <w:p>
            <w:pPr>
              <w:pStyle w:val="14"/>
              <w:jc w:val="center"/>
              <w:rPr>
                <w:rFonts w:hint="default" w:ascii="Times New Roman" w:hAnsi="Times New Roman" w:eastAsia="宋体" w:cs="Times New Roman"/>
                <w:color w:val="000000"/>
                <w:sz w:val="18"/>
                <w:szCs w:val="18"/>
                <w:lang w:val="en-US" w:eastAsia="zh-CN" w:bidi="en-US"/>
              </w:rPr>
            </w:pPr>
            <w:r>
              <w:rPr>
                <w:rFonts w:hint="default" w:ascii="Times New Roman" w:hAnsi="Times New Roman" w:eastAsia="宋体" w:cs="Times New Roman"/>
                <w:color w:val="auto"/>
                <w:kern w:val="2"/>
                <w:sz w:val="18"/>
                <w:szCs w:val="18"/>
                <w:vertAlign w:val="baseline"/>
                <w:lang w:val="en-US" w:eastAsia="zh-CN"/>
              </w:rPr>
              <w:t>速率</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vertAlign w:val="baseline"/>
                <w:lang w:val="en-US" w:eastAsia="zh-CN"/>
              </w:rPr>
              <w:t>累计值</w:t>
            </w:r>
          </w:p>
        </w:tc>
        <w:tc>
          <w:tcPr>
            <w:tcW w:w="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变化</w:t>
            </w:r>
          </w:p>
          <w:p>
            <w:pPr>
              <w:pStyle w:val="14"/>
              <w:jc w:val="center"/>
              <w:rPr>
                <w:rFonts w:hint="default" w:ascii="Times New Roman" w:hAnsi="Times New Roman" w:eastAsia="宋体" w:cs="Times New Roman"/>
                <w:color w:val="000000"/>
                <w:sz w:val="18"/>
                <w:szCs w:val="18"/>
                <w:lang w:val="en-US" w:eastAsia="zh-CN" w:bidi="en-US"/>
              </w:rPr>
            </w:pPr>
            <w:r>
              <w:rPr>
                <w:rFonts w:hint="default" w:ascii="Times New Roman" w:hAnsi="Times New Roman" w:eastAsia="宋体" w:cs="Times New Roman"/>
                <w:color w:val="auto"/>
                <w:kern w:val="2"/>
                <w:sz w:val="18"/>
                <w:szCs w:val="18"/>
                <w:vertAlign w:val="baseline"/>
                <w:lang w:val="en-US" w:eastAsia="zh-CN"/>
              </w:rPr>
              <w:t>速率</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vertAlign w:val="baseline"/>
                <w:lang w:val="en-US" w:eastAsia="zh-CN"/>
              </w:rPr>
              <w:t>累计值</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变化</w:t>
            </w:r>
          </w:p>
          <w:p>
            <w:pPr>
              <w:pStyle w:val="14"/>
              <w:jc w:val="center"/>
              <w:rPr>
                <w:rFonts w:hint="default" w:ascii="Times New Roman" w:hAnsi="Times New Roman" w:eastAsia="宋体" w:cs="Times New Roman"/>
                <w:color w:val="000000"/>
                <w:sz w:val="18"/>
                <w:szCs w:val="18"/>
                <w:lang w:val="en-US" w:eastAsia="zh-CN" w:bidi="en-US"/>
              </w:rPr>
            </w:pPr>
            <w:r>
              <w:rPr>
                <w:rFonts w:hint="default" w:ascii="Times New Roman" w:hAnsi="Times New Roman" w:eastAsia="宋体" w:cs="Times New Roman"/>
                <w:color w:val="auto"/>
                <w:kern w:val="2"/>
                <w:sz w:val="18"/>
                <w:szCs w:val="18"/>
                <w:vertAlign w:val="baseline"/>
                <w:lang w:val="en-US" w:eastAsia="zh-CN"/>
              </w:rPr>
              <w:t>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34" w:type="dxa"/>
            <w:gridSpan w:val="2"/>
            <w:vAlign w:val="center"/>
          </w:tcPr>
          <w:p>
            <w:pPr>
              <w:spacing w:before="150" w:beforeLines="50" w:after="150" w:afterLines="50" w:line="240" w:lineRule="auto"/>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水平位移</w:t>
            </w:r>
          </w:p>
        </w:tc>
        <w:tc>
          <w:tcPr>
            <w:tcW w:w="1222"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10mm</w:t>
            </w:r>
          </w:p>
        </w:tc>
        <w:tc>
          <w:tcPr>
            <w:tcW w:w="680"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2mm/月</w:t>
            </w:r>
          </w:p>
        </w:tc>
        <w:tc>
          <w:tcPr>
            <w:tcW w:w="1324" w:type="dxa"/>
            <w:vAlign w:val="center"/>
          </w:tcPr>
          <w:p>
            <w:pPr>
              <w:spacing w:before="150" w:beforeLines="50" w:after="150" w:afterLines="50" w:line="240" w:lineRule="auto"/>
              <w:jc w:val="center"/>
              <w:rPr>
                <w:rFonts w:hint="default" w:ascii="Times New Roman" w:hAnsi="Times New Roman" w:eastAsia="楷体" w:cs="Times New Roman"/>
                <w:sz w:val="18"/>
                <w:szCs w:val="18"/>
                <w:vertAlign w:val="baseline"/>
                <w:lang w:val="en-US" w:eastAsia="zh-CN" w:bidi="ar-SA"/>
              </w:rPr>
            </w:pPr>
            <w:r>
              <w:rPr>
                <w:rFonts w:hint="default" w:ascii="Times New Roman" w:hAnsi="Times New Roman" w:cs="Times New Roman"/>
                <w:sz w:val="18"/>
                <w:szCs w:val="18"/>
                <w:vertAlign w:val="baseline"/>
                <w:lang w:val="en-US" w:eastAsia="zh-CN"/>
              </w:rPr>
              <w:t>10mm</w:t>
            </w:r>
          </w:p>
        </w:tc>
        <w:tc>
          <w:tcPr>
            <w:tcW w:w="709"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bidi="ar-SA"/>
              </w:rPr>
            </w:pPr>
            <w:r>
              <w:rPr>
                <w:rFonts w:hint="default" w:ascii="Times New Roman" w:hAnsi="Times New Roman" w:eastAsia="宋体" w:cs="Times New Roman"/>
                <w:sz w:val="18"/>
                <w:szCs w:val="18"/>
                <w:vertAlign w:val="baseline"/>
                <w:lang w:val="en-US" w:eastAsia="zh-CN"/>
              </w:rPr>
              <w:t>2mm/月</w:t>
            </w:r>
          </w:p>
        </w:tc>
        <w:tc>
          <w:tcPr>
            <w:tcW w:w="1282" w:type="dxa"/>
            <w:vAlign w:val="center"/>
          </w:tcPr>
          <w:p>
            <w:pPr>
              <w:spacing w:before="150" w:beforeLines="50" w:after="150" w:afterLines="50" w:line="240" w:lineRule="auto"/>
              <w:jc w:val="center"/>
              <w:rPr>
                <w:rFonts w:hint="default" w:ascii="Times New Roman" w:hAnsi="Times New Roman" w:eastAsia="楷体" w:cs="Times New Roman"/>
                <w:sz w:val="18"/>
                <w:szCs w:val="18"/>
                <w:vertAlign w:val="baseline"/>
                <w:lang w:val="en-US" w:eastAsia="zh-CN" w:bidi="ar-SA"/>
              </w:rPr>
            </w:pPr>
            <w:r>
              <w:rPr>
                <w:rFonts w:hint="default" w:ascii="Times New Roman" w:hAnsi="Times New Roman" w:cs="Times New Roman"/>
                <w:sz w:val="18"/>
                <w:szCs w:val="18"/>
                <w:vertAlign w:val="baseline"/>
                <w:lang w:val="en-US" w:eastAsia="zh-CN"/>
              </w:rPr>
              <w:t>10mm</w:t>
            </w:r>
          </w:p>
        </w:tc>
        <w:tc>
          <w:tcPr>
            <w:tcW w:w="587"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bidi="ar-SA"/>
              </w:rPr>
            </w:pPr>
            <w:r>
              <w:rPr>
                <w:rFonts w:hint="default" w:ascii="Times New Roman" w:hAnsi="Times New Roman" w:eastAsia="宋体" w:cs="Times New Roman"/>
                <w:sz w:val="18"/>
                <w:szCs w:val="18"/>
                <w:vertAlign w:val="baseline"/>
                <w:lang w:val="en-US" w:eastAsia="zh-CN"/>
              </w:rPr>
              <w:t>2mm/月</w:t>
            </w:r>
          </w:p>
        </w:tc>
        <w:tc>
          <w:tcPr>
            <w:tcW w:w="731" w:type="dxa"/>
            <w:vAlign w:val="center"/>
          </w:tcPr>
          <w:p>
            <w:pPr>
              <w:spacing w:before="150" w:beforeLines="50" w:after="150" w:afterLines="50" w:line="240" w:lineRule="auto"/>
              <w:jc w:val="center"/>
              <w:rPr>
                <w:rFonts w:hint="default" w:ascii="Times New Roman" w:hAnsi="Times New Roman" w:eastAsia="楷体" w:cs="Times New Roman"/>
                <w:sz w:val="18"/>
                <w:szCs w:val="18"/>
                <w:vertAlign w:val="baseline"/>
                <w:lang w:val="en-US" w:eastAsia="zh-CN" w:bidi="ar-SA"/>
              </w:rPr>
            </w:pPr>
            <w:r>
              <w:rPr>
                <w:rFonts w:hint="default" w:ascii="Times New Roman" w:hAnsi="Times New Roman" w:cs="Times New Roman"/>
                <w:sz w:val="18"/>
                <w:szCs w:val="18"/>
                <w:vertAlign w:val="baseline"/>
                <w:lang w:val="en-US" w:eastAsia="zh-CN"/>
              </w:rPr>
              <w:t>10mm</w:t>
            </w:r>
          </w:p>
        </w:tc>
        <w:tc>
          <w:tcPr>
            <w:tcW w:w="971"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bidi="ar-SA"/>
              </w:rPr>
            </w:pPr>
            <w:r>
              <w:rPr>
                <w:rFonts w:hint="default" w:ascii="Times New Roman" w:hAnsi="Times New Roman" w:eastAsia="宋体" w:cs="Times New Roman"/>
                <w:sz w:val="18"/>
                <w:szCs w:val="18"/>
                <w:vertAlign w:val="baseline"/>
                <w:lang w:val="en-US" w:eastAsia="zh-CN"/>
              </w:rPr>
              <w:t>2mm/月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734" w:type="dxa"/>
            <w:gridSpan w:val="2"/>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color w:val="auto"/>
                <w:kern w:val="2"/>
                <w:sz w:val="18"/>
                <w:szCs w:val="18"/>
                <w:lang w:eastAsia="zh-CN"/>
              </w:rPr>
              <w:t>沉降</w:t>
            </w:r>
          </w:p>
        </w:tc>
        <w:tc>
          <w:tcPr>
            <w:tcW w:w="1222"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eastAsia" w:cs="Times New Roman"/>
                <w:color w:val="auto"/>
                <w:kern w:val="2"/>
                <w:sz w:val="18"/>
                <w:szCs w:val="18"/>
                <w:highlight w:val="none"/>
                <w:vertAlign w:val="baseline"/>
                <w:lang w:val="en-US" w:eastAsia="zh-CN"/>
              </w:rPr>
              <w:t>-</w:t>
            </w:r>
          </w:p>
        </w:tc>
        <w:tc>
          <w:tcPr>
            <w:tcW w:w="680"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4mm/月</w:t>
            </w:r>
          </w:p>
        </w:tc>
        <w:tc>
          <w:tcPr>
            <w:tcW w:w="1324" w:type="dxa"/>
            <w:vAlign w:val="center"/>
          </w:tcPr>
          <w:p>
            <w:pPr>
              <w:spacing w:before="150" w:beforeLines="50" w:after="150" w:afterLines="50" w:line="240" w:lineRule="auto"/>
              <w:jc w:val="center"/>
              <w:rPr>
                <w:rFonts w:hint="default" w:ascii="Times New Roman" w:hAnsi="Times New Roman" w:eastAsia="楷体" w:cs="Times New Roman"/>
                <w:sz w:val="18"/>
                <w:szCs w:val="18"/>
                <w:vertAlign w:val="baseline"/>
                <w:lang w:val="en-US" w:eastAsia="zh-CN" w:bidi="ar-SA"/>
              </w:rPr>
            </w:pPr>
            <w:r>
              <w:rPr>
                <w:rFonts w:hint="eastAsia" w:cs="Times New Roman"/>
                <w:color w:val="auto"/>
                <w:kern w:val="2"/>
                <w:sz w:val="18"/>
                <w:szCs w:val="18"/>
                <w:vertAlign w:val="baseline"/>
                <w:lang w:val="en-US" w:eastAsia="zh-CN"/>
              </w:rPr>
              <w:t>-</w:t>
            </w:r>
          </w:p>
        </w:tc>
        <w:tc>
          <w:tcPr>
            <w:tcW w:w="709"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bidi="ar-SA"/>
              </w:rPr>
            </w:pPr>
            <w:r>
              <w:rPr>
                <w:rFonts w:hint="default" w:ascii="Times New Roman" w:hAnsi="Times New Roman" w:eastAsia="宋体" w:cs="Times New Roman"/>
                <w:sz w:val="18"/>
                <w:szCs w:val="18"/>
                <w:vertAlign w:val="baseline"/>
                <w:lang w:val="en-US" w:eastAsia="zh-CN"/>
              </w:rPr>
              <w:t>4mm/月</w:t>
            </w:r>
          </w:p>
        </w:tc>
        <w:tc>
          <w:tcPr>
            <w:tcW w:w="1282" w:type="dxa"/>
            <w:vAlign w:val="center"/>
          </w:tcPr>
          <w:p>
            <w:pPr>
              <w:spacing w:before="150" w:beforeLines="50" w:after="150" w:afterLines="50" w:line="240" w:lineRule="auto"/>
              <w:jc w:val="center"/>
              <w:rPr>
                <w:rFonts w:hint="default" w:ascii="Times New Roman" w:hAnsi="Times New Roman" w:eastAsia="楷体" w:cs="Times New Roman"/>
                <w:sz w:val="18"/>
                <w:szCs w:val="18"/>
                <w:vertAlign w:val="baseline"/>
                <w:lang w:val="en-US" w:eastAsia="zh-CN" w:bidi="ar-SA"/>
              </w:rPr>
            </w:pPr>
            <w:r>
              <w:rPr>
                <w:rFonts w:hint="eastAsia" w:cs="Times New Roman"/>
                <w:color w:val="auto"/>
                <w:kern w:val="2"/>
                <w:sz w:val="18"/>
                <w:szCs w:val="18"/>
                <w:vertAlign w:val="baseline"/>
                <w:lang w:val="en-US" w:eastAsia="zh-CN"/>
              </w:rPr>
              <w:t>-</w:t>
            </w:r>
          </w:p>
        </w:tc>
        <w:tc>
          <w:tcPr>
            <w:tcW w:w="587"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bidi="ar-SA"/>
              </w:rPr>
            </w:pPr>
            <w:r>
              <w:rPr>
                <w:rFonts w:hint="default" w:ascii="Times New Roman" w:hAnsi="Times New Roman" w:eastAsia="宋体" w:cs="Times New Roman"/>
                <w:sz w:val="18"/>
                <w:szCs w:val="18"/>
                <w:vertAlign w:val="baseline"/>
                <w:lang w:val="en-US" w:eastAsia="zh-CN"/>
              </w:rPr>
              <w:t>4mm/月</w:t>
            </w:r>
          </w:p>
        </w:tc>
        <w:tc>
          <w:tcPr>
            <w:tcW w:w="731" w:type="dxa"/>
            <w:vAlign w:val="center"/>
          </w:tcPr>
          <w:p>
            <w:pPr>
              <w:spacing w:before="150" w:beforeLines="50" w:after="150" w:afterLines="50" w:line="240" w:lineRule="auto"/>
              <w:jc w:val="center"/>
              <w:rPr>
                <w:rFonts w:hint="default" w:ascii="Times New Roman" w:hAnsi="Times New Roman" w:eastAsia="楷体" w:cs="Times New Roman"/>
                <w:sz w:val="18"/>
                <w:szCs w:val="18"/>
                <w:vertAlign w:val="baseline"/>
                <w:lang w:val="en-US" w:eastAsia="zh-CN" w:bidi="ar-SA"/>
              </w:rPr>
            </w:pPr>
            <w:r>
              <w:rPr>
                <w:rFonts w:hint="eastAsia" w:cs="Times New Roman"/>
                <w:color w:val="auto"/>
                <w:kern w:val="2"/>
                <w:sz w:val="18"/>
                <w:szCs w:val="18"/>
                <w:vertAlign w:val="baseline"/>
                <w:lang w:val="en-US" w:eastAsia="zh-CN"/>
              </w:rPr>
              <w:t>-</w:t>
            </w:r>
          </w:p>
        </w:tc>
        <w:tc>
          <w:tcPr>
            <w:tcW w:w="971"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bidi="ar-SA"/>
              </w:rPr>
            </w:pPr>
            <w:r>
              <w:rPr>
                <w:rFonts w:hint="default" w:ascii="Times New Roman" w:hAnsi="Times New Roman" w:eastAsia="宋体" w:cs="Times New Roman"/>
                <w:sz w:val="18"/>
                <w:szCs w:val="18"/>
                <w:vertAlign w:val="baseline"/>
                <w:lang w:val="en-US" w:eastAsia="zh-CN"/>
              </w:rPr>
              <w:t>4mm/月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24" w:type="dxa"/>
            <w:vMerge w:val="restart"/>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color w:val="auto"/>
                <w:kern w:val="2"/>
                <w:sz w:val="18"/>
                <w:szCs w:val="18"/>
                <w:lang w:val="en-US" w:eastAsia="zh-CN"/>
              </w:rPr>
              <w:t>倾斜</w:t>
            </w:r>
          </w:p>
        </w:tc>
        <w:tc>
          <w:tcPr>
            <w:tcW w:w="1110" w:type="dxa"/>
            <w:vAlign w:val="center"/>
          </w:tcPr>
          <w:p>
            <w:pPr>
              <w:spacing w:before="150" w:beforeLines="50" w:after="150" w:afterLines="50" w:line="240" w:lineRule="auto"/>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整体倾斜</w:t>
            </w:r>
          </w:p>
        </w:tc>
        <w:tc>
          <w:tcPr>
            <w:tcW w:w="1222"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eastAsia" w:cs="Times New Roman"/>
                <w:sz w:val="18"/>
                <w:szCs w:val="18"/>
                <w:highlight w:val="none"/>
                <w:vertAlign w:val="baseline"/>
                <w:lang w:val="en-US" w:eastAsia="zh-CN"/>
              </w:rPr>
              <w:t>两层及以下为3%；三层及以上，并房屋高度不超过24m时，为2%；当24m&lt;房屋高度</w:t>
            </w:r>
            <w:r>
              <w:rPr>
                <w:rFonts w:hint="default" w:ascii="Arial" w:hAnsi="Arial" w:cs="Arial"/>
                <w:sz w:val="18"/>
                <w:szCs w:val="18"/>
                <w:highlight w:val="none"/>
                <w:vertAlign w:val="baseline"/>
                <w:lang w:val="en-US" w:eastAsia="zh-CN"/>
              </w:rPr>
              <w:t>≤</w:t>
            </w:r>
            <w:r>
              <w:rPr>
                <w:rFonts w:hint="eastAsia" w:cs="Times New Roman"/>
                <w:sz w:val="18"/>
                <w:szCs w:val="18"/>
                <w:highlight w:val="none"/>
                <w:vertAlign w:val="baseline"/>
                <w:lang w:val="en-US" w:eastAsia="zh-CN"/>
              </w:rPr>
              <w:t>60m时，为0.7%；当60m&lt;房屋高度</w:t>
            </w:r>
            <w:r>
              <w:rPr>
                <w:rFonts w:hint="default" w:ascii="Arial" w:hAnsi="Arial" w:cs="Arial"/>
                <w:sz w:val="18"/>
                <w:szCs w:val="18"/>
                <w:highlight w:val="none"/>
                <w:vertAlign w:val="baseline"/>
                <w:lang w:val="en-US" w:eastAsia="zh-CN"/>
              </w:rPr>
              <w:t>≤</w:t>
            </w:r>
            <w:r>
              <w:rPr>
                <w:rFonts w:hint="eastAsia" w:cs="Times New Roman"/>
                <w:sz w:val="18"/>
                <w:szCs w:val="18"/>
                <w:highlight w:val="none"/>
                <w:vertAlign w:val="baseline"/>
                <w:lang w:val="en-US" w:eastAsia="zh-CN"/>
              </w:rPr>
              <w:t>100m，为0.5%。</w:t>
            </w:r>
          </w:p>
        </w:tc>
        <w:tc>
          <w:tcPr>
            <w:tcW w:w="680"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1324"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highlight w:val="none"/>
                <w:vertAlign w:val="baseline"/>
                <w:lang w:val="en-US" w:eastAsia="zh-CN"/>
              </w:rPr>
              <w:t>两层及以下为3%；三层及以上，并房屋高度不超过24m时，为2%；当24m&lt;房屋高度</w:t>
            </w:r>
            <w:r>
              <w:rPr>
                <w:rFonts w:hint="default" w:ascii="Arial" w:hAnsi="Arial" w:cs="Arial"/>
                <w:sz w:val="18"/>
                <w:szCs w:val="18"/>
                <w:highlight w:val="none"/>
                <w:vertAlign w:val="baseline"/>
                <w:lang w:val="en-US" w:eastAsia="zh-CN"/>
              </w:rPr>
              <w:t>≤</w:t>
            </w:r>
            <w:r>
              <w:rPr>
                <w:rFonts w:hint="eastAsia" w:cs="Times New Roman"/>
                <w:sz w:val="18"/>
                <w:szCs w:val="18"/>
                <w:highlight w:val="none"/>
                <w:vertAlign w:val="baseline"/>
                <w:lang w:val="en-US" w:eastAsia="zh-CN"/>
              </w:rPr>
              <w:t>60m时，为0.7%；当60m&lt;房屋高度</w:t>
            </w:r>
            <w:r>
              <w:rPr>
                <w:rFonts w:hint="default" w:ascii="Arial" w:hAnsi="Arial" w:cs="Arial"/>
                <w:sz w:val="18"/>
                <w:szCs w:val="18"/>
                <w:highlight w:val="none"/>
                <w:vertAlign w:val="baseline"/>
                <w:lang w:val="en-US" w:eastAsia="zh-CN"/>
              </w:rPr>
              <w:t>≤</w:t>
            </w:r>
            <w:r>
              <w:rPr>
                <w:rFonts w:hint="eastAsia" w:cs="Times New Roman"/>
                <w:sz w:val="18"/>
                <w:szCs w:val="18"/>
                <w:highlight w:val="none"/>
                <w:vertAlign w:val="baseline"/>
                <w:lang w:val="en-US" w:eastAsia="zh-CN"/>
              </w:rPr>
              <w:t>100m，为0.5%。</w:t>
            </w:r>
          </w:p>
        </w:tc>
        <w:tc>
          <w:tcPr>
            <w:tcW w:w="709"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1282"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highlight w:val="none"/>
                <w:vertAlign w:val="baseline"/>
                <w:lang w:val="en-US" w:eastAsia="zh-CN"/>
              </w:rPr>
              <w:t>两层及以下为3%；三层及以上，并房屋高度不超过24m时，为2%；当24m&lt;房屋高度</w:t>
            </w:r>
            <w:r>
              <w:rPr>
                <w:rFonts w:hint="default" w:ascii="Arial" w:hAnsi="Arial" w:cs="Arial"/>
                <w:sz w:val="18"/>
                <w:szCs w:val="18"/>
                <w:highlight w:val="none"/>
                <w:vertAlign w:val="baseline"/>
                <w:lang w:val="en-US" w:eastAsia="zh-CN"/>
              </w:rPr>
              <w:t>≤</w:t>
            </w:r>
            <w:r>
              <w:rPr>
                <w:rFonts w:hint="eastAsia" w:cs="Times New Roman"/>
                <w:sz w:val="18"/>
                <w:szCs w:val="18"/>
                <w:highlight w:val="none"/>
                <w:vertAlign w:val="baseline"/>
                <w:lang w:val="en-US" w:eastAsia="zh-CN"/>
              </w:rPr>
              <w:t>60m时，为0.7%；当60m&lt;房屋高度</w:t>
            </w:r>
            <w:r>
              <w:rPr>
                <w:rFonts w:hint="default" w:ascii="Arial" w:hAnsi="Arial" w:cs="Arial"/>
                <w:sz w:val="18"/>
                <w:szCs w:val="18"/>
                <w:highlight w:val="none"/>
                <w:vertAlign w:val="baseline"/>
                <w:lang w:val="en-US" w:eastAsia="zh-CN"/>
              </w:rPr>
              <w:t>≤</w:t>
            </w:r>
            <w:r>
              <w:rPr>
                <w:rFonts w:hint="eastAsia" w:cs="Times New Roman"/>
                <w:sz w:val="18"/>
                <w:szCs w:val="18"/>
                <w:highlight w:val="none"/>
                <w:vertAlign w:val="baseline"/>
                <w:lang w:val="en-US" w:eastAsia="zh-CN"/>
              </w:rPr>
              <w:t>100m，为0.5%。</w:t>
            </w:r>
          </w:p>
        </w:tc>
        <w:tc>
          <w:tcPr>
            <w:tcW w:w="587"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731"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971"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bidi="ar-SA"/>
              </w:rPr>
            </w:pPr>
            <w:r>
              <w:rPr>
                <w:rFonts w:hint="eastAsia" w:cs="Times New Roman"/>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24" w:type="dxa"/>
            <w:vMerge w:val="continue"/>
            <w:vAlign w:val="center"/>
          </w:tcPr>
          <w:p>
            <w:pPr>
              <w:spacing w:before="150" w:beforeLines="50" w:after="150" w:afterLines="50" w:line="240" w:lineRule="auto"/>
              <w:jc w:val="center"/>
              <w:rPr>
                <w:rFonts w:hint="default" w:ascii="Times New Roman" w:hAnsi="Times New Roman" w:eastAsia="宋体" w:cs="Times New Roman"/>
                <w:color w:val="auto"/>
                <w:kern w:val="2"/>
                <w:sz w:val="18"/>
                <w:szCs w:val="18"/>
                <w:lang w:val="en-US" w:eastAsia="zh-CN"/>
              </w:rPr>
            </w:pPr>
          </w:p>
        </w:tc>
        <w:tc>
          <w:tcPr>
            <w:tcW w:w="1110" w:type="dxa"/>
            <w:vAlign w:val="center"/>
          </w:tcPr>
          <w:p>
            <w:pPr>
              <w:spacing w:before="150" w:beforeLines="50" w:after="150" w:afterLines="50" w:line="240" w:lineRule="auto"/>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构件倾斜</w:t>
            </w:r>
            <w:r>
              <w:rPr>
                <w:rFonts w:hint="eastAsia" w:cs="Times New Roman"/>
                <w:color w:val="auto"/>
                <w:kern w:val="2"/>
                <w:sz w:val="18"/>
                <w:szCs w:val="18"/>
                <w:lang w:val="en-US" w:eastAsia="zh-CN"/>
              </w:rPr>
              <w:t>(构件侧向位移量)</w:t>
            </w:r>
          </w:p>
        </w:tc>
        <w:tc>
          <w:tcPr>
            <w:tcW w:w="1222" w:type="dxa"/>
            <w:vAlign w:val="center"/>
          </w:tcPr>
          <w:p>
            <w:pPr>
              <w:spacing w:before="150" w:beforeLines="50" w:after="150" w:afterLines="50" w:line="240" w:lineRule="auto"/>
              <w:jc w:val="center"/>
              <w:rPr>
                <w:rFonts w:hint="default" w:ascii="Times New Roman" w:hAnsi="Times New Roman" w:eastAsia="楷体" w:cs="Times New Roman"/>
                <w:sz w:val="18"/>
                <w:szCs w:val="18"/>
                <w:vertAlign w:val="baseline"/>
                <w:lang w:val="en-US" w:eastAsia="zh-CN" w:bidi="ar-SA"/>
              </w:rPr>
            </w:pPr>
            <w:r>
              <w:rPr>
                <w:rFonts w:hint="default" w:ascii="Times New Roman" w:hAnsi="Times New Roman" w:cs="Times New Roman"/>
                <w:sz w:val="18"/>
                <w:szCs w:val="18"/>
                <w:vertAlign w:val="baseline"/>
                <w:lang w:val="en-US" w:eastAsia="zh-CN"/>
              </w:rPr>
              <w:t>0.7%</w:t>
            </w:r>
          </w:p>
        </w:tc>
        <w:tc>
          <w:tcPr>
            <w:tcW w:w="680"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bidi="ar-SA"/>
              </w:rPr>
            </w:pPr>
            <w:r>
              <w:rPr>
                <w:rFonts w:hint="eastAsia" w:cs="Times New Roman"/>
                <w:sz w:val="18"/>
                <w:szCs w:val="18"/>
                <w:vertAlign w:val="baseline"/>
                <w:lang w:val="en-US" w:eastAsia="zh-CN"/>
              </w:rPr>
              <w:t>-</w:t>
            </w:r>
          </w:p>
        </w:tc>
        <w:tc>
          <w:tcPr>
            <w:tcW w:w="1324"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1%</w:t>
            </w:r>
            <w:r>
              <w:rPr>
                <w:rFonts w:hint="eastAsia" w:cs="Times New Roman"/>
                <w:sz w:val="18"/>
                <w:szCs w:val="18"/>
                <w:vertAlign w:val="baseline"/>
                <w:lang w:val="en-US" w:eastAsia="zh-CN"/>
              </w:rPr>
              <w:t>（H/300）</w:t>
            </w:r>
          </w:p>
        </w:tc>
        <w:tc>
          <w:tcPr>
            <w:tcW w:w="709"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1282"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（平面内H/150，平面外H/150；或40mm）</w:t>
            </w:r>
          </w:p>
        </w:tc>
        <w:tc>
          <w:tcPr>
            <w:tcW w:w="587"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731"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971"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gridSpan w:val="2"/>
            <w:vAlign w:val="center"/>
          </w:tcPr>
          <w:p>
            <w:pPr>
              <w:spacing w:before="150" w:beforeLines="50" w:after="150" w:afterLines="50" w:line="240" w:lineRule="auto"/>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裂缝</w:t>
            </w:r>
            <w:r>
              <w:rPr>
                <w:rFonts w:hint="eastAsia" w:cs="Times New Roman"/>
                <w:color w:val="auto"/>
                <w:kern w:val="2"/>
                <w:sz w:val="18"/>
                <w:szCs w:val="18"/>
                <w:lang w:val="en-US" w:eastAsia="zh-CN"/>
              </w:rPr>
              <w:t>宽度</w:t>
            </w:r>
          </w:p>
        </w:tc>
        <w:tc>
          <w:tcPr>
            <w:tcW w:w="1222"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1.0mm</w:t>
            </w:r>
          </w:p>
        </w:tc>
        <w:tc>
          <w:tcPr>
            <w:tcW w:w="680"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持续发展</w:t>
            </w:r>
          </w:p>
        </w:tc>
        <w:tc>
          <w:tcPr>
            <w:tcW w:w="1324"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0.5</w:t>
            </w:r>
            <w:r>
              <w:rPr>
                <w:rFonts w:hint="default" w:ascii="Times New Roman" w:hAnsi="Times New Roman" w:eastAsia="宋体" w:cs="Times New Roman"/>
                <w:sz w:val="18"/>
                <w:szCs w:val="18"/>
                <w:vertAlign w:val="baseline"/>
                <w:lang w:val="en-US" w:eastAsia="zh-CN"/>
              </w:rPr>
              <w:t>mm</w:t>
            </w:r>
          </w:p>
        </w:tc>
        <w:tc>
          <w:tcPr>
            <w:tcW w:w="709"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持续发展</w:t>
            </w:r>
          </w:p>
        </w:tc>
        <w:tc>
          <w:tcPr>
            <w:tcW w:w="1282"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587"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731"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971"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restart"/>
            <w:vAlign w:val="center"/>
          </w:tcPr>
          <w:p>
            <w:pPr>
              <w:widowControl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color w:val="auto"/>
                <w:kern w:val="2"/>
                <w:sz w:val="18"/>
                <w:szCs w:val="18"/>
                <w:highlight w:val="none"/>
                <w:lang w:val="en-US" w:eastAsia="zh-CN"/>
              </w:rPr>
              <w:t>挠度</w:t>
            </w:r>
          </w:p>
        </w:tc>
        <w:tc>
          <w:tcPr>
            <w:tcW w:w="1110"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竖向</w:t>
            </w:r>
          </w:p>
        </w:tc>
        <w:tc>
          <w:tcPr>
            <w:tcW w:w="1222"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eastAsia" w:cs="Times New Roman"/>
                <w:sz w:val="18"/>
                <w:szCs w:val="18"/>
                <w:vertAlign w:val="baseline"/>
                <w:lang w:val="en-US" w:eastAsia="zh-CN"/>
              </w:rPr>
              <w:t>-</w:t>
            </w:r>
          </w:p>
        </w:tc>
        <w:tc>
          <w:tcPr>
            <w:tcW w:w="680"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1324"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L</w:t>
            </w:r>
            <w:r>
              <w:rPr>
                <w:rFonts w:hint="default" w:ascii="Times New Roman" w:hAnsi="Times New Roman" w:cs="Times New Roman"/>
                <w:sz w:val="18"/>
                <w:szCs w:val="18"/>
                <w:vertAlign w:val="subscript"/>
                <w:lang w:val="en-US" w:eastAsia="zh-CN"/>
              </w:rPr>
              <w:t>0</w:t>
            </w:r>
            <w:r>
              <w:rPr>
                <w:rFonts w:hint="default" w:ascii="Times New Roman" w:hAnsi="Times New Roman" w:cs="Times New Roman"/>
                <w:sz w:val="18"/>
                <w:szCs w:val="18"/>
                <w:vertAlign w:val="baseline"/>
                <w:lang w:val="en-US" w:eastAsia="zh-CN"/>
              </w:rPr>
              <w:t>/150</w:t>
            </w:r>
          </w:p>
        </w:tc>
        <w:tc>
          <w:tcPr>
            <w:tcW w:w="709"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1282"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L</w:t>
            </w:r>
            <w:r>
              <w:rPr>
                <w:rFonts w:hint="default" w:ascii="Times New Roman" w:hAnsi="Times New Roman" w:cs="Times New Roman"/>
                <w:sz w:val="18"/>
                <w:szCs w:val="18"/>
                <w:vertAlign w:val="subscript"/>
                <w:lang w:val="en-US" w:eastAsia="zh-CN"/>
              </w:rPr>
              <w:t>0</w:t>
            </w:r>
            <w:r>
              <w:rPr>
                <w:rFonts w:hint="default" w:ascii="Times New Roman" w:hAnsi="Times New Roman" w:cs="Times New Roman"/>
                <w:sz w:val="18"/>
                <w:szCs w:val="18"/>
                <w:vertAlign w:val="baseline"/>
                <w:lang w:val="en-US" w:eastAsia="zh-CN"/>
              </w:rPr>
              <w:t>/250</w:t>
            </w:r>
          </w:p>
        </w:tc>
        <w:tc>
          <w:tcPr>
            <w:tcW w:w="587"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c>
          <w:tcPr>
            <w:tcW w:w="731"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L</w:t>
            </w:r>
            <w:r>
              <w:rPr>
                <w:rFonts w:hint="default" w:ascii="Times New Roman" w:hAnsi="Times New Roman" w:cs="Times New Roman"/>
                <w:sz w:val="18"/>
                <w:szCs w:val="18"/>
                <w:vertAlign w:val="subscript"/>
                <w:lang w:val="en-US" w:eastAsia="zh-CN"/>
              </w:rPr>
              <w:t>0</w:t>
            </w:r>
            <w:r>
              <w:rPr>
                <w:rFonts w:hint="default" w:ascii="Times New Roman" w:hAnsi="Times New Roman" w:cs="Times New Roman"/>
                <w:sz w:val="18"/>
                <w:szCs w:val="18"/>
                <w:vertAlign w:val="baseline"/>
                <w:lang w:val="en-US" w:eastAsia="zh-CN"/>
              </w:rPr>
              <w:t>/150</w:t>
            </w:r>
          </w:p>
        </w:tc>
        <w:tc>
          <w:tcPr>
            <w:tcW w:w="971"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pPr>
              <w:widowControl w:val="0"/>
              <w:spacing w:line="240" w:lineRule="auto"/>
              <w:jc w:val="center"/>
              <w:rPr>
                <w:rFonts w:hint="default" w:ascii="Times New Roman" w:hAnsi="Times New Roman" w:eastAsia="宋体" w:cs="Times New Roman"/>
                <w:color w:val="auto"/>
                <w:kern w:val="2"/>
                <w:sz w:val="18"/>
                <w:szCs w:val="18"/>
                <w:lang w:val="en-US" w:eastAsia="zh-CN"/>
              </w:rPr>
            </w:pPr>
          </w:p>
        </w:tc>
        <w:tc>
          <w:tcPr>
            <w:tcW w:w="1110" w:type="dxa"/>
            <w:vAlign w:val="center"/>
          </w:tcPr>
          <w:p>
            <w:pPr>
              <w:spacing w:before="150" w:beforeLines="50" w:after="150" w:afterLines="50"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横向</w:t>
            </w:r>
          </w:p>
        </w:tc>
        <w:tc>
          <w:tcPr>
            <w:tcW w:w="1222"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H/150</w:t>
            </w:r>
          </w:p>
        </w:tc>
        <w:tc>
          <w:tcPr>
            <w:tcW w:w="680"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eastAsia" w:cs="Times New Roman"/>
                <w:sz w:val="18"/>
                <w:szCs w:val="18"/>
                <w:vertAlign w:val="baseline"/>
                <w:lang w:val="en-US" w:eastAsia="zh-CN"/>
              </w:rPr>
              <w:t>-</w:t>
            </w:r>
          </w:p>
        </w:tc>
        <w:tc>
          <w:tcPr>
            <w:tcW w:w="1324"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eastAsia" w:cs="Times New Roman"/>
                <w:sz w:val="18"/>
                <w:szCs w:val="18"/>
                <w:vertAlign w:val="baseline"/>
                <w:lang w:val="en-US" w:eastAsia="zh-CN"/>
              </w:rPr>
              <w:t>-</w:t>
            </w:r>
          </w:p>
        </w:tc>
        <w:tc>
          <w:tcPr>
            <w:tcW w:w="709"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eastAsia" w:cs="Times New Roman"/>
                <w:sz w:val="18"/>
                <w:szCs w:val="18"/>
                <w:vertAlign w:val="baseline"/>
                <w:lang w:val="en-US" w:eastAsia="zh-CN"/>
              </w:rPr>
              <w:t>-</w:t>
            </w:r>
          </w:p>
        </w:tc>
        <w:tc>
          <w:tcPr>
            <w:tcW w:w="1282"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H/</w:t>
            </w:r>
            <w:r>
              <w:rPr>
                <w:rFonts w:hint="eastAsia" w:cs="Times New Roman"/>
                <w:sz w:val="18"/>
                <w:szCs w:val="18"/>
                <w:vertAlign w:val="baseline"/>
                <w:lang w:val="en-US" w:eastAsia="zh-CN"/>
              </w:rPr>
              <w:t>66</w:t>
            </w:r>
            <w:r>
              <w:rPr>
                <w:rFonts w:hint="default" w:ascii="Times New Roman" w:hAnsi="Times New Roman" w:cs="Times New Roman"/>
                <w:sz w:val="18"/>
                <w:szCs w:val="18"/>
                <w:vertAlign w:val="baseline"/>
                <w:lang w:val="en-US" w:eastAsia="zh-CN"/>
              </w:rPr>
              <w:t>0</w:t>
            </w:r>
          </w:p>
        </w:tc>
        <w:tc>
          <w:tcPr>
            <w:tcW w:w="587"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eastAsia" w:cs="Times New Roman"/>
                <w:sz w:val="18"/>
                <w:szCs w:val="18"/>
                <w:vertAlign w:val="baseline"/>
                <w:lang w:val="en-US" w:eastAsia="zh-CN"/>
              </w:rPr>
              <w:t>-</w:t>
            </w:r>
          </w:p>
        </w:tc>
        <w:tc>
          <w:tcPr>
            <w:tcW w:w="731"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H/150</w:t>
            </w:r>
          </w:p>
        </w:tc>
        <w:tc>
          <w:tcPr>
            <w:tcW w:w="971" w:type="dxa"/>
            <w:vAlign w:val="center"/>
          </w:tcPr>
          <w:p>
            <w:pPr>
              <w:spacing w:before="150" w:beforeLines="50" w:after="150" w:afterLines="50" w:line="240" w:lineRule="auto"/>
              <w:jc w:val="center"/>
              <w:rPr>
                <w:rFonts w:hint="default" w:ascii="Times New Roman" w:hAnsi="Times New Roman" w:cs="Times New Roman"/>
                <w:sz w:val="18"/>
                <w:szCs w:val="18"/>
                <w:vertAlign w:val="baseline"/>
                <w:lang w:val="en-US" w:eastAsia="zh-CN"/>
              </w:rPr>
            </w:pPr>
            <w:r>
              <w:rPr>
                <w:rFonts w:hint="eastAsia" w:cs="Times New Roman"/>
                <w:sz w:val="18"/>
                <w:szCs w:val="18"/>
                <w:vertAlign w:val="baseline"/>
                <w:lang w:val="en-US" w:eastAsia="zh-CN"/>
              </w:rPr>
              <w:t>-</w:t>
            </w:r>
          </w:p>
        </w:tc>
      </w:tr>
    </w:tbl>
    <w:p>
      <w:pPr>
        <w:pStyle w:val="14"/>
        <w:spacing w:before="150" w:beforeLines="50"/>
        <w:rPr>
          <w:rFonts w:hint="eastAsia" w:ascii="Times New Roman" w:hAnsi="Times New Roman" w:eastAsia="宋体" w:cs="Times New Roman"/>
          <w:i w:val="0"/>
          <w:iCs w:val="0"/>
          <w:color w:val="auto"/>
          <w:sz w:val="18"/>
          <w:szCs w:val="18"/>
          <w:u w:val="none"/>
          <w:vertAlign w:val="baseline"/>
          <w:lang w:val="en-US" w:eastAsia="zh-CN"/>
        </w:rPr>
      </w:pPr>
      <w:r>
        <w:rPr>
          <w:rFonts w:hint="eastAsia" w:ascii="Times New Roman" w:hAnsi="Times New Roman" w:eastAsia="宋体" w:cs="Times New Roman"/>
          <w:b w:val="0"/>
          <w:bCs w:val="0"/>
          <w:color w:val="auto"/>
          <w:sz w:val="18"/>
          <w:szCs w:val="18"/>
          <w:u w:val="none"/>
          <w:lang w:val="en-US" w:eastAsia="zh-CN"/>
        </w:rPr>
        <w:t>注</w:t>
      </w:r>
      <w:r>
        <w:rPr>
          <w:rFonts w:hint="default" w:ascii="Times New Roman" w:hAnsi="Times New Roman" w:eastAsia="宋体" w:cs="Times New Roman"/>
          <w:b w:val="0"/>
          <w:bCs w:val="0"/>
          <w:color w:val="auto"/>
          <w:sz w:val="18"/>
          <w:szCs w:val="18"/>
          <w:u w:val="none"/>
          <w:lang w:val="en-US" w:eastAsia="zh-CN"/>
        </w:rPr>
        <w:t>：</w:t>
      </w:r>
      <w:r>
        <w:rPr>
          <w:rFonts w:hint="eastAsia" w:ascii="Times New Roman" w:hAnsi="Times New Roman" w:eastAsia="宋体" w:cs="Times New Roman"/>
          <w:b w:val="0"/>
          <w:bCs w:val="0"/>
          <w:color w:val="auto"/>
          <w:sz w:val="18"/>
          <w:szCs w:val="18"/>
          <w:u w:val="none"/>
          <w:lang w:val="en-US" w:eastAsia="zh-CN"/>
        </w:rPr>
        <w:t xml:space="preserve">1  </w:t>
      </w:r>
      <w:r>
        <w:rPr>
          <w:rFonts w:hint="default" w:ascii="Times New Roman" w:hAnsi="Times New Roman" w:eastAsia="宋体" w:cs="Times New Roman"/>
          <w:color w:val="auto"/>
          <w:sz w:val="18"/>
          <w:szCs w:val="18"/>
          <w:u w:val="none"/>
          <w:vertAlign w:val="baseline"/>
          <w:lang w:val="en-US" w:eastAsia="zh-CN"/>
        </w:rPr>
        <w:t>L</w:t>
      </w:r>
      <w:r>
        <w:rPr>
          <w:rFonts w:hint="default" w:ascii="Times New Roman" w:hAnsi="Times New Roman" w:eastAsia="宋体" w:cs="Times New Roman"/>
          <w:color w:val="auto"/>
          <w:sz w:val="18"/>
          <w:szCs w:val="18"/>
          <w:u w:val="none"/>
          <w:vertAlign w:val="subscript"/>
          <w:lang w:val="en-US" w:eastAsia="zh-CN"/>
        </w:rPr>
        <w:t>0</w:t>
      </w:r>
      <w:r>
        <w:rPr>
          <w:rFonts w:hint="default" w:ascii="Times New Roman" w:hAnsi="Times New Roman" w:eastAsia="宋体" w:cs="Times New Roman"/>
          <w:color w:val="auto"/>
          <w:sz w:val="18"/>
          <w:szCs w:val="18"/>
          <w:u w:val="none"/>
          <w:vertAlign w:val="baseline"/>
          <w:lang w:val="en-US" w:eastAsia="zh-CN"/>
        </w:rPr>
        <w:t>指梁长，H指柱高</w:t>
      </w:r>
      <w:r>
        <w:rPr>
          <w:rFonts w:hint="eastAsia" w:ascii="Times New Roman" w:hAnsi="Times New Roman" w:eastAsia="宋体" w:cs="Times New Roman"/>
          <w:i w:val="0"/>
          <w:iCs w:val="0"/>
          <w:color w:val="auto"/>
          <w:sz w:val="18"/>
          <w:szCs w:val="18"/>
          <w:u w:val="none"/>
          <w:vertAlign w:val="baseline"/>
          <w:lang w:val="en-US" w:eastAsia="zh-CN"/>
        </w:rPr>
        <w:t>；</w:t>
      </w:r>
    </w:p>
    <w:p>
      <w:pPr>
        <w:numPr>
          <w:ilvl w:val="0"/>
          <w:numId w:val="0"/>
        </w:numPr>
        <w:ind w:left="360" w:leftChars="0"/>
        <w:rPr>
          <w:rFonts w:hint="default" w:cs="Times New Roman"/>
          <w:i w:val="0"/>
          <w:iCs w:val="0"/>
          <w:color w:val="auto"/>
          <w:sz w:val="18"/>
          <w:szCs w:val="18"/>
          <w:u w:val="none"/>
          <w:vertAlign w:val="baseline"/>
          <w:lang w:val="en-US" w:eastAsia="zh-CN"/>
        </w:rPr>
      </w:pPr>
      <w:r>
        <w:rPr>
          <w:rFonts w:hint="eastAsia" w:cs="Times New Roman"/>
          <w:i w:val="0"/>
          <w:iCs w:val="0"/>
          <w:color w:val="auto"/>
          <w:sz w:val="18"/>
          <w:szCs w:val="18"/>
          <w:u w:val="none"/>
          <w:vertAlign w:val="baseline"/>
          <w:lang w:val="en-US" w:eastAsia="zh-CN"/>
        </w:rPr>
        <w:t>2 梁板受拉区裂缝宽度或屋架下弦横断裂缝宽度可设为1.0mm。</w:t>
      </w:r>
    </w:p>
    <w:p>
      <w:pPr>
        <w:jc w:val="both"/>
        <w:rPr>
          <w:rFonts w:hint="default"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监测预警条件</w:t>
      </w:r>
      <w:r>
        <w:rPr>
          <w:rFonts w:hint="default" w:ascii="Times New Roman" w:hAnsi="Times New Roman" w:eastAsia="宋体" w:cs="Times New Roman"/>
          <w:b w:val="0"/>
          <w:bCs w:val="0"/>
          <w:color w:val="0000FF"/>
          <w:kern w:val="0"/>
          <w:sz w:val="21"/>
          <w:szCs w:val="21"/>
          <w:highlight w:val="none"/>
          <w:u w:val="single"/>
          <w:lang w:val="en-US" w:eastAsia="zh-CN" w:bidi="ar"/>
        </w:rPr>
        <w:t>应结合房屋的实际情况制定</w:t>
      </w:r>
      <w:r>
        <w:rPr>
          <w:rFonts w:hint="eastAsia" w:ascii="Times New Roman" w:hAnsi="Times New Roman" w:eastAsia="宋体" w:cs="Times New Roman"/>
          <w:b w:val="0"/>
          <w:bCs w:val="0"/>
          <w:color w:val="0000FF"/>
          <w:kern w:val="0"/>
          <w:sz w:val="21"/>
          <w:szCs w:val="21"/>
          <w:highlight w:val="none"/>
          <w:u w:val="single"/>
          <w:lang w:val="en-US" w:eastAsia="zh-CN" w:bidi="ar"/>
        </w:rPr>
        <w:t>。</w:t>
      </w:r>
      <w:r>
        <w:rPr>
          <w:rFonts w:hint="eastAsia" w:cs="Times New Roman"/>
          <w:b w:val="0"/>
          <w:bCs w:val="0"/>
          <w:color w:val="0000FF"/>
          <w:kern w:val="0"/>
          <w:sz w:val="21"/>
          <w:szCs w:val="21"/>
          <w:highlight w:val="none"/>
          <w:u w:val="single"/>
          <w:lang w:val="en-US" w:eastAsia="zh-CN" w:bidi="ar"/>
        </w:rPr>
        <w:t>当</w:t>
      </w:r>
      <w:r>
        <w:rPr>
          <w:rFonts w:hint="eastAsia" w:ascii="Times New Roman" w:hAnsi="Times New Roman" w:eastAsia="宋体" w:cs="Times New Roman"/>
          <w:b w:val="0"/>
          <w:bCs w:val="0"/>
          <w:color w:val="0000FF"/>
          <w:kern w:val="0"/>
          <w:sz w:val="21"/>
          <w:szCs w:val="21"/>
          <w:highlight w:val="none"/>
          <w:u w:val="single"/>
          <w:lang w:val="en-US" w:eastAsia="zh-CN" w:bidi="ar"/>
        </w:rPr>
        <w:t>单个指标达到</w:t>
      </w:r>
      <w:r>
        <w:rPr>
          <w:rFonts w:hint="eastAsia" w:cs="Times New Roman"/>
          <w:b w:val="0"/>
          <w:bCs w:val="0"/>
          <w:color w:val="0000FF"/>
          <w:kern w:val="0"/>
          <w:sz w:val="21"/>
          <w:szCs w:val="21"/>
          <w:highlight w:val="none"/>
          <w:u w:val="single"/>
          <w:lang w:val="en-US" w:eastAsia="zh-CN" w:bidi="ar"/>
        </w:rPr>
        <w:t>预警值时，</w:t>
      </w:r>
      <w:r>
        <w:rPr>
          <w:rFonts w:hint="eastAsia" w:ascii="Times New Roman" w:hAnsi="Times New Roman" w:eastAsia="宋体" w:cs="Times New Roman"/>
          <w:b w:val="0"/>
          <w:bCs w:val="0"/>
          <w:color w:val="0000FF"/>
          <w:kern w:val="0"/>
          <w:sz w:val="21"/>
          <w:szCs w:val="21"/>
          <w:highlight w:val="none"/>
          <w:u w:val="single"/>
          <w:lang w:val="en-US" w:eastAsia="zh-CN" w:bidi="ar"/>
        </w:rPr>
        <w:t>就触发预警</w:t>
      </w:r>
      <w:r>
        <w:rPr>
          <w:rFonts w:hint="eastAsia" w:cs="Times New Roman"/>
          <w:b w:val="0"/>
          <w:bCs w:val="0"/>
          <w:color w:val="0000FF"/>
          <w:kern w:val="0"/>
          <w:sz w:val="21"/>
          <w:szCs w:val="21"/>
          <w:highlight w:val="none"/>
          <w:u w:val="single"/>
          <w:lang w:val="en-US" w:eastAsia="zh-CN" w:bidi="ar"/>
        </w:rPr>
        <w:t>。</w:t>
      </w:r>
      <w:r>
        <w:rPr>
          <w:rFonts w:hint="default" w:ascii="Times New Roman" w:hAnsi="Times New Roman" w:eastAsia="宋体" w:cs="Times New Roman"/>
          <w:b w:val="0"/>
          <w:bCs w:val="0"/>
          <w:color w:val="0000FF"/>
          <w:kern w:val="0"/>
          <w:sz w:val="21"/>
          <w:szCs w:val="21"/>
          <w:highlight w:val="none"/>
          <w:u w:val="single"/>
          <w:lang w:val="en-US" w:eastAsia="zh-CN" w:bidi="ar"/>
        </w:rPr>
        <w:t>监测项目的控制值应根据房屋的类型与特点、结构形式、变形特征、已有变形、正常使用条件及国家现行有关标准的规定，并结合房屋的重要性、易损性及相关单位的要求等进行确定。</w:t>
      </w:r>
    </w:p>
    <w:p>
      <w:pPr>
        <w:keepNext w:val="0"/>
        <w:keepLines w:val="0"/>
        <w:widowControl/>
        <w:suppressLineNumbers w:val="0"/>
        <w:ind w:firstLine="0" w:firstLineChars="0"/>
        <w:jc w:val="both"/>
        <w:rPr>
          <w:rFonts w:hint="default" w:cs="Times New Roman"/>
          <w:b w:val="0"/>
          <w:bCs w:val="0"/>
          <w:color w:val="0000FF"/>
          <w:kern w:val="0"/>
          <w:sz w:val="21"/>
          <w:szCs w:val="21"/>
          <w:highlight w:val="none"/>
          <w:u w:val="single"/>
          <w:lang w:val="en-US" w:eastAsia="zh-CN" w:bidi="ar"/>
        </w:rPr>
      </w:pPr>
      <w:r>
        <w:rPr>
          <w:rFonts w:hint="eastAsia" w:cs="Times New Roman"/>
          <w:b w:val="0"/>
          <w:bCs w:val="0"/>
          <w:color w:val="0000FF"/>
          <w:kern w:val="0"/>
          <w:sz w:val="21"/>
          <w:szCs w:val="21"/>
          <w:highlight w:val="none"/>
          <w:u w:val="single"/>
          <w:lang w:val="en-US" w:eastAsia="zh-CN" w:bidi="ar"/>
        </w:rPr>
        <w:t>对于高层房屋出现</w:t>
      </w:r>
      <w:r>
        <w:rPr>
          <w:rFonts w:hint="default" w:ascii="Times New Roman" w:hAnsi="Times New Roman" w:eastAsia="宋体" w:cs="Times New Roman"/>
          <w:b w:val="0"/>
          <w:bCs w:val="0"/>
          <w:color w:val="0000FF"/>
          <w:kern w:val="0"/>
          <w:sz w:val="21"/>
          <w:szCs w:val="21"/>
          <w:highlight w:val="none"/>
          <w:u w:val="single"/>
          <w:lang w:val="en-US" w:eastAsia="zh-CN" w:bidi="ar"/>
        </w:rPr>
        <w:t>不利于房屋整体稳定性的倾斜率增速连续两个月大于0.05%/月，且短期内无收敛趋势</w:t>
      </w:r>
      <w:r>
        <w:rPr>
          <w:rFonts w:hint="eastAsia" w:cs="Times New Roman"/>
          <w:b w:val="0"/>
          <w:bCs w:val="0"/>
          <w:color w:val="0000FF"/>
          <w:kern w:val="0"/>
          <w:sz w:val="21"/>
          <w:szCs w:val="21"/>
          <w:highlight w:val="none"/>
          <w:u w:val="single"/>
          <w:lang w:val="en-US" w:eastAsia="zh-CN" w:bidi="ar"/>
        </w:rPr>
        <w:t>的，应进行预警。振动预警值参考《民用建筑可靠性鉴定标准》 GB 50292有关规定。建筑物开裂，大部分是由于基础不均匀沉降造成的，一般建筑物的允许沉降值均比较大，然后较小的差异沉降就会造成结构的开裂，建议根据房屋具体情况设置沉降预警值</w:t>
      </w:r>
    </w:p>
    <w:p>
      <w:pPr>
        <w:jc w:val="both"/>
        <w:rPr>
          <w:rFonts w:hint="default"/>
          <w:color w:val="FF0000"/>
          <w:highlight w:val="none"/>
          <w:lang w:val="en-US" w:eastAsia="zh-CN"/>
        </w:rPr>
      </w:pPr>
      <w:r>
        <w:rPr>
          <w:rFonts w:hint="eastAsia"/>
          <w:b/>
          <w:bCs/>
          <w:color w:val="auto"/>
          <w:highlight w:val="none"/>
          <w:lang w:val="en-US" w:eastAsia="zh-CN"/>
        </w:rPr>
        <w:t>7</w:t>
      </w:r>
      <w:r>
        <w:rPr>
          <w:rFonts w:hint="default"/>
          <w:b/>
          <w:bCs/>
          <w:color w:val="auto"/>
          <w:highlight w:val="none"/>
          <w:lang w:val="en-US" w:eastAsia="zh-CN"/>
        </w:rPr>
        <w:t>.</w:t>
      </w:r>
      <w:r>
        <w:rPr>
          <w:rFonts w:hint="eastAsia"/>
          <w:b/>
          <w:bCs/>
          <w:color w:val="auto"/>
          <w:highlight w:val="none"/>
          <w:lang w:val="en-US" w:eastAsia="zh-CN"/>
        </w:rPr>
        <w:t xml:space="preserve"> 3</w:t>
      </w:r>
      <w:r>
        <w:rPr>
          <w:rFonts w:hint="default"/>
          <w:b/>
          <w:bCs/>
          <w:color w:val="auto"/>
          <w:highlight w:val="none"/>
          <w:lang w:val="en-US" w:eastAsia="zh-CN"/>
        </w:rPr>
        <w:t>.</w:t>
      </w:r>
      <w:r>
        <w:rPr>
          <w:rFonts w:hint="eastAsia"/>
          <w:b/>
          <w:bCs/>
          <w:color w:val="auto"/>
          <w:highlight w:val="none"/>
          <w:lang w:val="en-US" w:eastAsia="zh-CN"/>
        </w:rPr>
        <w:t xml:space="preserve"> 2</w:t>
      </w:r>
      <w:r>
        <w:rPr>
          <w:rFonts w:hint="default"/>
          <w:color w:val="auto"/>
          <w:highlight w:val="none"/>
          <w:lang w:val="en-US" w:eastAsia="zh-CN"/>
        </w:rPr>
        <w:t xml:space="preserve"> </w:t>
      </w:r>
      <w:r>
        <w:rPr>
          <w:rFonts w:hint="eastAsia"/>
          <w:color w:val="auto"/>
          <w:highlight w:val="none"/>
          <w:lang w:val="en-US" w:eastAsia="zh-CN"/>
        </w:rPr>
        <w:t xml:space="preserve"> </w:t>
      </w:r>
      <w:r>
        <w:rPr>
          <w:rFonts w:hint="default"/>
          <w:color w:val="auto"/>
          <w:highlight w:val="none"/>
          <w:lang w:val="en-US" w:eastAsia="zh-CN"/>
        </w:rPr>
        <w:t>采用其他可承受风险水平的风险准则时，监测预警条件宜</w:t>
      </w:r>
      <w:r>
        <w:rPr>
          <w:rFonts w:hint="default" w:ascii="Times New Roman" w:hAnsi="Times New Roman" w:eastAsia="宋体" w:cs="Times New Roman"/>
          <w:b w:val="0"/>
          <w:bCs w:val="0"/>
          <w:color w:val="auto"/>
          <w:sz w:val="21"/>
          <w:szCs w:val="21"/>
          <w:u w:val="none"/>
          <w:lang w:val="en-US" w:eastAsia="zh-CN"/>
        </w:rPr>
        <w:t>根据</w:t>
      </w:r>
      <w:r>
        <w:rPr>
          <w:rFonts w:hint="eastAsia" w:cs="Times New Roman"/>
          <w:b w:val="0"/>
          <w:bCs w:val="0"/>
          <w:color w:val="auto"/>
          <w:sz w:val="21"/>
          <w:szCs w:val="21"/>
          <w:u w:val="none"/>
          <w:lang w:val="en-US" w:eastAsia="zh-CN"/>
        </w:rPr>
        <w:t>既有建筑</w:t>
      </w:r>
      <w:r>
        <w:rPr>
          <w:rFonts w:hint="default" w:ascii="Times New Roman" w:hAnsi="Times New Roman" w:eastAsia="宋体" w:cs="Times New Roman"/>
          <w:b w:val="0"/>
          <w:bCs w:val="0"/>
          <w:color w:val="auto"/>
          <w:sz w:val="21"/>
          <w:szCs w:val="21"/>
          <w:u w:val="none"/>
          <w:lang w:val="en-US" w:eastAsia="zh-CN"/>
        </w:rPr>
        <w:t>的类型与特点、结构形式、变形特征、已有变形、使用条件及</w:t>
      </w:r>
      <w:r>
        <w:rPr>
          <w:rFonts w:hint="default"/>
          <w:color w:val="auto"/>
          <w:highlight w:val="none"/>
          <w:lang w:val="en-US" w:eastAsia="zh-CN"/>
        </w:rPr>
        <w:t>现行行业标准《危险房屋鉴定标准》JGJ125的有关规定</w:t>
      </w:r>
      <w:r>
        <w:rPr>
          <w:rFonts w:hint="default" w:ascii="Times New Roman" w:hAnsi="Times New Roman" w:eastAsia="宋体" w:cs="Times New Roman"/>
          <w:b w:val="0"/>
          <w:bCs w:val="0"/>
          <w:color w:val="auto"/>
          <w:sz w:val="21"/>
          <w:szCs w:val="21"/>
          <w:u w:val="none"/>
          <w:lang w:val="en-US" w:eastAsia="zh-CN"/>
        </w:rPr>
        <w:t>，并结合房屋的重要性、易损性及相关单位的要求等进行</w:t>
      </w:r>
      <w:r>
        <w:rPr>
          <w:rFonts w:hint="eastAsia" w:cs="Times New Roman"/>
          <w:b w:val="0"/>
          <w:bCs w:val="0"/>
          <w:color w:val="auto"/>
          <w:sz w:val="21"/>
          <w:szCs w:val="21"/>
          <w:u w:val="none"/>
          <w:lang w:val="en-US" w:eastAsia="zh-CN"/>
        </w:rPr>
        <w:t>制</w:t>
      </w:r>
      <w:r>
        <w:rPr>
          <w:rFonts w:hint="default" w:ascii="Times New Roman" w:hAnsi="Times New Roman" w:eastAsia="宋体" w:cs="Times New Roman"/>
          <w:b w:val="0"/>
          <w:bCs w:val="0"/>
          <w:color w:val="auto"/>
          <w:sz w:val="21"/>
          <w:szCs w:val="21"/>
          <w:u w:val="none"/>
          <w:lang w:val="en-US" w:eastAsia="zh-CN"/>
        </w:rPr>
        <w:t>定</w:t>
      </w:r>
      <w:r>
        <w:rPr>
          <w:rFonts w:hint="eastAsia" w:cs="Times New Roman"/>
          <w:b w:val="0"/>
          <w:bCs w:val="0"/>
          <w:color w:val="auto"/>
          <w:sz w:val="21"/>
          <w:szCs w:val="21"/>
          <w:u w:val="none"/>
          <w:lang w:val="en-US" w:eastAsia="zh-CN"/>
        </w:rPr>
        <w:t>。</w:t>
      </w:r>
    </w:p>
    <w:p>
      <w:pPr>
        <w:keepNext w:val="0"/>
        <w:keepLines w:val="0"/>
        <w:widowControl/>
        <w:suppressLineNumbers w:val="0"/>
        <w:jc w:val="both"/>
        <w:rPr>
          <w:rFonts w:hint="default"/>
          <w:highlight w:val="cyan"/>
          <w:lang w:val="en-US"/>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【条文说明】参考《</w:t>
      </w:r>
      <w:r>
        <w:rPr>
          <w:rFonts w:hint="default" w:ascii="Times New Roman" w:hAnsi="Times New Roman" w:eastAsia="宋体" w:cs="Times New Roman"/>
          <w:b w:val="0"/>
          <w:bCs w:val="0"/>
          <w:color w:val="0000FF"/>
          <w:kern w:val="0"/>
          <w:sz w:val="21"/>
          <w:szCs w:val="21"/>
          <w:highlight w:val="none"/>
          <w:u w:val="single"/>
          <w:lang w:val="en-US" w:eastAsia="zh-CN" w:bidi="ar"/>
        </w:rPr>
        <w:t>老旧房屋结构安全监测技术标准》</w:t>
      </w:r>
      <w:r>
        <w:rPr>
          <w:rFonts w:hint="eastAsia" w:cs="Times New Roman"/>
          <w:b w:val="0"/>
          <w:bCs w:val="0"/>
          <w:color w:val="0000FF"/>
          <w:kern w:val="0"/>
          <w:sz w:val="21"/>
          <w:szCs w:val="21"/>
          <w:highlight w:val="none"/>
          <w:u w:val="single"/>
          <w:lang w:val="en-US" w:eastAsia="zh-CN" w:bidi="ar"/>
        </w:rPr>
        <w:t xml:space="preserve"> </w:t>
      </w:r>
      <w:r>
        <w:rPr>
          <w:rFonts w:hint="eastAsia" w:ascii="Times New Roman" w:hAnsi="Times New Roman" w:eastAsia="宋体" w:cs="Times New Roman"/>
          <w:b w:val="0"/>
          <w:bCs w:val="0"/>
          <w:color w:val="0000FF"/>
          <w:kern w:val="0"/>
          <w:sz w:val="21"/>
          <w:szCs w:val="21"/>
          <w:highlight w:val="none"/>
          <w:u w:val="single"/>
          <w:lang w:val="en-US" w:eastAsia="zh-CN" w:bidi="ar"/>
        </w:rPr>
        <w:t>T/CCES 44-2024</w:t>
      </w:r>
      <w:r>
        <w:rPr>
          <w:rFonts w:hint="eastAsia" w:cs="Times New Roman"/>
          <w:b w:val="0"/>
          <w:bCs w:val="0"/>
          <w:color w:val="0000FF"/>
          <w:kern w:val="0"/>
          <w:sz w:val="21"/>
          <w:szCs w:val="21"/>
          <w:highlight w:val="none"/>
          <w:u w:val="single"/>
          <w:lang w:val="en-US" w:eastAsia="zh-CN" w:bidi="ar"/>
        </w:rPr>
        <w:t xml:space="preserve">。 </w:t>
      </w:r>
    </w:p>
    <w:p>
      <w:pPr>
        <w:numPr>
          <w:ilvl w:val="0"/>
          <w:numId w:val="0"/>
        </w:numPr>
        <w:jc w:val="both"/>
        <w:rPr>
          <w:rFonts w:hint="eastAsia" w:cs="Times New Roman"/>
          <w:b w:val="0"/>
          <w:bCs w:val="0"/>
          <w:color w:val="auto"/>
          <w:sz w:val="21"/>
          <w:szCs w:val="21"/>
          <w:lang w:val="en-US" w:eastAsia="zh-CN"/>
        </w:rPr>
      </w:pPr>
      <w:r>
        <w:rPr>
          <w:rFonts w:hint="eastAsia"/>
          <w:b/>
          <w:bCs/>
          <w:color w:val="auto"/>
          <w:highlight w:val="none"/>
          <w:lang w:val="en-US" w:eastAsia="zh-CN"/>
        </w:rPr>
        <w:t>7</w:t>
      </w:r>
      <w:r>
        <w:rPr>
          <w:rFonts w:hint="default"/>
          <w:b/>
          <w:bCs/>
          <w:color w:val="auto"/>
          <w:highlight w:val="none"/>
          <w:lang w:val="en-US" w:eastAsia="zh-CN"/>
        </w:rPr>
        <w:t>.</w:t>
      </w:r>
      <w:r>
        <w:rPr>
          <w:rFonts w:hint="eastAsia"/>
          <w:b/>
          <w:bCs/>
          <w:color w:val="auto"/>
          <w:highlight w:val="none"/>
          <w:lang w:val="en-US" w:eastAsia="zh-CN"/>
        </w:rPr>
        <w:t xml:space="preserve"> 3</w:t>
      </w:r>
      <w:r>
        <w:rPr>
          <w:rFonts w:hint="default"/>
          <w:b/>
          <w:bCs/>
          <w:color w:val="auto"/>
          <w:highlight w:val="none"/>
          <w:lang w:val="en-US" w:eastAsia="zh-CN"/>
        </w:rPr>
        <w:t>.</w:t>
      </w:r>
      <w:r>
        <w:rPr>
          <w:rFonts w:hint="eastAsia"/>
          <w:b/>
          <w:bCs/>
          <w:color w:val="auto"/>
          <w:highlight w:val="none"/>
          <w:lang w:val="en-US" w:eastAsia="zh-CN"/>
        </w:rPr>
        <w:t xml:space="preserve"> 3</w:t>
      </w:r>
      <w:r>
        <w:rPr>
          <w:rFonts w:hint="default"/>
          <w:color w:val="auto"/>
          <w:highlight w:val="none"/>
          <w:lang w:val="en-US" w:eastAsia="zh-CN"/>
        </w:rPr>
        <w:t xml:space="preserve"> </w:t>
      </w:r>
      <w:r>
        <w:rPr>
          <w:rFonts w:hint="eastAsia"/>
          <w:color w:val="auto"/>
          <w:highlight w:val="none"/>
          <w:lang w:val="en-US" w:eastAsia="zh-CN"/>
        </w:rPr>
        <w:t xml:space="preserve"> </w:t>
      </w:r>
      <w:r>
        <w:rPr>
          <w:rFonts w:hint="eastAsia" w:cs="Times New Roman"/>
          <w:b w:val="0"/>
          <w:bCs w:val="0"/>
          <w:color w:val="auto"/>
          <w:sz w:val="21"/>
          <w:szCs w:val="21"/>
          <w:lang w:val="en-US" w:eastAsia="zh-CN"/>
        </w:rPr>
        <w:t>当进行巡视检查发现存在严重安全隐患时，应及时进行预警报送。</w:t>
      </w:r>
    </w:p>
    <w:p>
      <w:pPr>
        <w:numPr>
          <w:ilvl w:val="0"/>
          <w:numId w:val="0"/>
        </w:numPr>
        <w:jc w:val="both"/>
        <w:rPr>
          <w:rFonts w:hint="default" w:ascii="Times New Roman" w:hAnsi="Times New Roman" w:eastAsia="宋体" w:cs="Times New Roman"/>
          <w:b w:val="0"/>
          <w:bCs w:val="0"/>
          <w:color w:val="auto"/>
          <w:sz w:val="21"/>
          <w:szCs w:val="21"/>
        </w:rPr>
      </w:pPr>
      <w:r>
        <w:rPr>
          <w:rFonts w:hint="eastAsia"/>
          <w:b/>
          <w:bCs/>
          <w:color w:val="auto"/>
          <w:highlight w:val="none"/>
          <w:lang w:val="en-US" w:eastAsia="zh-CN"/>
        </w:rPr>
        <w:t>7</w:t>
      </w:r>
      <w:r>
        <w:rPr>
          <w:rFonts w:hint="default"/>
          <w:b/>
          <w:bCs/>
          <w:color w:val="auto"/>
          <w:highlight w:val="none"/>
          <w:lang w:val="en-US" w:eastAsia="zh-CN"/>
        </w:rPr>
        <w:t>.</w:t>
      </w:r>
      <w:r>
        <w:rPr>
          <w:rFonts w:hint="eastAsia"/>
          <w:b/>
          <w:bCs/>
          <w:color w:val="auto"/>
          <w:highlight w:val="none"/>
          <w:lang w:val="en-US" w:eastAsia="zh-CN"/>
        </w:rPr>
        <w:t xml:space="preserve"> 3</w:t>
      </w:r>
      <w:r>
        <w:rPr>
          <w:rFonts w:hint="default"/>
          <w:b/>
          <w:bCs/>
          <w:color w:val="auto"/>
          <w:highlight w:val="none"/>
          <w:lang w:val="en-US" w:eastAsia="zh-CN"/>
        </w:rPr>
        <w:t>.</w:t>
      </w:r>
      <w:r>
        <w:rPr>
          <w:rFonts w:hint="eastAsia"/>
          <w:b/>
          <w:bCs/>
          <w:color w:val="auto"/>
          <w:highlight w:val="none"/>
          <w:lang w:val="en-US" w:eastAsia="zh-CN"/>
        </w:rPr>
        <w:t xml:space="preserve"> 4</w:t>
      </w:r>
      <w:r>
        <w:rPr>
          <w:rFonts w:hint="default" w:ascii="Times New Roman" w:hAnsi="Times New Roman" w:eastAsia="宋体" w:cs="Times New Roman"/>
          <w:b w:val="0"/>
          <w:bCs w:val="0"/>
          <w:color w:val="auto"/>
          <w:sz w:val="21"/>
          <w:szCs w:val="21"/>
          <w:lang w:val="en-US" w:eastAsia="zh-CN"/>
        </w:rPr>
        <w:t xml:space="preserve"> </w:t>
      </w:r>
      <w:r>
        <w:rPr>
          <w:rFonts w:hint="eastAsia"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具有下列情况之一的，监测单位应立即进行</w:t>
      </w:r>
      <w:r>
        <w:rPr>
          <w:rFonts w:hint="default" w:ascii="Times New Roman" w:hAnsi="Times New Roman" w:eastAsia="宋体" w:cs="Times New Roman"/>
          <w:b w:val="0"/>
          <w:bCs w:val="0"/>
          <w:color w:val="auto"/>
          <w:sz w:val="21"/>
          <w:szCs w:val="21"/>
          <w:highlight w:val="none"/>
          <w:lang w:val="en-US" w:eastAsia="zh-CN"/>
        </w:rPr>
        <w:t>结构</w:t>
      </w:r>
      <w:r>
        <w:rPr>
          <w:rFonts w:hint="default" w:ascii="Times New Roman" w:hAnsi="Times New Roman" w:eastAsia="宋体" w:cs="Times New Roman"/>
          <w:b w:val="0"/>
          <w:bCs w:val="0"/>
          <w:color w:val="auto"/>
          <w:sz w:val="21"/>
          <w:szCs w:val="21"/>
          <w:highlight w:val="none"/>
        </w:rPr>
        <w:t>危险</w:t>
      </w:r>
      <w:r>
        <w:rPr>
          <w:rFonts w:hint="default" w:ascii="Times New Roman" w:hAnsi="Times New Roman" w:eastAsia="宋体" w:cs="Times New Roman"/>
          <w:b w:val="0"/>
          <w:bCs w:val="0"/>
          <w:color w:val="auto"/>
          <w:sz w:val="21"/>
          <w:szCs w:val="21"/>
          <w:highlight w:val="none"/>
          <w:lang w:val="en-US" w:eastAsia="zh-CN"/>
        </w:rPr>
        <w:t>状态预</w:t>
      </w:r>
      <w:r>
        <w:rPr>
          <w:rFonts w:hint="default" w:ascii="Times New Roman" w:hAnsi="Times New Roman" w:eastAsia="宋体" w:cs="Times New Roman"/>
          <w:b w:val="0"/>
          <w:bCs w:val="0"/>
          <w:color w:val="auto"/>
          <w:sz w:val="21"/>
          <w:szCs w:val="21"/>
          <w:highlight w:val="none"/>
        </w:rPr>
        <w:t>警</w:t>
      </w:r>
      <w:r>
        <w:rPr>
          <w:rFonts w:hint="default" w:ascii="Times New Roman" w:hAnsi="Times New Roman" w:eastAsia="宋体" w:cs="Times New Roman"/>
          <w:b w:val="0"/>
          <w:bCs w:val="0"/>
          <w:color w:val="auto"/>
          <w:sz w:val="21"/>
          <w:szCs w:val="21"/>
        </w:rPr>
        <w:t>并向委托</w:t>
      </w:r>
      <w:r>
        <w:rPr>
          <w:rFonts w:hint="eastAsia" w:cs="Times New Roman"/>
          <w:b w:val="0"/>
          <w:bCs w:val="0"/>
          <w:color w:val="auto"/>
          <w:sz w:val="21"/>
          <w:szCs w:val="21"/>
          <w:lang w:val="en-US" w:eastAsia="zh-CN"/>
        </w:rPr>
        <w:t>方</w:t>
      </w:r>
      <w:r>
        <w:rPr>
          <w:rFonts w:hint="default" w:ascii="Times New Roman" w:hAnsi="Times New Roman" w:eastAsia="宋体" w:cs="Times New Roman"/>
          <w:b w:val="0"/>
          <w:bCs w:val="0"/>
          <w:color w:val="auto"/>
          <w:sz w:val="21"/>
          <w:szCs w:val="21"/>
        </w:rPr>
        <w:t>报告：</w:t>
      </w:r>
    </w:p>
    <w:p>
      <w:pPr>
        <w:ind w:firstLine="421" w:firstLineChars="200"/>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sz w:val="21"/>
          <w:szCs w:val="21"/>
        </w:rPr>
        <w:t>1</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监测系统发生预警后，经过核实属结构状态异常的；</w:t>
      </w:r>
    </w:p>
    <w:p>
      <w:pPr>
        <w:ind w:firstLine="421" w:firstLineChars="200"/>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sz w:val="21"/>
          <w:szCs w:val="21"/>
        </w:rPr>
        <w:t>2</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主要承重构件出现新的结构性裂缝，裂缝宽度或者长度在继续扩大且呈现加速发展趋势，并超过相关标准规定的；</w:t>
      </w:r>
    </w:p>
    <w:p>
      <w:pPr>
        <w:ind w:firstLine="421" w:firstLineChars="200"/>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sz w:val="21"/>
          <w:szCs w:val="21"/>
        </w:rPr>
        <w:t>3</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地基差异沉降或者房屋整体倾斜超过相关标准规定，并呈现加速发展趋势的；</w:t>
      </w:r>
    </w:p>
    <w:p>
      <w:pPr>
        <w:ind w:firstLine="421" w:firstLineChars="200"/>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sz w:val="21"/>
          <w:szCs w:val="21"/>
        </w:rPr>
        <w:t>4</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出现倒塌前兆的；</w:t>
      </w:r>
    </w:p>
    <w:p>
      <w:pPr>
        <w:ind w:firstLine="421" w:firstLineChars="200"/>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sz w:val="21"/>
          <w:szCs w:val="21"/>
        </w:rPr>
        <w:t>5</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短期内具有倒塌风险的；</w:t>
      </w:r>
    </w:p>
    <w:p>
      <w:pPr>
        <w:ind w:firstLine="421" w:firstLineChars="200"/>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b/>
          <w:bCs/>
          <w:color w:val="auto"/>
          <w:sz w:val="21"/>
          <w:szCs w:val="21"/>
        </w:rPr>
        <w:t>6</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在监测期间突发火灾或爆炸等较大偶然影响的。</w:t>
      </w:r>
    </w:p>
    <w:p>
      <w:pPr>
        <w:keepNext w:val="0"/>
        <w:keepLines w:val="0"/>
        <w:widowControl/>
        <w:suppressLineNumbers w:val="0"/>
        <w:jc w:val="both"/>
        <w:rPr>
          <w:highlight w:val="yellow"/>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结构危险状态是指监测对象的受力或变形呈现出低于结构安全储备、可能发生破坏的状态。由于既有建筑结构的特点和地质条件不同，当出现当地经验判断的危险情况时，也应立即进行结构危险状态预警。</w:t>
      </w:r>
    </w:p>
    <w:p>
      <w:pPr>
        <w:pStyle w:val="3"/>
        <w:bidi w:val="0"/>
        <w:rPr>
          <w:rFonts w:hint="default"/>
          <w:lang w:val="en-US" w:eastAsia="zh-CN"/>
        </w:rPr>
      </w:pPr>
      <w:bookmarkStart w:id="287" w:name="_Toc3349"/>
      <w:bookmarkStart w:id="288" w:name="_Toc15834"/>
      <w:bookmarkStart w:id="289" w:name="_Toc26648"/>
      <w:bookmarkStart w:id="290" w:name="_Toc29688"/>
      <w:bookmarkStart w:id="291" w:name="_Toc28421"/>
      <w:bookmarkStart w:id="292" w:name="_Toc279"/>
      <w:r>
        <w:rPr>
          <w:rFonts w:hint="eastAsia"/>
          <w:lang w:val="en-US" w:eastAsia="zh-CN"/>
        </w:rPr>
        <w:t>7</w:t>
      </w:r>
      <w:r>
        <w:rPr>
          <w:rFonts w:hint="default"/>
          <w:lang w:val="en-US" w:eastAsia="zh-CN"/>
        </w:rPr>
        <w:t>.</w:t>
      </w:r>
      <w:r>
        <w:rPr>
          <w:rFonts w:hint="eastAsia"/>
          <w:lang w:val="en-US" w:eastAsia="zh-CN"/>
        </w:rPr>
        <w:t xml:space="preserve"> 4</w:t>
      </w:r>
      <w:r>
        <w:rPr>
          <w:rFonts w:hint="default"/>
          <w:lang w:val="en-US" w:eastAsia="zh-CN"/>
        </w:rPr>
        <w:t xml:space="preserve"> </w:t>
      </w:r>
      <w:r>
        <w:rPr>
          <w:rFonts w:hint="eastAsia"/>
          <w:lang w:val="en-US" w:eastAsia="zh-CN"/>
        </w:rPr>
        <w:t xml:space="preserve"> </w:t>
      </w:r>
      <w:r>
        <w:rPr>
          <w:rFonts w:hint="default"/>
          <w:lang w:val="en-US" w:eastAsia="zh-CN"/>
        </w:rPr>
        <w:t>预警</w:t>
      </w:r>
      <w:r>
        <w:rPr>
          <w:rFonts w:hint="eastAsia"/>
          <w:lang w:val="en-US" w:eastAsia="zh-CN"/>
        </w:rPr>
        <w:t>报送</w:t>
      </w:r>
      <w:bookmarkEnd w:id="287"/>
      <w:bookmarkEnd w:id="288"/>
      <w:bookmarkEnd w:id="289"/>
      <w:bookmarkEnd w:id="290"/>
      <w:bookmarkEnd w:id="291"/>
      <w:bookmarkEnd w:id="292"/>
    </w:p>
    <w:p>
      <w:pPr>
        <w:jc w:val="both"/>
        <w:rPr>
          <w:rFonts w:hint="eastAsia" w:cs="Times New Roman"/>
          <w:b w:val="0"/>
          <w:bCs w:val="0"/>
          <w:color w:val="FF0000"/>
          <w:kern w:val="0"/>
          <w:sz w:val="21"/>
          <w:szCs w:val="21"/>
          <w:highlight w:val="none"/>
          <w:u w:val="none"/>
          <w:lang w:val="en-US" w:eastAsia="zh-CN" w:bidi="ar"/>
        </w:rPr>
      </w:pPr>
      <w:r>
        <w:rPr>
          <w:rFonts w:hint="eastAsia" w:cs="Times New Roman"/>
          <w:b/>
          <w:bCs/>
          <w:sz w:val="21"/>
          <w:szCs w:val="21"/>
          <w:lang w:val="en-US" w:eastAsia="zh-CN"/>
        </w:rPr>
        <w:t>7. 4</w:t>
      </w:r>
      <w:r>
        <w:rPr>
          <w:rFonts w:hint="default" w:ascii="Times New Roman" w:hAnsi="Times New Roman" w:eastAsia="宋体" w:cs="Times New Roman"/>
          <w:b/>
          <w:bCs/>
          <w:sz w:val="21"/>
          <w:szCs w:val="21"/>
          <w:lang w:val="en-US" w:eastAsia="zh-CN"/>
        </w:rPr>
        <w:t>.</w:t>
      </w:r>
      <w:r>
        <w:rPr>
          <w:rFonts w:hint="eastAsia" w:cs="Times New Roman"/>
          <w:b/>
          <w:bCs/>
          <w:sz w:val="21"/>
          <w:szCs w:val="21"/>
          <w:lang w:val="en-US" w:eastAsia="zh-CN"/>
        </w:rPr>
        <w:t xml:space="preserve"> 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预警消息包括工程名称、监测项目、位置、时间点、当前数值及预警值等。</w:t>
      </w:r>
    </w:p>
    <w:p>
      <w:pPr>
        <w:keepNext w:val="0"/>
        <w:keepLines w:val="0"/>
        <w:widowControl/>
        <w:suppressLineNumbers w:val="0"/>
        <w:jc w:val="both"/>
        <w:rPr>
          <w:rFonts w:hint="eastAsia" w:ascii="Times New Roman" w:hAnsi="Times New Roman" w:eastAsia="宋体" w:cs="Times New Roman"/>
          <w:b w:val="0"/>
          <w:bCs w:val="0"/>
          <w:color w:val="auto"/>
          <w:kern w:val="0"/>
          <w:sz w:val="21"/>
          <w:szCs w:val="21"/>
          <w:highlight w:val="none"/>
          <w:u w:val="none"/>
          <w:lang w:val="en-US" w:eastAsia="zh-CN" w:bidi="ar"/>
        </w:rPr>
      </w:pPr>
      <w:r>
        <w:rPr>
          <w:rFonts w:hint="eastAsia" w:cs="Times New Roman"/>
          <w:b/>
          <w:bCs/>
          <w:color w:val="auto"/>
          <w:kern w:val="0"/>
          <w:sz w:val="21"/>
          <w:szCs w:val="21"/>
          <w:highlight w:val="none"/>
          <w:u w:val="none"/>
          <w:lang w:val="en-US" w:eastAsia="zh-CN" w:bidi="ar"/>
        </w:rPr>
        <w:t>7. 4</w:t>
      </w:r>
      <w:r>
        <w:rPr>
          <w:rFonts w:hint="eastAsia" w:ascii="Times New Roman" w:hAnsi="Times New Roman" w:eastAsia="宋体" w:cs="Times New Roman"/>
          <w:b/>
          <w:bCs/>
          <w:color w:val="auto"/>
          <w:kern w:val="0"/>
          <w:sz w:val="21"/>
          <w:szCs w:val="21"/>
          <w:highlight w:val="none"/>
          <w:u w:val="none"/>
          <w:lang w:val="en-US" w:eastAsia="zh-CN" w:bidi="ar"/>
        </w:rPr>
        <w:t>.</w:t>
      </w:r>
      <w:r>
        <w:rPr>
          <w:rFonts w:hint="eastAsia" w:cs="Times New Roman"/>
          <w:b/>
          <w:bCs/>
          <w:color w:val="auto"/>
          <w:kern w:val="0"/>
          <w:sz w:val="21"/>
          <w:szCs w:val="21"/>
          <w:highlight w:val="none"/>
          <w:u w:val="none"/>
          <w:lang w:val="en-US" w:eastAsia="zh-CN" w:bidi="ar"/>
        </w:rPr>
        <w:t xml:space="preserve"> 2</w:t>
      </w:r>
      <w:r>
        <w:rPr>
          <w:rFonts w:hint="eastAsia" w:cs="Times New Roman"/>
          <w:b w:val="0"/>
          <w:bCs w:val="0"/>
          <w:color w:val="auto"/>
          <w:kern w:val="0"/>
          <w:sz w:val="21"/>
          <w:szCs w:val="21"/>
          <w:highlight w:val="none"/>
          <w:u w:val="none"/>
          <w:lang w:val="en-US" w:eastAsia="zh-CN" w:bidi="ar"/>
        </w:rPr>
        <w:t xml:space="preserve"> </w:t>
      </w:r>
      <w:r>
        <w:rPr>
          <w:rFonts w:hint="eastAsia" w:ascii="Times New Roman" w:hAnsi="Times New Roman" w:eastAsia="宋体" w:cs="Times New Roman"/>
          <w:b w:val="0"/>
          <w:bCs w:val="0"/>
          <w:color w:val="auto"/>
          <w:kern w:val="0"/>
          <w:sz w:val="21"/>
          <w:szCs w:val="21"/>
          <w:highlight w:val="none"/>
          <w:u w:val="none"/>
          <w:lang w:val="en-US" w:eastAsia="zh-CN" w:bidi="ar"/>
        </w:rPr>
        <w:t xml:space="preserve"> 预警报送应采用电子信息、书面文件等可追溯的方式。紧急情况预警报送可采用电话、当面告知等方式，同时应留存记录。</w:t>
      </w:r>
    </w:p>
    <w:p>
      <w:pPr>
        <w:keepNext w:val="0"/>
        <w:keepLines w:val="0"/>
        <w:widowControl/>
        <w:suppressLineNumbers w:val="0"/>
        <w:jc w:val="both"/>
        <w:rPr>
          <w:rFonts w:hint="default" w:ascii="Times New Roman" w:hAnsi="Times New Roman" w:eastAsia="宋体" w:cs="Times New Roman"/>
          <w:color w:val="auto"/>
          <w:kern w:val="0"/>
          <w:sz w:val="21"/>
          <w:szCs w:val="21"/>
          <w:highlight w:val="none"/>
          <w:lang w:val="en-US" w:eastAsia="zh-CN" w:bidi="ar"/>
        </w:rPr>
      </w:pPr>
      <w:r>
        <w:rPr>
          <w:rFonts w:hint="eastAsia" w:cs="Times New Roman"/>
          <w:b/>
          <w:bCs/>
          <w:color w:val="auto"/>
          <w:kern w:val="0"/>
          <w:sz w:val="21"/>
          <w:szCs w:val="21"/>
          <w:highlight w:val="none"/>
          <w:u w:val="none"/>
          <w:lang w:val="en-US" w:eastAsia="zh-CN" w:bidi="ar"/>
        </w:rPr>
        <w:t>7. 4</w:t>
      </w:r>
      <w:r>
        <w:rPr>
          <w:rFonts w:hint="eastAsia" w:ascii="Times New Roman" w:hAnsi="Times New Roman" w:eastAsia="宋体" w:cs="Times New Roman"/>
          <w:b/>
          <w:bCs/>
          <w:color w:val="auto"/>
          <w:kern w:val="0"/>
          <w:sz w:val="21"/>
          <w:szCs w:val="21"/>
          <w:highlight w:val="none"/>
          <w:u w:val="none"/>
          <w:lang w:val="en-US" w:eastAsia="zh-CN" w:bidi="ar"/>
        </w:rPr>
        <w:t>.</w:t>
      </w:r>
      <w:r>
        <w:rPr>
          <w:rFonts w:hint="eastAsia" w:cs="Times New Roman"/>
          <w:b/>
          <w:bCs/>
          <w:color w:val="auto"/>
          <w:kern w:val="0"/>
          <w:sz w:val="21"/>
          <w:szCs w:val="21"/>
          <w:highlight w:val="none"/>
          <w:u w:val="none"/>
          <w:lang w:val="en-US" w:eastAsia="zh-CN" w:bidi="ar"/>
        </w:rPr>
        <w:t xml:space="preserve"> 3</w:t>
      </w:r>
      <w:r>
        <w:rPr>
          <w:rFonts w:hint="eastAsia" w:ascii="Times New Roman" w:hAnsi="Times New Roman" w:eastAsia="宋体" w:cs="Times New Roman"/>
          <w:b/>
          <w:bCs/>
          <w:color w:val="auto"/>
          <w:kern w:val="0"/>
          <w:sz w:val="21"/>
          <w:szCs w:val="21"/>
          <w:highlight w:val="none"/>
          <w:u w:val="none"/>
          <w:lang w:val="en-US" w:eastAsia="zh-CN" w:bidi="ar"/>
        </w:rPr>
        <w:t xml:space="preserve"> </w:t>
      </w:r>
      <w:r>
        <w:rPr>
          <w:rFonts w:hint="eastAsia" w:cs="Times New Roman"/>
          <w:b w:val="0"/>
          <w:bCs w:val="0"/>
          <w:color w:val="auto"/>
          <w:kern w:val="0"/>
          <w:sz w:val="21"/>
          <w:szCs w:val="21"/>
          <w:highlight w:val="none"/>
          <w:u w:val="none"/>
          <w:lang w:val="en-US" w:eastAsia="zh-CN" w:bidi="ar"/>
        </w:rPr>
        <w:t xml:space="preserve"> </w:t>
      </w:r>
      <w:r>
        <w:rPr>
          <w:rFonts w:hint="eastAsia" w:ascii="Times New Roman" w:hAnsi="Times New Roman" w:eastAsia="宋体" w:cs="Times New Roman"/>
          <w:b w:val="0"/>
          <w:bCs w:val="0"/>
          <w:color w:val="auto"/>
          <w:kern w:val="0"/>
          <w:sz w:val="21"/>
          <w:szCs w:val="21"/>
          <w:highlight w:val="none"/>
          <w:u w:val="none"/>
          <w:lang w:val="en-US" w:eastAsia="zh-CN" w:bidi="ar"/>
        </w:rPr>
        <w:t>自动化监测预警应支持PC端、App端、短信等一种或多种报送方式。</w:t>
      </w:r>
    </w:p>
    <w:p>
      <w:pPr>
        <w:keepNext w:val="0"/>
        <w:keepLines w:val="0"/>
        <w:widowControl/>
        <w:suppressLineNumbers w:val="0"/>
        <w:jc w:val="both"/>
        <w:rPr>
          <w:rFonts w:hint="eastAsia" w:ascii="Times New Roman" w:hAnsi="Times New Roman" w:eastAsia="宋体" w:cs="Times New Roman"/>
          <w:b w:val="0"/>
          <w:bCs w:val="0"/>
          <w:color w:val="FF0000"/>
          <w:kern w:val="0"/>
          <w:sz w:val="21"/>
          <w:szCs w:val="21"/>
          <w:highlight w:val="none"/>
          <w:u w:val="none"/>
          <w:lang w:val="en-US" w:eastAsia="zh-CN" w:bidi="ar"/>
        </w:rPr>
      </w:pPr>
      <w:r>
        <w:rPr>
          <w:rFonts w:hint="eastAsia" w:cs="Times New Roman"/>
          <w:b/>
          <w:bCs/>
          <w:color w:val="auto"/>
          <w:kern w:val="0"/>
          <w:sz w:val="21"/>
          <w:szCs w:val="21"/>
          <w:highlight w:val="none"/>
          <w:u w:val="none"/>
          <w:lang w:val="en-US" w:eastAsia="zh-CN" w:bidi="ar"/>
        </w:rPr>
        <w:t>7. 4</w:t>
      </w:r>
      <w:r>
        <w:rPr>
          <w:rFonts w:hint="eastAsia" w:ascii="Times New Roman" w:hAnsi="Times New Roman" w:eastAsia="宋体" w:cs="Times New Roman"/>
          <w:b/>
          <w:bCs/>
          <w:color w:val="auto"/>
          <w:kern w:val="0"/>
          <w:sz w:val="21"/>
          <w:szCs w:val="21"/>
          <w:highlight w:val="none"/>
          <w:u w:val="none"/>
          <w:lang w:val="en-US" w:eastAsia="zh-CN" w:bidi="ar"/>
        </w:rPr>
        <w:t>.</w:t>
      </w:r>
      <w:r>
        <w:rPr>
          <w:rFonts w:hint="eastAsia" w:cs="Times New Roman"/>
          <w:b/>
          <w:bCs/>
          <w:color w:val="auto"/>
          <w:kern w:val="0"/>
          <w:sz w:val="21"/>
          <w:szCs w:val="21"/>
          <w:highlight w:val="none"/>
          <w:u w:val="none"/>
          <w:lang w:val="en-US" w:eastAsia="zh-CN" w:bidi="ar"/>
        </w:rPr>
        <w:t xml:space="preserve"> 4</w:t>
      </w:r>
      <w:r>
        <w:rPr>
          <w:rFonts w:hint="eastAsia" w:ascii="Times New Roman" w:hAnsi="Times New Roman" w:eastAsia="宋体" w:cs="Times New Roman"/>
          <w:b w:val="0"/>
          <w:bCs w:val="0"/>
          <w:color w:val="auto"/>
          <w:kern w:val="0"/>
          <w:sz w:val="21"/>
          <w:szCs w:val="21"/>
          <w:highlight w:val="none"/>
          <w:u w:val="none"/>
          <w:lang w:val="en-US" w:eastAsia="zh-CN" w:bidi="ar"/>
        </w:rPr>
        <w:t xml:space="preserve"> </w:t>
      </w:r>
      <w:r>
        <w:rPr>
          <w:rFonts w:hint="eastAsia" w:cs="Times New Roman"/>
          <w:b w:val="0"/>
          <w:bCs w:val="0"/>
          <w:color w:val="auto"/>
          <w:kern w:val="0"/>
          <w:sz w:val="21"/>
          <w:szCs w:val="21"/>
          <w:highlight w:val="none"/>
          <w:u w:val="none"/>
          <w:lang w:val="en-US" w:eastAsia="zh-CN" w:bidi="ar"/>
        </w:rPr>
        <w:t xml:space="preserve"> </w:t>
      </w:r>
      <w:r>
        <w:rPr>
          <w:rFonts w:hint="eastAsia" w:ascii="Times New Roman" w:hAnsi="Times New Roman" w:eastAsia="宋体" w:cs="Times New Roman"/>
          <w:b w:val="0"/>
          <w:bCs w:val="0"/>
          <w:color w:val="auto"/>
          <w:kern w:val="0"/>
          <w:sz w:val="21"/>
          <w:szCs w:val="21"/>
          <w:highlight w:val="none"/>
          <w:u w:val="none"/>
          <w:lang w:val="en-US" w:eastAsia="zh-CN" w:bidi="ar"/>
        </w:rPr>
        <w:t>预警报送应按风险等级从低到高的顺序扩大预警报送对象的范围及层级。最高风险等级的预警报送对象应包括委托方</w:t>
      </w:r>
      <w:r>
        <w:rPr>
          <w:rFonts w:hint="eastAsia" w:cs="Times New Roman"/>
          <w:b w:val="0"/>
          <w:bCs w:val="0"/>
          <w:color w:val="auto"/>
          <w:kern w:val="0"/>
          <w:sz w:val="21"/>
          <w:szCs w:val="21"/>
          <w:highlight w:val="none"/>
          <w:u w:val="none"/>
          <w:lang w:val="en-US" w:eastAsia="zh-CN" w:bidi="ar"/>
        </w:rPr>
        <w:t>；</w:t>
      </w:r>
      <w:r>
        <w:rPr>
          <w:rFonts w:hint="eastAsia" w:ascii="Times New Roman" w:hAnsi="Times New Roman" w:eastAsia="宋体" w:cs="Times New Roman"/>
          <w:b w:val="0"/>
          <w:bCs w:val="0"/>
          <w:color w:val="auto"/>
          <w:kern w:val="0"/>
          <w:sz w:val="21"/>
          <w:szCs w:val="21"/>
          <w:highlight w:val="none"/>
          <w:u w:val="none"/>
          <w:lang w:val="en-US" w:eastAsia="zh-CN" w:bidi="ar"/>
        </w:rPr>
        <w:t>采用</w:t>
      </w:r>
      <w:r>
        <w:rPr>
          <w:rFonts w:hint="eastAsia" w:cs="Times New Roman"/>
          <w:b w:val="0"/>
          <w:bCs w:val="0"/>
          <w:color w:val="auto"/>
          <w:kern w:val="0"/>
          <w:sz w:val="21"/>
          <w:szCs w:val="21"/>
          <w:highlight w:val="none"/>
          <w:u w:val="none"/>
          <w:lang w:val="en-US" w:eastAsia="zh-CN" w:bidi="ar"/>
        </w:rPr>
        <w:t>避免无预警的房屋结构倒塌</w:t>
      </w:r>
      <w:r>
        <w:rPr>
          <w:rFonts w:hint="eastAsia" w:ascii="Times New Roman" w:hAnsi="Times New Roman" w:eastAsia="宋体" w:cs="Times New Roman"/>
          <w:b w:val="0"/>
          <w:bCs w:val="0"/>
          <w:color w:val="auto"/>
          <w:kern w:val="0"/>
          <w:sz w:val="21"/>
          <w:szCs w:val="21"/>
          <w:highlight w:val="none"/>
          <w:u w:val="none"/>
          <w:lang w:val="en-US" w:eastAsia="zh-CN" w:bidi="ar"/>
        </w:rPr>
        <w:t>的风险准则时，预警报送对象还应符合所在行政区域</w:t>
      </w:r>
      <w:r>
        <w:rPr>
          <w:rFonts w:hint="eastAsia" w:cs="Times New Roman"/>
          <w:b w:val="0"/>
          <w:bCs w:val="0"/>
          <w:color w:val="auto"/>
          <w:kern w:val="0"/>
          <w:sz w:val="21"/>
          <w:szCs w:val="21"/>
          <w:highlight w:val="none"/>
          <w:u w:val="none"/>
          <w:lang w:val="en-US" w:eastAsia="zh-CN" w:bidi="ar"/>
        </w:rPr>
        <w:t>既有建筑</w:t>
      </w:r>
      <w:r>
        <w:rPr>
          <w:rFonts w:hint="eastAsia" w:ascii="Times New Roman" w:hAnsi="Times New Roman" w:eastAsia="宋体" w:cs="Times New Roman"/>
          <w:b w:val="0"/>
          <w:bCs w:val="0"/>
          <w:color w:val="auto"/>
          <w:kern w:val="0"/>
          <w:sz w:val="21"/>
          <w:szCs w:val="21"/>
          <w:highlight w:val="none"/>
          <w:u w:val="none"/>
          <w:lang w:val="en-US" w:eastAsia="zh-CN" w:bidi="ar"/>
        </w:rPr>
        <w:t>安全管理要求</w:t>
      </w:r>
      <w:r>
        <w:rPr>
          <w:rFonts w:hint="eastAsia" w:cs="Times New Roman"/>
          <w:b w:val="0"/>
          <w:bCs w:val="0"/>
          <w:color w:val="auto"/>
          <w:kern w:val="0"/>
          <w:sz w:val="21"/>
          <w:szCs w:val="21"/>
          <w:highlight w:val="none"/>
          <w:u w:val="none"/>
          <w:lang w:val="en-US" w:eastAsia="zh-CN" w:bidi="ar"/>
        </w:rPr>
        <w:t>。</w:t>
      </w:r>
    </w:p>
    <w:p>
      <w:pPr>
        <w:keepNext w:val="0"/>
        <w:keepLines w:val="0"/>
        <w:widowControl/>
        <w:suppressLineNumbers w:val="0"/>
        <w:jc w:val="both"/>
        <w:rPr>
          <w:rFonts w:hint="default" w:ascii="Times New Roman" w:hAnsi="Times New Roman" w:eastAsia="宋体" w:cs="Times New Roman"/>
          <w:b w:val="0"/>
          <w:bCs w:val="0"/>
          <w:color w:val="auto"/>
          <w:kern w:val="0"/>
          <w:sz w:val="21"/>
          <w:szCs w:val="21"/>
          <w:highlight w:val="none"/>
          <w:u w:val="non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参考</w:t>
      </w:r>
      <w:r>
        <w:rPr>
          <w:rFonts w:hint="default" w:ascii="Times New Roman" w:hAnsi="Times New Roman" w:eastAsia="宋体" w:cs="Times New Roman"/>
          <w:b w:val="0"/>
          <w:bCs w:val="0"/>
          <w:color w:val="0000FF"/>
          <w:kern w:val="0"/>
          <w:sz w:val="21"/>
          <w:szCs w:val="21"/>
          <w:highlight w:val="none"/>
          <w:u w:val="single"/>
          <w:lang w:val="en-US" w:eastAsia="zh-CN" w:bidi="ar"/>
        </w:rPr>
        <w:t>《老旧房屋结构安全监测技术标准》</w:t>
      </w:r>
      <w:r>
        <w:rPr>
          <w:rFonts w:hint="eastAsia" w:cs="Times New Roman"/>
          <w:b w:val="0"/>
          <w:bCs w:val="0"/>
          <w:color w:val="0000FF"/>
          <w:kern w:val="0"/>
          <w:sz w:val="21"/>
          <w:szCs w:val="21"/>
          <w:highlight w:val="none"/>
          <w:u w:val="single"/>
          <w:lang w:val="en-US" w:eastAsia="zh-CN" w:bidi="ar"/>
        </w:rPr>
        <w:t xml:space="preserve"> T</w:t>
      </w:r>
      <w:r>
        <w:rPr>
          <w:rFonts w:hint="eastAsia" w:ascii="Times New Roman" w:hAnsi="Times New Roman" w:eastAsia="宋体" w:cs="Times New Roman"/>
          <w:b w:val="0"/>
          <w:bCs w:val="0"/>
          <w:color w:val="0000FF"/>
          <w:kern w:val="0"/>
          <w:sz w:val="21"/>
          <w:szCs w:val="21"/>
          <w:highlight w:val="none"/>
          <w:u w:val="single"/>
          <w:lang w:val="en-US" w:eastAsia="zh-CN" w:bidi="ar"/>
        </w:rPr>
        <w:t>/CCES 44-2024</w:t>
      </w:r>
      <w:r>
        <w:rPr>
          <w:rFonts w:hint="eastAsia" w:cs="Times New Roman"/>
          <w:b w:val="0"/>
          <w:bCs w:val="0"/>
          <w:color w:val="0000FF"/>
          <w:kern w:val="0"/>
          <w:sz w:val="21"/>
          <w:szCs w:val="21"/>
          <w:highlight w:val="none"/>
          <w:u w:val="single"/>
          <w:lang w:val="en-US" w:eastAsia="zh-CN" w:bidi="ar"/>
        </w:rPr>
        <w:t xml:space="preserve"> 。</w:t>
      </w:r>
    </w:p>
    <w:p>
      <w:pPr>
        <w:keepNext w:val="0"/>
        <w:keepLines w:val="0"/>
        <w:widowControl/>
        <w:suppressLineNumbers w:val="0"/>
        <w:jc w:val="both"/>
        <w:rPr>
          <w:rFonts w:hint="eastAsia" w:ascii="Times New Roman" w:hAnsi="Times New Roman" w:eastAsia="宋体" w:cs="Times New Roman"/>
          <w:b w:val="0"/>
          <w:bCs w:val="0"/>
          <w:color w:val="FF0000"/>
          <w:kern w:val="0"/>
          <w:sz w:val="21"/>
          <w:szCs w:val="21"/>
          <w:highlight w:val="none"/>
          <w:u w:val="none"/>
          <w:lang w:val="en-US" w:eastAsia="zh-CN" w:bidi="ar"/>
        </w:rPr>
      </w:pPr>
      <w:r>
        <w:rPr>
          <w:rFonts w:hint="eastAsia" w:cs="Times New Roman"/>
          <w:b/>
          <w:bCs/>
          <w:color w:val="auto"/>
          <w:kern w:val="0"/>
          <w:sz w:val="21"/>
          <w:szCs w:val="21"/>
          <w:highlight w:val="none"/>
          <w:u w:val="none"/>
          <w:lang w:val="en-US" w:eastAsia="zh-CN" w:bidi="ar"/>
        </w:rPr>
        <w:t>7. 4</w:t>
      </w:r>
      <w:r>
        <w:rPr>
          <w:rFonts w:hint="eastAsia" w:ascii="Times New Roman" w:hAnsi="Times New Roman" w:eastAsia="宋体" w:cs="Times New Roman"/>
          <w:b/>
          <w:bCs/>
          <w:color w:val="auto"/>
          <w:kern w:val="0"/>
          <w:sz w:val="21"/>
          <w:szCs w:val="21"/>
          <w:highlight w:val="none"/>
          <w:u w:val="none"/>
          <w:lang w:val="en-US" w:eastAsia="zh-CN" w:bidi="ar"/>
        </w:rPr>
        <w:t>.</w:t>
      </w:r>
      <w:r>
        <w:rPr>
          <w:rFonts w:hint="eastAsia" w:cs="Times New Roman"/>
          <w:b/>
          <w:bCs/>
          <w:color w:val="auto"/>
          <w:kern w:val="0"/>
          <w:sz w:val="21"/>
          <w:szCs w:val="21"/>
          <w:highlight w:val="none"/>
          <w:u w:val="none"/>
          <w:lang w:val="en-US" w:eastAsia="zh-CN" w:bidi="ar"/>
        </w:rPr>
        <w:t xml:space="preserve"> 5</w:t>
      </w:r>
      <w:r>
        <w:rPr>
          <w:rFonts w:hint="eastAsia" w:ascii="Times New Roman" w:hAnsi="Times New Roman" w:eastAsia="宋体" w:cs="Times New Roman"/>
          <w:b w:val="0"/>
          <w:bCs w:val="0"/>
          <w:color w:val="auto"/>
          <w:kern w:val="0"/>
          <w:sz w:val="21"/>
          <w:szCs w:val="21"/>
          <w:highlight w:val="none"/>
          <w:u w:val="none"/>
          <w:lang w:val="en-US" w:eastAsia="zh-CN" w:bidi="ar"/>
        </w:rPr>
        <w:t xml:space="preserve"> </w:t>
      </w:r>
      <w:r>
        <w:rPr>
          <w:rFonts w:hint="eastAsia" w:cs="Times New Roman"/>
          <w:b w:val="0"/>
          <w:bCs w:val="0"/>
          <w:color w:val="auto"/>
          <w:kern w:val="0"/>
          <w:sz w:val="21"/>
          <w:szCs w:val="21"/>
          <w:highlight w:val="none"/>
          <w:u w:val="none"/>
          <w:lang w:val="en-US" w:eastAsia="zh-CN" w:bidi="ar"/>
        </w:rPr>
        <w:t xml:space="preserve"> </w:t>
      </w:r>
      <w:r>
        <w:rPr>
          <w:rFonts w:hint="eastAsia" w:ascii="Times New Roman" w:hAnsi="Times New Roman" w:eastAsia="宋体" w:cs="Times New Roman"/>
          <w:b w:val="0"/>
          <w:bCs w:val="0"/>
          <w:color w:val="auto"/>
          <w:kern w:val="0"/>
          <w:sz w:val="21"/>
          <w:szCs w:val="21"/>
          <w:highlight w:val="none"/>
          <w:u w:val="none"/>
          <w:lang w:val="en-US" w:eastAsia="zh-CN" w:bidi="ar"/>
        </w:rPr>
        <w:t>预警报送前，应对预警信息复核甄别，排除其他干扰因素，应确认</w:t>
      </w:r>
      <w:r>
        <w:rPr>
          <w:rFonts w:hint="eastAsia" w:cs="Times New Roman"/>
          <w:b w:val="0"/>
          <w:bCs w:val="0"/>
          <w:color w:val="auto"/>
          <w:kern w:val="0"/>
          <w:sz w:val="21"/>
          <w:szCs w:val="21"/>
          <w:highlight w:val="none"/>
          <w:u w:val="none"/>
          <w:lang w:val="en-US" w:eastAsia="zh-CN" w:bidi="ar"/>
        </w:rPr>
        <w:t>既有建筑</w:t>
      </w:r>
      <w:r>
        <w:rPr>
          <w:rFonts w:hint="eastAsia" w:ascii="Times New Roman" w:hAnsi="Times New Roman" w:eastAsia="宋体" w:cs="Times New Roman"/>
          <w:b w:val="0"/>
          <w:bCs w:val="0"/>
          <w:color w:val="auto"/>
          <w:kern w:val="0"/>
          <w:sz w:val="21"/>
          <w:szCs w:val="21"/>
          <w:highlight w:val="none"/>
          <w:u w:val="none"/>
          <w:lang w:val="en-US" w:eastAsia="zh-CN" w:bidi="ar"/>
        </w:rPr>
        <w:t>状态实质性变化是否达到预警条件。</w:t>
      </w:r>
    </w:p>
    <w:p>
      <w:pPr>
        <w:keepNext w:val="0"/>
        <w:keepLines w:val="0"/>
        <w:widowControl/>
        <w:suppressLineNumbers w:val="0"/>
        <w:jc w:val="both"/>
        <w:rPr>
          <w:rFonts w:hint="default" w:ascii="Times New Roman" w:hAnsi="Times New Roman" w:eastAsia="宋体" w:cs="Times New Roman"/>
          <w:b w:val="0"/>
          <w:bCs w:val="0"/>
          <w:color w:val="FF0000"/>
          <w:kern w:val="0"/>
          <w:sz w:val="21"/>
          <w:szCs w:val="21"/>
          <w:highlight w:val="none"/>
          <w:u w:val="none"/>
          <w:lang w:val="en-US" w:eastAsia="zh-CN" w:bidi="ar"/>
        </w:rPr>
      </w:pPr>
      <w:r>
        <w:rPr>
          <w:rFonts w:hint="eastAsia" w:cs="Times New Roman"/>
          <w:b/>
          <w:bCs/>
          <w:color w:val="auto"/>
          <w:kern w:val="0"/>
          <w:sz w:val="21"/>
          <w:szCs w:val="21"/>
          <w:highlight w:val="none"/>
          <w:u w:val="none"/>
          <w:lang w:val="en-US" w:eastAsia="zh-CN" w:bidi="ar"/>
        </w:rPr>
        <w:t>7. 4</w:t>
      </w:r>
      <w:r>
        <w:rPr>
          <w:rFonts w:hint="default" w:ascii="Times New Roman" w:hAnsi="Times New Roman" w:eastAsia="宋体" w:cs="Times New Roman"/>
          <w:b/>
          <w:bCs/>
          <w:color w:val="auto"/>
          <w:kern w:val="0"/>
          <w:sz w:val="21"/>
          <w:szCs w:val="21"/>
          <w:highlight w:val="none"/>
          <w:u w:val="none"/>
          <w:lang w:val="en-US" w:eastAsia="zh-CN" w:bidi="ar"/>
        </w:rPr>
        <w:t>.</w:t>
      </w:r>
      <w:r>
        <w:rPr>
          <w:rFonts w:hint="eastAsia" w:cs="Times New Roman"/>
          <w:b/>
          <w:bCs/>
          <w:color w:val="auto"/>
          <w:kern w:val="0"/>
          <w:sz w:val="21"/>
          <w:szCs w:val="21"/>
          <w:highlight w:val="none"/>
          <w:u w:val="none"/>
          <w:lang w:val="en-US" w:eastAsia="zh-CN" w:bidi="ar"/>
        </w:rPr>
        <w:t xml:space="preserve"> 6</w:t>
      </w:r>
      <w:r>
        <w:rPr>
          <w:rFonts w:hint="eastAsia" w:cs="Times New Roman"/>
          <w:b w:val="0"/>
          <w:bCs w:val="0"/>
          <w:color w:val="auto"/>
          <w:kern w:val="0"/>
          <w:sz w:val="21"/>
          <w:szCs w:val="21"/>
          <w:highlight w:val="none"/>
          <w:u w:val="none"/>
          <w:lang w:val="en-US" w:eastAsia="zh-CN" w:bidi="ar"/>
        </w:rPr>
        <w:t xml:space="preserve">  </w:t>
      </w:r>
      <w:r>
        <w:rPr>
          <w:rFonts w:hint="default" w:ascii="Times New Roman" w:hAnsi="Times New Roman" w:eastAsia="宋体" w:cs="Times New Roman"/>
          <w:b w:val="0"/>
          <w:bCs w:val="0"/>
          <w:color w:val="auto"/>
          <w:kern w:val="0"/>
          <w:sz w:val="21"/>
          <w:szCs w:val="21"/>
          <w:highlight w:val="none"/>
          <w:u w:val="none"/>
          <w:lang w:val="en-US" w:eastAsia="zh-CN" w:bidi="ar"/>
        </w:rPr>
        <w:t>现场巡查过程中发现</w:t>
      </w:r>
      <w:r>
        <w:rPr>
          <w:rFonts w:hint="eastAsia" w:cs="Times New Roman"/>
          <w:b w:val="0"/>
          <w:bCs w:val="0"/>
          <w:color w:val="auto"/>
          <w:kern w:val="0"/>
          <w:sz w:val="21"/>
          <w:szCs w:val="21"/>
          <w:highlight w:val="none"/>
          <w:u w:val="none"/>
          <w:lang w:val="en-US" w:eastAsia="zh-CN" w:bidi="ar"/>
        </w:rPr>
        <w:t>既有建筑</w:t>
      </w:r>
      <w:r>
        <w:rPr>
          <w:rFonts w:hint="default" w:ascii="Times New Roman" w:hAnsi="Times New Roman" w:eastAsia="宋体" w:cs="Times New Roman"/>
          <w:b w:val="0"/>
          <w:bCs w:val="0"/>
          <w:color w:val="auto"/>
          <w:kern w:val="0"/>
          <w:sz w:val="21"/>
          <w:szCs w:val="21"/>
          <w:highlight w:val="none"/>
          <w:u w:val="none"/>
          <w:lang w:val="en-US" w:eastAsia="zh-CN" w:bidi="ar"/>
        </w:rPr>
        <w:t>出现危害结构安全的过大沉降、倾斜、裂缝等情况时，应根据警情紧急程度、发展趋势和造成后果的严重程度按预警管理制度进行报送。</w:t>
      </w:r>
    </w:p>
    <w:p>
      <w:pPr>
        <w:pStyle w:val="3"/>
        <w:bidi w:val="0"/>
        <w:rPr>
          <w:rFonts w:cs="Times New Roman"/>
          <w:color w:val="auto"/>
          <w:szCs w:val="26"/>
          <w:highlight w:val="none"/>
          <w:lang w:bidi="ar"/>
        </w:rPr>
      </w:pPr>
      <w:bookmarkStart w:id="293" w:name="_Toc6397"/>
      <w:bookmarkStart w:id="294" w:name="_Toc24569"/>
      <w:bookmarkStart w:id="295" w:name="_Toc28651"/>
      <w:bookmarkStart w:id="296" w:name="_Toc2952"/>
      <w:bookmarkStart w:id="297" w:name="_Toc24883"/>
      <w:bookmarkStart w:id="298" w:name="_Toc1527"/>
      <w:r>
        <w:rPr>
          <w:rFonts w:hint="eastAsia"/>
          <w:lang w:val="en-US" w:eastAsia="zh-CN"/>
        </w:rPr>
        <w:t>7</w:t>
      </w:r>
      <w:r>
        <w:rPr>
          <w:rFonts w:hint="default"/>
          <w:lang w:val="en-US" w:eastAsia="zh-CN"/>
        </w:rPr>
        <w:t>.</w:t>
      </w:r>
      <w:r>
        <w:rPr>
          <w:rFonts w:hint="eastAsia"/>
          <w:lang w:val="en-US" w:eastAsia="zh-CN"/>
        </w:rPr>
        <w:t xml:space="preserve"> 5</w:t>
      </w:r>
      <w:r>
        <w:rPr>
          <w:rFonts w:hint="default"/>
          <w:lang w:val="en-US" w:eastAsia="zh-CN"/>
        </w:rPr>
        <w:t xml:space="preserve"> </w:t>
      </w:r>
      <w:r>
        <w:rPr>
          <w:rFonts w:hint="eastAsia"/>
          <w:lang w:val="en-US" w:eastAsia="zh-CN"/>
        </w:rPr>
        <w:t xml:space="preserve"> </w:t>
      </w:r>
      <w:r>
        <w:rPr>
          <w:lang w:val="en-US" w:eastAsia="zh-CN"/>
        </w:rPr>
        <w:t>预警消除</w:t>
      </w:r>
      <w:bookmarkEnd w:id="293"/>
      <w:bookmarkEnd w:id="294"/>
      <w:bookmarkEnd w:id="295"/>
      <w:bookmarkEnd w:id="296"/>
      <w:bookmarkEnd w:id="297"/>
      <w:bookmarkEnd w:id="298"/>
    </w:p>
    <w:p>
      <w:pPr>
        <w:keepNext w:val="0"/>
        <w:keepLines w:val="0"/>
        <w:widowControl/>
        <w:suppressLineNumbers w:val="0"/>
        <w:jc w:val="both"/>
        <w:rPr>
          <w:rFonts w:hint="default" w:ascii="Times New Roman" w:hAnsi="Times New Roman" w:eastAsia="宋体" w:cs="Times New Roman"/>
          <w:color w:val="FF0000"/>
          <w:kern w:val="0"/>
          <w:sz w:val="21"/>
          <w:szCs w:val="21"/>
          <w:highlight w:val="none"/>
          <w:lang w:val="en-US" w:eastAsia="zh-CN" w:bidi="ar"/>
        </w:rPr>
      </w:pPr>
      <w:r>
        <w:rPr>
          <w:rFonts w:hint="eastAsia" w:cs="Times New Roman"/>
          <w:b/>
          <w:bCs/>
          <w:color w:val="auto"/>
          <w:kern w:val="0"/>
          <w:sz w:val="21"/>
          <w:szCs w:val="21"/>
          <w:highlight w:val="none"/>
          <w:lang w:val="en-US" w:eastAsia="zh-CN" w:bidi="ar"/>
        </w:rPr>
        <w:t>7. 5</w:t>
      </w:r>
      <w:r>
        <w:rPr>
          <w:rFonts w:hint="default" w:ascii="Times New Roman" w:hAnsi="Times New Roman" w:eastAsia="宋体" w:cs="Times New Roman"/>
          <w:b/>
          <w:bCs/>
          <w:color w:val="auto"/>
          <w:kern w:val="0"/>
          <w:sz w:val="21"/>
          <w:szCs w:val="21"/>
          <w:highlight w:val="none"/>
          <w:lang w:val="en-US" w:eastAsia="zh-CN" w:bidi="ar"/>
        </w:rPr>
        <w:t>.</w:t>
      </w:r>
      <w:r>
        <w:rPr>
          <w:rFonts w:hint="eastAsia" w:cs="Times New Roman"/>
          <w:b/>
          <w:bCs/>
          <w:color w:val="auto"/>
          <w:kern w:val="0"/>
          <w:sz w:val="21"/>
          <w:szCs w:val="21"/>
          <w:highlight w:val="non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val="en-US" w:eastAsia="zh-CN" w:bidi="ar"/>
        </w:rPr>
        <w:t xml:space="preserve"> </w:t>
      </w:r>
      <w:r>
        <w:rPr>
          <w:rFonts w:hint="eastAsia" w:cs="Times New Roman"/>
          <w:b w:val="0"/>
          <w:bCs w:val="0"/>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若预警发布是因设备故障</w:t>
      </w:r>
      <w:r>
        <w:rPr>
          <w:rFonts w:hint="eastAsia"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受到人为或其他形式的扰动所致，设备经运维人员调试完成后可消除预警。</w:t>
      </w:r>
    </w:p>
    <w:p>
      <w:pPr>
        <w:keepNext w:val="0"/>
        <w:keepLines w:val="0"/>
        <w:widowControl/>
        <w:suppressLineNumbers w:val="0"/>
        <w:jc w:val="both"/>
        <w:rPr>
          <w:rFonts w:hint="default"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【条文说明】来</w:t>
      </w:r>
      <w:r>
        <w:rPr>
          <w:rFonts w:hint="default" w:ascii="Times New Roman" w:hAnsi="Times New Roman" w:eastAsia="宋体" w:cs="Times New Roman"/>
          <w:b w:val="0"/>
          <w:bCs w:val="0"/>
          <w:color w:val="0000FF"/>
          <w:kern w:val="0"/>
          <w:sz w:val="21"/>
          <w:szCs w:val="21"/>
          <w:highlight w:val="none"/>
          <w:u w:val="single"/>
          <w:lang w:val="en-US" w:eastAsia="zh-CN" w:bidi="ar"/>
        </w:rPr>
        <w:t>自《老旧房屋结构安全监测技术标准》SJG 128-2023</w:t>
      </w:r>
      <w:r>
        <w:rPr>
          <w:rFonts w:hint="eastAsia" w:ascii="Times New Roman" w:hAnsi="Times New Roman" w:eastAsia="宋体" w:cs="Times New Roman"/>
          <w:b w:val="0"/>
          <w:bCs w:val="0"/>
          <w:color w:val="0000FF"/>
          <w:kern w:val="0"/>
          <w:sz w:val="21"/>
          <w:szCs w:val="21"/>
          <w:highlight w:val="none"/>
          <w:u w:val="single"/>
          <w:lang w:val="en-US" w:eastAsia="zh-CN" w:bidi="ar"/>
        </w:rPr>
        <w:t>的7.5.1</w:t>
      </w:r>
    </w:p>
    <w:p>
      <w:pPr>
        <w:keepNext w:val="0"/>
        <w:keepLines w:val="0"/>
        <w:widowControl/>
        <w:suppressLineNumbers w:val="0"/>
        <w:jc w:val="both"/>
        <w:rPr>
          <w:rFonts w:hint="default" w:ascii="Times New Roman" w:hAnsi="Times New Roman" w:eastAsia="宋体" w:cs="Times New Roman"/>
          <w:color w:val="FF0000"/>
          <w:kern w:val="0"/>
          <w:sz w:val="21"/>
          <w:szCs w:val="21"/>
          <w:highlight w:val="none"/>
          <w:lang w:val="en-US" w:eastAsia="zh-CN" w:bidi="ar"/>
        </w:rPr>
      </w:pPr>
      <w:r>
        <w:rPr>
          <w:rFonts w:hint="eastAsia" w:cs="Times New Roman"/>
          <w:b/>
          <w:bCs/>
          <w:color w:val="auto"/>
          <w:kern w:val="0"/>
          <w:sz w:val="21"/>
          <w:szCs w:val="21"/>
          <w:highlight w:val="none"/>
          <w:lang w:val="en-US" w:eastAsia="zh-CN" w:bidi="ar"/>
        </w:rPr>
        <w:t xml:space="preserve">7. 5. </w:t>
      </w:r>
      <w:r>
        <w:rPr>
          <w:rFonts w:hint="default" w:ascii="Times New Roman" w:hAnsi="Times New Roman" w:eastAsia="宋体" w:cs="Times New Roman"/>
          <w:b/>
          <w:bCs/>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val="en-US" w:eastAsia="zh-CN" w:bidi="ar"/>
        </w:rPr>
        <w:t xml:space="preserve"> </w:t>
      </w:r>
      <w:r>
        <w:rPr>
          <w:rFonts w:hint="eastAsia" w:cs="Times New Roman"/>
          <w:b w:val="0"/>
          <w:bCs w:val="0"/>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若预警</w:t>
      </w:r>
      <w:r>
        <w:rPr>
          <w:rFonts w:hint="eastAsia" w:cs="Times New Roman"/>
          <w:color w:val="auto"/>
          <w:kern w:val="0"/>
          <w:sz w:val="21"/>
          <w:szCs w:val="21"/>
          <w:highlight w:val="none"/>
          <w:lang w:val="en-US" w:eastAsia="zh-CN" w:bidi="ar"/>
        </w:rPr>
        <w:t>的既有建筑</w:t>
      </w:r>
      <w:r>
        <w:rPr>
          <w:rFonts w:hint="default" w:ascii="Times New Roman" w:hAnsi="Times New Roman" w:eastAsia="宋体" w:cs="Times New Roman"/>
          <w:color w:val="auto"/>
          <w:kern w:val="0"/>
          <w:sz w:val="21"/>
          <w:szCs w:val="21"/>
          <w:highlight w:val="none"/>
          <w:lang w:val="en-US" w:eastAsia="zh-CN" w:bidi="ar"/>
        </w:rPr>
        <w:t>经过</w:t>
      </w:r>
      <w:r>
        <w:rPr>
          <w:rFonts w:hint="eastAsia" w:cs="Times New Roman"/>
          <w:color w:val="auto"/>
          <w:kern w:val="0"/>
          <w:sz w:val="21"/>
          <w:szCs w:val="21"/>
          <w:highlight w:val="none"/>
          <w:lang w:val="en-US" w:eastAsia="zh-CN" w:bidi="ar"/>
        </w:rPr>
        <w:t>风险应对措施</w:t>
      </w:r>
      <w:r>
        <w:rPr>
          <w:rFonts w:hint="default" w:ascii="Times New Roman" w:hAnsi="Times New Roman" w:eastAsia="宋体" w:cs="Times New Roman"/>
          <w:color w:val="auto"/>
          <w:kern w:val="0"/>
          <w:sz w:val="21"/>
          <w:szCs w:val="21"/>
          <w:highlight w:val="none"/>
          <w:lang w:val="en-US" w:eastAsia="zh-CN" w:bidi="ar"/>
        </w:rPr>
        <w:t>的处理后，</w:t>
      </w:r>
      <w:r>
        <w:rPr>
          <w:rFonts w:hint="eastAsia" w:cs="Times New Roman"/>
          <w:color w:val="auto"/>
          <w:kern w:val="0"/>
          <w:sz w:val="21"/>
          <w:szCs w:val="21"/>
          <w:highlight w:val="none"/>
          <w:lang w:val="en-US" w:eastAsia="zh-CN" w:bidi="ar"/>
        </w:rPr>
        <w:t>既有建筑变形稳定</w:t>
      </w:r>
      <w:r>
        <w:rPr>
          <w:rFonts w:hint="default" w:ascii="Times New Roman" w:hAnsi="Times New Roman" w:eastAsia="宋体" w:cs="Times New Roman"/>
          <w:color w:val="auto"/>
          <w:kern w:val="0"/>
          <w:sz w:val="21"/>
          <w:szCs w:val="21"/>
          <w:highlight w:val="none"/>
          <w:lang w:val="en-US" w:eastAsia="zh-CN" w:bidi="ar"/>
        </w:rPr>
        <w:t>，可进行预警消除。</w:t>
      </w:r>
    </w:p>
    <w:p>
      <w:pPr>
        <w:keepNext w:val="0"/>
        <w:keepLines w:val="0"/>
        <w:widowControl/>
        <w:suppressLineNumbers w:val="0"/>
        <w:jc w:val="both"/>
        <w:rPr>
          <w:rFonts w:hint="default" w:ascii="Times New Roman" w:hAnsi="Times New Roman" w:eastAsia="宋体" w:cs="Times New Roman"/>
          <w:color w:val="auto"/>
          <w:sz w:val="24"/>
          <w:szCs w:val="24"/>
          <w:highlight w:val="none"/>
          <w:lang w:val="en-US" w:eastAsia="zh-CN"/>
        </w:rPr>
        <w:sectPr>
          <w:pgSz w:w="11900" w:h="16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299" w:charSpace="0"/>
        </w:sect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【条文说明】来</w:t>
      </w:r>
      <w:r>
        <w:rPr>
          <w:rFonts w:hint="default" w:ascii="Times New Roman" w:hAnsi="Times New Roman" w:eastAsia="宋体" w:cs="Times New Roman"/>
          <w:b w:val="0"/>
          <w:bCs w:val="0"/>
          <w:color w:val="0000FF"/>
          <w:kern w:val="0"/>
          <w:sz w:val="21"/>
          <w:szCs w:val="21"/>
          <w:highlight w:val="none"/>
          <w:u w:val="single"/>
          <w:lang w:val="en-US" w:eastAsia="zh-CN" w:bidi="ar"/>
        </w:rPr>
        <w:t>自《老旧房屋结构安全监测技术标准》SJG 128-2023</w:t>
      </w:r>
      <w:r>
        <w:rPr>
          <w:rFonts w:hint="eastAsia" w:cs="Times New Roman"/>
          <w:b w:val="0"/>
          <w:bCs w:val="0"/>
          <w:color w:val="0000FF"/>
          <w:kern w:val="0"/>
          <w:sz w:val="21"/>
          <w:szCs w:val="21"/>
          <w:highlight w:val="none"/>
          <w:u w:val="single"/>
          <w:lang w:val="en-US" w:eastAsia="zh-CN" w:bidi="ar"/>
        </w:rPr>
        <w:t>的7.5.2</w:t>
      </w:r>
    </w:p>
    <w:bookmarkEnd w:id="261"/>
    <w:bookmarkEnd w:id="262"/>
    <w:bookmarkEnd w:id="263"/>
    <w:bookmarkEnd w:id="264"/>
    <w:bookmarkEnd w:id="265"/>
    <w:bookmarkEnd w:id="266"/>
    <w:bookmarkEnd w:id="267"/>
    <w:bookmarkEnd w:id="268"/>
    <w:p>
      <w:pPr>
        <w:pStyle w:val="2"/>
        <w:keepNext w:val="0"/>
        <w:keepLines/>
        <w:pageBreakBefore w:val="0"/>
        <w:widowControl/>
        <w:numPr>
          <w:ilvl w:val="0"/>
          <w:numId w:val="0"/>
        </w:numPr>
        <w:kinsoku/>
        <w:wordWrap/>
        <w:overflowPunct/>
        <w:topLinePunct w:val="0"/>
        <w:autoSpaceDE/>
        <w:autoSpaceDN/>
        <w:bidi w:val="0"/>
        <w:adjustRightInd/>
        <w:snapToGrid/>
        <w:ind w:leftChars="0"/>
        <w:jc w:val="center"/>
        <w:textAlignment w:val="auto"/>
      </w:pPr>
      <w:bookmarkStart w:id="299" w:name="_Toc2420"/>
      <w:bookmarkStart w:id="300" w:name="_Toc31473"/>
      <w:bookmarkStart w:id="301" w:name="_Toc14017"/>
      <w:bookmarkStart w:id="302" w:name="_Toc3121"/>
      <w:bookmarkStart w:id="303" w:name="_Toc32375"/>
      <w:r>
        <w:rPr>
          <w:rFonts w:hint="eastAsia"/>
          <w:lang w:val="en-US" w:eastAsia="zh-CN"/>
        </w:rPr>
        <w:t>8</w:t>
      </w:r>
      <w:r>
        <w:rPr>
          <w:rFonts w:hint="default"/>
          <w:lang w:val="en-US" w:eastAsia="zh-CN"/>
        </w:rPr>
        <w:t xml:space="preserve"> </w:t>
      </w:r>
      <w:r>
        <w:rPr>
          <w:rFonts w:hint="eastAsia"/>
          <w:lang w:val="en-US" w:eastAsia="zh-CN"/>
        </w:rPr>
        <w:t xml:space="preserve"> </w:t>
      </w:r>
      <w:r>
        <w:rPr>
          <w:rFonts w:hint="default"/>
          <w:lang w:val="en-US" w:eastAsia="zh-CN"/>
        </w:rPr>
        <w:t>数据分析与反馈</w:t>
      </w:r>
      <w:bookmarkEnd w:id="299"/>
      <w:bookmarkEnd w:id="300"/>
      <w:bookmarkEnd w:id="301"/>
      <w:bookmarkEnd w:id="302"/>
      <w:bookmarkEnd w:id="303"/>
    </w:p>
    <w:p>
      <w:pPr>
        <w:jc w:val="both"/>
        <w:rPr>
          <w:rFonts w:hint="eastAsia" w:cs="Times New Roman"/>
          <w:color w:val="auto"/>
          <w:sz w:val="21"/>
          <w:szCs w:val="21"/>
          <w:lang w:val="en-US" w:eastAsia="zh-CN"/>
        </w:rPr>
      </w:pPr>
      <w:r>
        <w:rPr>
          <w:rFonts w:hint="eastAsia" w:cs="Times New Roman"/>
          <w:b/>
          <w:bCs/>
          <w:color w:val="auto"/>
          <w:sz w:val="21"/>
          <w:szCs w:val="21"/>
          <w:lang w:val="en-US" w:eastAsia="zh-CN"/>
        </w:rPr>
        <w:t xml:space="preserve">8. 0. 1  </w:t>
      </w:r>
      <w:r>
        <w:rPr>
          <w:rFonts w:hint="eastAsia" w:ascii="Times New Roman" w:hAnsi="Times New Roman" w:eastAsia="宋体" w:cs="Times New Roman"/>
          <w:color w:val="auto"/>
          <w:sz w:val="21"/>
          <w:szCs w:val="21"/>
          <w:lang w:val="en-US" w:eastAsia="zh-CN"/>
        </w:rPr>
        <w:t>监测技术成果</w:t>
      </w:r>
      <w:r>
        <w:rPr>
          <w:rFonts w:hint="eastAsia" w:cs="Times New Roman"/>
          <w:color w:val="auto"/>
          <w:sz w:val="21"/>
          <w:szCs w:val="21"/>
          <w:lang w:val="en-US" w:eastAsia="zh-CN"/>
        </w:rPr>
        <w:t>宜包含以下内容：</w:t>
      </w:r>
    </w:p>
    <w:p>
      <w:pPr>
        <w:ind w:firstLine="421" w:firstLineChars="200"/>
        <w:jc w:val="both"/>
        <w:rPr>
          <w:rFonts w:hint="eastAsia" w:cs="Times New Roman"/>
          <w:color w:val="auto"/>
          <w:sz w:val="21"/>
          <w:szCs w:val="21"/>
          <w:lang w:val="en-US" w:eastAsia="zh-CN"/>
        </w:rPr>
      </w:pPr>
      <w:r>
        <w:rPr>
          <w:rFonts w:hint="eastAsia" w:cs="Times New Roman"/>
          <w:b/>
          <w:bCs/>
          <w:color w:val="auto"/>
          <w:sz w:val="21"/>
          <w:szCs w:val="21"/>
          <w:lang w:val="en-US" w:eastAsia="zh-CN"/>
        </w:rPr>
        <w:t>1</w:t>
      </w:r>
      <w:r>
        <w:rPr>
          <w:rFonts w:hint="eastAsia" w:cs="Times New Roman"/>
          <w:color w:val="auto"/>
          <w:sz w:val="21"/>
          <w:szCs w:val="21"/>
          <w:lang w:val="en-US" w:eastAsia="zh-CN"/>
        </w:rPr>
        <w:t xml:space="preserve">  监测数据类技术成果：测量数据、文字记录、影像资料、巡视检查；</w:t>
      </w:r>
    </w:p>
    <w:p>
      <w:pPr>
        <w:ind w:firstLine="421" w:firstLineChars="200"/>
        <w:jc w:val="both"/>
        <w:rPr>
          <w:rFonts w:hint="eastAsia" w:eastAsia="宋体"/>
          <w:lang w:val="en-US" w:eastAsia="zh-CN"/>
        </w:rPr>
      </w:pPr>
      <w:r>
        <w:rPr>
          <w:rFonts w:hint="eastAsia" w:cs="Times New Roman"/>
          <w:b/>
          <w:bCs/>
          <w:color w:val="auto"/>
          <w:sz w:val="21"/>
          <w:szCs w:val="21"/>
          <w:lang w:val="en-US" w:eastAsia="zh-CN"/>
        </w:rPr>
        <w:t>2</w:t>
      </w:r>
      <w:r>
        <w:rPr>
          <w:rFonts w:hint="eastAsia" w:cs="Times New Roman"/>
          <w:color w:val="auto"/>
          <w:sz w:val="21"/>
          <w:szCs w:val="21"/>
          <w:lang w:val="en-US" w:eastAsia="zh-CN"/>
        </w:rPr>
        <w:t xml:space="preserve">  分析总结类技术成果：</w:t>
      </w:r>
      <w:r>
        <w:rPr>
          <w:rFonts w:hint="eastAsia" w:cs="Times New Roman"/>
          <w:color w:val="auto"/>
          <w:szCs w:val="21"/>
        </w:rPr>
        <w:t>自动化监测系统验收报告</w:t>
      </w:r>
      <w:r>
        <w:rPr>
          <w:rFonts w:hint="eastAsia" w:cs="Times New Roman"/>
          <w:color w:val="auto"/>
          <w:szCs w:val="21"/>
          <w:lang w:eastAsia="zh-CN"/>
        </w:rPr>
        <w:t>、</w:t>
      </w:r>
      <w:r>
        <w:rPr>
          <w:rFonts w:hint="eastAsia" w:cs="Times New Roman"/>
          <w:color w:val="auto"/>
          <w:szCs w:val="21"/>
        </w:rPr>
        <w:t>初始报告</w:t>
      </w:r>
      <w:r>
        <w:rPr>
          <w:rFonts w:hint="eastAsia" w:cs="Times New Roman"/>
          <w:color w:val="auto"/>
          <w:szCs w:val="21"/>
          <w:lang w:eastAsia="zh-CN"/>
        </w:rPr>
        <w:t>、</w:t>
      </w:r>
      <w:r>
        <w:rPr>
          <w:rFonts w:hint="eastAsia" w:cs="Times New Roman"/>
          <w:color w:val="auto"/>
          <w:szCs w:val="21"/>
        </w:rPr>
        <w:t>阶段性报告</w:t>
      </w:r>
      <w:r>
        <w:rPr>
          <w:rFonts w:hint="eastAsia" w:cs="Times New Roman"/>
          <w:color w:val="auto"/>
          <w:szCs w:val="21"/>
          <w:lang w:eastAsia="zh-CN"/>
        </w:rPr>
        <w:t>、</w:t>
      </w:r>
      <w:r>
        <w:rPr>
          <w:rFonts w:hint="eastAsia" w:cs="Times New Roman"/>
          <w:color w:val="auto"/>
          <w:szCs w:val="21"/>
        </w:rPr>
        <w:t>异常报告</w:t>
      </w:r>
      <w:r>
        <w:rPr>
          <w:rFonts w:hint="eastAsia" w:cs="Times New Roman"/>
          <w:color w:val="auto"/>
          <w:szCs w:val="21"/>
          <w:lang w:eastAsia="zh-CN"/>
        </w:rPr>
        <w:t>、</w:t>
      </w:r>
      <w:r>
        <w:rPr>
          <w:rFonts w:hint="eastAsia" w:cs="Times New Roman"/>
          <w:color w:val="auto"/>
          <w:szCs w:val="21"/>
        </w:rPr>
        <w:t>总结报告</w:t>
      </w:r>
      <w:r>
        <w:rPr>
          <w:rFonts w:hint="eastAsia" w:cs="Times New Roman"/>
          <w:color w:val="auto"/>
          <w:szCs w:val="21"/>
          <w:lang w:eastAsia="zh-CN"/>
        </w:rPr>
        <w:t>。</w:t>
      </w:r>
    </w:p>
    <w:p>
      <w:pPr>
        <w:jc w:val="both"/>
        <w:rPr>
          <w:rFonts w:hint="default" w:cs="Times New Roman"/>
          <w:strike w:val="0"/>
          <w:color w:val="0000FF"/>
          <w:sz w:val="21"/>
          <w:szCs w:val="21"/>
          <w:u w:val="single"/>
          <w:lang w:val="en-US" w:eastAsia="zh-CN"/>
        </w:rPr>
      </w:pPr>
      <w:r>
        <w:rPr>
          <w:rFonts w:hint="eastAsia" w:cs="Times New Roman"/>
          <w:strike w:val="0"/>
          <w:color w:val="0000FF"/>
          <w:sz w:val="21"/>
          <w:szCs w:val="21"/>
          <w:u w:val="single"/>
          <w:lang w:val="en-US" w:eastAsia="zh-CN"/>
        </w:rPr>
        <w:t>【条文说明】对仪器监测的成果提交内容进行规定，可参考表1。</w:t>
      </w:r>
    </w:p>
    <w:p>
      <w:pPr>
        <w:jc w:val="center"/>
        <w:rPr>
          <w:rFonts w:hint="default" w:cs="Times New Roman"/>
          <w:strike w:val="0"/>
          <w:color w:val="0000FF"/>
          <w:sz w:val="21"/>
          <w:szCs w:val="21"/>
          <w:u w:val="single"/>
          <w:lang w:val="en-US" w:eastAsia="zh-CN"/>
        </w:rPr>
      </w:pPr>
      <w:r>
        <w:rPr>
          <w:rFonts w:hint="eastAsia" w:cs="Times New Roman"/>
          <w:strike w:val="0"/>
          <w:color w:val="0000FF"/>
          <w:sz w:val="21"/>
          <w:szCs w:val="21"/>
          <w:u w:val="single"/>
          <w:lang w:val="en-US" w:eastAsia="zh-CN"/>
        </w:rPr>
        <w:t>表1 监测技术成果文件汇总表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791"/>
        <w:gridCol w:w="870"/>
        <w:gridCol w:w="862"/>
        <w:gridCol w:w="888"/>
        <w:gridCol w:w="940"/>
        <w:gridCol w:w="892"/>
        <w:gridCol w:w="900"/>
        <w:gridCol w:w="80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07" w:type="dxa"/>
            <w:vMerge w:val="restart"/>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技术成果</w:t>
            </w:r>
          </w:p>
        </w:tc>
        <w:tc>
          <w:tcPr>
            <w:tcW w:w="3411" w:type="dxa"/>
            <w:gridSpan w:val="4"/>
            <w:vAlign w:val="center"/>
          </w:tcPr>
          <w:p>
            <w:pPr>
              <w:spacing w:line="240" w:lineRule="auto"/>
              <w:jc w:val="center"/>
              <w:rPr>
                <w:rFonts w:hint="eastAsia"/>
                <w:color w:val="0000FF"/>
                <w:sz w:val="18"/>
                <w:szCs w:val="18"/>
                <w:vertAlign w:val="baseline"/>
                <w:lang w:val="en-US" w:eastAsia="zh-CN"/>
              </w:rPr>
            </w:pPr>
            <w:r>
              <w:rPr>
                <w:rFonts w:hint="eastAsia"/>
                <w:color w:val="0000FF"/>
                <w:sz w:val="18"/>
                <w:szCs w:val="18"/>
                <w:vertAlign w:val="baseline"/>
                <w:lang w:val="en-US" w:eastAsia="zh-CN"/>
              </w:rPr>
              <w:t>监测数据类技术成果</w:t>
            </w:r>
          </w:p>
        </w:tc>
        <w:tc>
          <w:tcPr>
            <w:tcW w:w="4440" w:type="dxa"/>
            <w:gridSpan w:val="5"/>
            <w:vAlign w:val="center"/>
          </w:tcPr>
          <w:p>
            <w:pPr>
              <w:bidi w:val="0"/>
              <w:spacing w:line="240" w:lineRule="auto"/>
              <w:jc w:val="center"/>
              <w:rPr>
                <w:rFonts w:hint="default"/>
                <w:color w:val="0000FF"/>
                <w:sz w:val="18"/>
                <w:szCs w:val="18"/>
                <w:lang w:val="en-US" w:eastAsia="zh-CN"/>
              </w:rPr>
            </w:pPr>
            <w:r>
              <w:rPr>
                <w:rFonts w:hint="default"/>
                <w:color w:val="0000FF"/>
                <w:sz w:val="18"/>
                <w:szCs w:val="18"/>
                <w:lang w:val="en-US" w:eastAsia="zh-CN"/>
              </w:rPr>
              <w:t>分析总结类技术成果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vAlign w:val="center"/>
          </w:tcPr>
          <w:p>
            <w:pPr>
              <w:jc w:val="center"/>
              <w:rPr>
                <w:rFonts w:hint="default"/>
                <w:color w:val="0000FF"/>
                <w:sz w:val="18"/>
                <w:szCs w:val="18"/>
                <w:vertAlign w:val="baseline"/>
                <w:lang w:val="en-US" w:eastAsia="zh-CN"/>
              </w:rPr>
            </w:pPr>
          </w:p>
        </w:tc>
        <w:tc>
          <w:tcPr>
            <w:tcW w:w="791" w:type="dxa"/>
            <w:vAlign w:val="center"/>
          </w:tcPr>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仪器测量数据</w:t>
            </w:r>
          </w:p>
        </w:tc>
        <w:tc>
          <w:tcPr>
            <w:tcW w:w="870" w:type="dxa"/>
            <w:vAlign w:val="center"/>
          </w:tcPr>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文字</w:t>
            </w:r>
          </w:p>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记录</w:t>
            </w:r>
          </w:p>
        </w:tc>
        <w:tc>
          <w:tcPr>
            <w:tcW w:w="862" w:type="dxa"/>
            <w:vAlign w:val="center"/>
          </w:tcPr>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影像</w:t>
            </w:r>
          </w:p>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资料</w:t>
            </w:r>
          </w:p>
        </w:tc>
        <w:tc>
          <w:tcPr>
            <w:tcW w:w="888" w:type="dxa"/>
            <w:vAlign w:val="center"/>
          </w:tcPr>
          <w:p>
            <w:pPr>
              <w:jc w:val="center"/>
              <w:rPr>
                <w:rFonts w:hint="eastAsia"/>
                <w:color w:val="0000FF"/>
                <w:sz w:val="18"/>
                <w:szCs w:val="18"/>
                <w:vertAlign w:val="baseline"/>
                <w:lang w:val="en-US" w:eastAsia="zh-CN"/>
              </w:rPr>
            </w:pPr>
            <w:r>
              <w:rPr>
                <w:rFonts w:hint="eastAsia"/>
                <w:color w:val="0000FF"/>
                <w:sz w:val="18"/>
                <w:szCs w:val="18"/>
                <w:vertAlign w:val="baseline"/>
                <w:lang w:val="en-US" w:eastAsia="zh-CN"/>
              </w:rPr>
              <w:t>巡视</w:t>
            </w:r>
          </w:p>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检查</w:t>
            </w:r>
          </w:p>
        </w:tc>
        <w:tc>
          <w:tcPr>
            <w:tcW w:w="940" w:type="dxa"/>
            <w:vAlign w:val="center"/>
          </w:tcPr>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自动化监测系统验收报告</w:t>
            </w:r>
          </w:p>
        </w:tc>
        <w:tc>
          <w:tcPr>
            <w:tcW w:w="892" w:type="dxa"/>
            <w:vAlign w:val="center"/>
          </w:tcPr>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初始</w:t>
            </w:r>
          </w:p>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报告</w:t>
            </w:r>
          </w:p>
        </w:tc>
        <w:tc>
          <w:tcPr>
            <w:tcW w:w="900" w:type="dxa"/>
            <w:vAlign w:val="center"/>
          </w:tcPr>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阶段性报告</w:t>
            </w:r>
          </w:p>
        </w:tc>
        <w:tc>
          <w:tcPr>
            <w:tcW w:w="808" w:type="dxa"/>
            <w:vAlign w:val="center"/>
          </w:tcPr>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异常</w:t>
            </w:r>
          </w:p>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报告</w:t>
            </w:r>
          </w:p>
        </w:tc>
        <w:tc>
          <w:tcPr>
            <w:tcW w:w="900" w:type="dxa"/>
            <w:vAlign w:val="center"/>
          </w:tcPr>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总结</w:t>
            </w:r>
          </w:p>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人工监测</w:t>
            </w:r>
          </w:p>
        </w:tc>
        <w:tc>
          <w:tcPr>
            <w:tcW w:w="791"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应提供</w:t>
            </w:r>
          </w:p>
        </w:tc>
        <w:tc>
          <w:tcPr>
            <w:tcW w:w="870"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可提供</w:t>
            </w:r>
          </w:p>
        </w:tc>
        <w:tc>
          <w:tcPr>
            <w:tcW w:w="862"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可提供</w:t>
            </w:r>
          </w:p>
        </w:tc>
        <w:tc>
          <w:tcPr>
            <w:tcW w:w="888" w:type="dxa"/>
            <w:vAlign w:val="center"/>
          </w:tcPr>
          <w:p>
            <w:pPr>
              <w:jc w:val="center"/>
              <w:rPr>
                <w:rFonts w:hint="eastAsia"/>
                <w:color w:val="0000FF"/>
                <w:sz w:val="18"/>
                <w:szCs w:val="18"/>
                <w:vertAlign w:val="baseline"/>
                <w:lang w:val="en-US" w:eastAsia="zh-CN"/>
              </w:rPr>
            </w:pPr>
            <w:r>
              <w:rPr>
                <w:rFonts w:hint="eastAsia"/>
                <w:color w:val="0000FF"/>
                <w:sz w:val="18"/>
                <w:szCs w:val="18"/>
                <w:vertAlign w:val="baseline"/>
                <w:lang w:val="en-US" w:eastAsia="zh-CN"/>
              </w:rPr>
              <w:t>应提供</w:t>
            </w:r>
          </w:p>
        </w:tc>
        <w:tc>
          <w:tcPr>
            <w:tcW w:w="940"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无需提供</w:t>
            </w:r>
          </w:p>
        </w:tc>
        <w:tc>
          <w:tcPr>
            <w:tcW w:w="892"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应提供</w:t>
            </w:r>
          </w:p>
        </w:tc>
        <w:tc>
          <w:tcPr>
            <w:tcW w:w="900"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可提供</w:t>
            </w:r>
          </w:p>
        </w:tc>
        <w:tc>
          <w:tcPr>
            <w:tcW w:w="808"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应提供</w:t>
            </w:r>
          </w:p>
        </w:tc>
        <w:tc>
          <w:tcPr>
            <w:tcW w:w="900"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应提供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default"/>
                <w:color w:val="0000FF"/>
                <w:sz w:val="18"/>
                <w:szCs w:val="18"/>
                <w:vertAlign w:val="baseline"/>
                <w:lang w:val="en-US" w:eastAsia="zh-CN"/>
              </w:rPr>
            </w:pPr>
            <w:r>
              <w:rPr>
                <w:rFonts w:hint="default"/>
                <w:color w:val="0000FF"/>
                <w:sz w:val="18"/>
                <w:szCs w:val="18"/>
                <w:vertAlign w:val="baseline"/>
                <w:lang w:val="en-US" w:eastAsia="zh-CN"/>
              </w:rPr>
              <w:t>自动化监测</w:t>
            </w:r>
          </w:p>
        </w:tc>
        <w:tc>
          <w:tcPr>
            <w:tcW w:w="791"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应提供</w:t>
            </w:r>
          </w:p>
        </w:tc>
        <w:tc>
          <w:tcPr>
            <w:tcW w:w="870" w:type="dxa"/>
            <w:vAlign w:val="center"/>
          </w:tcPr>
          <w:p>
            <w:pPr>
              <w:jc w:val="center"/>
              <w:rPr>
                <w:rFonts w:hint="eastAsia"/>
                <w:color w:val="0000FF"/>
                <w:sz w:val="18"/>
                <w:szCs w:val="18"/>
                <w:vertAlign w:val="baseline"/>
                <w:lang w:val="en-US" w:eastAsia="zh-CN"/>
              </w:rPr>
            </w:pPr>
            <w:r>
              <w:rPr>
                <w:rFonts w:hint="eastAsia"/>
                <w:color w:val="0000FF"/>
                <w:sz w:val="18"/>
                <w:szCs w:val="18"/>
                <w:vertAlign w:val="baseline"/>
                <w:lang w:val="en-US" w:eastAsia="zh-CN"/>
              </w:rPr>
              <w:t>无需</w:t>
            </w:r>
          </w:p>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提供</w:t>
            </w:r>
          </w:p>
        </w:tc>
        <w:tc>
          <w:tcPr>
            <w:tcW w:w="862" w:type="dxa"/>
            <w:vAlign w:val="center"/>
          </w:tcPr>
          <w:p>
            <w:pPr>
              <w:jc w:val="center"/>
              <w:rPr>
                <w:rFonts w:hint="eastAsia"/>
                <w:color w:val="0000FF"/>
                <w:sz w:val="18"/>
                <w:szCs w:val="18"/>
                <w:vertAlign w:val="baseline"/>
                <w:lang w:val="en-US" w:eastAsia="zh-CN"/>
              </w:rPr>
            </w:pPr>
            <w:r>
              <w:rPr>
                <w:rFonts w:hint="eastAsia"/>
                <w:color w:val="0000FF"/>
                <w:sz w:val="18"/>
                <w:szCs w:val="18"/>
                <w:vertAlign w:val="baseline"/>
                <w:lang w:val="en-US" w:eastAsia="zh-CN"/>
              </w:rPr>
              <w:t>无需</w:t>
            </w:r>
          </w:p>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提供</w:t>
            </w:r>
          </w:p>
        </w:tc>
        <w:tc>
          <w:tcPr>
            <w:tcW w:w="888" w:type="dxa"/>
            <w:vAlign w:val="center"/>
          </w:tcPr>
          <w:p>
            <w:pPr>
              <w:jc w:val="center"/>
              <w:rPr>
                <w:rFonts w:hint="eastAsia"/>
                <w:color w:val="0000FF"/>
                <w:sz w:val="18"/>
                <w:szCs w:val="18"/>
                <w:vertAlign w:val="baseline"/>
                <w:lang w:val="en-US" w:eastAsia="zh-CN"/>
              </w:rPr>
            </w:pPr>
            <w:r>
              <w:rPr>
                <w:rFonts w:hint="eastAsia"/>
                <w:color w:val="0000FF"/>
                <w:sz w:val="18"/>
                <w:szCs w:val="18"/>
                <w:vertAlign w:val="baseline"/>
                <w:lang w:val="en-US" w:eastAsia="zh-CN"/>
              </w:rPr>
              <w:t>应提供</w:t>
            </w:r>
          </w:p>
        </w:tc>
        <w:tc>
          <w:tcPr>
            <w:tcW w:w="940"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应提供</w:t>
            </w:r>
          </w:p>
        </w:tc>
        <w:tc>
          <w:tcPr>
            <w:tcW w:w="892"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可提供</w:t>
            </w:r>
          </w:p>
        </w:tc>
        <w:tc>
          <w:tcPr>
            <w:tcW w:w="900"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可提供</w:t>
            </w:r>
          </w:p>
        </w:tc>
        <w:tc>
          <w:tcPr>
            <w:tcW w:w="808"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应提供</w:t>
            </w:r>
          </w:p>
        </w:tc>
        <w:tc>
          <w:tcPr>
            <w:tcW w:w="900" w:type="dxa"/>
            <w:vAlign w:val="center"/>
          </w:tcPr>
          <w:p>
            <w:pPr>
              <w:jc w:val="center"/>
              <w:rPr>
                <w:rFonts w:hint="default"/>
                <w:color w:val="0000FF"/>
                <w:sz w:val="18"/>
                <w:szCs w:val="18"/>
                <w:vertAlign w:val="baseline"/>
                <w:lang w:val="en-US" w:eastAsia="zh-CN"/>
              </w:rPr>
            </w:pPr>
            <w:r>
              <w:rPr>
                <w:rFonts w:hint="eastAsia"/>
                <w:color w:val="0000FF"/>
                <w:sz w:val="18"/>
                <w:szCs w:val="18"/>
                <w:vertAlign w:val="baseline"/>
                <w:lang w:val="en-US" w:eastAsia="zh-CN"/>
              </w:rPr>
              <w:t>应提供</w:t>
            </w:r>
          </w:p>
        </w:tc>
      </w:tr>
    </w:tbl>
    <w:p>
      <w:pPr>
        <w:jc w:val="both"/>
        <w:rPr>
          <w:rFonts w:hint="default" w:cs="Times New Roman"/>
          <w:b w:val="0"/>
          <w:bCs w:val="0"/>
          <w:color w:val="0000FF"/>
          <w:kern w:val="0"/>
          <w:sz w:val="21"/>
          <w:szCs w:val="21"/>
          <w:highlight w:val="none"/>
          <w:u w:val="single"/>
          <w:lang w:val="en-US" w:eastAsia="zh-CN" w:bidi="ar"/>
        </w:rPr>
      </w:pPr>
    </w:p>
    <w:p>
      <w:pPr>
        <w:jc w:val="both"/>
        <w:rPr>
          <w:rFonts w:hint="default" w:ascii="Times New Roman" w:hAnsi="Times New Roman" w:eastAsia="宋体" w:cs="Times New Roman"/>
          <w:color w:val="auto"/>
          <w:sz w:val="21"/>
          <w:szCs w:val="21"/>
        </w:rPr>
      </w:pPr>
      <w:r>
        <w:rPr>
          <w:rFonts w:hint="eastAsia" w:cs="Times New Roman"/>
          <w:b/>
          <w:bCs/>
          <w:color w:val="auto"/>
          <w:sz w:val="21"/>
          <w:szCs w:val="21"/>
          <w:lang w:val="en-US" w:eastAsia="zh-CN"/>
        </w:rPr>
        <w:t>8</w:t>
      </w:r>
      <w:r>
        <w:rPr>
          <w:rFonts w:hint="default" w:ascii="Times New Roman" w:hAnsi="Times New Roman" w:eastAsia="宋体" w:cs="Times New Roman"/>
          <w:b/>
          <w:bCs/>
          <w:color w:val="auto"/>
          <w:sz w:val="21"/>
          <w:szCs w:val="21"/>
        </w:rPr>
        <w:t>.</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0.</w:t>
      </w:r>
      <w:r>
        <w:rPr>
          <w:rFonts w:hint="eastAsia" w:cs="Times New Roman"/>
          <w:b/>
          <w:bCs/>
          <w:color w:val="auto"/>
          <w:sz w:val="21"/>
          <w:szCs w:val="21"/>
          <w:lang w:val="en-US" w:eastAsia="zh-CN"/>
        </w:rPr>
        <w:t xml:space="preserve"> 2</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现场监测资料应包括</w:t>
      </w:r>
      <w:r>
        <w:rPr>
          <w:rFonts w:hint="default" w:ascii="Times New Roman" w:hAnsi="Times New Roman" w:eastAsia="宋体" w:cs="Times New Roman"/>
          <w:color w:val="auto"/>
          <w:sz w:val="21"/>
          <w:szCs w:val="21"/>
          <w:lang w:val="en-US" w:eastAsia="zh-CN"/>
        </w:rPr>
        <w:t>全部</w:t>
      </w:r>
      <w:r>
        <w:rPr>
          <w:rFonts w:hint="default" w:ascii="Times New Roman" w:hAnsi="Times New Roman" w:eastAsia="宋体" w:cs="Times New Roman"/>
          <w:color w:val="auto"/>
          <w:sz w:val="21"/>
          <w:szCs w:val="21"/>
        </w:rPr>
        <w:t>监测项目的监测记录，</w:t>
      </w:r>
      <w:r>
        <w:rPr>
          <w:rFonts w:hint="default" w:ascii="Times New Roman" w:hAnsi="Times New Roman" w:eastAsia="宋体" w:cs="Times New Roman"/>
          <w:color w:val="auto"/>
          <w:sz w:val="21"/>
          <w:szCs w:val="21"/>
          <w:lang w:val="en-US" w:eastAsia="zh-CN"/>
        </w:rPr>
        <w:t>原始</w:t>
      </w:r>
      <w:r>
        <w:rPr>
          <w:rFonts w:hint="default" w:ascii="Times New Roman" w:hAnsi="Times New Roman" w:eastAsia="宋体" w:cs="Times New Roman"/>
          <w:color w:val="auto"/>
          <w:sz w:val="21"/>
          <w:szCs w:val="21"/>
        </w:rPr>
        <w:t>记录中应有相应的项目工况描述。</w:t>
      </w:r>
    </w:p>
    <w:p>
      <w:pPr>
        <w:jc w:val="both"/>
        <w:rPr>
          <w:rFonts w:hint="default" w:ascii="Times New Roman" w:hAnsi="Times New Roman" w:eastAsia="宋体" w:cs="Times New Roman"/>
          <w:color w:val="auto"/>
          <w:sz w:val="21"/>
          <w:szCs w:val="21"/>
        </w:rPr>
      </w:pPr>
      <w:r>
        <w:rPr>
          <w:rFonts w:hint="eastAsia" w:cs="Times New Roman"/>
          <w:strike w:val="0"/>
          <w:color w:val="0000FF"/>
          <w:sz w:val="21"/>
          <w:szCs w:val="21"/>
          <w:u w:val="single"/>
          <w:lang w:val="en-US" w:eastAsia="zh-CN"/>
        </w:rPr>
        <w:t>【条文说明】现场监测资料要包含既有建筑结构的实际情况，便于将监测成果和既有建筑结构情况相对应，从而分析监测对象的安全情况。</w:t>
      </w:r>
    </w:p>
    <w:p>
      <w:pPr>
        <w:jc w:val="both"/>
        <w:rPr>
          <w:rFonts w:hint="default" w:ascii="Times New Roman" w:hAnsi="Times New Roman" w:eastAsia="宋体" w:cs="Times New Roman"/>
          <w:sz w:val="21"/>
          <w:szCs w:val="21"/>
        </w:rPr>
      </w:pPr>
      <w:r>
        <w:rPr>
          <w:rFonts w:hint="eastAsia" w:cs="Times New Roman"/>
          <w:b/>
          <w:bCs/>
          <w:sz w:val="21"/>
          <w:szCs w:val="21"/>
          <w:lang w:val="en-US" w:eastAsia="zh-CN"/>
        </w:rPr>
        <w:t>8</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0.</w:t>
      </w:r>
      <w:r>
        <w:rPr>
          <w:rFonts w:hint="eastAsia" w:cs="Times New Roman"/>
          <w:b/>
          <w:bCs/>
          <w:sz w:val="21"/>
          <w:szCs w:val="21"/>
          <w:lang w:val="en-US" w:eastAsia="zh-CN"/>
        </w:rPr>
        <w:t xml:space="preserve"> 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监测单位应及时整理监测数据，及时分析监测数据的变化及发展情况。</w:t>
      </w:r>
      <w:r>
        <w:rPr>
          <w:rFonts w:cs="Times New Roman"/>
          <w:szCs w:val="21"/>
        </w:rPr>
        <w:t>对于大数据量监测项目，</w:t>
      </w:r>
      <w:r>
        <w:rPr>
          <w:rFonts w:hint="eastAsia" w:cs="Times New Roman"/>
          <w:szCs w:val="21"/>
        </w:rPr>
        <w:t>应</w:t>
      </w:r>
      <w:r>
        <w:rPr>
          <w:rFonts w:cs="Times New Roman"/>
          <w:szCs w:val="21"/>
        </w:rPr>
        <w:t>使用自动化分析工具，结合趋势分析和异常检测算法</w:t>
      </w:r>
      <w:r>
        <w:rPr>
          <w:rFonts w:hint="eastAsia" w:cs="Times New Roman"/>
          <w:szCs w:val="21"/>
        </w:rPr>
        <w:t>。</w:t>
      </w:r>
      <w:r>
        <w:rPr>
          <w:rFonts w:hint="default" w:ascii="Times New Roman" w:hAnsi="Times New Roman" w:eastAsia="宋体" w:cs="Times New Roman"/>
          <w:sz w:val="21"/>
          <w:szCs w:val="21"/>
          <w:lang w:val="en-US" w:eastAsia="zh-CN"/>
        </w:rPr>
        <w:t>当</w:t>
      </w:r>
      <w:r>
        <w:rPr>
          <w:rFonts w:hint="default" w:ascii="Times New Roman" w:hAnsi="Times New Roman" w:eastAsia="宋体" w:cs="Times New Roman"/>
          <w:sz w:val="21"/>
          <w:szCs w:val="21"/>
        </w:rPr>
        <w:t>监测数据出现异常时</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应</w:t>
      </w:r>
      <w:r>
        <w:rPr>
          <w:rFonts w:hint="default" w:ascii="Times New Roman" w:hAnsi="Times New Roman" w:eastAsia="宋体" w:cs="Times New Roman"/>
          <w:sz w:val="21"/>
          <w:szCs w:val="21"/>
          <w:lang w:val="en-US" w:eastAsia="zh-CN"/>
        </w:rPr>
        <w:t>及时</w:t>
      </w:r>
      <w:r>
        <w:rPr>
          <w:rFonts w:hint="default" w:ascii="Times New Roman" w:hAnsi="Times New Roman" w:eastAsia="宋体" w:cs="Times New Roman"/>
          <w:sz w:val="21"/>
          <w:szCs w:val="21"/>
        </w:rPr>
        <w:t>进行</w:t>
      </w:r>
      <w:r>
        <w:rPr>
          <w:rFonts w:hint="default" w:ascii="Times New Roman" w:hAnsi="Times New Roman" w:eastAsia="宋体" w:cs="Times New Roman"/>
          <w:sz w:val="21"/>
          <w:szCs w:val="21"/>
          <w:lang w:val="en-US" w:eastAsia="zh-CN"/>
        </w:rPr>
        <w:t>复核并</w:t>
      </w:r>
      <w:r>
        <w:rPr>
          <w:rFonts w:hint="default" w:ascii="Times New Roman" w:hAnsi="Times New Roman" w:eastAsia="宋体" w:cs="Times New Roman"/>
          <w:sz w:val="21"/>
          <w:szCs w:val="21"/>
        </w:rPr>
        <w:t>分析原因。</w:t>
      </w:r>
    </w:p>
    <w:p>
      <w:pPr>
        <w:jc w:val="both"/>
        <w:rPr>
          <w:rFonts w:hint="default" w:ascii="Times New Roman" w:hAnsi="Times New Roman" w:eastAsia="宋体" w:cs="Times New Roman"/>
          <w:sz w:val="21"/>
          <w:szCs w:val="21"/>
        </w:rPr>
      </w:pPr>
      <w:r>
        <w:rPr>
          <w:rFonts w:hint="eastAsia" w:cs="Times New Roman"/>
          <w:strike w:val="0"/>
          <w:color w:val="0000FF"/>
          <w:sz w:val="21"/>
          <w:szCs w:val="21"/>
          <w:u w:val="single"/>
          <w:lang w:val="en-US" w:eastAsia="zh-CN"/>
        </w:rPr>
        <w:t>【条文说明】因监测成果会受到自然环境变化、监测仪器情况及人为因素的影响，因此需要及时检查整理监测数据，查看是否有异常情况。当发现监测数据出现异常值时，应马上分析原因，是结构实际变化了还是人为因素或监测仪器出现问题所导致的。</w:t>
      </w:r>
    </w:p>
    <w:p>
      <w:pPr>
        <w:jc w:val="both"/>
        <w:rPr>
          <w:rFonts w:hint="default" w:ascii="Times New Roman" w:hAnsi="Times New Roman" w:eastAsia="宋体" w:cs="Times New Roman"/>
          <w:color w:val="auto"/>
          <w:sz w:val="21"/>
          <w:szCs w:val="21"/>
          <w:lang w:val="en-US" w:eastAsia="zh-CN"/>
        </w:rPr>
      </w:pPr>
      <w:r>
        <w:rPr>
          <w:rFonts w:hint="eastAsia" w:cs="Times New Roman"/>
          <w:b/>
          <w:bCs/>
          <w:sz w:val="21"/>
          <w:szCs w:val="21"/>
          <w:lang w:val="en-US" w:eastAsia="zh-CN"/>
        </w:rPr>
        <w:t>8</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0.</w:t>
      </w:r>
      <w:r>
        <w:rPr>
          <w:rFonts w:hint="eastAsia" w:cs="Times New Roman"/>
          <w:b/>
          <w:bCs/>
          <w:sz w:val="21"/>
          <w:szCs w:val="21"/>
          <w:lang w:val="en-US" w:eastAsia="zh-CN"/>
        </w:rPr>
        <w:t xml:space="preserve"> 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监测数据的任何原始记录不得涂改、伪造和转抄，且记录表应有相关责任人签字。</w:t>
      </w:r>
    </w:p>
    <w:p>
      <w:pPr>
        <w:jc w:val="both"/>
        <w:rPr>
          <w:rFonts w:hint="eastAsia" w:ascii="Times New Roman" w:hAnsi="Times New Roman" w:cs="Times New Roman"/>
          <w:color w:val="auto"/>
          <w:sz w:val="21"/>
          <w:szCs w:val="21"/>
          <w:lang w:val="en-US" w:eastAsia="zh-CN"/>
        </w:rPr>
      </w:pPr>
      <w:r>
        <w:rPr>
          <w:rFonts w:hint="eastAsia" w:cs="Times New Roman"/>
          <w:b/>
          <w:bCs/>
          <w:color w:val="auto"/>
          <w:sz w:val="21"/>
          <w:szCs w:val="21"/>
          <w:lang w:val="en-US" w:eastAsia="zh-CN"/>
        </w:rPr>
        <w:t>8</w:t>
      </w:r>
      <w:r>
        <w:rPr>
          <w:rFonts w:hint="default"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0.</w:t>
      </w:r>
      <w:r>
        <w:rPr>
          <w:rFonts w:hint="eastAsia" w:cs="Times New Roman"/>
          <w:b/>
          <w:bCs/>
          <w:color w:val="auto"/>
          <w:sz w:val="21"/>
          <w:szCs w:val="21"/>
          <w:lang w:val="en-US" w:eastAsia="zh-CN"/>
        </w:rPr>
        <w:t xml:space="preserve"> 5</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数据处理与分析应符合下列规定：</w:t>
      </w:r>
    </w:p>
    <w:p>
      <w:pPr>
        <w:ind w:firstLine="421"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rPr>
        <w:t>1</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监测期间应及时进行数据处理和分析，数据成果应包括且不限于数据列表、时程曲线图等图标成果；</w:t>
      </w:r>
    </w:p>
    <w:p>
      <w:pPr>
        <w:ind w:firstLine="421" w:firstLineChars="200"/>
        <w:jc w:val="both"/>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当数据达到预警值或时程曲线的变化幅度突增时，应对监测数据进行分析。</w:t>
      </w:r>
    </w:p>
    <w:p>
      <w:pPr>
        <w:jc w:val="both"/>
        <w:rPr>
          <w:rFonts w:hint="eastAsia" w:ascii="Times New Roman" w:hAnsi="Times New Roman" w:cs="Times New Roman"/>
          <w:color w:val="auto"/>
          <w:sz w:val="21"/>
          <w:szCs w:val="21"/>
          <w:lang w:val="en-US" w:eastAsia="zh-CN"/>
        </w:rPr>
      </w:pPr>
      <w:r>
        <w:rPr>
          <w:rFonts w:hint="eastAsia" w:cs="Times New Roman"/>
          <w:b/>
          <w:bCs/>
          <w:color w:val="auto"/>
          <w:sz w:val="21"/>
          <w:szCs w:val="21"/>
          <w:lang w:val="en-US" w:eastAsia="zh-CN"/>
        </w:rPr>
        <w:t>8</w:t>
      </w:r>
      <w:r>
        <w:rPr>
          <w:rFonts w:hint="default"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0.</w:t>
      </w:r>
      <w:r>
        <w:rPr>
          <w:rFonts w:hint="eastAsia" w:cs="Times New Roman"/>
          <w:b/>
          <w:bCs/>
          <w:color w:val="auto"/>
          <w:sz w:val="21"/>
          <w:szCs w:val="21"/>
          <w:lang w:val="en-US" w:eastAsia="zh-CN"/>
        </w:rPr>
        <w:t xml:space="preserve"> 6</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自动化监测数据处理应符合下列规定：</w:t>
      </w:r>
    </w:p>
    <w:p>
      <w:pPr>
        <w:ind w:firstLine="421"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rPr>
        <w:t>1</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自动化监测数据应进行</w:t>
      </w:r>
      <w:r>
        <w:rPr>
          <w:rFonts w:hint="eastAsia" w:cs="Times New Roman"/>
          <w:color w:val="auto"/>
          <w:sz w:val="21"/>
          <w:szCs w:val="21"/>
          <w:lang w:val="en-US" w:eastAsia="zh-CN"/>
        </w:rPr>
        <w:t>及时</w:t>
      </w:r>
      <w:r>
        <w:rPr>
          <w:rFonts w:hint="eastAsia" w:ascii="Times New Roman" w:hAnsi="Times New Roman" w:cs="Times New Roman"/>
          <w:color w:val="auto"/>
          <w:sz w:val="21"/>
          <w:szCs w:val="21"/>
          <w:lang w:val="en-US" w:eastAsia="zh-CN"/>
        </w:rPr>
        <w:t>处理</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分析</w:t>
      </w:r>
      <w:r>
        <w:rPr>
          <w:rFonts w:hint="eastAsia" w:cs="Times New Roman"/>
          <w:color w:val="auto"/>
          <w:sz w:val="21"/>
          <w:szCs w:val="21"/>
          <w:lang w:val="en-US" w:eastAsia="zh-CN"/>
        </w:rPr>
        <w:t>和发布</w:t>
      </w:r>
      <w:r>
        <w:rPr>
          <w:rFonts w:hint="eastAsia" w:ascii="Times New Roman" w:hAnsi="Times New Roman" w:cs="Times New Roman"/>
          <w:color w:val="auto"/>
          <w:sz w:val="21"/>
          <w:szCs w:val="21"/>
          <w:lang w:val="en-US" w:eastAsia="zh-CN"/>
        </w:rPr>
        <w:t>；</w:t>
      </w:r>
    </w:p>
    <w:p>
      <w:pPr>
        <w:ind w:firstLine="421" w:firstLineChars="200"/>
        <w:jc w:val="both"/>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各种环境影响或系统本身产生的偶发性异常数据，在确定其为非安全因素影响产生的数据后，应进行剔除；当出现连续异常数据时，应进行现场复核和巡查；</w:t>
      </w:r>
    </w:p>
    <w:p>
      <w:pPr>
        <w:ind w:firstLine="421" w:firstLineChars="200"/>
        <w:jc w:val="both"/>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监测过程中，可以“天”为单位筛选代表数值，进行历史数值的管理；代表数值可取环境相对稳定时间段的数据作为代表值；特殊情况下，可根据实际情况以不同时间段为单位筛选代表数值；</w:t>
      </w:r>
    </w:p>
    <w:p>
      <w:pPr>
        <w:ind w:firstLine="421" w:firstLineChars="200"/>
        <w:jc w:val="both"/>
        <w:rPr>
          <w:rFonts w:hint="eastAsia" w:ascii="Times New Roman" w:hAnsi="Times New Roman" w:cs="Times New Roman"/>
          <w:color w:val="FF0000"/>
          <w:sz w:val="21"/>
          <w:szCs w:val="21"/>
          <w:lang w:val="en-US" w:eastAsia="zh-CN"/>
        </w:rPr>
      </w:pPr>
      <w:r>
        <w:rPr>
          <w:rFonts w:hint="eastAsia" w:ascii="Times New Roman" w:hAnsi="Times New Roman" w:cs="Times New Roman"/>
          <w:b/>
          <w:bCs/>
          <w:color w:val="auto"/>
          <w:sz w:val="21"/>
          <w:szCs w:val="21"/>
          <w:lang w:val="en-US" w:eastAsia="zh-CN"/>
        </w:rPr>
        <w:t>4</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对温度、振动等环境因素影响敏感的设备，应进行相应的修正；进行温度修正时，除了考虑传感器本身的温度效应，还应考虑安装器件、连接结构等其他部分的温度效应；对于同一设备有多个测量值的，应分别进行修正。</w:t>
      </w:r>
    </w:p>
    <w:p>
      <w:pPr>
        <w:jc w:val="both"/>
        <w:rPr>
          <w:rFonts w:hint="eastAsia" w:cs="Times New Roman"/>
          <w:strike w:val="0"/>
          <w:color w:val="0000FF"/>
          <w:sz w:val="21"/>
          <w:szCs w:val="21"/>
          <w:u w:val="single"/>
          <w:lang w:val="en-US" w:eastAsia="zh-CN"/>
        </w:rPr>
      </w:pPr>
      <w:r>
        <w:rPr>
          <w:rFonts w:hint="eastAsia" w:cs="Times New Roman"/>
          <w:strike w:val="0"/>
          <w:color w:val="0000FF"/>
          <w:sz w:val="21"/>
          <w:szCs w:val="21"/>
          <w:u w:val="single"/>
          <w:lang w:val="en-US" w:eastAsia="zh-CN"/>
        </w:rPr>
        <w:t>【条文说明】自动化监测系统所采集的数据，必须是真实的完整记录，由于采集设备多由各种传感器组成，传感器数据采集的本身具有一定的出错率，这些情况应被完整记录，在数据处理过程中加以甄别，通过科学的甄别方法来提高监测数据的真实性和可靠性，防止误报警的出现。本条列举的3项基本甄别方法如下：</w:t>
      </w:r>
    </w:p>
    <w:p>
      <w:pPr>
        <w:ind w:firstLine="421" w:firstLineChars="200"/>
        <w:jc w:val="both"/>
        <w:rPr>
          <w:rFonts w:hint="default" w:ascii="Times New Roman" w:hAnsi="Times New Roman" w:cs="Times New Roman"/>
          <w:strike w:val="0"/>
          <w:color w:val="0000FF"/>
          <w:sz w:val="21"/>
          <w:szCs w:val="21"/>
          <w:u w:val="none"/>
          <w:lang w:val="en-US" w:eastAsia="zh-CN"/>
        </w:rPr>
      </w:pPr>
      <w:r>
        <w:rPr>
          <w:rFonts w:hint="default" w:ascii="Times New Roman" w:hAnsi="Times New Roman" w:cs="Times New Roman"/>
          <w:b/>
          <w:bCs/>
          <w:strike w:val="0"/>
          <w:color w:val="0000FF"/>
          <w:sz w:val="21"/>
          <w:szCs w:val="21"/>
          <w:u w:val="none"/>
          <w:lang w:val="en-US" w:eastAsia="zh-CN"/>
        </w:rPr>
        <w:t>1</w:t>
      </w:r>
      <w:r>
        <w:rPr>
          <w:rFonts w:hint="default" w:ascii="Times New Roman" w:hAnsi="Times New Roman" w:cs="Times New Roman"/>
          <w:strike w:val="0"/>
          <w:color w:val="0000FF"/>
          <w:sz w:val="21"/>
          <w:szCs w:val="21"/>
          <w:u w:val="none"/>
          <w:lang w:val="en-US" w:eastAsia="zh-CN"/>
        </w:rPr>
        <w:t xml:space="preserve">  </w:t>
      </w:r>
      <w:r>
        <w:rPr>
          <w:rFonts w:hint="eastAsia" w:ascii="Times New Roman" w:hAnsi="Times New Roman" w:cs="Times New Roman"/>
          <w:strike w:val="0"/>
          <w:color w:val="0000FF"/>
          <w:sz w:val="21"/>
          <w:szCs w:val="21"/>
          <w:u w:val="single"/>
          <w:lang w:val="en-US" w:eastAsia="zh-CN"/>
        </w:rPr>
        <w:t>原始数据的过滤，主要针对数据丢包、缺失等异常情况的识别过滤；</w:t>
      </w:r>
    </w:p>
    <w:p>
      <w:pPr>
        <w:ind w:firstLine="421" w:firstLineChars="200"/>
        <w:jc w:val="both"/>
        <w:rPr>
          <w:rFonts w:hint="default" w:ascii="Times New Roman" w:hAnsi="Times New Roman" w:cs="Times New Roman"/>
          <w:strike w:val="0"/>
          <w:color w:val="0000FF"/>
          <w:sz w:val="21"/>
          <w:szCs w:val="21"/>
          <w:u w:val="none"/>
          <w:lang w:val="en-US" w:eastAsia="zh-CN"/>
        </w:rPr>
      </w:pPr>
      <w:r>
        <w:rPr>
          <w:rFonts w:hint="eastAsia" w:ascii="Times New Roman" w:hAnsi="Times New Roman" w:cs="Times New Roman"/>
          <w:b/>
          <w:bCs/>
          <w:strike w:val="0"/>
          <w:color w:val="0000FF"/>
          <w:sz w:val="21"/>
          <w:szCs w:val="21"/>
          <w:u w:val="none"/>
          <w:lang w:val="en-US" w:eastAsia="zh-CN"/>
        </w:rPr>
        <w:t>2</w:t>
      </w:r>
      <w:r>
        <w:rPr>
          <w:rFonts w:hint="default" w:ascii="Times New Roman" w:hAnsi="Times New Roman" w:cs="Times New Roman"/>
          <w:strike w:val="0"/>
          <w:color w:val="0000FF"/>
          <w:sz w:val="21"/>
          <w:szCs w:val="21"/>
          <w:u w:val="none"/>
          <w:lang w:val="en-US" w:eastAsia="zh-CN"/>
        </w:rPr>
        <w:t xml:space="preserve">  </w:t>
      </w:r>
      <w:r>
        <w:rPr>
          <w:rFonts w:hint="eastAsia" w:ascii="Times New Roman" w:hAnsi="Times New Roman" w:cs="Times New Roman"/>
          <w:strike w:val="0"/>
          <w:color w:val="0000FF"/>
          <w:sz w:val="21"/>
          <w:szCs w:val="21"/>
          <w:u w:val="single"/>
          <w:lang w:val="en-US" w:eastAsia="zh-CN"/>
        </w:rPr>
        <w:t>监测基准的稳定性分析方法，主要利用现有采集到的基准数据，根据他们之间的相对关系，进行稳定性的校验；</w:t>
      </w:r>
    </w:p>
    <w:p>
      <w:pPr>
        <w:ind w:firstLine="421" w:firstLineChars="200"/>
        <w:jc w:val="both"/>
        <w:rPr>
          <w:rFonts w:hint="default" w:ascii="Times New Roman" w:hAnsi="Times New Roman" w:cs="Times New Roman"/>
          <w:strike w:val="0"/>
          <w:color w:val="0000FF"/>
          <w:sz w:val="21"/>
          <w:szCs w:val="21"/>
          <w:u w:val="single"/>
          <w:lang w:val="en-US" w:eastAsia="zh-CN"/>
        </w:rPr>
      </w:pPr>
      <w:r>
        <w:rPr>
          <w:rFonts w:hint="eastAsia" w:ascii="Times New Roman" w:hAnsi="Times New Roman" w:cs="Times New Roman"/>
          <w:b/>
          <w:bCs/>
          <w:strike w:val="0"/>
          <w:color w:val="0000FF"/>
          <w:sz w:val="21"/>
          <w:szCs w:val="21"/>
          <w:u w:val="none"/>
          <w:lang w:val="en-US" w:eastAsia="zh-CN"/>
        </w:rPr>
        <w:t>3</w:t>
      </w:r>
      <w:r>
        <w:rPr>
          <w:rFonts w:hint="default" w:ascii="Times New Roman" w:hAnsi="Times New Roman" w:cs="Times New Roman"/>
          <w:strike w:val="0"/>
          <w:color w:val="0000FF"/>
          <w:sz w:val="21"/>
          <w:szCs w:val="21"/>
          <w:u w:val="none"/>
          <w:lang w:val="en-US" w:eastAsia="zh-CN"/>
        </w:rPr>
        <w:t xml:space="preserve">  </w:t>
      </w:r>
      <w:r>
        <w:rPr>
          <w:rFonts w:hint="eastAsia" w:ascii="Times New Roman" w:hAnsi="Times New Roman" w:cs="Times New Roman"/>
          <w:strike w:val="0"/>
          <w:color w:val="0000FF"/>
          <w:sz w:val="21"/>
          <w:szCs w:val="21"/>
          <w:u w:val="single"/>
          <w:lang w:val="en-US" w:eastAsia="zh-CN"/>
        </w:rPr>
        <w:t>异常数据的标识，主要是对突变数据、缺少数据的异常情况进行存储和展示时的标记处理，便于后续分析。</w:t>
      </w:r>
    </w:p>
    <w:p>
      <w:pPr>
        <w:jc w:val="both"/>
        <w:rPr>
          <w:rFonts w:hint="eastAsia" w:cs="Times New Roman"/>
          <w:b/>
          <w:bCs/>
          <w:color w:val="auto"/>
          <w:sz w:val="21"/>
          <w:szCs w:val="21"/>
          <w:lang w:val="en-US" w:eastAsia="zh-CN"/>
        </w:rPr>
      </w:pPr>
      <w:r>
        <w:rPr>
          <w:rFonts w:hint="eastAsia" w:cs="Times New Roman"/>
          <w:b/>
          <w:bCs/>
          <w:color w:val="auto"/>
          <w:szCs w:val="21"/>
          <w:highlight w:val="none"/>
          <w:lang w:eastAsia="zh-CN"/>
        </w:rPr>
        <w:t>8</w:t>
      </w:r>
      <w:r>
        <w:rPr>
          <w:rFonts w:hint="eastAsia" w:cs="Times New Roman"/>
          <w:b/>
          <w:bCs/>
          <w:color w:val="auto"/>
          <w:szCs w:val="21"/>
          <w:highlight w:val="none"/>
        </w:rPr>
        <w:t>.</w:t>
      </w:r>
      <w:r>
        <w:rPr>
          <w:rFonts w:hint="eastAsia" w:cs="Times New Roman"/>
          <w:b/>
          <w:bCs/>
          <w:color w:val="auto"/>
          <w:szCs w:val="21"/>
          <w:highlight w:val="none"/>
          <w:lang w:val="en-US" w:eastAsia="zh-CN"/>
        </w:rPr>
        <w:t xml:space="preserve"> 0</w:t>
      </w:r>
      <w:r>
        <w:rPr>
          <w:rFonts w:hint="eastAsia" w:cs="Times New Roman"/>
          <w:b/>
          <w:bCs/>
          <w:color w:val="auto"/>
          <w:szCs w:val="21"/>
          <w:highlight w:val="none"/>
        </w:rPr>
        <w:t>.</w:t>
      </w:r>
      <w:r>
        <w:rPr>
          <w:rFonts w:hint="eastAsia" w:cs="Times New Roman"/>
          <w:b/>
          <w:bCs/>
          <w:color w:val="auto"/>
          <w:szCs w:val="21"/>
          <w:highlight w:val="none"/>
          <w:lang w:val="en-US" w:eastAsia="zh-CN"/>
        </w:rPr>
        <w:t xml:space="preserve"> 7</w:t>
      </w:r>
      <w:r>
        <w:rPr>
          <w:rFonts w:hint="eastAsia" w:cs="Times New Roman"/>
          <w:color w:val="auto"/>
          <w:szCs w:val="21"/>
          <w:highlight w:val="none"/>
        </w:rPr>
        <w:t xml:space="preserve"> </w:t>
      </w:r>
      <w:r>
        <w:rPr>
          <w:rFonts w:hint="eastAsia" w:cs="Times New Roman"/>
          <w:color w:val="auto"/>
          <w:szCs w:val="21"/>
          <w:highlight w:val="none"/>
          <w:lang w:val="en-US" w:eastAsia="zh-CN"/>
        </w:rPr>
        <w:t>数据处理、成果图表及分析资料应完整、清晰。监测数据的处理与信息反馈宜利用监测数据处理与信息管理系统专业软件或平台，其功能和参数应符合本标准的有关规定，并宜具备数据采集、处理、分析、查询和管理一体化以及监测成果可视化的功能。</w:t>
      </w:r>
    </w:p>
    <w:p>
      <w:pPr>
        <w:numPr>
          <w:ilvl w:val="0"/>
          <w:numId w:val="0"/>
        </w:numPr>
        <w:jc w:val="both"/>
        <w:rPr>
          <w:rFonts w:cs="Times New Roman"/>
          <w:color w:val="auto"/>
          <w:szCs w:val="21"/>
          <w:highlight w:val="none"/>
        </w:rPr>
      </w:pPr>
      <w:r>
        <w:rPr>
          <w:rFonts w:hint="eastAsia" w:cs="Times New Roman"/>
          <w:b/>
          <w:bCs/>
          <w:color w:val="auto"/>
          <w:szCs w:val="21"/>
          <w:highlight w:val="none"/>
          <w:lang w:eastAsia="zh-CN"/>
        </w:rPr>
        <w:t>8</w:t>
      </w:r>
      <w:r>
        <w:rPr>
          <w:rFonts w:hint="eastAsia" w:cs="Times New Roman"/>
          <w:b/>
          <w:bCs/>
          <w:color w:val="auto"/>
          <w:szCs w:val="21"/>
          <w:highlight w:val="none"/>
        </w:rPr>
        <w:t>.</w:t>
      </w:r>
      <w:r>
        <w:rPr>
          <w:rFonts w:hint="eastAsia" w:cs="Times New Roman"/>
          <w:b/>
          <w:bCs/>
          <w:color w:val="auto"/>
          <w:szCs w:val="21"/>
          <w:highlight w:val="none"/>
          <w:lang w:val="en-US" w:eastAsia="zh-CN"/>
        </w:rPr>
        <w:t xml:space="preserve"> 0</w:t>
      </w:r>
      <w:r>
        <w:rPr>
          <w:rFonts w:hint="eastAsia" w:cs="Times New Roman"/>
          <w:b/>
          <w:bCs/>
          <w:color w:val="auto"/>
          <w:szCs w:val="21"/>
          <w:highlight w:val="none"/>
        </w:rPr>
        <w:t>.</w:t>
      </w:r>
      <w:r>
        <w:rPr>
          <w:rFonts w:hint="eastAsia" w:cs="Times New Roman"/>
          <w:b/>
          <w:bCs/>
          <w:color w:val="auto"/>
          <w:szCs w:val="21"/>
          <w:highlight w:val="none"/>
          <w:lang w:val="en-US" w:eastAsia="zh-CN"/>
        </w:rPr>
        <w:t xml:space="preserve"> 8</w:t>
      </w:r>
      <w:r>
        <w:rPr>
          <w:rFonts w:hint="eastAsia" w:cs="Times New Roman"/>
          <w:color w:val="auto"/>
          <w:szCs w:val="21"/>
          <w:highlight w:val="none"/>
        </w:rPr>
        <w:t xml:space="preserve">  监测单位应及时整理人工监测数据、巡检数据和自动化监测数据，并将人工监测数据与巡检数据导入监测系统中，及时分析和评述监测数据的变化及发展情况。</w:t>
      </w:r>
    </w:p>
    <w:p>
      <w:pPr>
        <w:jc w:val="both"/>
        <w:rPr>
          <w:color w:val="0000FF"/>
          <w:szCs w:val="21"/>
          <w:highlight w:val="none"/>
          <w:u w:val="single"/>
          <w:lang w:bidi="en-US"/>
        </w:rPr>
      </w:pPr>
      <w:r>
        <w:rPr>
          <w:rFonts w:hint="eastAsia"/>
          <w:color w:val="0000FF"/>
          <w:szCs w:val="21"/>
          <w:highlight w:val="none"/>
          <w:u w:val="single"/>
          <w:lang w:bidi="en-US"/>
        </w:rPr>
        <w:t>【条文说明】为保证结构在复杂环境下维持其运营性能和效用，需对其状态进行评估，并依据健康监测数据对环境和结构响应指标进行计算。</w:t>
      </w:r>
    </w:p>
    <w:p>
      <w:pPr>
        <w:ind w:firstLine="420"/>
        <w:jc w:val="both"/>
        <w:rPr>
          <w:rFonts w:cs="Times New Roman"/>
          <w:color w:val="0000FF"/>
          <w:szCs w:val="21"/>
          <w:highlight w:val="none"/>
          <w:u w:val="single"/>
          <w:lang w:bidi="en-US"/>
        </w:rPr>
      </w:pPr>
      <w:r>
        <w:rPr>
          <w:rFonts w:hint="eastAsia" w:cs="Times New Roman"/>
          <w:color w:val="0000FF"/>
          <w:szCs w:val="21"/>
          <w:highlight w:val="none"/>
          <w:u w:val="single"/>
          <w:lang w:bidi="en-US"/>
        </w:rPr>
        <w:t>1  在客观实际问题中，不确定性是不可避免的。面对结构材料、荷载、模型等的不确定性，结构物理参数识别问题成为不确定性问题。可以再监测数据、模型参数先验分布估计的基础上，利用贝叶斯网络估算结构模型物理参数的后验概率。</w:t>
      </w:r>
    </w:p>
    <w:p>
      <w:pPr>
        <w:ind w:firstLine="420"/>
        <w:jc w:val="both"/>
        <w:rPr>
          <w:rFonts w:cs="Times New Roman"/>
          <w:color w:val="0000FF"/>
          <w:szCs w:val="21"/>
          <w:highlight w:val="none"/>
          <w:u w:val="single"/>
          <w:lang w:bidi="en-US"/>
        </w:rPr>
      </w:pPr>
      <w:r>
        <w:rPr>
          <w:rFonts w:hint="eastAsia" w:cs="Times New Roman"/>
          <w:color w:val="0000FF"/>
          <w:szCs w:val="21"/>
          <w:highlight w:val="none"/>
          <w:u w:val="single"/>
          <w:lang w:bidi="en-US"/>
        </w:rPr>
        <w:t>2  在建筑工程时间序列数据预测中，传统统计与时间序列分析方法提供了结构变形预测的基础。通过深入剖析历史数据，捕捉时间序列中的趋势、季节变化以及随机波动，以预测未来的变形趋势。它们主要依赖于对时间序列数据历史依赖性的分析，旨在挖掘数据中的内在模式和规律，从而为未来变形提供合理的预测。</w:t>
      </w:r>
    </w:p>
    <w:p>
      <w:pPr>
        <w:ind w:firstLine="420"/>
        <w:jc w:val="both"/>
        <w:rPr>
          <w:rFonts w:cs="Times New Roman"/>
          <w:color w:val="0000FF"/>
          <w:szCs w:val="21"/>
          <w:highlight w:val="none"/>
          <w:u w:val="single"/>
          <w:lang w:bidi="en-US"/>
        </w:rPr>
      </w:pPr>
      <w:r>
        <w:rPr>
          <w:rFonts w:hint="eastAsia" w:cs="Times New Roman"/>
          <w:color w:val="0000FF"/>
          <w:szCs w:val="21"/>
          <w:highlight w:val="none"/>
          <w:u w:val="single"/>
          <w:lang w:bidi="en-US"/>
        </w:rPr>
        <w:t>3  在建筑工程时间序列数据预测中，随着计算能力的提升和数据处理技术的发展，传统机器学习方法逐渐成为结构变形预测中的重要工具。相比传统统计方法，机器学习方法在自适应能力和处理复杂数据方面表现出更强的优势。通过对训练数据集进行学习，能够有效识别数据的特征，并利用这些特征进行预测。</w:t>
      </w:r>
    </w:p>
    <w:p>
      <w:pPr>
        <w:ind w:firstLine="420" w:firstLineChars="200"/>
        <w:jc w:val="both"/>
        <w:rPr>
          <w:rFonts w:hint="eastAsia" w:cs="Times New Roman"/>
          <w:color w:val="0000FF"/>
          <w:szCs w:val="21"/>
          <w:highlight w:val="none"/>
          <w:u w:val="single"/>
          <w:lang w:bidi="en-US"/>
        </w:rPr>
      </w:pPr>
      <w:r>
        <w:rPr>
          <w:rFonts w:hint="eastAsia" w:cs="Times New Roman"/>
          <w:color w:val="0000FF"/>
          <w:szCs w:val="21"/>
          <w:highlight w:val="none"/>
          <w:u w:val="single"/>
          <w:lang w:bidi="en-US"/>
        </w:rPr>
        <w:t>4  在建筑工程时间序列数据预测中，深度学习作为一种先进的机器学习技术，通过深层神经网络模型对数据进行复杂的特征学习和表示，其在处理大规模数据和捕捉非线性特征方面的显著优势。深度学习方法逐渐成为结构变形预测中的主流技术，其强大的建模能力和灵活性使其在预测精度和鲁棒性方面表现出色。</w:t>
      </w:r>
    </w:p>
    <w:p>
      <w:pPr>
        <w:jc w:val="both"/>
        <w:rPr>
          <w:rFonts w:hint="default" w:ascii="Times New Roman" w:hAnsi="Times New Roman" w:eastAsia="宋体" w:cs="Times New Roman"/>
          <w:sz w:val="21"/>
          <w:szCs w:val="21"/>
        </w:rPr>
      </w:pPr>
      <w:r>
        <w:rPr>
          <w:rFonts w:hint="eastAsia" w:cs="Times New Roman"/>
          <w:b/>
          <w:bCs/>
          <w:sz w:val="21"/>
          <w:szCs w:val="21"/>
          <w:lang w:val="en-US" w:eastAsia="zh-CN"/>
        </w:rPr>
        <w:t>8</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0.</w:t>
      </w:r>
      <w:r>
        <w:rPr>
          <w:rFonts w:hint="eastAsia" w:cs="Times New Roman"/>
          <w:b/>
          <w:bCs/>
          <w:sz w:val="21"/>
          <w:szCs w:val="21"/>
          <w:lang w:val="en-US" w:eastAsia="zh-CN"/>
        </w:rPr>
        <w:t xml:space="preserve"> 9</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在监测过程中，应提供阶段性报告，阶段性报告应包括下列内容：</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项目概况、监测内容等；</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监测现场情况；</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监测项目的累计变化值、监测成果的过程曲线、监测点平面位置图等监测数据图表；</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监测数据、巡查信息的分析与说明；</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sz w:val="21"/>
          <w:szCs w:val="21"/>
        </w:rPr>
        <w:t xml:space="preserve"> </w:t>
      </w:r>
      <w:r>
        <w:rPr>
          <w:rFonts w:hint="eastAsia" w:cs="Times New Roman"/>
          <w:sz w:val="21"/>
          <w:szCs w:val="21"/>
          <w:lang w:val="en-US" w:eastAsia="zh-CN"/>
        </w:rPr>
        <w:t>总结</w:t>
      </w:r>
      <w:r>
        <w:rPr>
          <w:rFonts w:hint="default" w:ascii="Times New Roman" w:hAnsi="Times New Roman" w:eastAsia="宋体" w:cs="Times New Roman"/>
          <w:sz w:val="21"/>
          <w:szCs w:val="21"/>
        </w:rPr>
        <w:t>与建议。</w:t>
      </w:r>
    </w:p>
    <w:p>
      <w:pPr>
        <w:jc w:val="both"/>
        <w:rPr>
          <w:rFonts w:hint="default" w:ascii="Times New Roman" w:hAnsi="Times New Roman" w:eastAsia="宋体" w:cs="Times New Roman"/>
          <w:sz w:val="21"/>
          <w:szCs w:val="21"/>
        </w:rPr>
      </w:pPr>
      <w:r>
        <w:rPr>
          <w:rFonts w:hint="eastAsia" w:cs="Times New Roman"/>
          <w:b/>
          <w:bCs/>
          <w:i w:val="0"/>
          <w:iCs w:val="0"/>
          <w:sz w:val="21"/>
          <w:szCs w:val="21"/>
          <w:lang w:val="en-US" w:eastAsia="zh-CN"/>
        </w:rPr>
        <w:t>8</w:t>
      </w:r>
      <w:r>
        <w:rPr>
          <w:rFonts w:hint="default" w:ascii="Times New Roman" w:hAnsi="Times New Roman" w:eastAsia="宋体" w:cs="Times New Roman"/>
          <w:b/>
          <w:bCs/>
          <w:i w:val="0"/>
          <w:iCs w:val="0"/>
          <w:sz w:val="21"/>
          <w:szCs w:val="21"/>
        </w:rPr>
        <w:t>.</w:t>
      </w:r>
      <w:r>
        <w:rPr>
          <w:rFonts w:hint="eastAsia" w:cs="Times New Roman"/>
          <w:b/>
          <w:bCs/>
          <w:i w:val="0"/>
          <w:iCs w:val="0"/>
          <w:sz w:val="21"/>
          <w:szCs w:val="21"/>
          <w:lang w:val="en-US" w:eastAsia="zh-CN"/>
        </w:rPr>
        <w:t xml:space="preserve"> </w:t>
      </w:r>
      <w:r>
        <w:rPr>
          <w:rFonts w:hint="default" w:ascii="Times New Roman" w:hAnsi="Times New Roman" w:eastAsia="宋体" w:cs="Times New Roman"/>
          <w:b/>
          <w:bCs/>
          <w:i w:val="0"/>
          <w:iCs w:val="0"/>
          <w:sz w:val="21"/>
          <w:szCs w:val="21"/>
        </w:rPr>
        <w:t>0.</w:t>
      </w:r>
      <w:r>
        <w:rPr>
          <w:rFonts w:hint="eastAsia" w:cs="Times New Roman"/>
          <w:b/>
          <w:bCs/>
          <w:i w:val="0"/>
          <w:iCs w:val="0"/>
          <w:sz w:val="21"/>
          <w:szCs w:val="21"/>
          <w:lang w:val="en-US" w:eastAsia="zh-CN"/>
        </w:rPr>
        <w:t xml:space="preserve"> 10</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在监测过程中出现异常情况应提供异常报告，包括以下内容：</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现场情况；</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highlight w:val="none"/>
        </w:rPr>
        <w:t>监测点数据异常的详细情况，包括测点位置、本次测试值、单次变化值、变化速率以及累计值等，必要时绘制有关曲线图；</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核实情况；</w:t>
      </w:r>
    </w:p>
    <w:p>
      <w:pPr>
        <w:ind w:firstLine="421" w:firstLineChars="200"/>
        <w:jc w:val="both"/>
        <w:rPr>
          <w:rFonts w:cs="Times New Roman"/>
          <w:szCs w:val="21"/>
        </w:rPr>
      </w:pPr>
      <w:r>
        <w:rPr>
          <w:rFonts w:hint="default" w:ascii="Times New Roman" w:hAnsi="Times New Roman" w:eastAsia="宋体" w:cs="Times New Roman"/>
          <w:b/>
          <w:bCs/>
          <w:sz w:val="21"/>
          <w:szCs w:val="21"/>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cs="Times New Roman"/>
          <w:szCs w:val="21"/>
        </w:rPr>
        <w:t xml:space="preserve"> 初步分析及相关处理建议，评估异常数据可能影响的范围并调整后续监测策略。</w:t>
      </w:r>
    </w:p>
    <w:p>
      <w:pPr>
        <w:jc w:val="both"/>
        <w:rPr>
          <w:rFonts w:hint="eastAsia" w:cs="Times New Roman"/>
          <w:color w:val="0000FF"/>
          <w:szCs w:val="21"/>
          <w:highlight w:val="none"/>
          <w:u w:val="single"/>
          <w:lang w:val="en-US" w:eastAsia="zh-CN" w:bidi="ar"/>
        </w:rPr>
      </w:pPr>
      <w:r>
        <w:rPr>
          <w:rFonts w:hint="eastAsia" w:cs="Times New Roman"/>
          <w:color w:val="0000FF"/>
          <w:szCs w:val="21"/>
          <w:highlight w:val="none"/>
          <w:u w:val="single"/>
          <w:lang w:bidi="ar"/>
        </w:rPr>
        <w:t>【条文说明】</w:t>
      </w:r>
      <w:r>
        <w:rPr>
          <w:rFonts w:hint="eastAsia" w:cs="Times New Roman"/>
          <w:color w:val="0000FF"/>
          <w:szCs w:val="21"/>
          <w:highlight w:val="none"/>
          <w:u w:val="single"/>
          <w:lang w:val="en-US" w:eastAsia="zh-CN" w:bidi="ar"/>
        </w:rPr>
        <w:t>发现异常情况应按以下要求处理：</w:t>
      </w:r>
    </w:p>
    <w:p>
      <w:pPr>
        <w:ind w:firstLine="420" w:firstLineChars="200"/>
        <w:jc w:val="both"/>
        <w:rPr>
          <w:rFonts w:hint="eastAsia" w:cs="Times New Roman"/>
          <w:color w:val="0000FF"/>
          <w:szCs w:val="21"/>
          <w:highlight w:val="none"/>
          <w:u w:val="single"/>
          <w:lang w:val="en-US" w:eastAsia="zh-CN" w:bidi="ar"/>
        </w:rPr>
      </w:pPr>
      <w:r>
        <w:rPr>
          <w:rFonts w:hint="eastAsia" w:cs="Times New Roman"/>
          <w:color w:val="0000FF"/>
          <w:szCs w:val="21"/>
          <w:highlight w:val="none"/>
          <w:u w:val="single"/>
          <w:lang w:val="en-US" w:eastAsia="zh-CN" w:bidi="ar"/>
        </w:rPr>
        <w:t>1  监测单位应进行异常情况信息甄别，若异常情况属实，应立即校核，同时宜增加其他监测手段加强监测；</w:t>
      </w:r>
    </w:p>
    <w:p>
      <w:pPr>
        <w:ind w:firstLine="420" w:firstLineChars="200"/>
        <w:jc w:val="both"/>
        <w:rPr>
          <w:rFonts w:hint="eastAsia" w:cs="Times New Roman"/>
          <w:color w:val="0000FF"/>
          <w:szCs w:val="21"/>
          <w:highlight w:val="none"/>
          <w:u w:val="single"/>
          <w:lang w:val="en-US" w:eastAsia="zh-CN" w:bidi="ar"/>
        </w:rPr>
      </w:pPr>
      <w:r>
        <w:rPr>
          <w:rFonts w:hint="eastAsia" w:cs="Times New Roman"/>
          <w:color w:val="0000FF"/>
          <w:szCs w:val="21"/>
          <w:highlight w:val="none"/>
          <w:u w:val="single"/>
          <w:lang w:val="en-US" w:eastAsia="zh-CN" w:bidi="ar"/>
        </w:rPr>
        <w:t>2  及时排除如通讯传输丢包、监测云平台解析错误、监测设备故障、测点受到破坏等情况。</w:t>
      </w:r>
    </w:p>
    <w:p>
      <w:pPr>
        <w:jc w:val="both"/>
        <w:rPr>
          <w:rFonts w:hint="default" w:ascii="Times New Roman" w:hAnsi="Times New Roman" w:eastAsia="宋体" w:cs="Times New Roman"/>
          <w:sz w:val="21"/>
          <w:szCs w:val="21"/>
        </w:rPr>
      </w:pPr>
      <w:r>
        <w:rPr>
          <w:rFonts w:hint="eastAsia" w:cs="Times New Roman"/>
          <w:b/>
          <w:bCs/>
          <w:sz w:val="21"/>
          <w:szCs w:val="21"/>
          <w:lang w:val="en-US" w:eastAsia="zh-CN"/>
        </w:rPr>
        <w:t>8</w:t>
      </w:r>
      <w:r>
        <w:rPr>
          <w:rFonts w:hint="default" w:ascii="Times New Roman" w:hAnsi="Times New Roman" w:eastAsia="宋体" w:cs="Times New Roman"/>
          <w:b/>
          <w:bCs/>
          <w:sz w:val="21"/>
          <w:szCs w:val="21"/>
        </w:rPr>
        <w:t>.</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0.</w:t>
      </w:r>
      <w:r>
        <w:rPr>
          <w:rFonts w:hint="eastAsia" w:cs="Times New Roman"/>
          <w:b/>
          <w:bCs/>
          <w:sz w:val="21"/>
          <w:szCs w:val="21"/>
          <w:lang w:val="en-US" w:eastAsia="zh-CN"/>
        </w:rPr>
        <w:t xml:space="preserve"> 11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highlight w:val="none"/>
        </w:rPr>
        <w:t>监测</w:t>
      </w:r>
      <w:r>
        <w:rPr>
          <w:rFonts w:hint="default" w:ascii="Times New Roman" w:hAnsi="Times New Roman" w:eastAsia="宋体" w:cs="Times New Roman"/>
          <w:sz w:val="21"/>
          <w:szCs w:val="21"/>
          <w:highlight w:val="none"/>
          <w:lang w:val="en-US" w:eastAsia="zh-CN"/>
        </w:rPr>
        <w:t>工作全部</w:t>
      </w:r>
      <w:r>
        <w:rPr>
          <w:rFonts w:hint="default" w:ascii="Times New Roman" w:hAnsi="Times New Roman" w:eastAsia="宋体" w:cs="Times New Roman"/>
          <w:sz w:val="21"/>
          <w:szCs w:val="21"/>
          <w:highlight w:val="none"/>
        </w:rPr>
        <w:t>结束后，</w:t>
      </w:r>
      <w:r>
        <w:rPr>
          <w:rFonts w:hint="default" w:ascii="Times New Roman" w:hAnsi="Times New Roman" w:eastAsia="宋体" w:cs="Times New Roman"/>
          <w:sz w:val="21"/>
          <w:szCs w:val="21"/>
        </w:rPr>
        <w:t>应提供总结报告，总结报告应包括下列内容：</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项目概况；</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监测内容和依据；</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监测点布置图；</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监测仪器和监测方法；</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监测时间和频率；</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6</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监测预警值；</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7</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各监测项目全过程的变化曲线图以及分析评述；</w:t>
      </w:r>
    </w:p>
    <w:p>
      <w:pPr>
        <w:ind w:firstLine="421"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8</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总结。</w:t>
      </w:r>
    </w:p>
    <w:p>
      <w:pPr>
        <w:jc w:val="both"/>
        <w:rPr>
          <w:rFonts w:hint="default" w:ascii="Times New Roman" w:hAnsi="Times New Roman" w:eastAsia="宋体" w:cs="Times New Roman"/>
          <w:sz w:val="21"/>
          <w:szCs w:val="21"/>
        </w:rPr>
      </w:pPr>
      <w:r>
        <w:rPr>
          <w:rFonts w:hint="eastAsia" w:cs="Times New Roman"/>
          <w:strike w:val="0"/>
          <w:color w:val="0000FF"/>
          <w:sz w:val="21"/>
          <w:szCs w:val="21"/>
          <w:u w:val="single"/>
          <w:lang w:val="en-US" w:eastAsia="zh-CN"/>
        </w:rPr>
        <w:t>【条文说明】各种监测报告都应按确定好的格式和排版进行编写，便于查阅。报告内容应将累积值等重点信息着重标出或总结</w:t>
      </w:r>
    </w:p>
    <w:p>
      <w:pPr>
        <w:jc w:val="both"/>
        <w:rPr>
          <w:rFonts w:hint="default" w:ascii="Times New Roman" w:hAnsi="Times New Roman" w:eastAsia="宋体" w:cs="Times New Roman"/>
          <w:color w:val="auto"/>
          <w:sz w:val="21"/>
          <w:szCs w:val="21"/>
          <w:lang w:val="en-US" w:eastAsia="zh-CN"/>
        </w:rPr>
      </w:pPr>
      <w:r>
        <w:rPr>
          <w:rFonts w:hint="eastAsia" w:cs="Times New Roman"/>
          <w:b/>
          <w:bCs/>
          <w:color w:val="auto"/>
          <w:sz w:val="21"/>
          <w:szCs w:val="21"/>
          <w:lang w:val="en-US" w:eastAsia="zh-CN"/>
        </w:rPr>
        <w:t>8</w:t>
      </w:r>
      <w:r>
        <w:rPr>
          <w:rFonts w:hint="default"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0.</w:t>
      </w:r>
      <w:r>
        <w:rPr>
          <w:rFonts w:hint="eastAsia" w:cs="Times New Roman"/>
          <w:b/>
          <w:bCs/>
          <w:color w:val="auto"/>
          <w:sz w:val="21"/>
          <w:szCs w:val="21"/>
          <w:lang w:val="en-US" w:eastAsia="zh-CN"/>
        </w:rPr>
        <w:t xml:space="preserve"> 12</w:t>
      </w:r>
      <w:r>
        <w:rPr>
          <w:rFonts w:hint="default" w:ascii="Times New Roman" w:hAnsi="Times New Roman" w:eastAsia="宋体" w:cs="Times New Roman"/>
          <w:color w:val="auto"/>
          <w:sz w:val="21"/>
          <w:szCs w:val="21"/>
          <w:lang w:val="en-US" w:eastAsia="zh-CN"/>
        </w:rPr>
        <w:t xml:space="preserve">  监测阶段性报告、异常报告和总结性报告应及时向</w:t>
      </w:r>
      <w:r>
        <w:rPr>
          <w:rFonts w:hint="eastAsia" w:cs="Times New Roman"/>
          <w:color w:val="auto"/>
          <w:sz w:val="21"/>
          <w:szCs w:val="21"/>
          <w:lang w:val="en-US" w:eastAsia="zh-CN"/>
        </w:rPr>
        <w:t>委托方</w:t>
      </w:r>
      <w:r>
        <w:rPr>
          <w:rFonts w:hint="default" w:ascii="Times New Roman" w:hAnsi="Times New Roman" w:eastAsia="宋体" w:cs="Times New Roman"/>
          <w:color w:val="auto"/>
          <w:sz w:val="21"/>
          <w:szCs w:val="21"/>
          <w:lang w:val="en-US" w:eastAsia="zh-CN"/>
        </w:rPr>
        <w:t>报送。</w:t>
      </w:r>
    </w:p>
    <w:p>
      <w:pPr>
        <w:ind w:firstLine="0" w:firstLineChars="0"/>
        <w:rPr>
          <w:rFonts w:hint="default" w:ascii="Times New Roman" w:hAnsi="Times New Roman" w:eastAsia="黑体" w:cs="Times New Roman"/>
          <w:sz w:val="24"/>
          <w:szCs w:val="24"/>
        </w:rPr>
      </w:pPr>
      <w:r>
        <w:rPr>
          <w:rFonts w:hint="eastAsia" w:cs="Times New Roman"/>
          <w:strike w:val="0"/>
          <w:color w:val="0000FF"/>
          <w:sz w:val="21"/>
          <w:szCs w:val="21"/>
          <w:u w:val="single"/>
          <w:lang w:val="en-US" w:eastAsia="zh-CN"/>
        </w:rPr>
        <w:t>【条文说明】各类监测成果报告应按固定格式要求完成编制，以便报告查阅人员可以及时、准确获得重点关注的信息。报告内容应包括本标准规定的基本内容，简明扼要的总结各类监测信息。</w:t>
      </w:r>
      <w:r>
        <w:rPr>
          <w:rFonts w:hint="default" w:ascii="Times New Roman" w:hAnsi="Times New Roman" w:eastAsia="黑体" w:cs="Times New Roman"/>
          <w:sz w:val="24"/>
          <w:szCs w:val="24"/>
        </w:rPr>
        <w:br w:type="page"/>
      </w:r>
    </w:p>
    <w:p>
      <w:pPr>
        <w:pStyle w:val="2"/>
        <w:keepNext w:val="0"/>
        <w:keepLines/>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color w:val="auto"/>
        </w:rPr>
      </w:pPr>
      <w:bookmarkStart w:id="304" w:name="_Toc32186"/>
      <w:bookmarkStart w:id="305" w:name="_Toc20224"/>
      <w:bookmarkStart w:id="306" w:name="_Toc2284"/>
      <w:r>
        <w:rPr>
          <w:rFonts w:hint="eastAsia" w:cs="Times New Roman"/>
          <w:color w:val="auto"/>
          <w:lang w:val="en-US" w:eastAsia="zh-CN"/>
        </w:rPr>
        <w:t>9</w:t>
      </w:r>
      <w:r>
        <w:rPr>
          <w:rFonts w:hint="default" w:ascii="Times New Roman" w:hAnsi="Times New Roman" w:cs="Times New Roman"/>
          <w:color w:val="auto"/>
          <w:lang w:val="en-US" w:eastAsia="zh-CN"/>
        </w:rPr>
        <w:t xml:space="preserve"> </w:t>
      </w:r>
      <w:r>
        <w:rPr>
          <w:rFonts w:hint="eastAsia" w:cs="Times New Roman"/>
          <w:color w:val="auto"/>
          <w:lang w:val="en-US" w:eastAsia="zh-CN"/>
        </w:rPr>
        <w:t xml:space="preserve"> </w:t>
      </w:r>
      <w:r>
        <w:rPr>
          <w:rFonts w:hint="default" w:ascii="Times New Roman" w:hAnsi="Times New Roman" w:cs="Times New Roman"/>
          <w:color w:val="auto"/>
        </w:rPr>
        <w:t>监测系统及运行维护</w:t>
      </w:r>
      <w:bookmarkEnd w:id="304"/>
    </w:p>
    <w:bookmarkEnd w:id="305"/>
    <w:bookmarkEnd w:id="306"/>
    <w:p>
      <w:pPr>
        <w:pStyle w:val="3"/>
        <w:keepNext w:val="0"/>
        <w:keepLines w:val="0"/>
        <w:pageBreakBefore w:val="0"/>
        <w:widowControl w:val="0"/>
        <w:numPr>
          <w:ilvl w:val="1"/>
          <w:numId w:val="0"/>
        </w:numPr>
        <w:kinsoku/>
        <w:wordWrap/>
        <w:overflowPunct/>
        <w:topLinePunct w:val="0"/>
        <w:autoSpaceDE/>
        <w:autoSpaceDN/>
        <w:bidi w:val="0"/>
        <w:adjustRightInd/>
        <w:snapToGrid/>
        <w:spacing w:after="200" w:line="360" w:lineRule="auto"/>
        <w:jc w:val="center"/>
        <w:textAlignment w:val="auto"/>
        <w:rPr>
          <w:rFonts w:hint="default" w:ascii="Times New Roman" w:hAnsi="Times New Roman" w:cs="Times New Roman"/>
        </w:rPr>
      </w:pPr>
      <w:bookmarkStart w:id="307" w:name="_Toc32511"/>
      <w:bookmarkStart w:id="308" w:name="_Toc28996"/>
      <w:bookmarkStart w:id="309" w:name="_Toc12725"/>
      <w:r>
        <w:rPr>
          <w:rFonts w:hint="eastAsia" w:cs="Times New Roman"/>
          <w:lang w:val="en-US" w:eastAsia="zh-CN"/>
        </w:rPr>
        <w:t>9</w:t>
      </w:r>
      <w:r>
        <w:rPr>
          <w:rFonts w:hint="default" w:ascii="Times New Roman" w:hAnsi="Times New Roman" w:cs="Times New Roman"/>
          <w:lang w:val="en-US" w:eastAsia="zh-CN"/>
        </w:rPr>
        <w:t>.</w:t>
      </w:r>
      <w:r>
        <w:rPr>
          <w:rFonts w:hint="eastAsia" w:cs="Times New Roman"/>
          <w:lang w:val="en-US" w:eastAsia="zh-CN"/>
        </w:rPr>
        <w:t xml:space="preserve"> </w:t>
      </w:r>
      <w:r>
        <w:rPr>
          <w:rFonts w:hint="default" w:ascii="Times New Roman" w:hAnsi="Times New Roman" w:cs="Times New Roman"/>
          <w:lang w:val="en-US" w:eastAsia="zh-CN"/>
        </w:rPr>
        <w:t xml:space="preserve">1 </w:t>
      </w:r>
      <w:r>
        <w:rPr>
          <w:rFonts w:hint="eastAsia" w:cs="Times New Roman"/>
          <w:lang w:val="en-US" w:eastAsia="zh-CN"/>
        </w:rPr>
        <w:t xml:space="preserve"> </w:t>
      </w:r>
      <w:r>
        <w:rPr>
          <w:rFonts w:hint="default" w:ascii="Times New Roman" w:hAnsi="Times New Roman" w:cs="Times New Roman"/>
        </w:rPr>
        <w:t>一般规定</w:t>
      </w:r>
      <w:bookmarkEnd w:id="307"/>
      <w:bookmarkEnd w:id="308"/>
      <w:bookmarkEnd w:id="309"/>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监测系统应满足不同建筑结构监测的需求，</w:t>
      </w:r>
      <w:r>
        <w:rPr>
          <w:rFonts w:hint="eastAsia" w:cs="Times New Roman"/>
          <w:kern w:val="2"/>
          <w:sz w:val="21"/>
          <w:szCs w:val="21"/>
          <w:lang w:val="en-US" w:eastAsia="zh-CN"/>
        </w:rPr>
        <w:t>且</w:t>
      </w:r>
      <w:r>
        <w:rPr>
          <w:rFonts w:hint="default" w:ascii="Times New Roman" w:hAnsi="Times New Roman" w:eastAsia="宋体" w:cs="Times New Roman"/>
          <w:kern w:val="2"/>
          <w:sz w:val="21"/>
          <w:szCs w:val="21"/>
        </w:rPr>
        <w:t>安全可靠、技术先进、经济合理、便于维护。</w:t>
      </w:r>
    </w:p>
    <w:p>
      <w:pPr>
        <w:jc w:val="both"/>
        <w:rPr>
          <w:rFonts w:hint="default" w:ascii="Times New Roman" w:hAnsi="Times New Roman" w:eastAsia="宋体" w:cs="Times New Roman"/>
          <w:kern w:val="2"/>
          <w:sz w:val="21"/>
          <w:szCs w:val="21"/>
          <w:lang w:val="en-US" w:eastAsia="zh-CN"/>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：设计监测系统时应根据建筑结构所在地的环境特点、地质条件、结构目前的状态以及结构类型来确定监测目的、监测项目、监测方法以及监测的频率等。</w:t>
      </w:r>
    </w:p>
    <w:p>
      <w:pPr>
        <w:jc w:val="both"/>
        <w:rPr>
          <w:rFonts w:hint="default" w:ascii="Times New Roman" w:hAnsi="Times New Roman" w:eastAsia="宋体" w:cs="Times New Roman"/>
          <w:color w:val="auto"/>
          <w:sz w:val="21"/>
          <w:szCs w:val="21"/>
          <w:lang w:val="en-US" w:eastAsia="zh-CN"/>
        </w:rPr>
      </w:pPr>
      <w:r>
        <w:rPr>
          <w:rFonts w:hint="eastAsia" w:cs="Times New Roman"/>
          <w:b/>
          <w:bCs/>
          <w:strike w:val="0"/>
          <w:kern w:val="2"/>
          <w:sz w:val="21"/>
          <w:szCs w:val="21"/>
          <w:lang w:eastAsia="zh-CN"/>
        </w:rPr>
        <w:t>9</w:t>
      </w:r>
      <w:r>
        <w:rPr>
          <w:rFonts w:hint="default" w:ascii="Times New Roman" w:hAnsi="Times New Roman" w:eastAsia="宋体" w:cs="Times New Roman"/>
          <w:b/>
          <w:bCs/>
          <w:strike w:val="0"/>
          <w:kern w:val="2"/>
          <w:sz w:val="21"/>
          <w:szCs w:val="21"/>
        </w:rPr>
        <w:t>.</w:t>
      </w:r>
      <w:r>
        <w:rPr>
          <w:rFonts w:hint="eastAsia" w:cs="Times New Roman"/>
          <w:b/>
          <w:bCs/>
          <w:strike w:val="0"/>
          <w:kern w:val="2"/>
          <w:sz w:val="21"/>
          <w:szCs w:val="21"/>
          <w:lang w:val="en-US" w:eastAsia="zh-CN"/>
        </w:rPr>
        <w:t xml:space="preserve"> </w:t>
      </w:r>
      <w:r>
        <w:rPr>
          <w:rFonts w:hint="default" w:ascii="Times New Roman" w:hAnsi="Times New Roman" w:eastAsia="宋体" w:cs="Times New Roman"/>
          <w:b/>
          <w:bCs/>
          <w:strike w:val="0"/>
          <w:kern w:val="2"/>
          <w:sz w:val="21"/>
          <w:szCs w:val="21"/>
        </w:rPr>
        <w:t>1.</w:t>
      </w:r>
      <w:r>
        <w:rPr>
          <w:rFonts w:hint="eastAsia" w:cs="Times New Roman"/>
          <w:b/>
          <w:bCs/>
          <w:strike w:val="0"/>
          <w:kern w:val="2"/>
          <w:sz w:val="21"/>
          <w:szCs w:val="21"/>
          <w:lang w:val="en-US" w:eastAsia="zh-CN"/>
        </w:rPr>
        <w:t xml:space="preserve"> </w:t>
      </w:r>
      <w:r>
        <w:rPr>
          <w:rFonts w:hint="default" w:ascii="Times New Roman" w:hAnsi="Times New Roman" w:eastAsia="宋体" w:cs="Times New Roman"/>
          <w:b/>
          <w:bCs/>
          <w:strike w:val="0"/>
          <w:kern w:val="2"/>
          <w:sz w:val="21"/>
          <w:szCs w:val="21"/>
          <w:lang w:val="en-US" w:eastAsia="zh-CN"/>
        </w:rPr>
        <w:t>2</w:t>
      </w:r>
      <w:r>
        <w:rPr>
          <w:rFonts w:hint="default" w:ascii="Times New Roman" w:hAnsi="Times New Roman" w:eastAsia="宋体" w:cs="Times New Roman"/>
          <w:strike w:val="0"/>
          <w:kern w:val="2"/>
          <w:sz w:val="21"/>
          <w:szCs w:val="21"/>
        </w:rPr>
        <w:t xml:space="preserve"> </w:t>
      </w:r>
      <w:r>
        <w:rPr>
          <w:rFonts w:hint="default" w:ascii="Times New Roman" w:hAnsi="Times New Roman" w:eastAsia="宋体" w:cs="Times New Roman"/>
          <w:strike w:val="0"/>
          <w:kern w:val="2"/>
          <w:sz w:val="21"/>
          <w:szCs w:val="21"/>
          <w:lang w:val="en-US" w:eastAsia="zh-CN"/>
        </w:rPr>
        <w:t xml:space="preserve"> </w:t>
      </w:r>
      <w:r>
        <w:rPr>
          <w:rFonts w:hint="default" w:ascii="Times New Roman" w:hAnsi="Times New Roman" w:eastAsia="宋体" w:cs="Times New Roman"/>
          <w:color w:val="auto"/>
          <w:sz w:val="21"/>
          <w:szCs w:val="21"/>
          <w:lang w:val="en-US" w:eastAsia="zh-CN"/>
        </w:rPr>
        <w:t>监测系统平台应具备自动预警功能。</w:t>
      </w:r>
    </w:p>
    <w:p>
      <w:pPr>
        <w:jc w:val="both"/>
        <w:rPr>
          <w:rFonts w:hint="default" w:ascii="Times New Roman" w:hAnsi="Times New Roman" w:eastAsia="宋体" w:cs="Times New Roman"/>
          <w:kern w:val="2"/>
          <w:sz w:val="21"/>
          <w:szCs w:val="21"/>
          <w:lang w:val="en-US" w:eastAsia="zh-CN"/>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3</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eastAsia" w:cs="Times New Roman"/>
          <w:kern w:val="2"/>
          <w:sz w:val="21"/>
          <w:szCs w:val="21"/>
          <w:lang w:val="en-US" w:eastAsia="zh-CN"/>
        </w:rPr>
        <w:t>监测单位</w:t>
      </w:r>
      <w:r>
        <w:rPr>
          <w:rFonts w:hint="default" w:ascii="Times New Roman" w:hAnsi="Times New Roman" w:eastAsia="宋体" w:cs="Times New Roman"/>
          <w:kern w:val="2"/>
          <w:sz w:val="21"/>
          <w:szCs w:val="21"/>
        </w:rPr>
        <w:t>应</w:t>
      </w:r>
      <w:r>
        <w:rPr>
          <w:rFonts w:hint="default" w:ascii="Times New Roman" w:hAnsi="Times New Roman" w:eastAsia="宋体" w:cs="Times New Roman"/>
          <w:kern w:val="2"/>
          <w:sz w:val="21"/>
          <w:szCs w:val="21"/>
          <w:lang w:val="en-US" w:eastAsia="zh-CN"/>
        </w:rPr>
        <w:t>定期对监测系统硬件进行维护保养。</w:t>
      </w:r>
    </w:p>
    <w:p>
      <w:pPr>
        <w:jc w:val="both"/>
        <w:rPr>
          <w:rFonts w:hint="default" w:ascii="Times New Roman" w:hAnsi="Times New Roman" w:eastAsia="宋体" w:cs="Times New Roman"/>
          <w:kern w:val="2"/>
          <w:sz w:val="21"/>
          <w:szCs w:val="21"/>
          <w:lang w:val="en-US" w:eastAsia="zh-CN"/>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：监测系统的硬件特别是传感器等应有适当的保护措施以避免遭到人为或环境的破坏，导致数据的漂移或失真。</w:t>
      </w:r>
    </w:p>
    <w:p>
      <w:pPr>
        <w:jc w:val="both"/>
        <w:rPr>
          <w:rFonts w:hint="default" w:ascii="Times New Roman" w:hAnsi="Times New Roman" w:eastAsia="宋体" w:cs="Times New Roman"/>
          <w:b w:val="0"/>
          <w:bCs w:val="0"/>
          <w:kern w:val="2"/>
          <w:sz w:val="21"/>
          <w:szCs w:val="21"/>
          <w:lang w:val="en-US" w:eastAsia="zh-CN"/>
        </w:rPr>
      </w:pPr>
      <w:r>
        <w:rPr>
          <w:rFonts w:hint="eastAsia" w:cs="Times New Roman"/>
          <w:b/>
          <w:bCs/>
          <w:kern w:val="2"/>
          <w:sz w:val="21"/>
          <w:szCs w:val="21"/>
          <w:lang w:val="en-US" w:eastAsia="zh-CN"/>
        </w:rPr>
        <w:t>9</w:t>
      </w:r>
      <w:r>
        <w:rPr>
          <w:rFonts w:hint="default" w:ascii="Times New Roman" w:hAnsi="Times New Roman" w:eastAsia="宋体" w:cs="Times New Roman"/>
          <w:b/>
          <w:bCs/>
          <w:kern w:val="2"/>
          <w:sz w:val="21"/>
          <w:szCs w:val="21"/>
          <w:lang w:val="en-US" w:eastAsia="zh-CN"/>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1.</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 xml:space="preserve">4  </w:t>
      </w:r>
      <w:r>
        <w:rPr>
          <w:rFonts w:hint="default" w:ascii="Times New Roman" w:hAnsi="Times New Roman" w:eastAsia="宋体" w:cs="Times New Roman"/>
          <w:b w:val="0"/>
          <w:bCs w:val="0"/>
          <w:kern w:val="2"/>
          <w:sz w:val="21"/>
          <w:szCs w:val="21"/>
          <w:lang w:val="en-US" w:eastAsia="zh-CN"/>
        </w:rPr>
        <w:t>监测系统采用的通讯模式可根据现场实际情况采用不同的传输模式，但应确保数据通讯传输的实时性和可靠性。</w:t>
      </w:r>
    </w:p>
    <w:p>
      <w:pPr>
        <w:jc w:val="both"/>
        <w:rPr>
          <w:rFonts w:hint="default" w:ascii="Times New Roman" w:hAnsi="Times New Roman" w:eastAsia="宋体" w:cs="Times New Roman"/>
          <w:b w:val="0"/>
          <w:bCs w:val="0"/>
          <w:kern w:val="2"/>
          <w:sz w:val="21"/>
          <w:szCs w:val="21"/>
          <w:lang w:val="en-US" w:eastAsia="zh-CN"/>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：监测系统采用的通讯模式应根据现场情况选择3G、4G、5G、WiFi、LoRa、ZigBee、蓝牙、有线等不同的通讯方式；但应确保网络通讯的实时性、可靠性；确保监测数据的实时传输和通讯网络的可靠性。</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5</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平台应可视化：可查看监测对象、监测项目、监测数据、监测曲线、监测预警值等。</w:t>
      </w:r>
    </w:p>
    <w:p>
      <w:pPr>
        <w:jc w:val="both"/>
        <w:rPr>
          <w:rFonts w:hint="default" w:ascii="Times New Roman" w:hAnsi="Times New Roman" w:eastAsia="宋体" w:cs="Times New Roman"/>
          <w:kern w:val="2"/>
          <w:sz w:val="21"/>
          <w:szCs w:val="21"/>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：随着监测技术的发展，自动化监测系统也越来越成熟。专业的自动化监测系统应能处理分析监测数据，并能形成所需要的监测成果曲线图，便于数据分析人员进行整理和分析，为监测工作提供良好的技术支撑。</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6</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平台</w:t>
      </w:r>
      <w:r>
        <w:rPr>
          <w:rFonts w:hint="eastAsia" w:cs="Times New Roman"/>
          <w:kern w:val="2"/>
          <w:sz w:val="21"/>
          <w:szCs w:val="21"/>
          <w:lang w:val="en-US" w:eastAsia="zh-CN"/>
        </w:rPr>
        <w:t>应</w:t>
      </w:r>
      <w:r>
        <w:rPr>
          <w:rFonts w:hint="default" w:ascii="Times New Roman" w:hAnsi="Times New Roman" w:eastAsia="宋体" w:cs="Times New Roman"/>
          <w:kern w:val="2"/>
          <w:sz w:val="21"/>
          <w:szCs w:val="21"/>
        </w:rPr>
        <w:t>具有兼容性、可扩展性、易维护性和良好的用户使用性能。</w:t>
      </w:r>
    </w:p>
    <w:p>
      <w:pPr>
        <w:jc w:val="both"/>
        <w:rPr>
          <w:rFonts w:hint="default" w:ascii="Times New Roman" w:hAnsi="Times New Roman" w:eastAsia="宋体" w:cs="Times New Roman"/>
          <w:kern w:val="2"/>
          <w:sz w:val="21"/>
          <w:szCs w:val="21"/>
          <w:lang w:val="en-US" w:eastAsia="zh-CN"/>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：可扩展性是指当监测系统需应用新场景、新设备、新规定时，监测系统能根据应用情况的改变而适时灵活地调整优化监测系统的物理构架。</w:t>
      </w:r>
    </w:p>
    <w:p>
      <w:pPr>
        <w:jc w:val="both"/>
        <w:rPr>
          <w:rFonts w:hint="default" w:ascii="Times New Roman" w:hAnsi="Times New Roman" w:eastAsia="宋体" w:cs="Times New Roman"/>
          <w:color w:val="FF0000"/>
          <w:sz w:val="21"/>
          <w:szCs w:val="21"/>
          <w:lang w:val="en-US" w:eastAsia="zh-CN"/>
        </w:rPr>
      </w:pPr>
      <w:r>
        <w:rPr>
          <w:rFonts w:hint="eastAsia" w:cs="Times New Roman"/>
          <w:b/>
          <w:bCs/>
          <w:color w:val="auto"/>
          <w:kern w:val="2"/>
          <w:sz w:val="21"/>
          <w:szCs w:val="21"/>
          <w:lang w:eastAsia="zh-CN"/>
        </w:rPr>
        <w:t>9</w:t>
      </w:r>
      <w:r>
        <w:rPr>
          <w:rFonts w:hint="default" w:ascii="Times New Roman" w:hAnsi="Times New Roman" w:eastAsia="宋体" w:cs="Times New Roman"/>
          <w:b/>
          <w:bCs/>
          <w:color w:val="auto"/>
          <w:kern w:val="2"/>
          <w:sz w:val="21"/>
          <w:szCs w:val="21"/>
        </w:rPr>
        <w:t>.</w:t>
      </w:r>
      <w:r>
        <w:rPr>
          <w:rFonts w:hint="eastAsia" w:cs="Times New Roman"/>
          <w:b/>
          <w:bCs/>
          <w:color w:val="auto"/>
          <w:kern w:val="2"/>
          <w:sz w:val="21"/>
          <w:szCs w:val="21"/>
          <w:lang w:val="en-US" w:eastAsia="zh-CN"/>
        </w:rPr>
        <w:t xml:space="preserve"> </w:t>
      </w:r>
      <w:r>
        <w:rPr>
          <w:rFonts w:hint="default" w:ascii="Times New Roman" w:hAnsi="Times New Roman" w:eastAsia="宋体" w:cs="Times New Roman"/>
          <w:b/>
          <w:bCs/>
          <w:color w:val="auto"/>
          <w:kern w:val="2"/>
          <w:sz w:val="21"/>
          <w:szCs w:val="21"/>
        </w:rPr>
        <w:t>1.</w:t>
      </w:r>
      <w:r>
        <w:rPr>
          <w:rFonts w:hint="eastAsia" w:cs="Times New Roman"/>
          <w:b/>
          <w:bCs/>
          <w:color w:val="auto"/>
          <w:kern w:val="2"/>
          <w:sz w:val="21"/>
          <w:szCs w:val="21"/>
          <w:lang w:val="en-US" w:eastAsia="zh-CN"/>
        </w:rPr>
        <w:t xml:space="preserve"> </w:t>
      </w:r>
      <w:r>
        <w:rPr>
          <w:rFonts w:hint="default" w:ascii="Times New Roman" w:hAnsi="Times New Roman" w:eastAsia="宋体" w:cs="Times New Roman"/>
          <w:b/>
          <w:bCs/>
          <w:color w:val="auto"/>
          <w:kern w:val="2"/>
          <w:sz w:val="21"/>
          <w:szCs w:val="21"/>
          <w:lang w:val="en-US" w:eastAsia="zh-CN"/>
        </w:rPr>
        <w:t>7</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lang w:eastAsia="zh-CN"/>
        </w:rPr>
        <w:t>监测系统</w:t>
      </w:r>
      <w:r>
        <w:rPr>
          <w:rFonts w:hint="default" w:ascii="Times New Roman" w:hAnsi="Times New Roman" w:eastAsia="宋体" w:cs="Times New Roman"/>
          <w:color w:val="auto"/>
          <w:kern w:val="2"/>
          <w:sz w:val="21"/>
          <w:szCs w:val="21"/>
        </w:rPr>
        <w:t>应具备原始数据存储、结果数据存储以及数据自动备份功能，确保数据的安全性</w:t>
      </w:r>
      <w:r>
        <w:rPr>
          <w:rFonts w:hint="default" w:ascii="Times New Roman" w:hAnsi="Times New Roman" w:eastAsia="宋体" w:cs="Times New Roman"/>
          <w:color w:val="auto"/>
          <w:kern w:val="2"/>
          <w:sz w:val="21"/>
          <w:szCs w:val="21"/>
          <w:lang w:eastAsia="zh-CN"/>
        </w:rPr>
        <w:t>。</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lang w:val="en-US" w:eastAsia="zh-CN"/>
        </w:rPr>
        <w:t>8</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为了保证监测系统能正常稳定运行，应定期对</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进行检查、维护以及</w:t>
      </w:r>
      <w:r>
        <w:rPr>
          <w:rFonts w:hint="eastAsia" w:cs="Times New Roman"/>
          <w:kern w:val="2"/>
          <w:sz w:val="21"/>
          <w:szCs w:val="21"/>
          <w:lang w:val="en-US" w:eastAsia="zh-CN"/>
        </w:rPr>
        <w:t>升级</w:t>
      </w:r>
      <w:r>
        <w:rPr>
          <w:rFonts w:hint="default" w:ascii="Times New Roman" w:hAnsi="Times New Roman" w:eastAsia="宋体" w:cs="Times New Roman"/>
          <w:kern w:val="2"/>
          <w:sz w:val="21"/>
          <w:szCs w:val="21"/>
        </w:rPr>
        <w:t>。</w:t>
      </w:r>
    </w:p>
    <w:p>
      <w:pPr>
        <w:jc w:val="both"/>
        <w:rPr>
          <w:rFonts w:hint="default" w:ascii="Times New Roman" w:hAnsi="Times New Roman" w:eastAsia="宋体" w:cs="Times New Roman"/>
          <w:kern w:val="2"/>
          <w:sz w:val="21"/>
          <w:szCs w:val="21"/>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：定期对监测系统、设备及保护措施进行检查及维护，以确保监测系统的正常运行和耐久性。</w:t>
      </w:r>
    </w:p>
    <w:p>
      <w:pPr>
        <w:pStyle w:val="3"/>
        <w:keepNext w:val="0"/>
        <w:keepLines w:val="0"/>
        <w:pageBreakBefore w:val="0"/>
        <w:widowControl w:val="0"/>
        <w:numPr>
          <w:ilvl w:val="1"/>
          <w:numId w:val="0"/>
        </w:numPr>
        <w:kinsoku/>
        <w:wordWrap/>
        <w:overflowPunct/>
        <w:topLinePunct w:val="0"/>
        <w:autoSpaceDE/>
        <w:autoSpaceDN/>
        <w:bidi w:val="0"/>
        <w:adjustRightInd/>
        <w:snapToGrid/>
        <w:spacing w:after="200" w:line="360" w:lineRule="auto"/>
        <w:jc w:val="center"/>
        <w:textAlignment w:val="auto"/>
        <w:rPr>
          <w:rFonts w:hint="eastAsia" w:ascii="Times New Roman" w:hAnsi="Times New Roman" w:eastAsia="宋体" w:cs="Times New Roman"/>
          <w:lang w:eastAsia="zh-CN"/>
        </w:rPr>
      </w:pPr>
      <w:bookmarkStart w:id="310" w:name="_Toc7978"/>
      <w:bookmarkStart w:id="311" w:name="_Toc23306"/>
      <w:bookmarkStart w:id="312" w:name="_Toc24465"/>
      <w:r>
        <w:rPr>
          <w:rFonts w:hint="eastAsia" w:cs="Times New Roman"/>
          <w:lang w:val="en-US" w:eastAsia="zh-CN"/>
        </w:rPr>
        <w:t>9</w:t>
      </w:r>
      <w:r>
        <w:rPr>
          <w:rFonts w:hint="default" w:ascii="Times New Roman" w:hAnsi="Times New Roman" w:cs="Times New Roman"/>
          <w:lang w:val="en-US" w:eastAsia="zh-CN"/>
        </w:rPr>
        <w:t>.</w:t>
      </w:r>
      <w:r>
        <w:rPr>
          <w:rFonts w:hint="eastAsia" w:cs="Times New Roman"/>
          <w:lang w:val="en-US" w:eastAsia="zh-CN"/>
        </w:rPr>
        <w:t xml:space="preserve"> </w:t>
      </w:r>
      <w:r>
        <w:rPr>
          <w:rFonts w:hint="default" w:ascii="Times New Roman" w:hAnsi="Times New Roman" w:cs="Times New Roman"/>
          <w:lang w:val="en-US" w:eastAsia="zh-CN"/>
        </w:rPr>
        <w:t xml:space="preserve">2 </w:t>
      </w:r>
      <w:r>
        <w:rPr>
          <w:rFonts w:hint="eastAsia" w:cs="Times New Roman"/>
          <w:lang w:val="en-US" w:eastAsia="zh-CN"/>
        </w:rPr>
        <w:t xml:space="preserve"> </w:t>
      </w:r>
      <w:r>
        <w:rPr>
          <w:rFonts w:hint="default" w:ascii="Times New Roman" w:hAnsi="Times New Roman" w:cs="Times New Roman"/>
          <w:lang w:eastAsia="zh-CN"/>
        </w:rPr>
        <w:t>监测系统</w:t>
      </w:r>
      <w:r>
        <w:rPr>
          <w:rFonts w:hint="default" w:ascii="Times New Roman" w:hAnsi="Times New Roman" w:cs="Times New Roman"/>
        </w:rPr>
        <w:t>硬件</w:t>
      </w:r>
      <w:bookmarkEnd w:id="310"/>
      <w:bookmarkEnd w:id="311"/>
      <w:bookmarkEnd w:id="312"/>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2.</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监测设备应符合下列要求：</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监测设备的选择应符合</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的要求；</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2</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应优先选择技术成熟且经过长期测试、具备稳定性、兼容性、耐久性、可扩展性等特点的产品；</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3</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各项技术指标均应符合国家或行业标准。</w:t>
      </w:r>
    </w:p>
    <w:p>
      <w:pPr>
        <w:jc w:val="both"/>
        <w:rPr>
          <w:rFonts w:hint="default" w:ascii="Times New Roman" w:hAnsi="Times New Roman" w:eastAsia="宋体" w:cs="Times New Roman"/>
          <w:kern w:val="2"/>
          <w:sz w:val="21"/>
          <w:szCs w:val="21"/>
          <w:u w:val="single"/>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：监测设备的稳定性是指设备在运行阶段，能够一直持续、稳定、平稳、平衡的状态开展相关监测工作，适应不同的工作环境以及具备一定的抗干扰能力。兼容性是指设备接口为标准接口。</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2.</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2</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传感器的选择除了满足本</w:t>
      </w:r>
      <w:r>
        <w:rPr>
          <w:rFonts w:hint="eastAsia" w:cs="Times New Roman"/>
          <w:kern w:val="2"/>
          <w:sz w:val="21"/>
          <w:szCs w:val="21"/>
          <w:lang w:val="en-US" w:eastAsia="zh-CN"/>
        </w:rPr>
        <w:t>标准</w:t>
      </w:r>
      <w:r>
        <w:rPr>
          <w:rFonts w:hint="default" w:ascii="Times New Roman" w:hAnsi="Times New Roman" w:eastAsia="宋体" w:cs="Times New Roman"/>
          <w:kern w:val="2"/>
          <w:sz w:val="21"/>
          <w:szCs w:val="21"/>
        </w:rPr>
        <w:t>第</w:t>
      </w:r>
      <w:r>
        <w:rPr>
          <w:rFonts w:hint="eastAsia" w:cs="Times New Roman"/>
          <w:kern w:val="2"/>
          <w:sz w:val="21"/>
          <w:szCs w:val="21"/>
          <w:lang w:eastAsia="zh-CN"/>
        </w:rPr>
        <w:t>9</w:t>
      </w:r>
      <w:r>
        <w:rPr>
          <w:rFonts w:hint="default" w:ascii="Times New Roman" w:hAnsi="Times New Roman" w:eastAsia="宋体" w:cs="Times New Roman"/>
          <w:kern w:val="2"/>
          <w:sz w:val="21"/>
          <w:szCs w:val="21"/>
        </w:rPr>
        <w:t>.2.1条基本要求外，还应符合下列原则：</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应根据监测要求，遵循</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技术先进成熟、性能稳定可靠、性价比优</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的原则选择合适的传感器类型以及数量；</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2</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应符合</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对量程、采样频率、线性度、灵敏度、供电方式、使用寿命等的要求；</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3</w:t>
      </w:r>
      <w:r>
        <w:rPr>
          <w:rFonts w:hint="default" w:ascii="Times New Roman" w:hAnsi="Times New Roman" w:eastAsia="宋体" w:cs="Times New Roman"/>
          <w:b/>
          <w:bCs/>
          <w:kern w:val="2"/>
          <w:sz w:val="21"/>
          <w:szCs w:val="21"/>
          <w:lang w:val="en-US" w:eastAsia="zh-CN"/>
        </w:rPr>
        <w:t xml:space="preserve"> </w:t>
      </w:r>
      <w:r>
        <w:rPr>
          <w:rFonts w:hint="default" w:ascii="Times New Roman" w:hAnsi="Times New Roman" w:eastAsia="宋体" w:cs="Times New Roman"/>
          <w:kern w:val="2"/>
          <w:sz w:val="21"/>
          <w:szCs w:val="21"/>
        </w:rPr>
        <w:t xml:space="preserve"> 宜选择具有补偿功能的传感器。</w:t>
      </w:r>
    </w:p>
    <w:p>
      <w:pPr>
        <w:jc w:val="both"/>
        <w:rPr>
          <w:rFonts w:hint="default" w:ascii="Times New Roman" w:hAnsi="Times New Roman" w:eastAsia="宋体" w:cs="Times New Roman"/>
          <w:kern w:val="2"/>
          <w:sz w:val="21"/>
          <w:szCs w:val="21"/>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量程应与量测范围相适应，宜使被测量参数处在整个量程的80%~90%之内，且最大工作状态点不应超过满量程；应根据监测参数和传感器类型选择适当的采样频率，同一监测系统中传感器的采样频率宜相同或采用一定倍频，以便于进行数据相关性分析；传感器应具有良好且稳定的线性度，在对结构位移及应变等反应进行监测时需满足较高的线性度要求；应根据实际情况和监测要求来确定不同监测项目所用传感器的供电方式；应根据监测时间的长短来选择传感器的使用年限，并充分考虑置换方案和时间。</w:t>
      </w:r>
    </w:p>
    <w:p>
      <w:pPr>
        <w:jc w:val="both"/>
        <w:rPr>
          <w:rFonts w:hint="default" w:ascii="Times New Roman" w:hAnsi="Times New Roman" w:eastAsia="宋体" w:cs="Times New Roman"/>
          <w:kern w:val="2"/>
          <w:sz w:val="21"/>
          <w:szCs w:val="21"/>
          <w:highlight w:val="none"/>
          <w:lang w:val="en-US" w:eastAsia="zh-CN"/>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2.</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3</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监测设备作业环境应</w:t>
      </w:r>
      <w:r>
        <w:rPr>
          <w:rFonts w:hint="default" w:ascii="Times New Roman" w:hAnsi="Times New Roman" w:eastAsia="宋体" w:cs="Times New Roman"/>
          <w:kern w:val="2"/>
          <w:sz w:val="21"/>
          <w:szCs w:val="21"/>
          <w:highlight w:val="none"/>
        </w:rPr>
        <w:t>符合</w:t>
      </w:r>
      <w:r>
        <w:rPr>
          <w:rFonts w:hint="default" w:ascii="Times New Roman" w:hAnsi="Times New Roman" w:eastAsia="宋体" w:cs="Times New Roman"/>
          <w:kern w:val="2"/>
          <w:sz w:val="21"/>
          <w:szCs w:val="21"/>
          <w:highlight w:val="none"/>
          <w:lang w:val="en-US" w:eastAsia="zh-CN"/>
        </w:rPr>
        <w:t>下列基本规定：</w:t>
      </w:r>
    </w:p>
    <w:p>
      <w:pPr>
        <w:pStyle w:val="14"/>
        <w:ind w:firstLine="421" w:firstLineChars="200"/>
        <w:jc w:val="both"/>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信号电缆、监测设备与大功率无线电发射源、高压输电线和微波无线电信号传输通道的距离宜符合现行国家标准《综合布线系统工程设计规范》GB</w:t>
      </w:r>
      <w:r>
        <w:rPr>
          <w:rFonts w:hint="eastAsia"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lang w:val="en-US" w:eastAsia="zh-CN"/>
        </w:rPr>
        <w:t>50311的相关要求；</w:t>
      </w:r>
    </w:p>
    <w:p>
      <w:pPr>
        <w:ind w:firstLine="421" w:firstLineChars="200"/>
        <w:jc w:val="both"/>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b/>
          <w:bCs/>
          <w:kern w:val="2"/>
          <w:sz w:val="21"/>
          <w:szCs w:val="21"/>
          <w:lang w:val="en-US" w:eastAsia="zh-CN"/>
        </w:rPr>
        <w:t>2</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监测接收设备附近不宜有强烈反射信号的大面积水域、大型建筑、金属网及无线电干扰源；</w:t>
      </w:r>
    </w:p>
    <w:p>
      <w:pPr>
        <w:pStyle w:val="14"/>
        <w:ind w:firstLine="421" w:firstLineChars="200"/>
        <w:jc w:val="both"/>
        <w:rPr>
          <w:rFonts w:hint="default" w:ascii="Times New Roman" w:hAnsi="Times New Roman" w:cs="Times New Roman"/>
          <w:sz w:val="21"/>
          <w:szCs w:val="21"/>
          <w:lang w:val="en-US" w:eastAsia="zh-CN"/>
        </w:rPr>
      </w:pPr>
      <w:r>
        <w:rPr>
          <w:rFonts w:hint="default" w:ascii="Times New Roman" w:hAnsi="Times New Roman" w:eastAsia="宋体" w:cs="Times New Roman"/>
          <w:b/>
          <w:bCs/>
          <w:kern w:val="2"/>
          <w:sz w:val="21"/>
          <w:szCs w:val="21"/>
          <w:lang w:val="en-US" w:eastAsia="zh-CN"/>
        </w:rPr>
        <w:t>3</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采用卫星定位系统测量时，视场内障碍物高度角不宜超过15°。</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2.</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4</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数据采集设备应符合下列要求：</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应与对应传感器的性能相匹配，满足被测物理量的要求；</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2</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宜对信号进行放大、滤波、去噪等预处理；</w:t>
      </w:r>
    </w:p>
    <w:p>
      <w:pPr>
        <w:ind w:firstLine="421" w:firstLineChars="200"/>
        <w:jc w:val="both"/>
        <w:rPr>
          <w:rFonts w:hint="eastAsia" w:cs="Times New Roman"/>
          <w:kern w:val="2"/>
          <w:sz w:val="21"/>
          <w:szCs w:val="21"/>
          <w:lang w:val="en-US" w:eastAsia="zh-CN"/>
        </w:rPr>
      </w:pPr>
      <w:r>
        <w:rPr>
          <w:rFonts w:hint="default" w:ascii="Times New Roman" w:hAnsi="Times New Roman" w:eastAsia="宋体" w:cs="Times New Roman"/>
          <w:b/>
          <w:bCs/>
          <w:kern w:val="2"/>
          <w:sz w:val="21"/>
          <w:szCs w:val="21"/>
        </w:rPr>
        <w:t>3</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采集设备不得设置在潮湿、有静电和磁场环境之中，采集仪应有不间断电源保障</w:t>
      </w:r>
      <w:r>
        <w:rPr>
          <w:rFonts w:hint="eastAsia" w:cs="Times New Roman"/>
          <w:kern w:val="2"/>
          <w:sz w:val="21"/>
          <w:szCs w:val="21"/>
          <w:lang w:val="en-US" w:eastAsia="zh-CN"/>
        </w:rPr>
        <w:t>；</w:t>
      </w:r>
    </w:p>
    <w:p>
      <w:pPr>
        <w:ind w:firstLine="421" w:firstLineChars="200"/>
        <w:jc w:val="both"/>
        <w:rPr>
          <w:rFonts w:hint="eastAsia" w:eastAsia="宋体" w:cs="Times New Roman"/>
          <w:kern w:val="2"/>
          <w:sz w:val="21"/>
          <w:szCs w:val="21"/>
          <w:lang w:val="en-US" w:eastAsia="zh-CN"/>
        </w:rPr>
      </w:pPr>
      <w:r>
        <w:rPr>
          <w:rFonts w:hint="eastAsia" w:cs="Times New Roman"/>
          <w:b/>
          <w:bCs/>
          <w:kern w:val="2"/>
          <w:sz w:val="21"/>
          <w:szCs w:val="21"/>
          <w:lang w:val="en-US" w:eastAsia="zh-CN"/>
        </w:rPr>
        <w:t>4</w:t>
      </w:r>
      <w:r>
        <w:rPr>
          <w:rFonts w:hint="eastAsia" w:cs="Times New Roman"/>
          <w:kern w:val="2"/>
          <w:sz w:val="21"/>
          <w:szCs w:val="21"/>
          <w:lang w:val="en-US" w:eastAsia="zh-CN"/>
        </w:rPr>
        <w:t xml:space="preserve">  </w:t>
      </w:r>
      <w:r>
        <w:rPr>
          <w:rFonts w:hint="eastAsia" w:cs="Times New Roman"/>
          <w:kern w:val="2"/>
          <w:szCs w:val="21"/>
        </w:rPr>
        <w:t>应具备数据本地存储、数据漏发补发的功能，避免因现场网络等异常原因引起的数据缺失。</w:t>
      </w:r>
    </w:p>
    <w:p>
      <w:pPr>
        <w:jc w:val="both"/>
        <w:rPr>
          <w:rFonts w:hint="default" w:ascii="Times New Roman" w:hAnsi="Times New Roman" w:eastAsia="宋体" w:cs="Times New Roman"/>
          <w:kern w:val="2"/>
          <w:sz w:val="21"/>
          <w:szCs w:val="21"/>
          <w:lang w:val="en-US" w:eastAsia="zh-CN"/>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采集站和中心采集仪应满足数据的幅值、分辨率和容量的要求；传感器系统空间分布较分散时宜考虑设置多个采集站，各采集站与中心信号采集仪相连，传感器与采集站、采集站与中心采集仪的连接须可靠、稳定；信号采集时，数据采集站位置应明确，能满足采集站安全环境、电力、通信路径等要求。</w:t>
      </w:r>
    </w:p>
    <w:p>
      <w:pPr>
        <w:jc w:val="both"/>
        <w:rPr>
          <w:rFonts w:hint="default" w:cs="Times New Roman"/>
          <w:kern w:val="2"/>
          <w:sz w:val="21"/>
          <w:szCs w:val="21"/>
          <w:highlight w:val="none"/>
          <w:lang w:val="en-US" w:eastAsia="zh-CN"/>
        </w:rPr>
      </w:pPr>
      <w:r>
        <w:rPr>
          <w:rFonts w:hint="eastAsia" w:cs="Times New Roman"/>
          <w:b/>
          <w:bCs/>
          <w:kern w:val="2"/>
          <w:sz w:val="21"/>
          <w:szCs w:val="21"/>
          <w:highlight w:val="none"/>
          <w:lang w:eastAsia="zh-CN"/>
        </w:rPr>
        <w:t>9</w:t>
      </w:r>
      <w:r>
        <w:rPr>
          <w:rFonts w:hint="default" w:ascii="Times New Roman" w:hAnsi="Times New Roman" w:eastAsia="宋体" w:cs="Times New Roman"/>
          <w:b/>
          <w:bCs/>
          <w:kern w:val="2"/>
          <w:sz w:val="21"/>
          <w:szCs w:val="21"/>
          <w:highlight w:val="none"/>
        </w:rPr>
        <w:t>.</w:t>
      </w:r>
      <w:r>
        <w:rPr>
          <w:rFonts w:hint="eastAsia" w:cs="Times New Roman"/>
          <w:b/>
          <w:bCs/>
          <w:kern w:val="2"/>
          <w:sz w:val="21"/>
          <w:szCs w:val="21"/>
          <w:highlight w:val="none"/>
          <w:lang w:val="en-US" w:eastAsia="zh-CN"/>
        </w:rPr>
        <w:t xml:space="preserve"> </w:t>
      </w:r>
      <w:r>
        <w:rPr>
          <w:rFonts w:hint="default" w:ascii="Times New Roman" w:hAnsi="Times New Roman" w:eastAsia="宋体" w:cs="Times New Roman"/>
          <w:b/>
          <w:bCs/>
          <w:kern w:val="2"/>
          <w:sz w:val="21"/>
          <w:szCs w:val="21"/>
          <w:highlight w:val="none"/>
        </w:rPr>
        <w:t>2.</w:t>
      </w:r>
      <w:r>
        <w:rPr>
          <w:rFonts w:hint="eastAsia" w:cs="Times New Roman"/>
          <w:b/>
          <w:bCs/>
          <w:kern w:val="2"/>
          <w:sz w:val="21"/>
          <w:szCs w:val="21"/>
          <w:highlight w:val="none"/>
          <w:lang w:val="en-US" w:eastAsia="zh-CN"/>
        </w:rPr>
        <w:t xml:space="preserve"> 5</w:t>
      </w:r>
      <w:r>
        <w:rPr>
          <w:rFonts w:hint="default" w:ascii="Times New Roman" w:hAnsi="Times New Roman" w:eastAsia="宋体" w:cs="Times New Roman"/>
          <w:kern w:val="2"/>
          <w:sz w:val="21"/>
          <w:szCs w:val="21"/>
          <w:highlight w:val="none"/>
        </w:rPr>
        <w:t xml:space="preserve"> </w:t>
      </w:r>
      <w:r>
        <w:rPr>
          <w:rFonts w:hint="default" w:ascii="Times New Roman" w:hAnsi="Times New Roman" w:eastAsia="宋体" w:cs="Times New Roman"/>
          <w:kern w:val="2"/>
          <w:sz w:val="21"/>
          <w:szCs w:val="21"/>
          <w:highlight w:val="none"/>
          <w:lang w:val="en-US" w:eastAsia="zh-CN"/>
        </w:rPr>
        <w:t xml:space="preserve"> </w:t>
      </w:r>
      <w:r>
        <w:rPr>
          <w:rFonts w:hint="eastAsia" w:cs="Times New Roman"/>
          <w:kern w:val="2"/>
          <w:sz w:val="21"/>
          <w:szCs w:val="21"/>
          <w:highlight w:val="none"/>
          <w:lang w:val="en-US" w:eastAsia="zh-CN"/>
        </w:rPr>
        <w:t>监测上传数据除监测值外，还宜包含下列内容：</w:t>
      </w:r>
    </w:p>
    <w:p>
      <w:pPr>
        <w:ind w:firstLine="421" w:firstLineChars="200"/>
        <w:jc w:val="both"/>
        <w:rPr>
          <w:rFonts w:hint="eastAsia" w:cs="Times New Roman"/>
          <w:kern w:val="2"/>
          <w:sz w:val="21"/>
          <w:szCs w:val="21"/>
          <w:lang w:val="en-US" w:eastAsia="zh-CN"/>
        </w:rPr>
      </w:pP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eastAsia" w:cs="Times New Roman"/>
          <w:kern w:val="2"/>
          <w:sz w:val="21"/>
          <w:szCs w:val="21"/>
          <w:lang w:val="en-US" w:eastAsia="zh-CN"/>
        </w:rPr>
        <w:t>监测设备唯一识别号；</w:t>
      </w:r>
    </w:p>
    <w:p>
      <w:pPr>
        <w:ind w:firstLine="421" w:firstLineChars="200"/>
        <w:jc w:val="both"/>
        <w:rPr>
          <w:rFonts w:hint="eastAsia" w:cs="Times New Roman"/>
          <w:kern w:val="2"/>
          <w:sz w:val="21"/>
          <w:szCs w:val="21"/>
          <w:lang w:val="en-US" w:eastAsia="zh-CN"/>
        </w:rPr>
      </w:pPr>
      <w:r>
        <w:rPr>
          <w:rFonts w:hint="eastAsia" w:cs="Times New Roman"/>
          <w:b/>
          <w:bCs/>
          <w:kern w:val="2"/>
          <w:sz w:val="21"/>
          <w:szCs w:val="21"/>
          <w:lang w:val="en-US" w:eastAsia="zh-CN"/>
        </w:rPr>
        <w:t>2</w:t>
      </w:r>
      <w:r>
        <w:rPr>
          <w:rFonts w:hint="eastAsia" w:cs="Times New Roman"/>
          <w:kern w:val="2"/>
          <w:sz w:val="21"/>
          <w:szCs w:val="21"/>
          <w:lang w:val="en-US" w:eastAsia="zh-CN"/>
        </w:rPr>
        <w:t xml:space="preserve">  监测数据采集时间；</w:t>
      </w:r>
    </w:p>
    <w:p>
      <w:pPr>
        <w:ind w:firstLine="421" w:firstLineChars="200"/>
        <w:jc w:val="both"/>
        <w:rPr>
          <w:rFonts w:hint="default" w:cs="Times New Roman"/>
          <w:kern w:val="2"/>
          <w:sz w:val="21"/>
          <w:szCs w:val="21"/>
          <w:lang w:val="en-US" w:eastAsia="zh-CN"/>
        </w:rPr>
      </w:pPr>
      <w:r>
        <w:rPr>
          <w:rFonts w:hint="eastAsia" w:cs="Times New Roman"/>
          <w:b/>
          <w:bCs/>
          <w:kern w:val="2"/>
          <w:sz w:val="21"/>
          <w:szCs w:val="21"/>
          <w:lang w:val="en-US" w:eastAsia="zh-CN"/>
        </w:rPr>
        <w:t>3</w:t>
      </w:r>
      <w:r>
        <w:rPr>
          <w:rFonts w:hint="eastAsia" w:cs="Times New Roman"/>
          <w:kern w:val="2"/>
          <w:sz w:val="21"/>
          <w:szCs w:val="21"/>
          <w:lang w:val="en-US" w:eastAsia="zh-CN"/>
        </w:rPr>
        <w:t xml:space="preserve">  监测设备位置信息；</w:t>
      </w:r>
    </w:p>
    <w:p>
      <w:pPr>
        <w:ind w:firstLine="421" w:firstLineChars="200"/>
        <w:jc w:val="both"/>
        <w:rPr>
          <w:rFonts w:hint="eastAsia" w:cs="Times New Roman"/>
          <w:kern w:val="2"/>
          <w:szCs w:val="21"/>
          <w:lang w:eastAsia="zh-CN"/>
        </w:rPr>
      </w:pPr>
      <w:r>
        <w:rPr>
          <w:rFonts w:hint="eastAsia" w:cs="Times New Roman"/>
          <w:b/>
          <w:bCs/>
          <w:kern w:val="2"/>
          <w:sz w:val="21"/>
          <w:szCs w:val="21"/>
          <w:lang w:val="en-US" w:eastAsia="zh-CN"/>
        </w:rPr>
        <w:t>4</w:t>
      </w:r>
      <w:r>
        <w:rPr>
          <w:rFonts w:hint="eastAsia" w:cs="Times New Roman"/>
          <w:kern w:val="2"/>
          <w:sz w:val="21"/>
          <w:szCs w:val="21"/>
          <w:lang w:val="en-US" w:eastAsia="zh-CN"/>
        </w:rPr>
        <w:t xml:space="preserve">  监测设备</w:t>
      </w:r>
      <w:r>
        <w:rPr>
          <w:rFonts w:hint="eastAsia" w:cs="Times New Roman"/>
          <w:kern w:val="2"/>
          <w:szCs w:val="21"/>
        </w:rPr>
        <w:t>状态信息</w:t>
      </w:r>
      <w:r>
        <w:rPr>
          <w:rFonts w:hint="eastAsia" w:cs="Times New Roman"/>
          <w:kern w:val="2"/>
          <w:szCs w:val="21"/>
          <w:lang w:eastAsia="zh-CN"/>
        </w:rPr>
        <w:t>；</w:t>
      </w:r>
    </w:p>
    <w:p>
      <w:pPr>
        <w:ind w:firstLine="421" w:firstLineChars="200"/>
        <w:jc w:val="both"/>
        <w:rPr>
          <w:rFonts w:hint="eastAsia" w:cs="Times New Roman"/>
          <w:kern w:val="2"/>
          <w:szCs w:val="21"/>
          <w:lang w:val="en-US" w:eastAsia="zh-CN"/>
        </w:rPr>
      </w:pPr>
      <w:r>
        <w:rPr>
          <w:rFonts w:hint="eastAsia" w:cs="Times New Roman"/>
          <w:b/>
          <w:bCs/>
          <w:kern w:val="2"/>
          <w:szCs w:val="21"/>
          <w:lang w:val="en-US" w:eastAsia="zh-CN"/>
        </w:rPr>
        <w:t>5</w:t>
      </w:r>
      <w:r>
        <w:rPr>
          <w:rFonts w:hint="eastAsia" w:cs="Times New Roman"/>
          <w:kern w:val="2"/>
          <w:szCs w:val="21"/>
          <w:lang w:val="en-US" w:eastAsia="zh-CN"/>
        </w:rPr>
        <w:t xml:space="preserve">  监测人员相关信息。</w:t>
      </w:r>
    </w:p>
    <w:p>
      <w:pPr>
        <w:ind w:firstLine="0" w:firstLineChars="0"/>
        <w:jc w:val="both"/>
        <w:rPr>
          <w:rFonts w:hint="eastAsia" w:cs="Times New Roman"/>
          <w:b w:val="0"/>
          <w:bCs w:val="0"/>
          <w:color w:val="0000FF"/>
          <w:kern w:val="2"/>
          <w:sz w:val="21"/>
          <w:szCs w:val="21"/>
          <w:lang w:val="en-US" w:eastAsia="zh-CN"/>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：监测设备</w:t>
      </w:r>
      <w:r>
        <w:rPr>
          <w:rFonts w:hint="eastAsia" w:cs="Times New Roman"/>
          <w:color w:val="0000FF"/>
          <w:kern w:val="2"/>
          <w:szCs w:val="21"/>
          <w:u w:val="single"/>
        </w:rPr>
        <w:t>状态信息</w:t>
      </w:r>
      <w:r>
        <w:rPr>
          <w:rFonts w:hint="eastAsia" w:cs="Times New Roman"/>
          <w:color w:val="0000FF"/>
          <w:kern w:val="2"/>
          <w:szCs w:val="21"/>
          <w:u w:val="single"/>
          <w:lang w:val="en-US" w:eastAsia="zh-CN"/>
        </w:rPr>
        <w:t>包括</w:t>
      </w:r>
      <w:r>
        <w:rPr>
          <w:rFonts w:hint="eastAsia" w:cs="Times New Roman"/>
          <w:color w:val="0000FF"/>
          <w:kern w:val="2"/>
          <w:sz w:val="21"/>
          <w:szCs w:val="21"/>
          <w:u w:val="single"/>
          <w:lang w:val="en-US" w:eastAsia="zh-CN"/>
        </w:rPr>
        <w:t>电量信息、信号强度、物联卡号、版本信息。</w:t>
      </w:r>
    </w:p>
    <w:p>
      <w:pPr>
        <w:pStyle w:val="3"/>
        <w:keepNext w:val="0"/>
        <w:keepLines w:val="0"/>
        <w:pageBreakBefore w:val="0"/>
        <w:widowControl w:val="0"/>
        <w:numPr>
          <w:ilvl w:val="1"/>
          <w:numId w:val="0"/>
        </w:numPr>
        <w:kinsoku/>
        <w:wordWrap/>
        <w:overflowPunct/>
        <w:topLinePunct w:val="0"/>
        <w:autoSpaceDE/>
        <w:autoSpaceDN/>
        <w:bidi w:val="0"/>
        <w:adjustRightInd/>
        <w:snapToGrid/>
        <w:spacing w:after="200" w:line="360" w:lineRule="auto"/>
        <w:jc w:val="center"/>
        <w:textAlignment w:val="auto"/>
        <w:rPr>
          <w:rFonts w:hint="default" w:ascii="Times New Roman" w:hAnsi="Times New Roman" w:cs="Times New Roman"/>
        </w:rPr>
      </w:pPr>
      <w:bookmarkStart w:id="313" w:name="_Toc6423"/>
      <w:bookmarkStart w:id="314" w:name="_Toc6984"/>
      <w:bookmarkStart w:id="315" w:name="_Toc30978"/>
      <w:r>
        <w:rPr>
          <w:rFonts w:hint="eastAsia" w:cs="Times New Roman"/>
          <w:lang w:val="en-US" w:eastAsia="zh-CN"/>
        </w:rPr>
        <w:t>9</w:t>
      </w:r>
      <w:r>
        <w:rPr>
          <w:rFonts w:hint="default" w:ascii="Times New Roman" w:hAnsi="Times New Roman" w:cs="Times New Roman"/>
          <w:lang w:val="en-US" w:eastAsia="zh-CN"/>
        </w:rPr>
        <w:t>.</w:t>
      </w:r>
      <w:r>
        <w:rPr>
          <w:rFonts w:hint="eastAsia" w:cs="Times New Roman"/>
          <w:lang w:val="en-US" w:eastAsia="zh-CN"/>
        </w:rPr>
        <w:t xml:space="preserve"> </w:t>
      </w:r>
      <w:r>
        <w:rPr>
          <w:rFonts w:hint="default" w:ascii="Times New Roman" w:hAnsi="Times New Roman" w:cs="Times New Roman"/>
          <w:lang w:val="en-US" w:eastAsia="zh-CN"/>
        </w:rPr>
        <w:t xml:space="preserve">3 </w:t>
      </w:r>
      <w:r>
        <w:rPr>
          <w:rFonts w:hint="eastAsia" w:cs="Times New Roman"/>
          <w:lang w:val="en-US" w:eastAsia="zh-CN"/>
        </w:rPr>
        <w:t xml:space="preserve"> </w:t>
      </w:r>
      <w:r>
        <w:rPr>
          <w:rFonts w:hint="default" w:ascii="Times New Roman" w:hAnsi="Times New Roman" w:cs="Times New Roman"/>
          <w:lang w:eastAsia="zh-CN"/>
        </w:rPr>
        <w:t>监测系统</w:t>
      </w:r>
      <w:r>
        <w:rPr>
          <w:rFonts w:hint="default" w:ascii="Times New Roman" w:hAnsi="Times New Roman" w:cs="Times New Roman"/>
        </w:rPr>
        <w:t>平台</w:t>
      </w:r>
      <w:bookmarkEnd w:id="313"/>
      <w:bookmarkEnd w:id="314"/>
      <w:bookmarkEnd w:id="315"/>
    </w:p>
    <w:p>
      <w:pPr>
        <w:jc w:val="both"/>
        <w:rPr>
          <w:rFonts w:hint="default" w:ascii="Times New Roman" w:hAnsi="Times New Roman" w:eastAsia="宋体" w:cs="Times New Roman"/>
          <w:color w:val="auto"/>
          <w:kern w:val="2"/>
          <w:sz w:val="21"/>
          <w:szCs w:val="21"/>
          <w:lang w:eastAsia="zh-CN"/>
        </w:rPr>
      </w:pPr>
      <w:r>
        <w:rPr>
          <w:rFonts w:hint="eastAsia" w:cs="Times New Roman"/>
          <w:b/>
          <w:bCs/>
          <w:kern w:val="2"/>
          <w:sz w:val="21"/>
          <w:szCs w:val="21"/>
          <w:highlight w:val="none"/>
          <w:lang w:eastAsia="zh-CN"/>
        </w:rPr>
        <w:t>9</w:t>
      </w:r>
      <w:r>
        <w:rPr>
          <w:rFonts w:hint="default" w:ascii="Times New Roman" w:hAnsi="Times New Roman" w:eastAsia="宋体" w:cs="Times New Roman"/>
          <w:b/>
          <w:bCs/>
          <w:kern w:val="2"/>
          <w:sz w:val="21"/>
          <w:szCs w:val="21"/>
          <w:highlight w:val="none"/>
        </w:rPr>
        <w:t>.</w:t>
      </w:r>
      <w:r>
        <w:rPr>
          <w:rFonts w:hint="eastAsia" w:cs="Times New Roman"/>
          <w:b/>
          <w:bCs/>
          <w:kern w:val="2"/>
          <w:sz w:val="21"/>
          <w:szCs w:val="21"/>
          <w:highlight w:val="none"/>
          <w:lang w:val="en-US" w:eastAsia="zh-CN"/>
        </w:rPr>
        <w:t xml:space="preserve"> </w:t>
      </w:r>
      <w:r>
        <w:rPr>
          <w:rFonts w:hint="default" w:ascii="Times New Roman" w:hAnsi="Times New Roman" w:eastAsia="宋体" w:cs="Times New Roman"/>
          <w:b/>
          <w:bCs/>
          <w:kern w:val="2"/>
          <w:sz w:val="21"/>
          <w:szCs w:val="21"/>
          <w:highlight w:val="none"/>
        </w:rPr>
        <w:t>3.</w:t>
      </w:r>
      <w:r>
        <w:rPr>
          <w:rFonts w:hint="eastAsia" w:cs="Times New Roman"/>
          <w:b/>
          <w:bCs/>
          <w:kern w:val="2"/>
          <w:sz w:val="21"/>
          <w:szCs w:val="21"/>
          <w:highlight w:val="none"/>
          <w:lang w:val="en-US" w:eastAsia="zh-CN"/>
        </w:rPr>
        <w:t xml:space="preserve"> 1</w:t>
      </w:r>
      <w:r>
        <w:rPr>
          <w:rFonts w:hint="default" w:ascii="Times New Roman" w:hAnsi="Times New Roman" w:eastAsia="宋体" w:cs="Times New Roman"/>
          <w:color w:val="auto"/>
          <w:kern w:val="2"/>
          <w:sz w:val="21"/>
          <w:szCs w:val="21"/>
          <w:highlight w:val="none"/>
        </w:rPr>
        <w:t xml:space="preserve"> </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kern w:val="2"/>
          <w:sz w:val="21"/>
          <w:szCs w:val="21"/>
          <w:highlight w:val="none"/>
          <w:lang w:eastAsia="zh-CN"/>
        </w:rPr>
        <w:t>监测系统</w:t>
      </w:r>
      <w:r>
        <w:rPr>
          <w:rFonts w:hint="default" w:ascii="Times New Roman" w:hAnsi="Times New Roman" w:eastAsia="宋体" w:cs="Times New Roman"/>
          <w:color w:val="auto"/>
          <w:kern w:val="2"/>
          <w:sz w:val="21"/>
          <w:szCs w:val="21"/>
          <w:highlight w:val="none"/>
        </w:rPr>
        <w:t>平台宜采用B/S架构，包括服务端、W</w:t>
      </w:r>
      <w:r>
        <w:rPr>
          <w:rFonts w:hint="eastAsia" w:cs="Times New Roman"/>
          <w:color w:val="auto"/>
          <w:kern w:val="2"/>
          <w:sz w:val="21"/>
          <w:szCs w:val="21"/>
          <w:highlight w:val="none"/>
          <w:lang w:val="en-US" w:eastAsia="zh-CN"/>
        </w:rPr>
        <w:t>eb</w:t>
      </w:r>
      <w:r>
        <w:rPr>
          <w:rFonts w:hint="default" w:ascii="Times New Roman" w:hAnsi="Times New Roman" w:eastAsia="宋体" w:cs="Times New Roman"/>
          <w:color w:val="auto"/>
          <w:kern w:val="2"/>
          <w:sz w:val="21"/>
          <w:szCs w:val="21"/>
          <w:highlight w:val="none"/>
        </w:rPr>
        <w:t>端和移动终端，其中W</w:t>
      </w:r>
      <w:r>
        <w:rPr>
          <w:rFonts w:hint="eastAsia" w:cs="Times New Roman"/>
          <w:color w:val="auto"/>
          <w:kern w:val="2"/>
          <w:sz w:val="21"/>
          <w:szCs w:val="21"/>
          <w:highlight w:val="none"/>
          <w:lang w:val="en-US" w:eastAsia="zh-CN"/>
        </w:rPr>
        <w:t>eb</w:t>
      </w:r>
      <w:r>
        <w:rPr>
          <w:rFonts w:hint="default" w:ascii="Times New Roman" w:hAnsi="Times New Roman" w:eastAsia="宋体" w:cs="Times New Roman"/>
          <w:color w:val="auto"/>
          <w:kern w:val="2"/>
          <w:sz w:val="21"/>
          <w:szCs w:val="21"/>
          <w:highlight w:val="none"/>
        </w:rPr>
        <w:t>端和移动端</w:t>
      </w:r>
      <w:r>
        <w:rPr>
          <w:rFonts w:hint="default" w:ascii="Times New Roman" w:hAnsi="Times New Roman" w:eastAsia="宋体" w:cs="Times New Roman"/>
          <w:color w:val="auto"/>
          <w:kern w:val="2"/>
          <w:sz w:val="21"/>
          <w:szCs w:val="21"/>
          <w:highlight w:val="none"/>
          <w:lang w:val="en-US" w:eastAsia="zh-CN"/>
        </w:rPr>
        <w:t>的</w:t>
      </w:r>
      <w:r>
        <w:rPr>
          <w:rFonts w:hint="default" w:ascii="Times New Roman" w:hAnsi="Times New Roman" w:eastAsia="宋体" w:cs="Times New Roman"/>
          <w:color w:val="auto"/>
          <w:kern w:val="2"/>
          <w:sz w:val="21"/>
          <w:szCs w:val="21"/>
          <w:highlight w:val="none"/>
        </w:rPr>
        <w:t>数据和功能应一致</w:t>
      </w:r>
      <w:r>
        <w:rPr>
          <w:rFonts w:hint="default" w:ascii="Times New Roman" w:hAnsi="Times New Roman" w:eastAsia="宋体" w:cs="Times New Roman"/>
          <w:color w:val="auto"/>
          <w:kern w:val="2"/>
          <w:sz w:val="21"/>
          <w:szCs w:val="21"/>
          <w:lang w:eastAsia="zh-CN"/>
        </w:rPr>
        <w:t>。</w:t>
      </w:r>
    </w:p>
    <w:p>
      <w:pPr>
        <w:jc w:val="both"/>
        <w:rPr>
          <w:rFonts w:hint="default" w:ascii="Times New Roman" w:hAnsi="Times New Roman" w:eastAsia="宋体" w:cs="Times New Roman"/>
          <w:color w:val="auto"/>
          <w:kern w:val="2"/>
          <w:sz w:val="21"/>
          <w:szCs w:val="21"/>
          <w:lang w:eastAsia="zh-CN"/>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：服务端主要运行数据的接收存储和分析运算；WEB端提供平台的管理和查看，方便管理员和用户的使用；移动端主要方便用户移动办公时可实时查看和管理平台，及时获取建筑物的状态。</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3.</w:t>
      </w:r>
      <w:r>
        <w:rPr>
          <w:rFonts w:hint="eastAsia" w:cs="Times New Roman"/>
          <w:b/>
          <w:bCs/>
          <w:kern w:val="2"/>
          <w:sz w:val="21"/>
          <w:szCs w:val="21"/>
          <w:lang w:val="en-US" w:eastAsia="zh-CN"/>
        </w:rPr>
        <w:t xml:space="preserve"> 2</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平台应具备采集、处理、存储监测数据、监测成果可视化以及</w:t>
      </w:r>
      <w:r>
        <w:rPr>
          <w:rFonts w:hint="default" w:ascii="Times New Roman" w:hAnsi="Times New Roman" w:eastAsia="宋体" w:cs="Times New Roman"/>
          <w:color w:val="auto"/>
          <w:kern w:val="2"/>
          <w:sz w:val="21"/>
          <w:szCs w:val="21"/>
          <w:lang w:val="en-US" w:eastAsia="zh-CN"/>
        </w:rPr>
        <w:t>预</w:t>
      </w:r>
      <w:r>
        <w:rPr>
          <w:rFonts w:hint="default" w:ascii="Times New Roman" w:hAnsi="Times New Roman" w:eastAsia="宋体" w:cs="Times New Roman"/>
          <w:kern w:val="2"/>
          <w:sz w:val="21"/>
          <w:szCs w:val="21"/>
        </w:rPr>
        <w:t>警管理等功能。</w:t>
      </w:r>
    </w:p>
    <w:p>
      <w:pPr>
        <w:jc w:val="both"/>
        <w:rPr>
          <w:rFonts w:hint="default" w:ascii="Times New Roman" w:hAnsi="Times New Roman" w:eastAsia="宋体" w:cs="Times New Roman"/>
          <w:kern w:val="2"/>
          <w:sz w:val="21"/>
          <w:szCs w:val="21"/>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监测平台除数据处理的基础功能外，还因具备监测设备的简单维护功能，例如远程修改监测频率、数据上报地址等基础信息的维护。在平台端可以接入点云模型、倾斜三维模型及BIM模型，以便对监测点进行三维展示及布设并动态展示变化情况，达到直观、具体的监测效果。当发现结构出现异常或者“亚健康”状态时，监测系统应告知管理员或者用户，做到及时处理，避免事故发生。</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3.</w:t>
      </w:r>
      <w:r>
        <w:rPr>
          <w:rFonts w:hint="eastAsia" w:cs="Times New Roman"/>
          <w:b/>
          <w:bCs/>
          <w:kern w:val="2"/>
          <w:sz w:val="21"/>
          <w:szCs w:val="21"/>
          <w:lang w:val="en-US" w:eastAsia="zh-CN"/>
        </w:rPr>
        <w:t xml:space="preserve"> 3</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平台应具备对数据可靠性的判断方法，</w:t>
      </w:r>
      <w:r>
        <w:rPr>
          <w:rFonts w:hint="default" w:ascii="Times New Roman" w:hAnsi="Times New Roman" w:eastAsia="宋体" w:cs="Times New Roman"/>
          <w:color w:val="auto"/>
          <w:kern w:val="2"/>
          <w:sz w:val="21"/>
          <w:szCs w:val="21"/>
        </w:rPr>
        <w:t>包括以下内容：</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对原始数据进行前处理，对数据丢包、缺失等异常情况进行识别过滤；</w:t>
      </w:r>
    </w:p>
    <w:p>
      <w:pPr>
        <w:pStyle w:val="14"/>
        <w:ind w:firstLine="421" w:firstLineChars="200"/>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lang w:val="en-US" w:eastAsia="zh-CN"/>
        </w:rPr>
        <w:t>2</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基准网点的稳定性分析方法，分析基准数据的相对关系，进行稳定性校验；</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3</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异常数据的标识</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lang w:val="en-US" w:eastAsia="zh-CN"/>
        </w:rPr>
        <w:t>筛选</w:t>
      </w:r>
      <w:r>
        <w:rPr>
          <w:rFonts w:hint="default" w:ascii="Times New Roman" w:hAnsi="Times New Roman" w:eastAsia="宋体" w:cs="Times New Roman"/>
          <w:kern w:val="2"/>
          <w:sz w:val="21"/>
          <w:szCs w:val="21"/>
        </w:rPr>
        <w:t>。</w:t>
      </w:r>
    </w:p>
    <w:p>
      <w:pPr>
        <w:jc w:val="both"/>
        <w:rPr>
          <w:rFonts w:hint="default" w:ascii="Times New Roman" w:hAnsi="Times New Roman" w:eastAsia="宋体" w:cs="Times New Roman"/>
          <w:kern w:val="2"/>
          <w:sz w:val="21"/>
          <w:szCs w:val="21"/>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监测系统平台所采集的数据，须是真实完整的。由于采集设备多由各种传感器组成，传感器采集的数据本身具有一定的出错率，且噪声干扰等环境原因会使监测系统收集的原始数据产生异常，因此在处理过程中需要进行过滤，通过一些鉴别方法来提高数据的可靠性，避免因错误的分析结果导致误报警。</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3.</w:t>
      </w:r>
      <w:r>
        <w:rPr>
          <w:rFonts w:hint="eastAsia" w:cs="Times New Roman"/>
          <w:b/>
          <w:bCs/>
          <w:kern w:val="2"/>
          <w:sz w:val="21"/>
          <w:szCs w:val="21"/>
          <w:lang w:val="en-US" w:eastAsia="zh-CN"/>
        </w:rPr>
        <w:t xml:space="preserve"> 4</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平台应能根据用户的需要，生成各类监测报表，并自动生成监测数据的实时动态曲线图，曲线图应能清楚分辨监测点变化量。</w:t>
      </w:r>
    </w:p>
    <w:p>
      <w:pPr>
        <w:jc w:val="both"/>
        <w:rPr>
          <w:rFonts w:hint="default" w:ascii="Times New Roman" w:hAnsi="Times New Roman" w:eastAsia="宋体" w:cs="Times New Roman"/>
          <w:kern w:val="2"/>
          <w:sz w:val="21"/>
          <w:szCs w:val="21"/>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：生成报表及监测曲线图便于数据分析人员对结构情况进行分析，曲线图应清晰明了，包含完善的监测内容。</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3.</w:t>
      </w:r>
      <w:r>
        <w:rPr>
          <w:rFonts w:hint="eastAsia" w:cs="Times New Roman"/>
          <w:b/>
          <w:bCs/>
          <w:kern w:val="2"/>
          <w:sz w:val="21"/>
          <w:szCs w:val="21"/>
          <w:lang w:val="en-US" w:eastAsia="zh-CN"/>
        </w:rPr>
        <w:t xml:space="preserve"> 5</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平台应能对录入的人工监测数据进行可靠性验证，自动计算相对应的监测物理量，并记入日志。</w:t>
      </w:r>
    </w:p>
    <w:p>
      <w:pPr>
        <w:jc w:val="both"/>
        <w:rPr>
          <w:rFonts w:hint="default" w:ascii="Times New Roman" w:hAnsi="Times New Roman" w:eastAsia="宋体" w:cs="Times New Roman"/>
          <w:color w:val="auto"/>
          <w:kern w:val="2"/>
          <w:sz w:val="21"/>
          <w:szCs w:val="21"/>
        </w:rPr>
      </w:pPr>
      <w:r>
        <w:rPr>
          <w:rFonts w:hint="eastAsia" w:cs="Times New Roman"/>
          <w:b/>
          <w:bCs/>
          <w:color w:val="auto"/>
          <w:kern w:val="2"/>
          <w:sz w:val="21"/>
          <w:szCs w:val="21"/>
          <w:lang w:eastAsia="zh-CN"/>
        </w:rPr>
        <w:t>9</w:t>
      </w:r>
      <w:r>
        <w:rPr>
          <w:rFonts w:hint="default" w:ascii="Times New Roman" w:hAnsi="Times New Roman" w:eastAsia="宋体" w:cs="Times New Roman"/>
          <w:b/>
          <w:bCs/>
          <w:color w:val="auto"/>
          <w:kern w:val="2"/>
          <w:sz w:val="21"/>
          <w:szCs w:val="21"/>
        </w:rPr>
        <w:t>.</w:t>
      </w:r>
      <w:r>
        <w:rPr>
          <w:rFonts w:hint="eastAsia" w:cs="Times New Roman"/>
          <w:b/>
          <w:bCs/>
          <w:color w:val="auto"/>
          <w:kern w:val="2"/>
          <w:sz w:val="21"/>
          <w:szCs w:val="21"/>
          <w:lang w:val="en-US" w:eastAsia="zh-CN"/>
        </w:rPr>
        <w:t xml:space="preserve"> </w:t>
      </w:r>
      <w:r>
        <w:rPr>
          <w:rFonts w:hint="default" w:ascii="Times New Roman" w:hAnsi="Times New Roman" w:eastAsia="宋体" w:cs="Times New Roman"/>
          <w:b/>
          <w:bCs/>
          <w:color w:val="auto"/>
          <w:kern w:val="2"/>
          <w:sz w:val="21"/>
          <w:szCs w:val="21"/>
        </w:rPr>
        <w:t>3.</w:t>
      </w:r>
      <w:r>
        <w:rPr>
          <w:rFonts w:hint="eastAsia" w:cs="Times New Roman"/>
          <w:b/>
          <w:bCs/>
          <w:color w:val="auto"/>
          <w:kern w:val="2"/>
          <w:sz w:val="21"/>
          <w:szCs w:val="21"/>
          <w:lang w:val="en-US" w:eastAsia="zh-CN"/>
        </w:rPr>
        <w:t xml:space="preserve"> 6</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lang w:eastAsia="zh-CN"/>
        </w:rPr>
        <w:t>监测系统</w:t>
      </w:r>
      <w:r>
        <w:rPr>
          <w:rFonts w:hint="default" w:ascii="Times New Roman" w:hAnsi="Times New Roman" w:eastAsia="宋体" w:cs="Times New Roman"/>
          <w:color w:val="auto"/>
          <w:kern w:val="2"/>
          <w:sz w:val="21"/>
          <w:szCs w:val="21"/>
        </w:rPr>
        <w:t>平台应具备数据分析</w:t>
      </w:r>
      <w:r>
        <w:rPr>
          <w:rFonts w:hint="eastAsia" w:cs="Times New Roman"/>
          <w:color w:val="auto"/>
          <w:kern w:val="2"/>
          <w:sz w:val="21"/>
          <w:szCs w:val="21"/>
          <w:lang w:val="en-US" w:eastAsia="zh-CN"/>
        </w:rPr>
        <w:t>功能</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lang w:val="en-US" w:eastAsia="zh-CN"/>
        </w:rPr>
        <w:t>宜具备</w:t>
      </w:r>
      <w:r>
        <w:rPr>
          <w:rFonts w:hint="default" w:ascii="Times New Roman" w:hAnsi="Times New Roman" w:eastAsia="宋体" w:cs="Times New Roman"/>
          <w:color w:val="auto"/>
          <w:kern w:val="2"/>
          <w:sz w:val="21"/>
          <w:szCs w:val="21"/>
        </w:rPr>
        <w:t>预测功能，包括</w:t>
      </w:r>
      <w:r>
        <w:rPr>
          <w:rFonts w:hint="default" w:ascii="Times New Roman" w:hAnsi="Times New Roman" w:eastAsia="宋体" w:cs="Times New Roman"/>
          <w:color w:val="auto"/>
          <w:kern w:val="2"/>
          <w:sz w:val="21"/>
          <w:szCs w:val="21"/>
          <w:lang w:val="en-US" w:eastAsia="zh-CN"/>
        </w:rPr>
        <w:t>以</w:t>
      </w:r>
      <w:r>
        <w:rPr>
          <w:rFonts w:hint="default" w:ascii="Times New Roman" w:hAnsi="Times New Roman" w:eastAsia="宋体" w:cs="Times New Roman"/>
          <w:color w:val="auto"/>
          <w:kern w:val="2"/>
          <w:sz w:val="21"/>
          <w:szCs w:val="21"/>
        </w:rPr>
        <w:t>下功能：</w:t>
      </w:r>
    </w:p>
    <w:p>
      <w:pPr>
        <w:ind w:firstLine="421" w:firstLineChars="200"/>
        <w:jc w:val="both"/>
        <w:rPr>
          <w:rFonts w:hint="default" w:ascii="Times New Roman" w:hAnsi="Times New Roman" w:eastAsia="宋体" w:cs="Times New Roman"/>
          <w:color w:val="auto"/>
          <w:kern w:val="2"/>
          <w:sz w:val="21"/>
          <w:szCs w:val="21"/>
        </w:rPr>
      </w:pPr>
      <w:r>
        <w:rPr>
          <w:rFonts w:hint="eastAsia" w:cs="Times New Roman"/>
          <w:b/>
          <w:bCs/>
          <w:color w:val="auto"/>
          <w:kern w:val="2"/>
          <w:sz w:val="21"/>
          <w:szCs w:val="21"/>
          <w:lang w:val="en-US" w:eastAsia="zh-CN"/>
        </w:rPr>
        <w:t>1</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对历史数据的趋势分析，可采用线性回归分析、多项式回归分析等分析手段；</w:t>
      </w:r>
    </w:p>
    <w:p>
      <w:pPr>
        <w:ind w:firstLine="421" w:firstLineChars="200"/>
        <w:jc w:val="both"/>
        <w:rPr>
          <w:rFonts w:hint="default" w:ascii="Times New Roman" w:hAnsi="Times New Roman" w:eastAsia="宋体" w:cs="Times New Roman"/>
          <w:color w:val="auto"/>
          <w:kern w:val="2"/>
          <w:sz w:val="21"/>
          <w:szCs w:val="21"/>
          <w:lang w:eastAsia="zh-CN"/>
        </w:rPr>
      </w:pPr>
      <w:r>
        <w:rPr>
          <w:rFonts w:hint="eastAsia" w:cs="Times New Roman"/>
          <w:b/>
          <w:bCs/>
          <w:color w:val="auto"/>
          <w:kern w:val="2"/>
          <w:sz w:val="21"/>
          <w:szCs w:val="21"/>
          <w:lang w:val="en-US" w:eastAsia="zh-CN"/>
        </w:rPr>
        <w:t>2</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通过对历史数据的趋势分析，预测在未来1</w:t>
      </w:r>
      <w:r>
        <w:rPr>
          <w:rFonts w:hint="eastAsia" w:cs="Times New Roman"/>
          <w:color w:val="auto"/>
          <w:kern w:val="2"/>
          <w:sz w:val="21"/>
          <w:szCs w:val="21"/>
          <w:lang w:val="en-US" w:eastAsia="zh-CN"/>
        </w:rPr>
        <w:t>个~</w:t>
      </w:r>
      <w:r>
        <w:rPr>
          <w:rFonts w:hint="default" w:ascii="Times New Roman" w:hAnsi="Times New Roman" w:eastAsia="宋体" w:cs="Times New Roman"/>
          <w:color w:val="auto"/>
          <w:kern w:val="2"/>
          <w:sz w:val="21"/>
          <w:szCs w:val="21"/>
        </w:rPr>
        <w:t>3个监测周期内发展趋势</w:t>
      </w:r>
      <w:r>
        <w:rPr>
          <w:rFonts w:hint="default" w:ascii="Times New Roman" w:hAnsi="Times New Roman" w:eastAsia="宋体" w:cs="Times New Roman"/>
          <w:color w:val="auto"/>
          <w:kern w:val="2"/>
          <w:sz w:val="21"/>
          <w:szCs w:val="21"/>
          <w:lang w:eastAsia="zh-CN"/>
        </w:rPr>
        <w:t>。</w:t>
      </w:r>
    </w:p>
    <w:p>
      <w:pPr>
        <w:jc w:val="both"/>
        <w:rPr>
          <w:rFonts w:hint="eastAsia" w:cs="Times New Roman"/>
          <w:color w:val="auto"/>
          <w:kern w:val="2"/>
          <w:sz w:val="21"/>
          <w:szCs w:val="21"/>
          <w:lang w:val="en-US" w:eastAsia="zh-CN"/>
        </w:rPr>
      </w:pPr>
      <w:r>
        <w:rPr>
          <w:rFonts w:hint="eastAsia" w:cs="Times New Roman"/>
          <w:b/>
          <w:bCs/>
          <w:color w:val="auto"/>
          <w:kern w:val="2"/>
          <w:sz w:val="21"/>
          <w:szCs w:val="21"/>
          <w:lang w:val="en-US" w:eastAsia="zh-CN"/>
        </w:rPr>
        <w:t>9</w:t>
      </w:r>
      <w:r>
        <w:rPr>
          <w:rFonts w:hint="eastAsia" w:ascii="Times New Roman" w:hAnsi="Times New Roman" w:cs="Times New Roman"/>
          <w:b/>
          <w:bCs/>
          <w:color w:val="auto"/>
          <w:kern w:val="2"/>
          <w:sz w:val="21"/>
          <w:szCs w:val="21"/>
          <w:lang w:val="en-US" w:eastAsia="zh-CN"/>
        </w:rPr>
        <w:t>.</w:t>
      </w:r>
      <w:r>
        <w:rPr>
          <w:rFonts w:hint="eastAsia" w:cs="Times New Roman"/>
          <w:b/>
          <w:bCs/>
          <w:color w:val="auto"/>
          <w:kern w:val="2"/>
          <w:sz w:val="21"/>
          <w:szCs w:val="21"/>
          <w:lang w:val="en-US" w:eastAsia="zh-CN"/>
        </w:rPr>
        <w:t xml:space="preserve"> </w:t>
      </w:r>
      <w:r>
        <w:rPr>
          <w:rFonts w:hint="eastAsia" w:ascii="Times New Roman" w:hAnsi="Times New Roman" w:cs="Times New Roman"/>
          <w:b/>
          <w:bCs/>
          <w:color w:val="auto"/>
          <w:kern w:val="2"/>
          <w:sz w:val="21"/>
          <w:szCs w:val="21"/>
          <w:lang w:val="en-US" w:eastAsia="zh-CN"/>
        </w:rPr>
        <w:t>3.</w:t>
      </w:r>
      <w:r>
        <w:rPr>
          <w:rFonts w:hint="eastAsia" w:cs="Times New Roman"/>
          <w:b/>
          <w:bCs/>
          <w:color w:val="auto"/>
          <w:kern w:val="2"/>
          <w:sz w:val="21"/>
          <w:szCs w:val="21"/>
          <w:lang w:val="en-US" w:eastAsia="zh-CN"/>
        </w:rPr>
        <w:t xml:space="preserve"> 7</w:t>
      </w:r>
      <w:r>
        <w:rPr>
          <w:rFonts w:hint="eastAsia" w:cs="Times New Roman"/>
          <w:color w:val="auto"/>
          <w:kern w:val="2"/>
          <w:sz w:val="21"/>
          <w:szCs w:val="21"/>
          <w:lang w:val="en-US" w:eastAsia="zh-CN"/>
        </w:rPr>
        <w:t xml:space="preserve">  </w:t>
      </w:r>
      <w:r>
        <w:rPr>
          <w:rFonts w:hint="eastAsia" w:ascii="Times New Roman" w:hAnsi="Times New Roman" w:cs="Times New Roman"/>
          <w:color w:val="auto"/>
          <w:kern w:val="2"/>
          <w:sz w:val="21"/>
          <w:szCs w:val="21"/>
          <w:lang w:val="en-US" w:eastAsia="zh-CN"/>
        </w:rPr>
        <w:t>监测</w:t>
      </w:r>
      <w:r>
        <w:rPr>
          <w:rFonts w:hint="eastAsia" w:cs="Times New Roman"/>
          <w:color w:val="auto"/>
          <w:kern w:val="2"/>
          <w:sz w:val="21"/>
          <w:szCs w:val="21"/>
          <w:lang w:val="en-US" w:eastAsia="zh-CN"/>
        </w:rPr>
        <w:t>系统平台应具备操作历史记录的功能，包括以下内容：</w:t>
      </w:r>
    </w:p>
    <w:p>
      <w:pPr>
        <w:numPr>
          <w:ilvl w:val="0"/>
          <w:numId w:val="0"/>
        </w:numPr>
        <w:ind w:firstLine="420" w:firstLineChars="0"/>
        <w:jc w:val="both"/>
        <w:rPr>
          <w:rFonts w:hint="eastAsia" w:cs="Times New Roman"/>
          <w:color w:val="auto"/>
          <w:kern w:val="2"/>
          <w:sz w:val="21"/>
          <w:szCs w:val="21"/>
          <w:lang w:val="en-US" w:eastAsia="zh-CN"/>
        </w:rPr>
      </w:pPr>
      <w:r>
        <w:rPr>
          <w:rFonts w:hint="eastAsia" w:ascii="Times New Roman" w:hAnsi="Times New Roman" w:eastAsia="宋体" w:cs="Times New Roman"/>
          <w:b/>
          <w:bCs/>
          <w:color w:val="auto"/>
          <w:kern w:val="2"/>
          <w:sz w:val="21"/>
          <w:szCs w:val="21"/>
          <w:lang w:val="en-US" w:eastAsia="zh-CN" w:bidi="ar-SA"/>
        </w:rPr>
        <w:t>1</w:t>
      </w:r>
      <w:r>
        <w:rPr>
          <w:rFonts w:hint="eastAsia" w:cs="Times New Roman"/>
          <w:color w:val="auto"/>
          <w:kern w:val="2"/>
          <w:sz w:val="21"/>
          <w:szCs w:val="21"/>
          <w:lang w:val="en-US" w:eastAsia="zh-CN" w:bidi="ar-SA"/>
        </w:rPr>
        <w:t xml:space="preserve">  </w:t>
      </w:r>
      <w:r>
        <w:rPr>
          <w:rFonts w:hint="eastAsia" w:cs="Times New Roman"/>
          <w:color w:val="auto"/>
          <w:kern w:val="2"/>
          <w:sz w:val="21"/>
          <w:szCs w:val="21"/>
          <w:lang w:val="en-US" w:eastAsia="zh-CN"/>
        </w:rPr>
        <w:t>删除异常数据的记录；</w:t>
      </w:r>
    </w:p>
    <w:p>
      <w:pPr>
        <w:numPr>
          <w:ilvl w:val="0"/>
          <w:numId w:val="0"/>
        </w:numPr>
        <w:ind w:firstLine="420" w:firstLineChars="0"/>
        <w:jc w:val="both"/>
        <w:rPr>
          <w:rFonts w:hint="default" w:cs="Times New Roman"/>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bidi="ar-SA"/>
        </w:rPr>
        <w:t>2</w:t>
      </w:r>
      <w:r>
        <w:rPr>
          <w:rFonts w:hint="eastAsia" w:cs="Times New Roman"/>
          <w:color w:val="auto"/>
          <w:kern w:val="2"/>
          <w:sz w:val="21"/>
          <w:szCs w:val="21"/>
          <w:lang w:val="en-US" w:eastAsia="zh-CN" w:bidi="ar-SA"/>
        </w:rPr>
        <w:t xml:space="preserve">  </w:t>
      </w:r>
      <w:r>
        <w:rPr>
          <w:rFonts w:hint="eastAsia" w:cs="Times New Roman"/>
          <w:color w:val="auto"/>
          <w:kern w:val="2"/>
          <w:sz w:val="21"/>
          <w:szCs w:val="21"/>
          <w:lang w:val="en-US" w:eastAsia="zh-CN"/>
        </w:rPr>
        <w:t>历史报警情况记录；</w:t>
      </w:r>
    </w:p>
    <w:p>
      <w:pPr>
        <w:numPr>
          <w:ilvl w:val="0"/>
          <w:numId w:val="0"/>
        </w:numPr>
        <w:ind w:firstLine="420" w:firstLineChars="0"/>
        <w:jc w:val="both"/>
        <w:rPr>
          <w:rFonts w:hint="default" w:cs="Times New Roman"/>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bidi="ar-SA"/>
        </w:rPr>
        <w:t>3</w:t>
      </w:r>
      <w:r>
        <w:rPr>
          <w:rFonts w:hint="eastAsia" w:cs="Times New Roman"/>
          <w:color w:val="auto"/>
          <w:kern w:val="2"/>
          <w:sz w:val="21"/>
          <w:szCs w:val="21"/>
          <w:lang w:val="en-US" w:eastAsia="zh-CN" w:bidi="ar-SA"/>
        </w:rPr>
        <w:t xml:space="preserve">  </w:t>
      </w:r>
      <w:r>
        <w:rPr>
          <w:rFonts w:hint="eastAsia" w:cs="Times New Roman"/>
          <w:color w:val="auto"/>
          <w:kern w:val="2"/>
          <w:sz w:val="21"/>
          <w:szCs w:val="21"/>
          <w:lang w:val="en-US" w:eastAsia="zh-CN"/>
        </w:rPr>
        <w:t>警报处理以及消除的记录。</w:t>
      </w:r>
    </w:p>
    <w:p>
      <w:pPr>
        <w:numPr>
          <w:ilvl w:val="0"/>
          <w:numId w:val="0"/>
        </w:numPr>
        <w:jc w:val="both"/>
        <w:rPr>
          <w:rFonts w:hint="default"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监测系统平台具备数据删改、报警处理等记录的功能，目的是为了留档和追溯，方便项目管理。</w:t>
      </w:r>
    </w:p>
    <w:p>
      <w:pPr>
        <w:numPr>
          <w:ilvl w:val="0"/>
          <w:numId w:val="0"/>
        </w:numPr>
        <w:jc w:val="both"/>
        <w:rPr>
          <w:rFonts w:hint="default" w:cs="Times New Roman"/>
          <w:color w:val="auto"/>
          <w:kern w:val="2"/>
          <w:sz w:val="21"/>
          <w:szCs w:val="21"/>
          <w:lang w:val="en-US" w:eastAsia="zh-CN"/>
        </w:rPr>
      </w:pPr>
      <w:r>
        <w:rPr>
          <w:rFonts w:hint="eastAsia" w:cs="Times New Roman"/>
          <w:b/>
          <w:bCs/>
          <w:color w:val="auto"/>
          <w:kern w:val="2"/>
          <w:sz w:val="21"/>
          <w:szCs w:val="21"/>
          <w:lang w:val="en-US" w:eastAsia="zh-CN"/>
        </w:rPr>
        <w:t>9. 3. 8</w:t>
      </w:r>
      <w:r>
        <w:rPr>
          <w:rFonts w:hint="eastAsia" w:cs="Times New Roman"/>
          <w:color w:val="auto"/>
          <w:kern w:val="2"/>
          <w:sz w:val="21"/>
          <w:szCs w:val="21"/>
          <w:lang w:val="en-US" w:eastAsia="zh-CN"/>
        </w:rPr>
        <w:t xml:space="preserve">  监测系统平台宜具备监测人员工作职责分类、流程审核审批的功能。</w:t>
      </w:r>
    </w:p>
    <w:p>
      <w:pPr>
        <w:numPr>
          <w:ilvl w:val="0"/>
          <w:numId w:val="0"/>
        </w:numPr>
        <w:jc w:val="both"/>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监测平台具备人员工作职责分类，是为了区分不同人员权限，方便项目录入、数据处理、报告生成等的审核和管理。</w:t>
      </w:r>
    </w:p>
    <w:p>
      <w:pPr>
        <w:jc w:val="both"/>
        <w:rPr>
          <w:rFonts w:hint="default" w:ascii="Times New Roman" w:hAnsi="Times New Roman" w:cs="Times New Roman"/>
          <w:color w:val="auto"/>
          <w:kern w:val="2"/>
          <w:sz w:val="21"/>
          <w:szCs w:val="21"/>
          <w:lang w:val="en-US" w:eastAsia="zh-CN"/>
        </w:rPr>
      </w:pPr>
      <w:r>
        <w:rPr>
          <w:rFonts w:hint="eastAsia" w:cs="Times New Roman"/>
          <w:b/>
          <w:bCs/>
          <w:color w:val="auto"/>
          <w:kern w:val="2"/>
          <w:sz w:val="21"/>
          <w:szCs w:val="21"/>
          <w:lang w:eastAsia="zh-CN"/>
        </w:rPr>
        <w:t>9</w:t>
      </w:r>
      <w:r>
        <w:rPr>
          <w:rFonts w:hint="default" w:ascii="Times New Roman" w:hAnsi="Times New Roman" w:eastAsia="宋体" w:cs="Times New Roman"/>
          <w:b/>
          <w:bCs/>
          <w:color w:val="auto"/>
          <w:kern w:val="2"/>
          <w:sz w:val="21"/>
          <w:szCs w:val="21"/>
        </w:rPr>
        <w:t>.</w:t>
      </w:r>
      <w:r>
        <w:rPr>
          <w:rFonts w:hint="eastAsia" w:cs="Times New Roman"/>
          <w:b/>
          <w:bCs/>
          <w:color w:val="auto"/>
          <w:kern w:val="2"/>
          <w:sz w:val="21"/>
          <w:szCs w:val="21"/>
          <w:lang w:val="en-US" w:eastAsia="zh-CN"/>
        </w:rPr>
        <w:t xml:space="preserve"> </w:t>
      </w:r>
      <w:r>
        <w:rPr>
          <w:rFonts w:hint="default" w:ascii="Times New Roman" w:hAnsi="Times New Roman" w:eastAsia="宋体" w:cs="Times New Roman"/>
          <w:b/>
          <w:bCs/>
          <w:color w:val="auto"/>
          <w:kern w:val="2"/>
          <w:sz w:val="21"/>
          <w:szCs w:val="21"/>
        </w:rPr>
        <w:t>3.</w:t>
      </w:r>
      <w:r>
        <w:rPr>
          <w:rFonts w:hint="eastAsia" w:cs="Times New Roman"/>
          <w:b/>
          <w:bCs/>
          <w:color w:val="auto"/>
          <w:kern w:val="2"/>
          <w:sz w:val="21"/>
          <w:szCs w:val="21"/>
          <w:lang w:val="en-US" w:eastAsia="zh-CN"/>
        </w:rPr>
        <w:t xml:space="preserve"> 9</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lang w:eastAsia="zh-CN"/>
        </w:rPr>
        <w:t>监测系统</w:t>
      </w:r>
      <w:r>
        <w:rPr>
          <w:rFonts w:hint="eastAsia" w:cs="Times New Roman"/>
          <w:color w:val="auto"/>
          <w:kern w:val="2"/>
          <w:sz w:val="21"/>
          <w:szCs w:val="21"/>
          <w:lang w:val="en-US" w:eastAsia="zh-CN"/>
        </w:rPr>
        <w:t>平台</w:t>
      </w:r>
      <w:r>
        <w:rPr>
          <w:rFonts w:hint="eastAsia" w:ascii="Times New Roman" w:hAnsi="Times New Roman" w:cs="Times New Roman"/>
          <w:color w:val="auto"/>
          <w:kern w:val="2"/>
          <w:sz w:val="21"/>
          <w:szCs w:val="21"/>
          <w:lang w:val="en-US" w:eastAsia="zh-CN"/>
        </w:rPr>
        <w:t>的基本性能应符合下列规定：</w:t>
      </w:r>
    </w:p>
    <w:p>
      <w:pPr>
        <w:ind w:firstLine="421" w:firstLineChars="200"/>
        <w:jc w:val="both"/>
        <w:rPr>
          <w:rFonts w:hint="default" w:ascii="Times New Roman" w:hAnsi="Times New Roman" w:eastAsia="宋体" w:cs="Times New Roman"/>
          <w:color w:val="auto"/>
          <w:kern w:val="2"/>
          <w:sz w:val="21"/>
          <w:szCs w:val="21"/>
          <w:lang w:val="en-US" w:eastAsia="zh-CN"/>
        </w:rPr>
      </w:pPr>
      <w:r>
        <w:rPr>
          <w:rFonts w:hint="eastAsia" w:cs="Times New Roman"/>
          <w:b/>
          <w:bCs/>
          <w:color w:val="auto"/>
          <w:kern w:val="2"/>
          <w:sz w:val="21"/>
          <w:szCs w:val="21"/>
          <w:lang w:val="en-US" w:eastAsia="zh-CN"/>
        </w:rPr>
        <w:t>1</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eastAsia" w:ascii="Times New Roman" w:hAnsi="Times New Roman" w:cs="Times New Roman"/>
          <w:color w:val="auto"/>
          <w:kern w:val="2"/>
          <w:sz w:val="21"/>
          <w:szCs w:val="21"/>
          <w:lang w:val="en-US" w:eastAsia="zh-CN"/>
        </w:rPr>
        <w:t>运行方式应支持24h不间断运行；</w:t>
      </w:r>
    </w:p>
    <w:p>
      <w:pPr>
        <w:ind w:firstLine="421" w:firstLineChars="200"/>
        <w:jc w:val="both"/>
        <w:rPr>
          <w:rFonts w:hint="default" w:ascii="Times New Roman" w:hAnsi="Times New Roman" w:eastAsia="宋体" w:cs="Times New Roman"/>
          <w:color w:val="auto"/>
          <w:kern w:val="2"/>
          <w:sz w:val="21"/>
          <w:szCs w:val="21"/>
          <w:lang w:val="en-US" w:eastAsia="zh-CN"/>
        </w:rPr>
      </w:pPr>
      <w:r>
        <w:rPr>
          <w:rFonts w:hint="eastAsia" w:cs="Times New Roman"/>
          <w:b/>
          <w:bCs/>
          <w:color w:val="auto"/>
          <w:kern w:val="2"/>
          <w:sz w:val="21"/>
          <w:szCs w:val="21"/>
          <w:lang w:val="en-US" w:eastAsia="zh-CN"/>
        </w:rPr>
        <w:t>2</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eastAsia" w:ascii="Times New Roman" w:hAnsi="Times New Roman" w:cs="Times New Roman"/>
          <w:color w:val="auto"/>
          <w:kern w:val="2"/>
          <w:sz w:val="21"/>
          <w:szCs w:val="21"/>
          <w:lang w:val="en-US" w:eastAsia="zh-CN"/>
        </w:rPr>
        <w:t>平均无故障时间应大于6300h，系统的故障率应低于5%；</w:t>
      </w:r>
    </w:p>
    <w:p>
      <w:pPr>
        <w:ind w:firstLine="421" w:firstLineChars="200"/>
        <w:jc w:val="both"/>
        <w:rPr>
          <w:rFonts w:hint="default" w:ascii="Times New Roman" w:hAnsi="Times New Roman" w:eastAsia="宋体" w:cs="Times New Roman"/>
          <w:color w:val="auto"/>
          <w:kern w:val="2"/>
          <w:sz w:val="21"/>
          <w:szCs w:val="21"/>
          <w:lang w:val="en-US" w:eastAsia="zh-CN"/>
        </w:rPr>
      </w:pPr>
      <w:r>
        <w:rPr>
          <w:rFonts w:hint="eastAsia" w:cs="Times New Roman"/>
          <w:b/>
          <w:bCs/>
          <w:color w:val="auto"/>
          <w:kern w:val="2"/>
          <w:sz w:val="21"/>
          <w:szCs w:val="21"/>
          <w:lang w:val="en-US" w:eastAsia="zh-CN"/>
        </w:rPr>
        <w:t>3</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eastAsia" w:ascii="Times New Roman" w:hAnsi="Times New Roman" w:cs="Times New Roman"/>
          <w:color w:val="auto"/>
          <w:kern w:val="2"/>
          <w:sz w:val="21"/>
          <w:szCs w:val="21"/>
          <w:lang w:val="en-US" w:eastAsia="zh-CN"/>
        </w:rPr>
        <w:t>应具有良好的开发性和可扩展性；</w:t>
      </w:r>
    </w:p>
    <w:p>
      <w:pPr>
        <w:ind w:firstLine="421" w:firstLineChars="200"/>
        <w:jc w:val="both"/>
        <w:rPr>
          <w:rFonts w:hint="eastAsia" w:ascii="Times New Roman" w:hAnsi="Times New Roman" w:cs="Times New Roman"/>
          <w:color w:val="FF0000"/>
          <w:kern w:val="2"/>
          <w:sz w:val="21"/>
          <w:szCs w:val="21"/>
          <w:lang w:val="en-US" w:eastAsia="zh-CN"/>
        </w:rPr>
      </w:pPr>
      <w:r>
        <w:rPr>
          <w:rFonts w:hint="eastAsia" w:cs="Times New Roman"/>
          <w:b/>
          <w:bCs/>
          <w:color w:val="auto"/>
          <w:kern w:val="2"/>
          <w:sz w:val="21"/>
          <w:szCs w:val="21"/>
          <w:lang w:val="en-US" w:eastAsia="zh-CN"/>
        </w:rPr>
        <w:t>4</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 xml:space="preserve"> </w:t>
      </w:r>
      <w:r>
        <w:rPr>
          <w:rFonts w:hint="eastAsia" w:ascii="Times New Roman" w:hAnsi="Times New Roman" w:cs="Times New Roman"/>
          <w:color w:val="auto"/>
          <w:kern w:val="2"/>
          <w:sz w:val="21"/>
          <w:szCs w:val="21"/>
          <w:lang w:val="en-US" w:eastAsia="zh-CN"/>
        </w:rPr>
        <w:t>应具有完备的信息安全保障体系。</w:t>
      </w:r>
    </w:p>
    <w:p>
      <w:pPr>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【条文说明】</w:t>
      </w:r>
      <w:r>
        <w:rPr>
          <w:rFonts w:hint="eastAsia" w:cs="Times New Roman"/>
          <w:b w:val="0"/>
          <w:bCs w:val="0"/>
          <w:color w:val="0000FF"/>
          <w:kern w:val="0"/>
          <w:sz w:val="21"/>
          <w:szCs w:val="21"/>
          <w:highlight w:val="none"/>
          <w:u w:val="single"/>
          <w:lang w:val="en-US" w:eastAsia="zh-CN" w:bidi="ar"/>
        </w:rPr>
        <w:t>监测</w:t>
      </w:r>
      <w:r>
        <w:rPr>
          <w:rFonts w:hint="eastAsia" w:ascii="Times New Roman" w:hAnsi="Times New Roman" w:eastAsia="宋体" w:cs="Times New Roman"/>
          <w:b w:val="0"/>
          <w:bCs w:val="0"/>
          <w:color w:val="0000FF"/>
          <w:kern w:val="0"/>
          <w:sz w:val="21"/>
          <w:szCs w:val="21"/>
          <w:highlight w:val="none"/>
          <w:u w:val="single"/>
          <w:lang w:val="en-US" w:eastAsia="zh-CN" w:bidi="ar"/>
        </w:rPr>
        <w:t>系统</w:t>
      </w:r>
      <w:r>
        <w:rPr>
          <w:rFonts w:hint="eastAsia" w:cs="Times New Roman"/>
          <w:b w:val="0"/>
          <w:bCs w:val="0"/>
          <w:color w:val="0000FF"/>
          <w:kern w:val="0"/>
          <w:sz w:val="21"/>
          <w:szCs w:val="21"/>
          <w:highlight w:val="none"/>
          <w:u w:val="single"/>
          <w:lang w:val="en-US" w:eastAsia="zh-CN" w:bidi="ar"/>
        </w:rPr>
        <w:t>平台</w:t>
      </w:r>
      <w:r>
        <w:rPr>
          <w:rFonts w:hint="eastAsia" w:ascii="Times New Roman" w:hAnsi="Times New Roman" w:eastAsia="宋体" w:cs="Times New Roman"/>
          <w:b w:val="0"/>
          <w:bCs w:val="0"/>
          <w:color w:val="0000FF"/>
          <w:kern w:val="0"/>
          <w:sz w:val="21"/>
          <w:szCs w:val="21"/>
          <w:highlight w:val="none"/>
          <w:u w:val="single"/>
          <w:lang w:val="en-US" w:eastAsia="zh-CN" w:bidi="ar"/>
        </w:rPr>
        <w:t>的性能要求主要体现在稳定性、兼容性和可扩展性、安全性等方面。</w:t>
      </w:r>
    </w:p>
    <w:p>
      <w:pPr>
        <w:ind w:firstLine="420" w:firstLineChars="200"/>
        <w:jc w:val="both"/>
        <w:rPr>
          <w:rFonts w:hint="default"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1</w:t>
      </w:r>
      <w:r>
        <w:rPr>
          <w:rFonts w:hint="default" w:ascii="Times New Roman" w:hAnsi="Times New Roman" w:eastAsia="宋体" w:cs="Times New Roman"/>
          <w:b w:val="0"/>
          <w:bCs w:val="0"/>
          <w:color w:val="0000FF"/>
          <w:kern w:val="0"/>
          <w:sz w:val="21"/>
          <w:szCs w:val="21"/>
          <w:highlight w:val="none"/>
          <w:u w:val="single"/>
          <w:lang w:val="en-US" w:eastAsia="zh-CN" w:bidi="ar"/>
        </w:rPr>
        <w:t xml:space="preserve">  </w:t>
      </w:r>
      <w:r>
        <w:rPr>
          <w:rFonts w:hint="eastAsia" w:ascii="Times New Roman" w:hAnsi="Times New Roman" w:eastAsia="宋体" w:cs="Times New Roman"/>
          <w:b w:val="0"/>
          <w:bCs w:val="0"/>
          <w:color w:val="0000FF"/>
          <w:kern w:val="0"/>
          <w:sz w:val="21"/>
          <w:szCs w:val="21"/>
          <w:highlight w:val="none"/>
          <w:u w:val="single"/>
          <w:lang w:val="en-US" w:eastAsia="zh-CN" w:bidi="ar"/>
        </w:rPr>
        <w:t>在实际应用中，</w:t>
      </w:r>
      <w:r>
        <w:rPr>
          <w:rFonts w:hint="eastAsia" w:cs="Times New Roman"/>
          <w:b w:val="0"/>
          <w:bCs w:val="0"/>
          <w:color w:val="0000FF"/>
          <w:kern w:val="0"/>
          <w:sz w:val="21"/>
          <w:szCs w:val="21"/>
          <w:highlight w:val="none"/>
          <w:u w:val="single"/>
          <w:lang w:val="en-US" w:eastAsia="zh-CN" w:bidi="ar"/>
        </w:rPr>
        <w:t>监测</w:t>
      </w:r>
      <w:r>
        <w:rPr>
          <w:rFonts w:hint="eastAsia" w:ascii="Times New Roman" w:hAnsi="Times New Roman" w:eastAsia="宋体" w:cs="Times New Roman"/>
          <w:b w:val="0"/>
          <w:bCs w:val="0"/>
          <w:color w:val="0000FF"/>
          <w:kern w:val="0"/>
          <w:sz w:val="21"/>
          <w:szCs w:val="21"/>
          <w:highlight w:val="none"/>
          <w:u w:val="single"/>
          <w:lang w:val="en-US" w:eastAsia="zh-CN" w:bidi="ar"/>
        </w:rPr>
        <w:t>系统</w:t>
      </w:r>
      <w:r>
        <w:rPr>
          <w:rFonts w:hint="eastAsia" w:cs="Times New Roman"/>
          <w:b w:val="0"/>
          <w:bCs w:val="0"/>
          <w:color w:val="0000FF"/>
          <w:kern w:val="0"/>
          <w:sz w:val="21"/>
          <w:szCs w:val="21"/>
          <w:highlight w:val="none"/>
          <w:u w:val="single"/>
          <w:lang w:val="en-US" w:eastAsia="zh-CN" w:bidi="ar"/>
        </w:rPr>
        <w:t>平台</w:t>
      </w:r>
      <w:r>
        <w:rPr>
          <w:rFonts w:hint="eastAsia" w:ascii="Times New Roman" w:hAnsi="Times New Roman" w:eastAsia="宋体" w:cs="Times New Roman"/>
          <w:b w:val="0"/>
          <w:bCs w:val="0"/>
          <w:color w:val="0000FF"/>
          <w:kern w:val="0"/>
          <w:sz w:val="21"/>
          <w:szCs w:val="21"/>
          <w:highlight w:val="none"/>
          <w:u w:val="single"/>
          <w:lang w:val="en-US" w:eastAsia="zh-CN" w:bidi="ar"/>
        </w:rPr>
        <w:t>会与分布式环境中的多种数据源进行交互，故对</w:t>
      </w:r>
      <w:r>
        <w:rPr>
          <w:rFonts w:hint="eastAsia" w:cs="Times New Roman"/>
          <w:b w:val="0"/>
          <w:bCs w:val="0"/>
          <w:color w:val="0000FF"/>
          <w:kern w:val="0"/>
          <w:sz w:val="21"/>
          <w:szCs w:val="21"/>
          <w:highlight w:val="none"/>
          <w:u w:val="single"/>
          <w:lang w:val="en-US" w:eastAsia="zh-CN" w:bidi="ar"/>
        </w:rPr>
        <w:t>监测</w:t>
      </w:r>
      <w:r>
        <w:rPr>
          <w:rFonts w:hint="eastAsia" w:ascii="Times New Roman" w:hAnsi="Times New Roman" w:eastAsia="宋体" w:cs="Times New Roman"/>
          <w:b w:val="0"/>
          <w:bCs w:val="0"/>
          <w:color w:val="0000FF"/>
          <w:kern w:val="0"/>
          <w:sz w:val="21"/>
          <w:szCs w:val="21"/>
          <w:highlight w:val="none"/>
          <w:u w:val="single"/>
          <w:lang w:val="en-US" w:eastAsia="zh-CN" w:bidi="ar"/>
        </w:rPr>
        <w:t>系统</w:t>
      </w:r>
      <w:r>
        <w:rPr>
          <w:rFonts w:hint="eastAsia" w:cs="Times New Roman"/>
          <w:b w:val="0"/>
          <w:bCs w:val="0"/>
          <w:color w:val="0000FF"/>
          <w:kern w:val="0"/>
          <w:sz w:val="21"/>
          <w:szCs w:val="21"/>
          <w:highlight w:val="none"/>
          <w:u w:val="single"/>
          <w:lang w:val="en-US" w:eastAsia="zh-CN" w:bidi="ar"/>
        </w:rPr>
        <w:t>平台</w:t>
      </w:r>
      <w:r>
        <w:rPr>
          <w:rFonts w:hint="eastAsia" w:ascii="Times New Roman" w:hAnsi="Times New Roman" w:eastAsia="宋体" w:cs="Times New Roman"/>
          <w:b w:val="0"/>
          <w:bCs w:val="0"/>
          <w:color w:val="0000FF"/>
          <w:kern w:val="0"/>
          <w:sz w:val="21"/>
          <w:szCs w:val="21"/>
          <w:highlight w:val="none"/>
          <w:u w:val="single"/>
          <w:lang w:val="en-US" w:eastAsia="zh-CN" w:bidi="ar"/>
        </w:rPr>
        <w:t>稳定性要求较高。</w:t>
      </w:r>
      <w:r>
        <w:rPr>
          <w:rFonts w:hint="eastAsia" w:cs="Times New Roman"/>
          <w:b w:val="0"/>
          <w:bCs w:val="0"/>
          <w:color w:val="0000FF"/>
          <w:kern w:val="0"/>
          <w:sz w:val="21"/>
          <w:szCs w:val="21"/>
          <w:highlight w:val="none"/>
          <w:u w:val="single"/>
          <w:lang w:val="en-US" w:eastAsia="zh-CN" w:bidi="ar"/>
        </w:rPr>
        <w:t>监测</w:t>
      </w:r>
      <w:r>
        <w:rPr>
          <w:rFonts w:hint="eastAsia" w:ascii="Times New Roman" w:hAnsi="Times New Roman" w:eastAsia="宋体" w:cs="Times New Roman"/>
          <w:b w:val="0"/>
          <w:bCs w:val="0"/>
          <w:color w:val="0000FF"/>
          <w:kern w:val="0"/>
          <w:sz w:val="21"/>
          <w:szCs w:val="21"/>
          <w:highlight w:val="none"/>
          <w:u w:val="single"/>
          <w:lang w:val="en-US" w:eastAsia="zh-CN" w:bidi="ar"/>
        </w:rPr>
        <w:t>系统</w:t>
      </w:r>
      <w:r>
        <w:rPr>
          <w:rFonts w:hint="eastAsia" w:cs="Times New Roman"/>
          <w:b w:val="0"/>
          <w:bCs w:val="0"/>
          <w:color w:val="0000FF"/>
          <w:kern w:val="0"/>
          <w:sz w:val="21"/>
          <w:szCs w:val="21"/>
          <w:highlight w:val="none"/>
          <w:u w:val="single"/>
          <w:lang w:val="en-US" w:eastAsia="zh-CN" w:bidi="ar"/>
        </w:rPr>
        <w:t>平台</w:t>
      </w:r>
      <w:r>
        <w:rPr>
          <w:rFonts w:hint="eastAsia" w:ascii="Times New Roman" w:hAnsi="Times New Roman" w:eastAsia="宋体" w:cs="Times New Roman"/>
          <w:b w:val="0"/>
          <w:bCs w:val="0"/>
          <w:color w:val="0000FF"/>
          <w:kern w:val="0"/>
          <w:sz w:val="21"/>
          <w:szCs w:val="21"/>
          <w:highlight w:val="none"/>
          <w:u w:val="single"/>
          <w:lang w:val="en-US" w:eastAsia="zh-CN" w:bidi="ar"/>
        </w:rPr>
        <w:t>需具备良好的容错性来防止发生数据破坏情况，从而保证用户持续正常使用；</w:t>
      </w:r>
    </w:p>
    <w:p>
      <w:pPr>
        <w:ind w:firstLine="420" w:firstLineChars="200"/>
        <w:jc w:val="both"/>
        <w:rPr>
          <w:rFonts w:hint="default"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2</w:t>
      </w:r>
      <w:r>
        <w:rPr>
          <w:rFonts w:hint="default" w:ascii="Times New Roman" w:hAnsi="Times New Roman" w:eastAsia="宋体" w:cs="Times New Roman"/>
          <w:b w:val="0"/>
          <w:bCs w:val="0"/>
          <w:color w:val="0000FF"/>
          <w:kern w:val="0"/>
          <w:sz w:val="21"/>
          <w:szCs w:val="21"/>
          <w:highlight w:val="none"/>
          <w:u w:val="single"/>
          <w:lang w:val="en-US" w:eastAsia="zh-CN" w:bidi="ar"/>
        </w:rPr>
        <w:t xml:space="preserve">  </w:t>
      </w:r>
      <w:r>
        <w:rPr>
          <w:rFonts w:hint="eastAsia" w:cs="Times New Roman"/>
          <w:b w:val="0"/>
          <w:bCs w:val="0"/>
          <w:color w:val="0000FF"/>
          <w:kern w:val="0"/>
          <w:sz w:val="21"/>
          <w:szCs w:val="21"/>
          <w:highlight w:val="none"/>
          <w:u w:val="single"/>
          <w:lang w:val="en-US" w:eastAsia="zh-CN" w:bidi="ar"/>
        </w:rPr>
        <w:t>监测</w:t>
      </w:r>
      <w:r>
        <w:rPr>
          <w:rFonts w:hint="eastAsia" w:ascii="Times New Roman" w:hAnsi="Times New Roman" w:eastAsia="宋体" w:cs="Times New Roman"/>
          <w:b w:val="0"/>
          <w:bCs w:val="0"/>
          <w:color w:val="0000FF"/>
          <w:kern w:val="0"/>
          <w:sz w:val="21"/>
          <w:szCs w:val="21"/>
          <w:highlight w:val="none"/>
          <w:u w:val="single"/>
          <w:lang w:val="en-US" w:eastAsia="zh-CN" w:bidi="ar"/>
        </w:rPr>
        <w:t>系统</w:t>
      </w:r>
      <w:r>
        <w:rPr>
          <w:rFonts w:hint="eastAsia" w:cs="Times New Roman"/>
          <w:b w:val="0"/>
          <w:bCs w:val="0"/>
          <w:color w:val="0000FF"/>
          <w:kern w:val="0"/>
          <w:sz w:val="21"/>
          <w:szCs w:val="21"/>
          <w:highlight w:val="none"/>
          <w:u w:val="single"/>
          <w:lang w:val="en-US" w:eastAsia="zh-CN" w:bidi="ar"/>
        </w:rPr>
        <w:t>平台</w:t>
      </w:r>
      <w:r>
        <w:rPr>
          <w:rFonts w:hint="eastAsia" w:ascii="Times New Roman" w:hAnsi="Times New Roman" w:eastAsia="宋体" w:cs="Times New Roman"/>
          <w:b w:val="0"/>
          <w:bCs w:val="0"/>
          <w:color w:val="0000FF"/>
          <w:kern w:val="0"/>
          <w:sz w:val="21"/>
          <w:szCs w:val="21"/>
          <w:highlight w:val="none"/>
          <w:u w:val="single"/>
          <w:lang w:val="en-US" w:eastAsia="zh-CN" w:bidi="ar"/>
        </w:rPr>
        <w:t>具有良好的兼容性和可扩展性，需提供多种标准数据接口，方便用户对系统进行升级或扩展，同时，系统还需具备配置和可编程能力，方便用户完成系统配置等工作；</w:t>
      </w:r>
    </w:p>
    <w:p>
      <w:pPr>
        <w:ind w:firstLine="420" w:firstLineChars="200"/>
        <w:jc w:val="both"/>
        <w:rPr>
          <w:rFonts w:hint="eastAsia" w:ascii="Times New Roman" w:hAnsi="Times New Roman" w:eastAsia="宋体" w:cs="Times New Roman"/>
          <w:b w:val="0"/>
          <w:bCs w:val="0"/>
          <w:color w:val="0000FF"/>
          <w:kern w:val="0"/>
          <w:sz w:val="21"/>
          <w:szCs w:val="21"/>
          <w:highlight w:val="none"/>
          <w:u w:val="single"/>
          <w:lang w:val="en-US" w:eastAsia="zh-CN" w:bidi="ar"/>
        </w:rPr>
      </w:pPr>
      <w:r>
        <w:rPr>
          <w:rFonts w:hint="eastAsia" w:ascii="Times New Roman" w:hAnsi="Times New Roman" w:eastAsia="宋体" w:cs="Times New Roman"/>
          <w:b w:val="0"/>
          <w:bCs w:val="0"/>
          <w:color w:val="0000FF"/>
          <w:kern w:val="0"/>
          <w:sz w:val="21"/>
          <w:szCs w:val="21"/>
          <w:highlight w:val="none"/>
          <w:u w:val="single"/>
          <w:lang w:val="en-US" w:eastAsia="zh-CN" w:bidi="ar"/>
        </w:rPr>
        <w:t>3</w:t>
      </w:r>
      <w:r>
        <w:rPr>
          <w:rFonts w:hint="default" w:ascii="Times New Roman" w:hAnsi="Times New Roman" w:eastAsia="宋体" w:cs="Times New Roman"/>
          <w:b w:val="0"/>
          <w:bCs w:val="0"/>
          <w:color w:val="0000FF"/>
          <w:kern w:val="0"/>
          <w:sz w:val="21"/>
          <w:szCs w:val="21"/>
          <w:highlight w:val="none"/>
          <w:u w:val="single"/>
          <w:lang w:val="en-US" w:eastAsia="zh-CN" w:bidi="ar"/>
        </w:rPr>
        <w:t xml:space="preserve">  </w:t>
      </w:r>
      <w:r>
        <w:rPr>
          <w:rFonts w:hint="eastAsia" w:ascii="Times New Roman" w:hAnsi="Times New Roman" w:eastAsia="宋体" w:cs="Times New Roman"/>
          <w:b w:val="0"/>
          <w:bCs w:val="0"/>
          <w:color w:val="0000FF"/>
          <w:kern w:val="0"/>
          <w:sz w:val="21"/>
          <w:szCs w:val="21"/>
          <w:highlight w:val="none"/>
          <w:u w:val="single"/>
          <w:lang w:val="en-US" w:eastAsia="zh-CN" w:bidi="ar"/>
        </w:rPr>
        <w:t>管理与数据的安全性对整个</w:t>
      </w:r>
      <w:r>
        <w:rPr>
          <w:rFonts w:hint="eastAsia" w:cs="Times New Roman"/>
          <w:b w:val="0"/>
          <w:bCs w:val="0"/>
          <w:color w:val="0000FF"/>
          <w:kern w:val="0"/>
          <w:sz w:val="21"/>
          <w:szCs w:val="21"/>
          <w:highlight w:val="none"/>
          <w:u w:val="single"/>
          <w:lang w:val="en-US" w:eastAsia="zh-CN" w:bidi="ar"/>
        </w:rPr>
        <w:t>监测</w:t>
      </w:r>
      <w:r>
        <w:rPr>
          <w:rFonts w:hint="eastAsia" w:ascii="Times New Roman" w:hAnsi="Times New Roman" w:eastAsia="宋体" w:cs="Times New Roman"/>
          <w:b w:val="0"/>
          <w:bCs w:val="0"/>
          <w:color w:val="0000FF"/>
          <w:kern w:val="0"/>
          <w:sz w:val="21"/>
          <w:szCs w:val="21"/>
          <w:highlight w:val="none"/>
          <w:u w:val="single"/>
          <w:lang w:val="en-US" w:eastAsia="zh-CN" w:bidi="ar"/>
        </w:rPr>
        <w:t>系统</w:t>
      </w:r>
      <w:r>
        <w:rPr>
          <w:rFonts w:hint="eastAsia" w:cs="Times New Roman"/>
          <w:b w:val="0"/>
          <w:bCs w:val="0"/>
          <w:color w:val="0000FF"/>
          <w:kern w:val="0"/>
          <w:sz w:val="21"/>
          <w:szCs w:val="21"/>
          <w:highlight w:val="none"/>
          <w:u w:val="single"/>
          <w:lang w:val="en-US" w:eastAsia="zh-CN" w:bidi="ar"/>
        </w:rPr>
        <w:t>平台</w:t>
      </w:r>
      <w:r>
        <w:rPr>
          <w:rFonts w:hint="eastAsia" w:ascii="Times New Roman" w:hAnsi="Times New Roman" w:eastAsia="宋体" w:cs="Times New Roman"/>
          <w:b w:val="0"/>
          <w:bCs w:val="0"/>
          <w:color w:val="0000FF"/>
          <w:kern w:val="0"/>
          <w:sz w:val="21"/>
          <w:szCs w:val="21"/>
          <w:highlight w:val="none"/>
          <w:u w:val="single"/>
          <w:lang w:val="en-US" w:eastAsia="zh-CN" w:bidi="ar"/>
        </w:rPr>
        <w:t>来说至关重要。登录软件系统时要严格执行身份认证机制，用户只有输入正确的授权用户名和密码才能进入系统，避免未授权人员随意使用</w:t>
      </w:r>
      <w:r>
        <w:rPr>
          <w:rFonts w:hint="eastAsia" w:cs="Times New Roman"/>
          <w:b w:val="0"/>
          <w:bCs w:val="0"/>
          <w:color w:val="0000FF"/>
          <w:kern w:val="0"/>
          <w:sz w:val="21"/>
          <w:szCs w:val="21"/>
          <w:highlight w:val="none"/>
          <w:u w:val="single"/>
          <w:lang w:val="en-US" w:eastAsia="zh-CN" w:bidi="ar"/>
        </w:rPr>
        <w:t>监测</w:t>
      </w:r>
      <w:r>
        <w:rPr>
          <w:rFonts w:hint="eastAsia" w:ascii="Times New Roman" w:hAnsi="Times New Roman" w:eastAsia="宋体" w:cs="Times New Roman"/>
          <w:b w:val="0"/>
          <w:bCs w:val="0"/>
          <w:color w:val="0000FF"/>
          <w:kern w:val="0"/>
          <w:sz w:val="21"/>
          <w:szCs w:val="21"/>
          <w:highlight w:val="none"/>
          <w:u w:val="single"/>
          <w:lang w:val="en-US" w:eastAsia="zh-CN" w:bidi="ar"/>
        </w:rPr>
        <w:t>系统</w:t>
      </w:r>
      <w:r>
        <w:rPr>
          <w:rFonts w:hint="eastAsia" w:cs="Times New Roman"/>
          <w:b w:val="0"/>
          <w:bCs w:val="0"/>
          <w:color w:val="0000FF"/>
          <w:kern w:val="0"/>
          <w:sz w:val="21"/>
          <w:szCs w:val="21"/>
          <w:highlight w:val="none"/>
          <w:u w:val="single"/>
          <w:lang w:val="en-US" w:eastAsia="zh-CN" w:bidi="ar"/>
        </w:rPr>
        <w:t>平台</w:t>
      </w:r>
      <w:r>
        <w:rPr>
          <w:rFonts w:hint="eastAsia" w:ascii="Times New Roman" w:hAnsi="Times New Roman" w:eastAsia="宋体" w:cs="Times New Roman"/>
          <w:b w:val="0"/>
          <w:bCs w:val="0"/>
          <w:color w:val="0000FF"/>
          <w:kern w:val="0"/>
          <w:sz w:val="21"/>
          <w:szCs w:val="21"/>
          <w:highlight w:val="none"/>
          <w:u w:val="single"/>
          <w:lang w:val="en-US" w:eastAsia="zh-CN" w:bidi="ar"/>
        </w:rPr>
        <w:t>而造成不当后果。同时对</w:t>
      </w:r>
      <w:r>
        <w:rPr>
          <w:rFonts w:hint="eastAsia" w:cs="Times New Roman"/>
          <w:b w:val="0"/>
          <w:bCs w:val="0"/>
          <w:color w:val="0000FF"/>
          <w:kern w:val="0"/>
          <w:sz w:val="21"/>
          <w:szCs w:val="21"/>
          <w:highlight w:val="none"/>
          <w:u w:val="single"/>
          <w:lang w:val="en-US" w:eastAsia="zh-CN" w:bidi="ar"/>
        </w:rPr>
        <w:t>监测</w:t>
      </w:r>
      <w:r>
        <w:rPr>
          <w:rFonts w:hint="eastAsia" w:ascii="Times New Roman" w:hAnsi="Times New Roman" w:eastAsia="宋体" w:cs="Times New Roman"/>
          <w:b w:val="0"/>
          <w:bCs w:val="0"/>
          <w:color w:val="0000FF"/>
          <w:kern w:val="0"/>
          <w:sz w:val="21"/>
          <w:szCs w:val="21"/>
          <w:highlight w:val="none"/>
          <w:u w:val="single"/>
          <w:lang w:val="en-US" w:eastAsia="zh-CN" w:bidi="ar"/>
        </w:rPr>
        <w:t>系统</w:t>
      </w:r>
      <w:r>
        <w:rPr>
          <w:rFonts w:hint="eastAsia" w:cs="Times New Roman"/>
          <w:b w:val="0"/>
          <w:bCs w:val="0"/>
          <w:color w:val="0000FF"/>
          <w:kern w:val="0"/>
          <w:sz w:val="21"/>
          <w:szCs w:val="21"/>
          <w:highlight w:val="none"/>
          <w:u w:val="single"/>
          <w:lang w:val="en-US" w:eastAsia="zh-CN" w:bidi="ar"/>
        </w:rPr>
        <w:t>平台</w:t>
      </w:r>
      <w:r>
        <w:rPr>
          <w:rFonts w:hint="eastAsia" w:ascii="Times New Roman" w:hAnsi="Times New Roman" w:eastAsia="宋体" w:cs="Times New Roman"/>
          <w:b w:val="0"/>
          <w:bCs w:val="0"/>
          <w:color w:val="0000FF"/>
          <w:kern w:val="0"/>
          <w:sz w:val="21"/>
          <w:szCs w:val="21"/>
          <w:highlight w:val="none"/>
          <w:u w:val="single"/>
          <w:lang w:val="en-US" w:eastAsia="zh-CN" w:bidi="ar"/>
        </w:rPr>
        <w:t>的平均无故障时间（MTBF）提出相应的安全运行要求。</w:t>
      </w:r>
    </w:p>
    <w:p>
      <w:pPr>
        <w:pStyle w:val="3"/>
        <w:keepNext w:val="0"/>
        <w:keepLines w:val="0"/>
        <w:pageBreakBefore w:val="0"/>
        <w:widowControl w:val="0"/>
        <w:numPr>
          <w:ilvl w:val="1"/>
          <w:numId w:val="0"/>
        </w:numPr>
        <w:kinsoku/>
        <w:wordWrap/>
        <w:overflowPunct/>
        <w:topLinePunct w:val="0"/>
        <w:autoSpaceDE/>
        <w:autoSpaceDN/>
        <w:bidi w:val="0"/>
        <w:adjustRightInd/>
        <w:snapToGrid/>
        <w:spacing w:after="200" w:line="360" w:lineRule="auto"/>
        <w:jc w:val="center"/>
        <w:textAlignment w:val="auto"/>
        <w:rPr>
          <w:rFonts w:hint="default" w:ascii="Times New Roman" w:hAnsi="Times New Roman" w:cs="Times New Roman"/>
        </w:rPr>
      </w:pPr>
      <w:bookmarkStart w:id="316" w:name="_Toc2275"/>
      <w:bookmarkStart w:id="317" w:name="_Toc7792"/>
      <w:bookmarkStart w:id="318" w:name="_Toc26178"/>
      <w:r>
        <w:rPr>
          <w:rFonts w:hint="eastAsia" w:cs="Times New Roman"/>
          <w:lang w:val="en-US" w:eastAsia="zh-CN"/>
        </w:rPr>
        <w:t>9</w:t>
      </w:r>
      <w:r>
        <w:rPr>
          <w:rFonts w:hint="default" w:ascii="Times New Roman" w:hAnsi="Times New Roman" w:cs="Times New Roman"/>
          <w:lang w:val="en-US" w:eastAsia="zh-CN"/>
        </w:rPr>
        <w:t>.</w:t>
      </w:r>
      <w:r>
        <w:rPr>
          <w:rFonts w:hint="eastAsia" w:cs="Times New Roman"/>
          <w:lang w:val="en-US" w:eastAsia="zh-CN"/>
        </w:rPr>
        <w:t xml:space="preserve"> </w:t>
      </w:r>
      <w:r>
        <w:rPr>
          <w:rFonts w:hint="default" w:ascii="Times New Roman" w:hAnsi="Times New Roman" w:cs="Times New Roman"/>
          <w:lang w:val="en-US" w:eastAsia="zh-CN"/>
        </w:rPr>
        <w:t xml:space="preserve">4 </w:t>
      </w:r>
      <w:r>
        <w:rPr>
          <w:rFonts w:hint="eastAsia" w:cs="Times New Roman"/>
          <w:lang w:val="en-US" w:eastAsia="zh-CN"/>
        </w:rPr>
        <w:t xml:space="preserve"> </w:t>
      </w:r>
      <w:r>
        <w:rPr>
          <w:rFonts w:hint="default" w:ascii="Times New Roman" w:hAnsi="Times New Roman" w:cs="Times New Roman"/>
          <w:lang w:eastAsia="zh-CN"/>
        </w:rPr>
        <w:t>监测系统</w:t>
      </w:r>
      <w:r>
        <w:rPr>
          <w:rFonts w:hint="default" w:ascii="Times New Roman" w:hAnsi="Times New Roman" w:cs="Times New Roman"/>
        </w:rPr>
        <w:t>运行和维护</w:t>
      </w:r>
      <w:bookmarkEnd w:id="316"/>
      <w:bookmarkEnd w:id="317"/>
      <w:bookmarkEnd w:id="318"/>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4.</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安装调试完成后，应进行试运行，包括功能测试和性能测试，在稳定运行后正式投入使用。</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调试应包括下列内容：</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1</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监测设备的参数标定；</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2</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监测项目的初始值确定；</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3</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数据采集、传输、处理等软硬件设备的功能测试；</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4</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监测项目、监测频率及报警值的设定；</w:t>
      </w:r>
    </w:p>
    <w:p>
      <w:pPr>
        <w:ind w:firstLine="421"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5</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运行的稳定性和可靠性测试。</w:t>
      </w:r>
    </w:p>
    <w:p>
      <w:pPr>
        <w:jc w:val="both"/>
        <w:rPr>
          <w:rFonts w:hint="default" w:ascii="Times New Roman" w:hAnsi="Times New Roman" w:eastAsia="宋体" w:cs="Times New Roman"/>
          <w:kern w:val="2"/>
          <w:sz w:val="21"/>
          <w:szCs w:val="21"/>
          <w:u w:val="single"/>
          <w:lang w:val="en-US" w:eastAsia="zh-CN"/>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：监测系统须进行试运行，以保证数据的有效性、准确性以及监测工作的正常开展。对于长期安装于建筑物结构表面的监测仪器，对其测量精度的标定、计量间隔应不大于1次/年。</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4.</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2</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应编写</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使用维护手册，并制定相关的管理规定，以及</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发生故障时保证不间断监测的应急预案。</w:t>
      </w:r>
    </w:p>
    <w:p>
      <w:pPr>
        <w:jc w:val="both"/>
        <w:rPr>
          <w:rFonts w:hint="default" w:ascii="Times New Roman" w:hAnsi="Times New Roman" w:eastAsia="宋体" w:cs="Times New Roman"/>
          <w:kern w:val="2"/>
          <w:sz w:val="21"/>
          <w:szCs w:val="21"/>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：本条规定应编写监测系统使用手册及故障时应有的应急措施。</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4.</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3</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应加强</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的维护和管理，定期对</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的软硬件进行检查，</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硬件应有备品和备件，检查</w:t>
      </w:r>
      <w:r>
        <w:rPr>
          <w:rFonts w:hint="default" w:ascii="Times New Roman" w:hAnsi="Times New Roman" w:eastAsia="宋体" w:cs="Times New Roman"/>
          <w:kern w:val="2"/>
          <w:sz w:val="21"/>
          <w:szCs w:val="21"/>
          <w:lang w:eastAsia="zh-CN"/>
        </w:rPr>
        <w:t>频率</w:t>
      </w:r>
      <w:r>
        <w:rPr>
          <w:rFonts w:hint="default" w:ascii="Times New Roman" w:hAnsi="Times New Roman" w:eastAsia="宋体" w:cs="Times New Roman"/>
          <w:kern w:val="2"/>
          <w:sz w:val="21"/>
          <w:szCs w:val="21"/>
        </w:rPr>
        <w:t>不少于每月1次，在台风、特大暴雨等恶劣天气后宜进行1次全面的检查和维护。</w:t>
      </w:r>
    </w:p>
    <w:p>
      <w:pPr>
        <w:jc w:val="both"/>
        <w:rPr>
          <w:rFonts w:hint="default" w:ascii="Times New Roman" w:hAnsi="Times New Roman" w:eastAsia="宋体" w:cs="Times New Roman"/>
          <w:kern w:val="2"/>
          <w:sz w:val="21"/>
          <w:szCs w:val="21"/>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：本条对监测系统检查频率提出具体要求。</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4.</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4</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监测单位应指派专人负责</w:t>
      </w:r>
      <w:r>
        <w:rPr>
          <w:rFonts w:hint="default" w:ascii="Times New Roman" w:hAnsi="Times New Roman" w:eastAsia="宋体" w:cs="Times New Roman"/>
          <w:kern w:val="2"/>
          <w:sz w:val="21"/>
          <w:szCs w:val="21"/>
          <w:lang w:eastAsia="zh-CN"/>
        </w:rPr>
        <w:t>监测系统</w:t>
      </w:r>
      <w:r>
        <w:rPr>
          <w:rFonts w:hint="default" w:ascii="Times New Roman" w:hAnsi="Times New Roman" w:eastAsia="宋体" w:cs="Times New Roman"/>
          <w:kern w:val="2"/>
          <w:sz w:val="21"/>
          <w:szCs w:val="21"/>
        </w:rPr>
        <w:t>的运行和维护。</w:t>
      </w:r>
    </w:p>
    <w:p>
      <w:pPr>
        <w:jc w:val="both"/>
        <w:rPr>
          <w:rFonts w:hint="default" w:ascii="Times New Roman" w:hAnsi="Times New Roman" w:eastAsia="宋体" w:cs="Times New Roman"/>
          <w:kern w:val="2"/>
          <w:sz w:val="21"/>
          <w:szCs w:val="21"/>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：监测技术、设备以及平台等在最初设计时，会具有一定的局限性，因此需要根据监测工作未来的发展情况，及时对其进行完善和升级，避免出现监测指标参数等情况。</w:t>
      </w:r>
    </w:p>
    <w:p>
      <w:pPr>
        <w:jc w:val="both"/>
        <w:rPr>
          <w:rFonts w:hint="default" w:ascii="Times New Roman" w:hAnsi="Times New Roman" w:eastAsia="宋体" w:cs="Times New Roman"/>
          <w:kern w:val="2"/>
          <w:sz w:val="21"/>
          <w:szCs w:val="21"/>
        </w:rPr>
      </w:pPr>
      <w:r>
        <w:rPr>
          <w:rFonts w:hint="eastAsia" w:cs="Times New Roman"/>
          <w:b/>
          <w:bCs/>
          <w:kern w:val="2"/>
          <w:sz w:val="21"/>
          <w:szCs w:val="21"/>
          <w:lang w:eastAsia="zh-CN"/>
        </w:rPr>
        <w:t>9</w:t>
      </w:r>
      <w:r>
        <w:rPr>
          <w:rFonts w:hint="default" w:ascii="Times New Roman" w:hAnsi="Times New Roman" w:eastAsia="宋体" w:cs="Times New Roman"/>
          <w:b/>
          <w:bCs/>
          <w:kern w:val="2"/>
          <w:sz w:val="21"/>
          <w:szCs w:val="21"/>
        </w:rPr>
        <w:t>.</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4.</w:t>
      </w:r>
      <w:r>
        <w:rPr>
          <w:rFonts w:hint="eastAsia" w:cs="Times New Roman"/>
          <w:b/>
          <w:bCs/>
          <w:kern w:val="2"/>
          <w:sz w:val="21"/>
          <w:szCs w:val="21"/>
          <w:lang w:val="en-US" w:eastAsia="zh-CN"/>
        </w:rPr>
        <w:t xml:space="preserve"> </w:t>
      </w:r>
      <w:r>
        <w:rPr>
          <w:rFonts w:hint="default" w:ascii="Times New Roman" w:hAnsi="Times New Roman" w:eastAsia="宋体" w:cs="Times New Roman"/>
          <w:b/>
          <w:bCs/>
          <w:kern w:val="2"/>
          <w:sz w:val="21"/>
          <w:szCs w:val="21"/>
        </w:rPr>
        <w:t>5</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所有原始数据每周备份宜不少于1次。</w:t>
      </w:r>
    </w:p>
    <w:p>
      <w:pPr>
        <w:jc w:val="both"/>
        <w:rPr>
          <w:rFonts w:hint="default" w:ascii="Times New Roman" w:hAnsi="Times New Roman" w:eastAsia="宋体" w:cs="Times New Roman"/>
          <w:kern w:val="2"/>
          <w:sz w:val="21"/>
          <w:szCs w:val="21"/>
        </w:rPr>
      </w:pPr>
      <w:r>
        <w:rPr>
          <w:rFonts w:hint="eastAsia"/>
          <w:color w:val="0000FF"/>
          <w:szCs w:val="21"/>
          <w:highlight w:val="none"/>
          <w:u w:val="single"/>
          <w:lang w:bidi="en-US"/>
        </w:rPr>
        <w:t>【条文说明】</w:t>
      </w:r>
      <w:r>
        <w:rPr>
          <w:rFonts w:hint="eastAsia" w:cs="Times New Roman"/>
          <w:color w:val="0000FF"/>
          <w:kern w:val="2"/>
          <w:sz w:val="21"/>
          <w:szCs w:val="21"/>
          <w:u w:val="single"/>
          <w:lang w:val="en-US" w:eastAsia="zh-CN"/>
        </w:rPr>
        <w:t>：由于监测系统采集存贮及处理生成的绝大多数数据是电子数据，存储存在一定的风险，因此应对监测数据进行备份。</w:t>
      </w:r>
    </w:p>
    <w:p>
      <w:pPr>
        <w:rPr>
          <w:rFonts w:hint="default" w:ascii="Times New Roman" w:hAnsi="Times New Roman" w:cs="Times New Roman"/>
        </w:rPr>
      </w:pPr>
      <w:r>
        <w:rPr>
          <w:rFonts w:hint="default" w:ascii="Times New Roman" w:hAnsi="Times New Roman" w:cs="Times New Roman"/>
        </w:rPr>
        <w:br w:type="page"/>
      </w:r>
    </w:p>
    <w:p>
      <w:pPr>
        <w:pStyle w:val="2"/>
        <w:keepNext w:val="0"/>
        <w:keepLines/>
        <w:pageBreakBefore w:val="0"/>
        <w:widowControl/>
        <w:numPr>
          <w:ilvl w:val="0"/>
          <w:numId w:val="0"/>
        </w:numPr>
        <w:kinsoku/>
        <w:wordWrap/>
        <w:overflowPunct/>
        <w:topLinePunct w:val="0"/>
        <w:autoSpaceDE/>
        <w:autoSpaceDN/>
        <w:bidi w:val="0"/>
        <w:adjustRightInd/>
        <w:snapToGrid/>
        <w:textAlignment w:val="auto"/>
        <w:rPr>
          <w:rFonts w:hint="default" w:ascii="Times New Roman" w:hAnsi="Times New Roman" w:cs="Times New Roman"/>
          <w:color w:val="auto"/>
        </w:rPr>
      </w:pPr>
      <w:bookmarkStart w:id="319" w:name="_Toc8064"/>
      <w:bookmarkStart w:id="320" w:name="_Toc24267"/>
      <w:bookmarkStart w:id="321" w:name="_Toc25802"/>
      <w:bookmarkStart w:id="322" w:name="_Toc32507"/>
      <w:bookmarkStart w:id="323" w:name="_Toc15581"/>
      <w:bookmarkStart w:id="324" w:name="_Toc10104"/>
      <w:bookmarkStart w:id="325" w:name="_Toc31588"/>
      <w:bookmarkStart w:id="326" w:name="_Toc3504"/>
      <w:bookmarkStart w:id="327" w:name="_Toc15586"/>
      <w:bookmarkStart w:id="328" w:name="_Toc12895"/>
      <w:bookmarkStart w:id="329" w:name="_Toc21323"/>
      <w:bookmarkStart w:id="330" w:name="_Toc14869"/>
      <w:bookmarkStart w:id="331" w:name="_Toc7087"/>
      <w:bookmarkStart w:id="332" w:name="_Toc28863"/>
      <w:r>
        <w:rPr>
          <w:rFonts w:hint="default" w:ascii="Times New Roman" w:hAnsi="Times New Roman" w:cs="Times New Roman"/>
          <w:color w:val="auto"/>
        </w:rPr>
        <w:t>附</w:t>
      </w:r>
      <w:r>
        <w:rPr>
          <w:rFonts w:hint="default" w:ascii="Times New Roman" w:hAnsi="Times New Roman" w:cs="Times New Roman"/>
          <w:color w:val="auto"/>
          <w:lang w:val="en-US" w:eastAsia="zh-CN"/>
        </w:rPr>
        <w:t>录</w:t>
      </w:r>
      <w:r>
        <w:rPr>
          <w:rFonts w:hint="default" w:ascii="Times New Roman" w:hAnsi="Times New Roman" w:cs="Times New Roman"/>
          <w:color w:val="auto"/>
        </w:rPr>
        <w:t xml:space="preserve">A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结构安全状态判定</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jc w:val="center"/>
        <w:rPr>
          <w:rFonts w:hint="default" w:ascii="Times New Roman" w:hAnsi="Times New Roman" w:eastAsia="黑体" w:cs="Times New Roman"/>
          <w:b/>
          <w:bCs/>
          <w:color w:val="auto"/>
          <w:lang w:val="en-US" w:eastAsia="zh-CN"/>
        </w:rPr>
      </w:pPr>
      <w:r>
        <w:rPr>
          <w:rFonts w:hint="default" w:ascii="Times New Roman" w:hAnsi="Times New Roman" w:eastAsia="黑体" w:cs="Times New Roman"/>
          <w:b/>
          <w:bCs/>
          <w:color w:val="auto"/>
          <w:lang w:val="en-US" w:eastAsia="zh-CN"/>
        </w:rPr>
        <w:t>表A  结构安全状态判定表</w:t>
      </w:r>
    </w:p>
    <w:tbl>
      <w:tblPr>
        <w:tblStyle w:val="36"/>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354"/>
        <w:gridCol w:w="3664"/>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7" w:type="dxa"/>
            <w:gridSpan w:val="2"/>
            <w:vAlign w:val="center"/>
          </w:tcPr>
          <w:p>
            <w:pPr>
              <w:jc w:val="center"/>
              <w:rPr>
                <w:rFonts w:hint="default" w:ascii="Times New Roman" w:hAnsi="Times New Roman" w:eastAsia="宋体" w:cs="Times New Roman"/>
                <w:b w:val="0"/>
                <w:bCs w:val="0"/>
                <w:sz w:val="18"/>
                <w:szCs w:val="18"/>
              </w:rPr>
            </w:pPr>
          </w:p>
        </w:tc>
        <w:tc>
          <w:tcPr>
            <w:tcW w:w="3664" w:type="dxa"/>
            <w:noWrap/>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存在严重安全隐患</w:t>
            </w:r>
          </w:p>
        </w:tc>
        <w:tc>
          <w:tcPr>
            <w:tcW w:w="4283" w:type="dxa"/>
            <w:noWrap/>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存在一定安全隐患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707" w:type="dxa"/>
            <w:gridSpan w:val="2"/>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地基</w:t>
            </w:r>
          </w:p>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基础</w:t>
            </w:r>
          </w:p>
        </w:tc>
        <w:tc>
          <w:tcPr>
            <w:tcW w:w="3664" w:type="dxa"/>
            <w:vAlign w:val="center"/>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房屋地基出现局部或整体沉陷；</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上部结构砌体墙部分出现宽度大于10mm的沉降裂缝，或单道墙体产生多条平行的竖向裂缝、其中最大裂缝宽度大于5mm</w:t>
            </w:r>
            <w:r>
              <w:rPr>
                <w:rFonts w:hint="eastAsia" w:cs="Times New Roman"/>
                <w:b w:val="0"/>
                <w:bCs w:val="0"/>
                <w:sz w:val="18"/>
                <w:szCs w:val="18"/>
                <w:lang w:eastAsia="zh-CN"/>
              </w:rPr>
              <w:t>；</w:t>
            </w:r>
            <w:r>
              <w:rPr>
                <w:rFonts w:hint="default" w:ascii="Times New Roman" w:hAnsi="Times New Roman" w:eastAsia="宋体" w:cs="Times New Roman"/>
                <w:b w:val="0"/>
                <w:bCs w:val="0"/>
                <w:sz w:val="18"/>
                <w:szCs w:val="18"/>
              </w:rPr>
              <w:t>预制构件之间的连接部位出现宽度大于3mm的不均匀沉降裂缝；</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混凝土梁产生宽度超过0.4mm的斜裂缝，或梁柱节点出现宽度超过0.5mm的裂缝，或钢筋混凝土墙出现竖向裂缝；</w:t>
            </w:r>
          </w:p>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val="en-US" w:eastAsia="zh-CN"/>
              </w:rPr>
              <w:t>4、</w:t>
            </w:r>
            <w:r>
              <w:rPr>
                <w:rFonts w:hint="default" w:ascii="Times New Roman" w:hAnsi="Times New Roman" w:eastAsia="宋体" w:cs="Times New Roman"/>
                <w:b w:val="0"/>
                <w:bCs w:val="0"/>
                <w:sz w:val="18"/>
                <w:szCs w:val="18"/>
              </w:rPr>
              <w:t>地基不稳定产生滑移，水平位移量大于10mm</w:t>
            </w:r>
            <w:r>
              <w:rPr>
                <w:rFonts w:hint="eastAsia" w:cs="Times New Roman"/>
                <w:b w:val="0"/>
                <w:bCs w:val="0"/>
                <w:sz w:val="18"/>
                <w:szCs w:val="18"/>
                <w:lang w:eastAsia="zh-CN"/>
              </w:rPr>
              <w:t>，</w:t>
            </w:r>
            <w:r>
              <w:rPr>
                <w:rFonts w:hint="default" w:ascii="Times New Roman" w:hAnsi="Times New Roman" w:eastAsia="宋体" w:cs="Times New Roman"/>
                <w:b w:val="0"/>
                <w:bCs w:val="0"/>
                <w:sz w:val="18"/>
                <w:szCs w:val="18"/>
              </w:rPr>
              <w:t>且对上部结构有显著影响或有继续滑动迹象</w:t>
            </w:r>
            <w:r>
              <w:rPr>
                <w:rFonts w:hint="eastAsia" w:cs="Times New Roman"/>
                <w:b w:val="0"/>
                <w:bCs w:val="0"/>
                <w:sz w:val="18"/>
                <w:szCs w:val="18"/>
                <w:lang w:eastAsia="zh-CN"/>
              </w:rPr>
              <w:t>。</w:t>
            </w:r>
          </w:p>
        </w:tc>
        <w:tc>
          <w:tcPr>
            <w:tcW w:w="4283" w:type="dxa"/>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房屋地基基础有不均匀沉降，且造成房屋上部结构构件裂缝，但其宽度未达到（左侧）第</w:t>
            </w: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w:t>
            </w: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款的限值；</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因地基变形引起单层和两层房屋整体倾斜率超过3%</w:t>
            </w:r>
            <w:r>
              <w:rPr>
                <w:rFonts w:hint="eastAsia" w:cs="Times New Roman"/>
                <w:b w:val="0"/>
                <w:bCs w:val="0"/>
                <w:sz w:val="18"/>
                <w:szCs w:val="18"/>
                <w:lang w:eastAsia="zh-CN"/>
              </w:rPr>
              <w:t>，</w:t>
            </w:r>
            <w:r>
              <w:rPr>
                <w:rFonts w:hint="default" w:ascii="Times New Roman" w:hAnsi="Times New Roman" w:eastAsia="宋体" w:cs="Times New Roman"/>
                <w:b w:val="0"/>
                <w:bCs w:val="0"/>
                <w:sz w:val="18"/>
                <w:szCs w:val="18"/>
              </w:rPr>
              <w:t>三层及以上房屋整体倾斜率超过2%；</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因基础老化、腐蚀、酥碎、折断导致上部结构出现明显倾斜、位移、裂缝；</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4、</w:t>
            </w:r>
            <w:r>
              <w:rPr>
                <w:rFonts w:hint="default" w:ascii="Times New Roman" w:hAnsi="Times New Roman" w:eastAsia="宋体" w:cs="Times New Roman"/>
                <w:b w:val="0"/>
                <w:bCs w:val="0"/>
                <w:sz w:val="18"/>
                <w:szCs w:val="18"/>
              </w:rPr>
              <w:t>地基不稳定产生滑移，水平位移量不大于10mm</w:t>
            </w:r>
            <w:r>
              <w:rPr>
                <w:rFonts w:hint="eastAsia" w:cs="Times New Roman"/>
                <w:b w:val="0"/>
                <w:bCs w:val="0"/>
                <w:sz w:val="18"/>
                <w:szCs w:val="18"/>
                <w:lang w:eastAsia="zh-CN"/>
              </w:rPr>
              <w:t>，</w:t>
            </w:r>
            <w:r>
              <w:rPr>
                <w:rFonts w:hint="default" w:ascii="Times New Roman" w:hAnsi="Times New Roman" w:eastAsia="宋体" w:cs="Times New Roman"/>
                <w:b w:val="0"/>
                <w:bCs w:val="0"/>
                <w:sz w:val="18"/>
                <w:szCs w:val="18"/>
              </w:rPr>
              <w:t>但对上部结构造成影响；</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5、</w:t>
            </w:r>
            <w:r>
              <w:rPr>
                <w:rFonts w:hint="default" w:ascii="Times New Roman" w:hAnsi="Times New Roman" w:eastAsia="宋体" w:cs="Times New Roman"/>
                <w:b w:val="0"/>
                <w:bCs w:val="0"/>
                <w:sz w:val="18"/>
                <w:szCs w:val="18"/>
              </w:rPr>
              <w:t>基础基底局部被架空等可能引起房屋坍塌的其他情形</w:t>
            </w:r>
            <w:r>
              <w:rPr>
                <w:rFonts w:hint="eastAsia" w:cs="Times New Roman"/>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353" w:type="dxa"/>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上部结构</w:t>
            </w:r>
          </w:p>
        </w:tc>
        <w:tc>
          <w:tcPr>
            <w:tcW w:w="354" w:type="dxa"/>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砌体结构</w:t>
            </w:r>
          </w:p>
        </w:tc>
        <w:tc>
          <w:tcPr>
            <w:tcW w:w="3664" w:type="dxa"/>
            <w:vAlign w:val="center"/>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承重墙出现竖向受压裂缝，缝宽大于1mm、缝长超过层高1/2，或出现缝长超过层高1/3的多条竖向裂缝；</w:t>
            </w:r>
          </w:p>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支承梁或屋架端部的墙体或柱在支座部位出现多条因局部受压裂缝，或裂缝宽度已超过1mm</w:t>
            </w:r>
            <w:r>
              <w:rPr>
                <w:rFonts w:hint="eastAsia" w:cs="Times New Roman"/>
                <w:b w:val="0"/>
                <w:bCs w:val="0"/>
                <w:sz w:val="18"/>
                <w:szCs w:val="18"/>
                <w:lang w:eastAsia="zh-CN"/>
              </w:rPr>
              <w:t>；</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承重墙或砖柱出现表面风化、剥落、砂浆粉化等现象，有效截面削弱达15%以上；</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4、</w:t>
            </w:r>
            <w:r>
              <w:rPr>
                <w:rFonts w:hint="default" w:ascii="Times New Roman" w:hAnsi="Times New Roman" w:eastAsia="宋体" w:cs="Times New Roman"/>
                <w:b w:val="0"/>
                <w:bCs w:val="0"/>
                <w:sz w:val="18"/>
                <w:szCs w:val="18"/>
              </w:rPr>
              <w:t>承重墙、柱已经产生明显倾斜；</w:t>
            </w:r>
          </w:p>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val="en-US" w:eastAsia="zh-CN"/>
              </w:rPr>
              <w:t>5、</w:t>
            </w:r>
            <w:r>
              <w:rPr>
                <w:rFonts w:hint="default" w:ascii="Times New Roman" w:hAnsi="Times New Roman" w:eastAsia="宋体" w:cs="Times New Roman"/>
                <w:b w:val="0"/>
                <w:bCs w:val="0"/>
                <w:sz w:val="18"/>
                <w:szCs w:val="18"/>
              </w:rPr>
              <w:t>纵横承重墙体连接处出现通长竖向裂缝</w:t>
            </w:r>
            <w:r>
              <w:rPr>
                <w:rFonts w:hint="eastAsia" w:cs="Times New Roman"/>
                <w:b w:val="0"/>
                <w:bCs w:val="0"/>
                <w:sz w:val="18"/>
                <w:szCs w:val="18"/>
                <w:lang w:eastAsia="zh-CN"/>
              </w:rPr>
              <w:t>。</w:t>
            </w:r>
          </w:p>
        </w:tc>
        <w:tc>
          <w:tcPr>
            <w:tcW w:w="4283" w:type="dxa"/>
            <w:vAlign w:val="center"/>
          </w:tcPr>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承重墙厚度小于180mm</w:t>
            </w:r>
            <w:r>
              <w:rPr>
                <w:rFonts w:hint="eastAsia" w:cs="Times New Roman"/>
                <w:b w:val="0"/>
                <w:bCs w:val="0"/>
                <w:sz w:val="18"/>
                <w:szCs w:val="18"/>
                <w:lang w:eastAsia="zh-CN"/>
              </w:rPr>
              <w:t>；</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承重墙或砖柱因偏心受压产生水平裂缝；</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承重墙或砖柱出现侧向变形现象，或出现因侧向受力产生水平裂缝；</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4、</w:t>
            </w:r>
            <w:r>
              <w:rPr>
                <w:rFonts w:hint="default" w:ascii="Times New Roman" w:hAnsi="Times New Roman" w:eastAsia="宋体" w:cs="Times New Roman"/>
                <w:b w:val="0"/>
                <w:bCs w:val="0"/>
                <w:sz w:val="18"/>
                <w:szCs w:val="18"/>
              </w:rPr>
              <w:t>门窗洞口上砖过梁产生裂缝或下挠变形；</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5、</w:t>
            </w:r>
            <w:r>
              <w:rPr>
                <w:rFonts w:hint="default" w:ascii="Times New Roman" w:hAnsi="Times New Roman" w:eastAsia="宋体" w:cs="Times New Roman"/>
                <w:b w:val="0"/>
                <w:bCs w:val="0"/>
                <w:sz w:val="18"/>
                <w:szCs w:val="18"/>
              </w:rPr>
              <w:t>砖筒拱、扁壳、波形简拱的拱顶沿纵向产生裂缝，或拱曲面变形，或拱脚位移，或拱体拉杆锈蚀严重，或拉杆体系失效等；</w:t>
            </w:r>
          </w:p>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val="en-US" w:eastAsia="zh-CN"/>
              </w:rPr>
              <w:t>6、</w:t>
            </w:r>
            <w:r>
              <w:rPr>
                <w:rFonts w:hint="default" w:ascii="Times New Roman" w:hAnsi="Times New Roman" w:eastAsia="宋体" w:cs="Times New Roman"/>
                <w:b w:val="0"/>
                <w:bCs w:val="0"/>
                <w:sz w:val="18"/>
                <w:szCs w:val="18"/>
              </w:rPr>
              <w:t>建筑高度与面宽宽度的比值超过2.5</w:t>
            </w:r>
            <w:r>
              <w:rPr>
                <w:rFonts w:hint="eastAsia" w:cs="Times New Roman"/>
                <w:b w:val="0"/>
                <w:bCs w:val="0"/>
                <w:sz w:val="18"/>
                <w:szCs w:val="18"/>
                <w:lang w:eastAsia="zh-CN"/>
              </w:rPr>
              <w:t>；</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7、</w:t>
            </w:r>
            <w:r>
              <w:rPr>
                <w:rFonts w:hint="default" w:ascii="Times New Roman" w:hAnsi="Times New Roman" w:eastAsia="宋体" w:cs="Times New Roman"/>
                <w:b w:val="0"/>
                <w:bCs w:val="0"/>
                <w:sz w:val="18"/>
                <w:szCs w:val="18"/>
              </w:rPr>
              <w:t>房屋面宽和进深比例小于1:3，主要采用纵向承重墙承重，缺乏横向承重墙；</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8、</w:t>
            </w:r>
            <w:r>
              <w:rPr>
                <w:rFonts w:hint="default" w:ascii="Times New Roman" w:hAnsi="Times New Roman" w:eastAsia="宋体" w:cs="Times New Roman"/>
                <w:b w:val="0"/>
                <w:bCs w:val="0"/>
                <w:sz w:val="18"/>
                <w:szCs w:val="18"/>
              </w:rPr>
              <w:t>房屋底层大空间，且未采用局部框架结构，上部小空间，且采用自重较重的砌筑墙体分隔；</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9、</w:t>
            </w:r>
            <w:r>
              <w:rPr>
                <w:rFonts w:hint="default" w:ascii="Times New Roman" w:hAnsi="Times New Roman" w:eastAsia="宋体" w:cs="Times New Roman"/>
                <w:b w:val="0"/>
                <w:bCs w:val="0"/>
                <w:sz w:val="18"/>
                <w:szCs w:val="18"/>
              </w:rPr>
              <w:t>建筑层数达到3层以上，采用空斗砖墙承重，且未设置圈梁和构造柱；</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10、</w:t>
            </w:r>
            <w:r>
              <w:rPr>
                <w:rFonts w:hint="default" w:ascii="Times New Roman" w:hAnsi="Times New Roman" w:eastAsia="宋体" w:cs="Times New Roman"/>
                <w:b w:val="0"/>
                <w:bCs w:val="0"/>
                <w:sz w:val="18"/>
                <w:szCs w:val="18"/>
              </w:rPr>
              <w:t>采用预制板作为楼屋面，未设置圈梁，未采取有效的搭接措施；</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11、</w:t>
            </w:r>
            <w:r>
              <w:rPr>
                <w:rFonts w:hint="default" w:ascii="Times New Roman" w:hAnsi="Times New Roman" w:eastAsia="宋体" w:cs="Times New Roman"/>
                <w:b w:val="0"/>
                <w:bCs w:val="0"/>
                <w:sz w:val="18"/>
                <w:szCs w:val="18"/>
              </w:rPr>
              <w:t>承重砌体墙根部风化剥落，厚度不超过墙体厚度1/3的情形</w:t>
            </w:r>
            <w:r>
              <w:rPr>
                <w:rFonts w:hint="eastAsia" w:cs="Times New Roman"/>
                <w:b w:val="0"/>
                <w:bCs w:val="0"/>
                <w:sz w:val="18"/>
                <w:szCs w:val="18"/>
                <w:lang w:eastAsia="zh-CN"/>
              </w:rPr>
              <w:t>。</w:t>
            </w:r>
          </w:p>
        </w:tc>
      </w:tr>
    </w:tbl>
    <w:p/>
    <w:p/>
    <w:p/>
    <w:p>
      <w:pPr>
        <w:jc w:val="center"/>
      </w:pPr>
      <w:r>
        <w:rPr>
          <w:rFonts w:hint="eastAsia" w:ascii="Times New Roman" w:hAnsi="Times New Roman" w:eastAsia="黑体" w:cs="Times New Roman"/>
          <w:b/>
          <w:bCs/>
          <w:color w:val="auto"/>
          <w:lang w:val="en-US" w:eastAsia="zh-CN"/>
        </w:rPr>
        <w:t>续表A</w:t>
      </w:r>
    </w:p>
    <w:tbl>
      <w:tblPr>
        <w:tblStyle w:val="36"/>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354"/>
        <w:gridCol w:w="3664"/>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jc w:val="center"/>
        </w:trPr>
        <w:tc>
          <w:tcPr>
            <w:tcW w:w="353" w:type="dxa"/>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上部结构</w:t>
            </w:r>
          </w:p>
        </w:tc>
        <w:tc>
          <w:tcPr>
            <w:tcW w:w="354" w:type="dxa"/>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混凝土结构</w:t>
            </w:r>
          </w:p>
        </w:tc>
        <w:tc>
          <w:tcPr>
            <w:tcW w:w="3664" w:type="dxa"/>
            <w:vAlign w:val="center"/>
          </w:tcPr>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梁、板下挠，且受拉区的裂缝宽度大于1mm</w:t>
            </w:r>
            <w:r>
              <w:rPr>
                <w:rFonts w:hint="eastAsia" w:cs="Times New Roman"/>
                <w:b w:val="0"/>
                <w:bCs w:val="0"/>
                <w:sz w:val="18"/>
                <w:szCs w:val="18"/>
                <w:lang w:eastAsia="zh-CN"/>
              </w:rPr>
              <w:t>；</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梁跨中或中间支座受拉区产生竖向裂缝，裂缝延伸达梁高的2/3以上且缝宽大于1mm,或在支座附近出现剪切斜裂缝；</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混凝土梁、板出现宽度大于1mm非受力裂缝的情形；</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4、</w:t>
            </w:r>
            <w:r>
              <w:rPr>
                <w:rFonts w:hint="default" w:ascii="Times New Roman" w:hAnsi="Times New Roman" w:eastAsia="宋体" w:cs="Times New Roman"/>
                <w:b w:val="0"/>
                <w:bCs w:val="0"/>
                <w:sz w:val="18"/>
                <w:szCs w:val="18"/>
              </w:rPr>
              <w:t>主要承重柱产生明显倾斜，混凝土质量差，出现蜂窝、露筋、裂缝、孔洞、烂根、疏松、外形缺陷、外表缺陷；</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5、</w:t>
            </w:r>
            <w:r>
              <w:rPr>
                <w:rFonts w:hint="default" w:ascii="Times New Roman" w:hAnsi="Times New Roman" w:eastAsia="宋体" w:cs="Times New Roman"/>
                <w:b w:val="0"/>
                <w:bCs w:val="0"/>
                <w:sz w:val="18"/>
                <w:szCs w:val="18"/>
              </w:rPr>
              <w:t>屋架的支撑系统失效，屋架平面外倾斜</w:t>
            </w:r>
          </w:p>
        </w:tc>
        <w:tc>
          <w:tcPr>
            <w:tcW w:w="4283" w:type="dxa"/>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柱、梁、板、墙的混凝土保护层因钢筋锈蚀而严重脱落、露筋；</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预应力板产生竖向通长裂缝，或端部混凝土酥松露筋，或预制板底部出现横向裂缝或下挠变形；</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现浇板面周边产生裂缝，或板底产生交叉裂缝；</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4、</w:t>
            </w:r>
            <w:r>
              <w:rPr>
                <w:rFonts w:hint="default" w:ascii="Times New Roman" w:hAnsi="Times New Roman" w:eastAsia="宋体" w:cs="Times New Roman"/>
                <w:b w:val="0"/>
                <w:bCs w:val="0"/>
                <w:sz w:val="18"/>
                <w:szCs w:val="18"/>
              </w:rPr>
              <w:t>柱因受压产生竖向裂缝、保护层剥落，或一侧产生水平裂缝，另一侧混凝土被压碎；</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5、</w:t>
            </w:r>
            <w:r>
              <w:rPr>
                <w:rFonts w:hint="default" w:ascii="Times New Roman" w:hAnsi="Times New Roman" w:eastAsia="宋体" w:cs="Times New Roman"/>
                <w:b w:val="0"/>
                <w:bCs w:val="0"/>
                <w:sz w:val="18"/>
                <w:szCs w:val="18"/>
              </w:rPr>
              <w:t>混凝土墙中部产生斜裂缝；</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6、</w:t>
            </w:r>
            <w:r>
              <w:rPr>
                <w:rFonts w:hint="default" w:ascii="Times New Roman" w:hAnsi="Times New Roman" w:eastAsia="宋体" w:cs="Times New Roman"/>
                <w:b w:val="0"/>
                <w:bCs w:val="0"/>
                <w:sz w:val="18"/>
                <w:szCs w:val="18"/>
              </w:rPr>
              <w:t>屋架产生下挠，且下弦产生横断裂缝；</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7、</w:t>
            </w:r>
            <w:r>
              <w:rPr>
                <w:rFonts w:hint="default" w:ascii="Times New Roman" w:hAnsi="Times New Roman" w:eastAsia="宋体" w:cs="Times New Roman"/>
                <w:b w:val="0"/>
                <w:bCs w:val="0"/>
                <w:sz w:val="18"/>
                <w:szCs w:val="18"/>
              </w:rPr>
              <w:t>悬挑构件下挠变形，或支座部位出现裂缝；</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8、</w:t>
            </w:r>
            <w:r>
              <w:rPr>
                <w:rFonts w:hint="default" w:ascii="Times New Roman" w:hAnsi="Times New Roman" w:eastAsia="宋体" w:cs="Times New Roman"/>
                <w:b w:val="0"/>
                <w:bCs w:val="0"/>
                <w:sz w:val="18"/>
                <w:szCs w:val="18"/>
              </w:rPr>
              <w:t>混凝土梁板出现宽度1mm以下非受力裂缝的情形；</w:t>
            </w:r>
          </w:p>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val="en-US" w:eastAsia="zh-CN"/>
              </w:rPr>
              <w:t>9、</w:t>
            </w:r>
            <w:r>
              <w:rPr>
                <w:rFonts w:hint="default" w:ascii="Times New Roman" w:hAnsi="Times New Roman" w:eastAsia="宋体" w:cs="Times New Roman"/>
                <w:b w:val="0"/>
                <w:bCs w:val="0"/>
                <w:sz w:val="18"/>
                <w:szCs w:val="18"/>
              </w:rPr>
              <w:t>承重混凝土构件(柱、梁、板、墙)表面有轻微剥蚀、开裂、钢筋锈蚀的现象，或混凝土构件施工质量较差、蜂窝麻面较多、但受力钢筋没有外露等</w:t>
            </w:r>
            <w:r>
              <w:rPr>
                <w:rFonts w:hint="eastAsia" w:cs="Times New Roman"/>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353" w:type="dxa"/>
            <w:vMerge w:val="restart"/>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上部结构</w:t>
            </w:r>
          </w:p>
        </w:tc>
        <w:tc>
          <w:tcPr>
            <w:tcW w:w="354" w:type="dxa"/>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钢结构</w:t>
            </w:r>
          </w:p>
        </w:tc>
        <w:tc>
          <w:tcPr>
            <w:tcW w:w="3664" w:type="dxa"/>
            <w:vAlign w:val="center"/>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构件或连接件有裂缝或锐角切口；焊缝、螺栓或铆接有拉开、变形、滑移、松动、剪坏等严重损坏；</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连接方式不当，构造有严重缺陷；</w:t>
            </w:r>
          </w:p>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受力构件因锈蚀导致截面锈损量大于原截面的10%</w:t>
            </w:r>
            <w:r>
              <w:rPr>
                <w:rFonts w:hint="eastAsia" w:cs="Times New Roman"/>
                <w:b w:val="0"/>
                <w:bCs w:val="0"/>
                <w:sz w:val="18"/>
                <w:szCs w:val="18"/>
                <w:lang w:eastAsia="zh-CN"/>
              </w:rPr>
              <w:t>；</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4</w:t>
            </w:r>
            <w:r>
              <w:rPr>
                <w:rFonts w:hint="eastAsia" w:cs="Times New Roman"/>
                <w:b w:val="0"/>
                <w:bCs w:val="0"/>
                <w:sz w:val="18"/>
                <w:szCs w:val="18"/>
                <w:lang w:eastAsia="zh-CN"/>
              </w:rPr>
              <w:t>、</w:t>
            </w:r>
            <w:r>
              <w:rPr>
                <w:rFonts w:hint="default" w:ascii="Times New Roman" w:hAnsi="Times New Roman" w:eastAsia="宋体" w:cs="Times New Roman"/>
                <w:b w:val="0"/>
                <w:bCs w:val="0"/>
                <w:sz w:val="18"/>
                <w:szCs w:val="18"/>
              </w:rPr>
              <w:t>屋架下挠，檩条下挠，导致屋架倾斜</w:t>
            </w:r>
          </w:p>
        </w:tc>
        <w:tc>
          <w:tcPr>
            <w:tcW w:w="4283" w:type="dxa"/>
            <w:vAlign w:val="center"/>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梁、板下挠；</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实腹梁侧弯变形且有发展迹象；</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梁、柱等位移或变形较大；</w:t>
            </w:r>
          </w:p>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val="en-US" w:eastAsia="zh-CN"/>
              </w:rPr>
              <w:t>4、</w:t>
            </w:r>
            <w:r>
              <w:rPr>
                <w:rFonts w:hint="default" w:ascii="Times New Roman" w:hAnsi="Times New Roman" w:eastAsia="宋体" w:cs="Times New Roman"/>
                <w:b w:val="0"/>
                <w:bCs w:val="0"/>
                <w:sz w:val="18"/>
                <w:szCs w:val="18"/>
              </w:rPr>
              <w:t>钢结构构件(柱、梁、屋架等)有多处轻微锈蚀现象</w:t>
            </w:r>
            <w:r>
              <w:rPr>
                <w:rFonts w:hint="eastAsia" w:cs="Times New Roman"/>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353" w:type="dxa"/>
            <w:vMerge w:val="continue"/>
          </w:tcPr>
          <w:p>
            <w:pPr>
              <w:rPr>
                <w:rFonts w:hint="default" w:ascii="Times New Roman" w:hAnsi="Times New Roman" w:eastAsia="宋体" w:cs="Times New Roman"/>
                <w:b w:val="0"/>
                <w:bCs w:val="0"/>
                <w:sz w:val="18"/>
                <w:szCs w:val="18"/>
              </w:rPr>
            </w:pPr>
          </w:p>
        </w:tc>
        <w:tc>
          <w:tcPr>
            <w:tcW w:w="354" w:type="dxa"/>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木结构</w:t>
            </w:r>
          </w:p>
        </w:tc>
        <w:tc>
          <w:tcPr>
            <w:tcW w:w="3664" w:type="dxa"/>
            <w:vAlign w:val="center"/>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连接节点松动变形、滑移、沿剪切面开裂、剪坏，或连接铁件严重锈蚀、松动致使连接失效等损坏；</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主梁下挠，或伴有较严重的材质缺陷；</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屋架下挠，或顶部、端部节点产生腐朽或劈裂；</w:t>
            </w:r>
          </w:p>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val="en-US" w:eastAsia="zh-CN"/>
              </w:rPr>
              <w:t>4、</w:t>
            </w:r>
            <w:r>
              <w:rPr>
                <w:rFonts w:hint="default" w:ascii="Times New Roman" w:hAnsi="Times New Roman" w:eastAsia="宋体" w:cs="Times New Roman"/>
                <w:b w:val="0"/>
                <w:bCs w:val="0"/>
                <w:sz w:val="18"/>
                <w:szCs w:val="18"/>
              </w:rPr>
              <w:t>木柱侧弯变形，或柱顶劈裂、柱身断裂、柱脚腐朽等受损面积大于原截面20%以上</w:t>
            </w:r>
            <w:r>
              <w:rPr>
                <w:rFonts w:hint="eastAsia" w:cs="Times New Roman"/>
                <w:b w:val="0"/>
                <w:bCs w:val="0"/>
                <w:sz w:val="18"/>
                <w:szCs w:val="18"/>
                <w:lang w:eastAsia="zh-CN"/>
              </w:rPr>
              <w:t>。</w:t>
            </w:r>
          </w:p>
        </w:tc>
        <w:tc>
          <w:tcPr>
            <w:tcW w:w="4283" w:type="dxa"/>
            <w:vAlign w:val="center"/>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檩条、龙骨下挠，或入墙部位腐朽、虫蛀；</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木构件存在心腐缺陷；</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受压或受弯木构件干缩裂缝深度超过构件截面尺寸的1/2，且裂缝长度超过构件长度的2/3</w:t>
            </w:r>
            <w:r>
              <w:rPr>
                <w:rFonts w:hint="eastAsia" w:cs="Times New Roman"/>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353" w:type="dxa"/>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其他</w:t>
            </w:r>
          </w:p>
        </w:tc>
        <w:tc>
          <w:tcPr>
            <w:tcW w:w="354" w:type="dxa"/>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改变使用功能</w:t>
            </w:r>
          </w:p>
        </w:tc>
        <w:tc>
          <w:tcPr>
            <w:tcW w:w="3664" w:type="dxa"/>
            <w:vAlign w:val="center"/>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将原居住功能的城乡居民自建房改变为经营性人员密集场所，如培训教室、影院、KTV、具有娱乐功能的餐馆等，且不能提供有效技术文件的；</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改变使用功能后，导致楼（屋）面使用荷载大幅增加危及房屋安全的情形</w:t>
            </w:r>
            <w:r>
              <w:rPr>
                <w:rFonts w:hint="eastAsia" w:cs="Times New Roman"/>
                <w:b w:val="0"/>
                <w:bCs w:val="0"/>
                <w:sz w:val="18"/>
                <w:szCs w:val="18"/>
                <w:lang w:eastAsia="zh-CN"/>
              </w:rPr>
              <w:t>。</w:t>
            </w:r>
          </w:p>
        </w:tc>
        <w:tc>
          <w:tcPr>
            <w:tcW w:w="4283" w:type="dxa"/>
            <w:vAlign w:val="center"/>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将原居住功能的城乡居民自建房改变为人员密集场所以外的其他经营场所；</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改变使用功能但楼（屋）面使用荷载没有大幅增加的情形</w:t>
            </w:r>
            <w:r>
              <w:rPr>
                <w:rFonts w:hint="eastAsia" w:cs="Times New Roman"/>
                <w:b w:val="0"/>
                <w:bCs w:val="0"/>
                <w:sz w:val="18"/>
                <w:szCs w:val="18"/>
                <w:lang w:eastAsia="zh-CN"/>
              </w:rPr>
              <w:t>。</w:t>
            </w:r>
          </w:p>
        </w:tc>
      </w:tr>
    </w:tbl>
    <w:p>
      <w:pPr>
        <w:jc w:val="center"/>
      </w:pPr>
      <w:r>
        <w:rPr>
          <w:rFonts w:hint="eastAsia" w:ascii="Times New Roman" w:hAnsi="Times New Roman" w:eastAsia="黑体" w:cs="Times New Roman"/>
          <w:b/>
          <w:bCs/>
          <w:color w:val="auto"/>
          <w:lang w:val="en-US" w:eastAsia="zh-CN"/>
        </w:rPr>
        <w:t>续表A</w:t>
      </w:r>
    </w:p>
    <w:tbl>
      <w:tblPr>
        <w:tblStyle w:val="36"/>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354"/>
        <w:gridCol w:w="3664"/>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353" w:type="dxa"/>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其他</w:t>
            </w:r>
          </w:p>
        </w:tc>
        <w:tc>
          <w:tcPr>
            <w:tcW w:w="354" w:type="dxa"/>
            <w:vAlign w:val="center"/>
          </w:tcPr>
          <w:p>
            <w:pPr>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改扩建</w:t>
            </w:r>
          </w:p>
        </w:tc>
        <w:tc>
          <w:tcPr>
            <w:tcW w:w="3664" w:type="dxa"/>
            <w:vAlign w:val="center"/>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擅自拆改主体承重结构、更改承重墙体洞口尺寸及位置、加层（含夹层）、扩建、开挖地下空间等，且出现明显开裂、变形；</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在原楼（屋）面上擅自增设非轻质墙体、堆载或其他原因导致楼（屋）面梁板出现明显开裂、变形；</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在原楼（屋）面新增的架空层与原结构缺乏可靠连接</w:t>
            </w:r>
            <w:r>
              <w:rPr>
                <w:rFonts w:hint="eastAsia" w:cs="Times New Roman"/>
                <w:b w:val="0"/>
                <w:bCs w:val="0"/>
                <w:sz w:val="18"/>
                <w:szCs w:val="18"/>
                <w:lang w:eastAsia="zh-CN"/>
              </w:rPr>
              <w:t>。</w:t>
            </w:r>
          </w:p>
        </w:tc>
        <w:tc>
          <w:tcPr>
            <w:tcW w:w="4283" w:type="dxa"/>
            <w:vAlign w:val="center"/>
          </w:tcPr>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1、</w:t>
            </w:r>
            <w:r>
              <w:rPr>
                <w:rFonts w:hint="default" w:ascii="Times New Roman" w:hAnsi="Times New Roman" w:eastAsia="宋体" w:cs="Times New Roman"/>
                <w:b w:val="0"/>
                <w:bCs w:val="0"/>
                <w:sz w:val="18"/>
                <w:szCs w:val="18"/>
              </w:rPr>
              <w:t>在原楼面上增设轻质隔墙；</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2、</w:t>
            </w:r>
            <w:r>
              <w:rPr>
                <w:rFonts w:hint="default" w:ascii="Times New Roman" w:hAnsi="Times New Roman" w:eastAsia="宋体" w:cs="Times New Roman"/>
                <w:b w:val="0"/>
                <w:bCs w:val="0"/>
                <w:sz w:val="18"/>
                <w:szCs w:val="18"/>
              </w:rPr>
              <w:t>擅自拆改主体承重结构、更改承重墙体洞口尺寸及位置、加层（含夹层）、扩建、开挖地下空间等，但未见明显开裂、变形时；</w:t>
            </w:r>
          </w:p>
          <w:p>
            <w:pPr>
              <w:rPr>
                <w:rFonts w:hint="default" w:ascii="Times New Roman" w:hAnsi="Times New Roman" w:eastAsia="宋体" w:cs="Times New Roman"/>
                <w:b w:val="0"/>
                <w:bCs w:val="0"/>
                <w:sz w:val="18"/>
                <w:szCs w:val="18"/>
              </w:rPr>
            </w:pPr>
            <w:r>
              <w:rPr>
                <w:rFonts w:hint="eastAsia" w:cs="Times New Roman"/>
                <w:b w:val="0"/>
                <w:bCs w:val="0"/>
                <w:sz w:val="18"/>
                <w:szCs w:val="18"/>
                <w:lang w:val="en-US" w:eastAsia="zh-CN"/>
              </w:rPr>
              <w:t>3、</w:t>
            </w:r>
            <w:r>
              <w:rPr>
                <w:rFonts w:hint="default" w:ascii="Times New Roman" w:hAnsi="Times New Roman" w:eastAsia="宋体" w:cs="Times New Roman"/>
                <w:b w:val="0"/>
                <w:bCs w:val="0"/>
                <w:sz w:val="18"/>
                <w:szCs w:val="18"/>
              </w:rPr>
              <w:t>屋面增设堆载或其他原因使屋面荷载增加较大但未见明显开裂和变形时</w:t>
            </w:r>
            <w:r>
              <w:rPr>
                <w:rFonts w:hint="eastAsia" w:cs="Times New Roman"/>
                <w:b w:val="0"/>
                <w:bCs w:val="0"/>
                <w:sz w:val="18"/>
                <w:szCs w:val="18"/>
                <w:lang w:eastAsia="zh-CN"/>
              </w:rPr>
              <w:t>。</w:t>
            </w:r>
          </w:p>
        </w:tc>
      </w:tr>
    </w:tbl>
    <w:p>
      <w:pPr>
        <w:rPr>
          <w:rFonts w:hint="default" w:ascii="Times New Roman" w:hAnsi="Times New Roman" w:eastAsia="宋体" w:cs="Times New Roman"/>
          <w:b w:val="0"/>
          <w:bCs w:val="0"/>
          <w:sz w:val="18"/>
          <w:szCs w:val="18"/>
          <w:lang w:val="en-US" w:eastAsia="zh-CN"/>
        </w:rPr>
      </w:pPr>
    </w:p>
    <w:p>
      <w:pPr>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sectPr>
          <w:pgSz w:w="11900" w:h="16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299" w:charSpace="0"/>
        </w:sectPr>
      </w:pPr>
    </w:p>
    <w:p>
      <w:pPr>
        <w:pStyle w:val="2"/>
        <w:numPr>
          <w:ilvl w:val="0"/>
          <w:numId w:val="0"/>
        </w:numPr>
        <w:jc w:val="center"/>
        <w:rPr>
          <w:rFonts w:hint="eastAsia"/>
        </w:rPr>
      </w:pPr>
      <w:bookmarkStart w:id="333" w:name="_Toc4923"/>
      <w:bookmarkStart w:id="334" w:name="_Toc11706"/>
      <w:bookmarkStart w:id="335" w:name="_Toc11228"/>
      <w:bookmarkStart w:id="336" w:name="_Toc6688"/>
      <w:bookmarkStart w:id="337" w:name="_Toc31850"/>
      <w:bookmarkStart w:id="338" w:name="_Toc13411"/>
      <w:bookmarkStart w:id="339" w:name="_Toc192"/>
      <w:bookmarkStart w:id="340" w:name="_Toc11941"/>
      <w:bookmarkStart w:id="341" w:name="_Toc2833"/>
      <w:bookmarkStart w:id="342" w:name="_Toc24944"/>
      <w:bookmarkStart w:id="343" w:name="_Toc17442"/>
      <w:bookmarkStart w:id="344" w:name="_Toc24424"/>
      <w:bookmarkStart w:id="345" w:name="_Toc9087"/>
      <w:bookmarkStart w:id="346" w:name="_Toc4498"/>
      <w:r>
        <w:rPr>
          <w:rFonts w:hint="default"/>
        </w:rPr>
        <w:t>附</w:t>
      </w:r>
      <w:r>
        <w:rPr>
          <w:rFonts w:hint="default"/>
          <w:lang w:val="en-US" w:eastAsia="zh-CN"/>
        </w:rPr>
        <w:t>录</w:t>
      </w:r>
      <w:r>
        <w:rPr>
          <w:rFonts w:hint="eastAsia"/>
          <w:lang w:val="en-US" w:eastAsia="zh-CN"/>
        </w:rPr>
        <w:t>B</w:t>
      </w:r>
      <w:r>
        <w:rPr>
          <w:rFonts w:hint="default"/>
        </w:rPr>
        <w:t xml:space="preserve"> </w:t>
      </w:r>
      <w:r>
        <w:rPr>
          <w:rFonts w:hint="default"/>
          <w:lang w:val="en-US" w:eastAsia="zh-CN"/>
        </w:rPr>
        <w:t xml:space="preserve"> </w:t>
      </w:r>
      <w:r>
        <w:rPr>
          <w:rFonts w:hint="eastAsia"/>
        </w:rPr>
        <w:t>大跨度建筑安全监测</w:t>
      </w:r>
      <w:bookmarkEnd w:id="333"/>
      <w:bookmarkEnd w:id="334"/>
    </w:p>
    <w:p>
      <w:pPr>
        <w:jc w:val="center"/>
        <w:rPr>
          <w:rFonts w:hint="default"/>
          <w:lang w:val="en-US" w:eastAsia="zh-CN"/>
        </w:rPr>
      </w:pPr>
      <w:r>
        <w:rPr>
          <w:rFonts w:hint="default" w:ascii="Times New Roman" w:hAnsi="Times New Roman" w:eastAsia="黑体" w:cs="Times New Roman"/>
          <w:b/>
          <w:bCs/>
          <w:color w:val="auto"/>
          <w:lang w:val="en-US" w:eastAsia="zh-CN"/>
        </w:rPr>
        <w:t>表</w:t>
      </w:r>
      <w:r>
        <w:rPr>
          <w:rFonts w:hint="eastAsia" w:eastAsia="黑体" w:cs="Times New Roman"/>
          <w:b/>
          <w:bCs/>
          <w:color w:val="auto"/>
          <w:lang w:val="en-US" w:eastAsia="zh-CN"/>
        </w:rPr>
        <w:t>B</w:t>
      </w:r>
      <w:r>
        <w:rPr>
          <w:rFonts w:hint="default" w:ascii="Times New Roman" w:hAnsi="Times New Roman" w:eastAsia="黑体" w:cs="Times New Roman"/>
          <w:b/>
          <w:bCs/>
          <w:color w:val="auto"/>
          <w:lang w:val="en-US" w:eastAsia="zh-CN"/>
        </w:rPr>
        <w:t xml:space="preserve">  </w:t>
      </w:r>
      <w:r>
        <w:rPr>
          <w:rFonts w:hint="eastAsia" w:eastAsia="黑体" w:cs="Times New Roman"/>
          <w:b/>
          <w:bCs/>
          <w:color w:val="auto"/>
          <w:lang w:val="en-US" w:eastAsia="zh-CN"/>
        </w:rPr>
        <w:t>大</w:t>
      </w:r>
      <w:r>
        <w:rPr>
          <w:rFonts w:hint="default" w:ascii="Times New Roman" w:hAnsi="Times New Roman" w:eastAsia="黑体" w:cs="Times New Roman"/>
          <w:b/>
          <w:bCs/>
          <w:color w:val="auto"/>
          <w:lang w:val="en-US" w:eastAsia="zh-CN"/>
        </w:rPr>
        <w:t>跨度建筑</w:t>
      </w:r>
      <w:r>
        <w:rPr>
          <w:rFonts w:hint="eastAsia" w:eastAsia="黑体" w:cs="Times New Roman"/>
          <w:b/>
          <w:bCs/>
          <w:color w:val="auto"/>
          <w:lang w:val="en-US" w:eastAsia="zh-CN"/>
        </w:rPr>
        <w:t>结构仪器监测项目</w:t>
      </w:r>
      <w:r>
        <w:rPr>
          <w:rFonts w:hint="default" w:ascii="Times New Roman" w:hAnsi="Times New Roman" w:eastAsia="黑体" w:cs="Times New Roman"/>
          <w:b/>
          <w:bCs/>
          <w:color w:val="auto"/>
          <w:lang w:val="en-US" w:eastAsia="zh-CN"/>
        </w:rPr>
        <w:t>表</w:t>
      </w:r>
    </w:p>
    <w:tbl>
      <w:tblPr>
        <w:tblStyle w:val="36"/>
        <w:tblW w:w="14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404"/>
        <w:gridCol w:w="994"/>
        <w:gridCol w:w="980"/>
        <w:gridCol w:w="810"/>
        <w:gridCol w:w="770"/>
        <w:gridCol w:w="1350"/>
        <w:gridCol w:w="79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55" w:type="dxa"/>
            <w:vMerge w:val="restart"/>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分类</w:t>
            </w:r>
          </w:p>
        </w:tc>
        <w:tc>
          <w:tcPr>
            <w:tcW w:w="6404" w:type="dxa"/>
            <w:vMerge w:val="restart"/>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监测条件</w:t>
            </w:r>
          </w:p>
        </w:tc>
        <w:tc>
          <w:tcPr>
            <w:tcW w:w="6509" w:type="dxa"/>
            <w:gridSpan w:val="7"/>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55" w:type="dxa"/>
            <w:vMerge w:val="continue"/>
            <w:vAlign w:val="center"/>
          </w:tcPr>
          <w:p>
            <w:pPr>
              <w:widowControl w:val="0"/>
              <w:spacing w:line="240" w:lineRule="auto"/>
              <w:jc w:val="center"/>
              <w:rPr>
                <w:rFonts w:hint="eastAsia" w:cs="Times New Roman"/>
                <w:color w:val="auto"/>
                <w:kern w:val="2"/>
                <w:sz w:val="18"/>
                <w:szCs w:val="18"/>
                <w:highlight w:val="none"/>
                <w:vertAlign w:val="baseline"/>
                <w:lang w:val="en-US" w:eastAsia="zh-CN"/>
              </w:rPr>
            </w:pPr>
          </w:p>
        </w:tc>
        <w:tc>
          <w:tcPr>
            <w:tcW w:w="6404" w:type="dxa"/>
            <w:vMerge w:val="continue"/>
            <w:vAlign w:val="center"/>
          </w:tcPr>
          <w:p>
            <w:pPr>
              <w:widowControl w:val="0"/>
              <w:spacing w:line="240" w:lineRule="auto"/>
              <w:jc w:val="center"/>
              <w:rPr>
                <w:rFonts w:hint="eastAsia" w:cs="Times New Roman"/>
                <w:color w:val="auto"/>
                <w:kern w:val="2"/>
                <w:sz w:val="18"/>
                <w:szCs w:val="18"/>
                <w:highlight w:val="none"/>
                <w:vertAlign w:val="baseline"/>
                <w:lang w:val="en-US" w:eastAsia="zh-CN"/>
              </w:rPr>
            </w:pPr>
          </w:p>
        </w:tc>
        <w:tc>
          <w:tcPr>
            <w:tcW w:w="994" w:type="dxa"/>
            <w:vAlign w:val="center"/>
          </w:tcPr>
          <w:p>
            <w:pPr>
              <w:widowControl w:val="0"/>
              <w:spacing w:line="240" w:lineRule="auto"/>
              <w:jc w:val="center"/>
              <w:rPr>
                <w:rFonts w:hint="eastAsia"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水平位移</w:t>
            </w:r>
          </w:p>
        </w:tc>
        <w:tc>
          <w:tcPr>
            <w:tcW w:w="980"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竖向位移</w:t>
            </w:r>
          </w:p>
        </w:tc>
        <w:tc>
          <w:tcPr>
            <w:tcW w:w="810"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挠度</w:t>
            </w:r>
          </w:p>
        </w:tc>
        <w:tc>
          <w:tcPr>
            <w:tcW w:w="770"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振动</w:t>
            </w:r>
          </w:p>
        </w:tc>
        <w:tc>
          <w:tcPr>
            <w:tcW w:w="1350"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风及风致响应</w:t>
            </w:r>
          </w:p>
        </w:tc>
        <w:tc>
          <w:tcPr>
            <w:tcW w:w="790"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应变</w:t>
            </w:r>
          </w:p>
        </w:tc>
        <w:tc>
          <w:tcPr>
            <w:tcW w:w="815"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温湿度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olor w:val="auto"/>
                <w:sz w:val="18"/>
                <w:szCs w:val="20"/>
                <w:highlight w:val="none"/>
                <w:lang w:val="en-US" w:eastAsia="zh-CN"/>
              </w:rPr>
              <w:t>大跨度建筑</w:t>
            </w:r>
          </w:p>
        </w:tc>
        <w:tc>
          <w:tcPr>
            <w:tcW w:w="6404" w:type="dxa"/>
            <w:vAlign w:val="center"/>
          </w:tcPr>
          <w:p>
            <w:pPr>
              <w:bidi w:val="0"/>
              <w:spacing w:line="360" w:lineRule="auto"/>
              <w:jc w:val="left"/>
              <w:rPr>
                <w:rFonts w:hint="eastAsia" w:ascii="宋体" w:hAnsi="宋体" w:eastAsia="宋体" w:cs="宋体"/>
                <w:color w:val="auto"/>
                <w:sz w:val="18"/>
                <w:szCs w:val="20"/>
                <w:highlight w:val="none"/>
                <w:lang w:val="en-US" w:eastAsia="zh-CN" w:bidi="ar-SA"/>
              </w:rPr>
            </w:pPr>
            <w:r>
              <w:rPr>
                <w:rFonts w:hint="eastAsia" w:ascii="宋体" w:hAnsi="宋体" w:eastAsia="宋体" w:cs="宋体"/>
                <w:color w:val="auto"/>
                <w:sz w:val="18"/>
                <w:szCs w:val="20"/>
                <w:highlight w:val="none"/>
                <w:lang w:val="en-US" w:eastAsia="zh-CN" w:bidi="ar-SA"/>
              </w:rPr>
              <w:t>下列大跨度建筑应进行安全监测:</w:t>
            </w:r>
          </w:p>
          <w:p>
            <w:pPr>
              <w:bidi w:val="0"/>
              <w:spacing w:line="360" w:lineRule="auto"/>
              <w:ind w:firstLine="288" w:firstLineChars="0"/>
              <w:jc w:val="left"/>
              <w:rPr>
                <w:rFonts w:hint="eastAsia" w:ascii="宋体" w:hAnsi="宋体" w:eastAsia="宋体" w:cs="宋体"/>
                <w:color w:val="auto"/>
                <w:sz w:val="18"/>
                <w:szCs w:val="20"/>
                <w:highlight w:val="none"/>
                <w:lang w:val="en-US" w:eastAsia="zh-CN" w:bidi="ar-SA"/>
              </w:rPr>
            </w:pPr>
            <w:r>
              <w:rPr>
                <w:rFonts w:hint="eastAsia" w:ascii="宋体" w:hAnsi="宋体" w:eastAsia="宋体" w:cs="宋体"/>
                <w:color w:val="auto"/>
                <w:sz w:val="18"/>
                <w:szCs w:val="20"/>
                <w:highlight w:val="none"/>
                <w:lang w:val="en-US" w:eastAsia="zh-CN" w:bidi="ar-SA"/>
              </w:rPr>
              <w:t>1 项目工程设计文件要求监测的建筑:</w:t>
            </w:r>
          </w:p>
          <w:p>
            <w:pPr>
              <w:bidi w:val="0"/>
              <w:spacing w:line="360" w:lineRule="auto"/>
              <w:ind w:firstLine="288" w:firstLineChars="0"/>
              <w:jc w:val="left"/>
              <w:rPr>
                <w:rFonts w:hint="eastAsia" w:ascii="宋体" w:hAnsi="宋体" w:eastAsia="宋体" w:cs="宋体"/>
                <w:color w:val="auto"/>
                <w:sz w:val="18"/>
                <w:szCs w:val="20"/>
                <w:highlight w:val="none"/>
                <w:lang w:val="en-US" w:eastAsia="zh-CN" w:bidi="ar-SA"/>
              </w:rPr>
            </w:pPr>
            <w:r>
              <w:rPr>
                <w:rFonts w:hint="eastAsia" w:ascii="宋体" w:hAnsi="宋体" w:eastAsia="宋体" w:cs="宋体"/>
                <w:color w:val="auto"/>
                <w:sz w:val="18"/>
                <w:szCs w:val="20"/>
                <w:highlight w:val="none"/>
                <w:lang w:val="en-US" w:eastAsia="zh-CN" w:bidi="ar-SA"/>
              </w:rPr>
              <w:t>2 跨度大于120m 的网架及多层网壳钢结构建筑,</w:t>
            </w:r>
          </w:p>
          <w:p>
            <w:pPr>
              <w:bidi w:val="0"/>
              <w:spacing w:line="360" w:lineRule="auto"/>
              <w:ind w:firstLine="288" w:firstLineChars="0"/>
              <w:jc w:val="left"/>
              <w:rPr>
                <w:rFonts w:hint="default" w:ascii="Times New Roman" w:hAnsi="Times New Roman" w:eastAsia="宋体" w:cstheme="minorBidi"/>
                <w:color w:val="auto"/>
                <w:sz w:val="18"/>
                <w:szCs w:val="20"/>
                <w:highlight w:val="none"/>
                <w:lang w:val="en-US" w:eastAsia="zh-CN" w:bidi="ar-SA"/>
              </w:rPr>
            </w:pPr>
            <w:r>
              <w:rPr>
                <w:rFonts w:hint="default" w:ascii="Times New Roman" w:hAnsi="Times New Roman" w:eastAsia="宋体" w:cstheme="minorBidi"/>
                <w:color w:val="auto"/>
                <w:sz w:val="18"/>
                <w:szCs w:val="20"/>
                <w:highlight w:val="none"/>
                <w:lang w:val="en-US" w:eastAsia="zh-CN" w:bidi="ar-SA"/>
              </w:rPr>
              <w:t>3 跨度大于 110m 的单层球面网壳、跨度大于 40m 的圆</w:t>
            </w:r>
            <w:r>
              <w:rPr>
                <w:rFonts w:hint="eastAsia" w:cstheme="minorBidi"/>
                <w:color w:val="auto"/>
                <w:sz w:val="18"/>
                <w:szCs w:val="20"/>
                <w:highlight w:val="none"/>
                <w:lang w:val="en-US" w:eastAsia="zh-CN" w:bidi="ar-SA"/>
              </w:rPr>
              <w:t>柱</w:t>
            </w:r>
            <w:r>
              <w:rPr>
                <w:rFonts w:hint="default" w:ascii="Times New Roman" w:hAnsi="Times New Roman" w:eastAsia="宋体" w:cstheme="minorBidi"/>
                <w:color w:val="auto"/>
                <w:sz w:val="18"/>
                <w:szCs w:val="20"/>
                <w:highlight w:val="none"/>
                <w:lang w:val="en-US" w:eastAsia="zh-CN" w:bidi="ar-SA"/>
              </w:rPr>
              <w:t>面网壳、跨度大于70m的单层双曲面网壳以及跨度大于60m的单层椭圆抛物面网壳结构建</w:t>
            </w:r>
            <w:r>
              <w:rPr>
                <w:rFonts w:hint="default" w:ascii="Times New Roman" w:hAnsi="Times New Roman" w:eastAsia="宋体" w:cs="Times New Roman"/>
                <w:color w:val="auto"/>
                <w:sz w:val="18"/>
                <w:szCs w:val="20"/>
                <w:highlight w:val="none"/>
                <w:lang w:val="en-US" w:eastAsia="zh-CN" w:bidi="ar-SA"/>
              </w:rPr>
              <w:t>筑:</w:t>
            </w:r>
          </w:p>
          <w:p>
            <w:pPr>
              <w:bidi w:val="0"/>
              <w:spacing w:line="360" w:lineRule="auto"/>
              <w:ind w:firstLine="288" w:firstLineChars="0"/>
              <w:jc w:val="left"/>
              <w:rPr>
                <w:rFonts w:hint="default" w:ascii="Times New Roman" w:hAnsi="Times New Roman" w:eastAsia="宋体" w:cstheme="minorBidi"/>
                <w:color w:val="auto"/>
                <w:sz w:val="18"/>
                <w:szCs w:val="20"/>
                <w:highlight w:val="none"/>
                <w:lang w:val="en-US" w:eastAsia="zh-CN" w:bidi="ar-SA"/>
              </w:rPr>
            </w:pPr>
            <w:r>
              <w:rPr>
                <w:rFonts w:hint="default" w:ascii="Times New Roman" w:hAnsi="Times New Roman" w:eastAsia="宋体" w:cstheme="minorBidi"/>
                <w:color w:val="auto"/>
                <w:sz w:val="18"/>
                <w:szCs w:val="20"/>
                <w:highlight w:val="none"/>
                <w:lang w:val="en-US" w:eastAsia="zh-CN" w:bidi="ar-SA"/>
              </w:rPr>
              <w:t>4 单跨跨度大于 90m 的大跨组合结构建筑:</w:t>
            </w:r>
          </w:p>
          <w:p>
            <w:pPr>
              <w:bidi w:val="0"/>
              <w:spacing w:line="360" w:lineRule="auto"/>
              <w:ind w:firstLine="288" w:firstLineChars="0"/>
              <w:jc w:val="left"/>
              <w:rPr>
                <w:rFonts w:hint="default" w:ascii="Times New Roman" w:hAnsi="Times New Roman" w:eastAsia="宋体" w:cstheme="minorBidi"/>
                <w:color w:val="auto"/>
                <w:sz w:val="18"/>
                <w:szCs w:val="20"/>
                <w:highlight w:val="none"/>
                <w:lang w:val="en-US" w:eastAsia="zh-CN" w:bidi="ar-SA"/>
              </w:rPr>
            </w:pPr>
            <w:r>
              <w:rPr>
                <w:rFonts w:hint="default" w:ascii="Times New Roman" w:hAnsi="Times New Roman" w:eastAsia="宋体" w:cstheme="minorBidi"/>
                <w:color w:val="auto"/>
                <w:sz w:val="18"/>
                <w:szCs w:val="20"/>
                <w:highlight w:val="none"/>
                <w:lang w:val="en-US" w:eastAsia="zh-CN" w:bidi="ar-SA"/>
              </w:rPr>
              <w:t>5 单跨跨度大于60m的混凝土结构建筑:</w:t>
            </w:r>
          </w:p>
          <w:p>
            <w:pPr>
              <w:bidi w:val="0"/>
              <w:spacing w:line="360" w:lineRule="auto"/>
              <w:ind w:firstLine="288" w:firstLineChars="0"/>
              <w:jc w:val="left"/>
              <w:rPr>
                <w:rFonts w:hint="default" w:ascii="Times New Roman" w:hAnsi="Times New Roman" w:eastAsia="宋体" w:cstheme="minorBidi"/>
                <w:color w:val="auto"/>
                <w:sz w:val="18"/>
                <w:szCs w:val="20"/>
                <w:highlight w:val="none"/>
                <w:lang w:val="en-US" w:eastAsia="zh-CN" w:bidi="ar-SA"/>
              </w:rPr>
            </w:pPr>
            <w:r>
              <w:rPr>
                <w:rFonts w:hint="default" w:ascii="Times New Roman" w:hAnsi="Times New Roman" w:eastAsia="宋体" w:cstheme="minorBidi"/>
                <w:color w:val="auto"/>
                <w:sz w:val="18"/>
                <w:szCs w:val="20"/>
                <w:highlight w:val="none"/>
                <w:lang w:val="en-US" w:eastAsia="zh-CN" w:bidi="ar-SA"/>
              </w:rPr>
              <w:t>6 结构悬挑长度大于45m的钢结构建筑:</w:t>
            </w:r>
          </w:p>
          <w:p>
            <w:pPr>
              <w:bidi w:val="0"/>
              <w:spacing w:line="360" w:lineRule="auto"/>
              <w:ind w:firstLine="288" w:firstLineChars="0"/>
              <w:jc w:val="left"/>
              <w:rPr>
                <w:rFonts w:hint="default" w:ascii="Times New Roman" w:hAnsi="Times New Roman" w:eastAsia="宋体" w:cstheme="minorBidi"/>
                <w:color w:val="auto"/>
                <w:sz w:val="18"/>
                <w:szCs w:val="20"/>
                <w:highlight w:val="none"/>
                <w:lang w:val="en-US" w:eastAsia="zh-CN" w:bidi="ar-SA"/>
              </w:rPr>
            </w:pPr>
            <w:r>
              <w:rPr>
                <w:rFonts w:hint="default" w:ascii="Times New Roman" w:hAnsi="Times New Roman" w:eastAsia="宋体" w:cstheme="minorBidi"/>
                <w:color w:val="auto"/>
                <w:sz w:val="18"/>
                <w:szCs w:val="20"/>
                <w:highlight w:val="none"/>
                <w:lang w:val="en-US" w:eastAsia="zh-CN" w:bidi="ar-SA"/>
              </w:rPr>
              <w:t>7 结构受力状态(或部分件内力)存在显著差异的大跨度建筑。</w:t>
            </w:r>
          </w:p>
        </w:tc>
        <w:tc>
          <w:tcPr>
            <w:tcW w:w="994"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应测</w:t>
            </w:r>
          </w:p>
        </w:tc>
        <w:tc>
          <w:tcPr>
            <w:tcW w:w="980"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应测</w:t>
            </w:r>
          </w:p>
        </w:tc>
        <w:tc>
          <w:tcPr>
            <w:tcW w:w="810"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应测</w:t>
            </w:r>
          </w:p>
        </w:tc>
        <w:tc>
          <w:tcPr>
            <w:tcW w:w="770"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应测</w:t>
            </w:r>
          </w:p>
        </w:tc>
        <w:tc>
          <w:tcPr>
            <w:tcW w:w="1350"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宜测</w:t>
            </w:r>
          </w:p>
        </w:tc>
        <w:tc>
          <w:tcPr>
            <w:tcW w:w="790"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宜测</w:t>
            </w:r>
          </w:p>
        </w:tc>
        <w:tc>
          <w:tcPr>
            <w:tcW w:w="815" w:type="dxa"/>
            <w:vAlign w:val="center"/>
          </w:tcPr>
          <w:p>
            <w:pPr>
              <w:widowControl w:val="0"/>
              <w:spacing w:line="240" w:lineRule="auto"/>
              <w:jc w:val="center"/>
              <w:rPr>
                <w:rFonts w:hint="default" w:cs="Times New Roman"/>
                <w:color w:val="auto"/>
                <w:kern w:val="2"/>
                <w:sz w:val="18"/>
                <w:szCs w:val="18"/>
                <w:highlight w:val="none"/>
                <w:vertAlign w:val="baseline"/>
                <w:lang w:val="en-US" w:eastAsia="zh-CN"/>
              </w:rPr>
            </w:pPr>
            <w:r>
              <w:rPr>
                <w:rFonts w:hint="eastAsia" w:cs="Times New Roman"/>
                <w:color w:val="auto"/>
                <w:kern w:val="2"/>
                <w:sz w:val="18"/>
                <w:szCs w:val="18"/>
                <w:highlight w:val="none"/>
                <w:vertAlign w:val="baseline"/>
                <w:lang w:val="en-US" w:eastAsia="zh-CN"/>
              </w:rPr>
              <w:t>宜测</w:t>
            </w:r>
          </w:p>
        </w:tc>
      </w:tr>
    </w:tbl>
    <w:p>
      <w:pPr>
        <w:widowControl w:val="0"/>
        <w:jc w:val="both"/>
        <w:rPr>
          <w:rFonts w:hint="eastAsia" w:cs="Times New Roman"/>
          <w:color w:val="0000FF"/>
          <w:kern w:val="2"/>
          <w:sz w:val="21"/>
          <w:szCs w:val="21"/>
          <w:highlight w:val="none"/>
          <w:lang w:val="en-US" w:eastAsia="zh-CN"/>
        </w:rPr>
      </w:pPr>
    </w:p>
    <w:p>
      <w:pPr>
        <w:widowControl w:val="0"/>
        <w:jc w:val="both"/>
        <w:rPr>
          <w:rFonts w:hint="eastAsia" w:cs="Times New Roman"/>
          <w:color w:val="0000FF"/>
          <w:kern w:val="2"/>
          <w:sz w:val="21"/>
          <w:szCs w:val="21"/>
          <w:highlight w:val="none"/>
          <w:lang w:val="en-US" w:eastAsia="zh-CN"/>
        </w:rPr>
        <w:sectPr>
          <w:pgSz w:w="16840" w:h="11900" w:orient="landscape"/>
          <w:pgMar w:top="1800" w:right="1440" w:bottom="1800" w:left="1440" w:header="720" w:footer="720" w:gutter="0"/>
          <w:pgBorders>
            <w:top w:val="none" w:sz="0" w:space="0"/>
            <w:left w:val="none" w:sz="0" w:space="0"/>
            <w:bottom w:val="none" w:sz="0" w:space="0"/>
            <w:right w:val="none" w:sz="0" w:space="0"/>
          </w:pgBorders>
          <w:pgNumType w:fmt="decimal"/>
          <w:cols w:space="720" w:num="1"/>
          <w:docGrid w:linePitch="299" w:charSpace="0"/>
        </w:sectPr>
      </w:pPr>
    </w:p>
    <w:p>
      <w:pPr>
        <w:pStyle w:val="2"/>
        <w:numPr>
          <w:ilvl w:val="0"/>
          <w:numId w:val="0"/>
        </w:numPr>
        <w:bidi w:val="0"/>
        <w:ind w:leftChars="0"/>
        <w:jc w:val="center"/>
        <w:rPr>
          <w:rFonts w:hint="default"/>
          <w:lang w:val="en-US" w:eastAsia="zh-CN"/>
        </w:rPr>
      </w:pPr>
      <w:bookmarkStart w:id="347" w:name="_Toc12576"/>
      <w:r>
        <w:rPr>
          <w:rFonts w:hint="default"/>
        </w:rPr>
        <w:t>附</w:t>
      </w:r>
      <w:r>
        <w:rPr>
          <w:rFonts w:hint="default"/>
          <w:lang w:val="en-US" w:eastAsia="zh-CN"/>
        </w:rPr>
        <w:t>录</w:t>
      </w:r>
      <w:r>
        <w:rPr>
          <w:rFonts w:hint="eastAsia"/>
          <w:lang w:val="en-US" w:eastAsia="zh-CN"/>
        </w:rPr>
        <w:t>C</w:t>
      </w:r>
      <w:r>
        <w:rPr>
          <w:rFonts w:hint="default"/>
        </w:rPr>
        <w:t xml:space="preserve"> </w:t>
      </w:r>
      <w:r>
        <w:rPr>
          <w:rFonts w:hint="default"/>
          <w:lang w:val="en-US" w:eastAsia="zh-CN"/>
        </w:rPr>
        <w:t xml:space="preserve"> 专业巡查表</w:t>
      </w:r>
      <w:bookmarkEnd w:id="347"/>
    </w:p>
    <w:p>
      <w:pPr>
        <w:jc w:val="center"/>
        <w:rPr>
          <w:rFonts w:hint="default"/>
          <w:lang w:val="en-US" w:eastAsia="zh-CN"/>
        </w:rPr>
      </w:pPr>
      <w:r>
        <w:rPr>
          <w:rFonts w:hint="default" w:ascii="Times New Roman" w:hAnsi="Times New Roman" w:eastAsia="黑体" w:cs="Times New Roman"/>
          <w:b/>
          <w:bCs/>
          <w:color w:val="auto"/>
          <w:lang w:val="en-US" w:eastAsia="zh-CN"/>
        </w:rPr>
        <w:t>表</w:t>
      </w:r>
      <w:r>
        <w:rPr>
          <w:rFonts w:hint="eastAsia" w:eastAsia="黑体" w:cs="Times New Roman"/>
          <w:b/>
          <w:bCs/>
          <w:color w:val="auto"/>
          <w:lang w:val="en-US" w:eastAsia="zh-CN"/>
        </w:rPr>
        <w:t>C</w:t>
      </w:r>
      <w:r>
        <w:rPr>
          <w:rFonts w:hint="default" w:ascii="Times New Roman" w:hAnsi="Times New Roman" w:eastAsia="黑体" w:cs="Times New Roman"/>
          <w:b/>
          <w:bCs/>
          <w:color w:val="auto"/>
          <w:lang w:val="en-US" w:eastAsia="zh-CN"/>
        </w:rPr>
        <w:t xml:space="preserve">  专业巡查表</w:t>
      </w:r>
    </w:p>
    <w:bookmarkEnd w:id="335"/>
    <w:bookmarkEnd w:id="336"/>
    <w:bookmarkEnd w:id="337"/>
    <w:bookmarkEnd w:id="338"/>
    <w:bookmarkEnd w:id="339"/>
    <w:bookmarkEnd w:id="340"/>
    <w:bookmarkEnd w:id="341"/>
    <w:bookmarkEnd w:id="342"/>
    <w:bookmarkEnd w:id="343"/>
    <w:bookmarkEnd w:id="344"/>
    <w:bookmarkEnd w:id="345"/>
    <w:bookmarkEnd w:id="346"/>
    <w:tbl>
      <w:tblPr>
        <w:tblStyle w:val="36"/>
        <w:tblW w:w="7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168"/>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restart"/>
            <w:vAlign w:val="top"/>
          </w:tcPr>
          <w:p>
            <w:pPr>
              <w:spacing w:line="240" w:lineRule="auto"/>
              <w:jc w:val="both"/>
              <w:rPr>
                <w:rFonts w:hint="default" w:ascii="Times New Roman" w:hAnsi="Times New Roman" w:cs="Times New Roman" w:eastAsiaTheme="minorEastAsia"/>
                <w:color w:val="auto"/>
                <w:sz w:val="18"/>
                <w:szCs w:val="18"/>
                <w:vertAlign w:val="baseline"/>
                <w:lang w:val="en-US" w:eastAsia="zh-CN"/>
              </w:rPr>
            </w:pPr>
            <w:r>
              <w:rPr>
                <w:rFonts w:hint="eastAsia" w:cs="Times New Roman" w:eastAsiaTheme="minorEastAsia"/>
                <w:color w:val="auto"/>
                <w:sz w:val="18"/>
                <w:szCs w:val="18"/>
                <w:lang w:val="en-US" w:eastAsia="zh-CN"/>
              </w:rPr>
              <w:t>天气情况：</w:t>
            </w:r>
          </w:p>
        </w:tc>
        <w:tc>
          <w:tcPr>
            <w:tcW w:w="3168" w:type="dxa"/>
            <w:vAlign w:val="center"/>
          </w:tcPr>
          <w:p>
            <w:pPr>
              <w:spacing w:line="240" w:lineRule="auto"/>
              <w:jc w:val="left"/>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 xml:space="preserve">房屋地址：  </w:t>
            </w:r>
          </w:p>
        </w:tc>
        <w:tc>
          <w:tcPr>
            <w:tcW w:w="3305" w:type="dxa"/>
            <w:vAlign w:val="center"/>
          </w:tcPr>
          <w:p>
            <w:pPr>
              <w:spacing w:line="240" w:lineRule="auto"/>
              <w:jc w:val="left"/>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 xml:space="preserve"> 报表编号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left"/>
              <w:rPr>
                <w:rFonts w:hint="default" w:ascii="Times New Roman" w:hAnsi="Times New Roman" w:cs="Times New Roman" w:eastAsiaTheme="minorEastAsia"/>
                <w:color w:val="auto"/>
                <w:sz w:val="18"/>
                <w:szCs w:val="18"/>
                <w:vertAlign w:val="baseline"/>
                <w:lang w:val="en-US" w:eastAsia="zh-CN"/>
              </w:rPr>
            </w:pPr>
          </w:p>
        </w:tc>
        <w:tc>
          <w:tcPr>
            <w:tcW w:w="3168" w:type="dxa"/>
            <w:vAlign w:val="center"/>
          </w:tcPr>
          <w:p>
            <w:pPr>
              <w:spacing w:line="240" w:lineRule="auto"/>
              <w:jc w:val="left"/>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专业人员：</w:t>
            </w:r>
          </w:p>
        </w:tc>
        <w:tc>
          <w:tcPr>
            <w:tcW w:w="3305" w:type="dxa"/>
            <w:vAlign w:val="center"/>
          </w:tcPr>
          <w:p>
            <w:pPr>
              <w:spacing w:line="240" w:lineRule="auto"/>
              <w:jc w:val="left"/>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 xml:space="preserve"> 巡查时间：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分类</w:t>
            </w: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巡视检查内容</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巡视检查结果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90" w:type="dxa"/>
            <w:vMerge w:val="restart"/>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砌体结构</w:t>
            </w: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承重墙</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rPr>
            </w:pPr>
            <w:r>
              <w:rPr>
                <w:rFonts w:hint="default" w:ascii="Times New Roman" w:hAnsi="Times New Roman" w:cs="Times New Roman" w:eastAsiaTheme="minorEastAsia"/>
                <w:color w:val="auto"/>
                <w:sz w:val="18"/>
                <w:szCs w:val="18"/>
                <w:vertAlign w:val="baseline"/>
                <w:lang w:val="en-US" w:eastAsia="zh-CN"/>
              </w:rPr>
              <w:t>新增裂缝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r>
              <w:rPr>
                <w:rFonts w:hint="default" w:ascii="Times New Roman" w:hAnsi="Times New Roman" w:cs="Times New Roman" w:eastAsiaTheme="minorEastAsia"/>
                <w:color w:val="auto"/>
                <w:sz w:val="18"/>
                <w:szCs w:val="18"/>
                <w:u w:val="single"/>
                <w:vertAlign w:val="baseline"/>
                <w:lang w:val="en-US" w:eastAsia="zh-CN"/>
              </w:rPr>
              <w:t xml:space="preserve">    </w:t>
            </w:r>
            <w:r>
              <w:rPr>
                <w:rFonts w:hint="default" w:ascii="Times New Roman" w:hAnsi="Times New Roman" w:cs="Times New Roman" w:eastAsiaTheme="minorEastAsia"/>
                <w:color w:val="auto"/>
                <w:sz w:val="18"/>
                <w:szCs w:val="1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rPr>
              <w:t>支承梁或屋架端部的墙体或柱在支座部位</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新增裂缝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承重墙或砖柱</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表面风化、剥落、砂浆粉化等现象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纵横承重墙体连接处</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竖向裂缝</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both"/>
              <w:rPr>
                <w:rFonts w:hint="default" w:ascii="Times New Roman" w:hAnsi="Times New Roman" w:cs="Times New Roman" w:eastAsiaTheme="minorEastAsia"/>
                <w:color w:val="auto"/>
                <w:sz w:val="18"/>
                <w:szCs w:val="18"/>
                <w:vertAlign w:val="baseline"/>
                <w:lang w:val="en-US" w:eastAsia="zh-CN"/>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门窗洞口上砖过梁</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裂缝或下挠变形</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both"/>
              <w:rPr>
                <w:rFonts w:hint="default" w:ascii="Times New Roman" w:hAnsi="Times New Roman" w:cs="Times New Roman" w:eastAsiaTheme="minorEastAsia"/>
                <w:color w:val="auto"/>
                <w:sz w:val="18"/>
                <w:szCs w:val="18"/>
                <w:vertAlign w:val="baseline"/>
                <w:lang w:val="en-US" w:eastAsia="zh-CN"/>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承重砌体墙根部</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风化剥落</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restart"/>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混凝土结构</w:t>
            </w: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rPr>
            </w:pPr>
            <w:r>
              <w:rPr>
                <w:rFonts w:hint="default" w:ascii="Times New Roman" w:hAnsi="Times New Roman" w:cs="Times New Roman" w:eastAsiaTheme="minorEastAsia"/>
                <w:color w:val="auto"/>
                <w:sz w:val="18"/>
                <w:szCs w:val="18"/>
              </w:rPr>
              <w:t>梁跨中或中间支座受拉区</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竖向裂缝</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混凝土</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rPr>
              <w:t>蜂窝、露筋、裂缝、孔洞、烂根、疏松、外形缺陷、外表缺陷</w:t>
            </w:r>
            <w:r>
              <w:rPr>
                <w:rFonts w:hint="default" w:ascii="Times New Roman" w:hAnsi="Times New Roman" w:cs="Times New Roman" w:eastAsiaTheme="minorEastAsia"/>
                <w:color w:val="auto"/>
                <w:sz w:val="18"/>
                <w:szCs w:val="18"/>
                <w:vertAlign w:val="baseline"/>
                <w:lang w:val="en-US" w:eastAsia="zh-CN"/>
              </w:rPr>
              <w:t xml:space="preserve"> </w:t>
            </w:r>
          </w:p>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柱、梁、板、墙的混凝土保护层</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严重脱落、露筋</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梁支座</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剪切斜裂缝</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混凝土墙中部</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斜裂缝</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restart"/>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钢结构</w:t>
            </w:r>
          </w:p>
        </w:tc>
        <w:tc>
          <w:tcPr>
            <w:tcW w:w="3168"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构件或连接件</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裂缝或锐角切口</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受力构件</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lang w:val="en-US" w:eastAsia="zh-CN"/>
              </w:rPr>
              <w:t>大面积</w:t>
            </w:r>
            <w:r>
              <w:rPr>
                <w:rFonts w:hint="default" w:ascii="Times New Roman" w:hAnsi="Times New Roman" w:cs="Times New Roman" w:eastAsiaTheme="minorEastAsia"/>
                <w:color w:val="auto"/>
                <w:sz w:val="18"/>
                <w:szCs w:val="18"/>
              </w:rPr>
              <w:t>锈蚀</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屋架</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倾斜</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梁、板</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下挠</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restart"/>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木结构</w:t>
            </w:r>
          </w:p>
        </w:tc>
        <w:tc>
          <w:tcPr>
            <w:tcW w:w="3168"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连接节点</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rPr>
              <w:t>松动变形、滑移、沿剪切面开裂、剪坏</w:t>
            </w:r>
            <w:r>
              <w:rPr>
                <w:rFonts w:hint="default" w:ascii="Times New Roman" w:hAnsi="Times New Roman" w:cs="Times New Roman" w:eastAsiaTheme="minorEastAsia"/>
                <w:color w:val="auto"/>
                <w:sz w:val="18"/>
                <w:szCs w:val="18"/>
                <w:vertAlign w:val="baseline"/>
                <w:lang w:val="en-US" w:eastAsia="zh-CN"/>
              </w:rPr>
              <w:t xml:space="preserve"> </w:t>
            </w:r>
          </w:p>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连接铁件</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严重锈蚀、松动</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屋架</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下挠</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木构件</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心腐缺陷</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restart"/>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周边环境</w:t>
            </w: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eastAsia="宋体" w:cs="Times New Roman"/>
                <w:sz w:val="18"/>
                <w:szCs w:val="18"/>
                <w:lang w:val="en-US" w:eastAsia="zh-CN"/>
              </w:rPr>
              <w:t>周边路面或地表</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eastAsia="宋体" w:cs="Times New Roman"/>
                <w:sz w:val="18"/>
                <w:szCs w:val="18"/>
                <w:lang w:val="en-US" w:eastAsia="zh-CN"/>
              </w:rPr>
              <w:t>裂缝、沉陷、隆起</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eastAsia="宋体" w:cs="Times New Roman"/>
                <w:sz w:val="18"/>
                <w:szCs w:val="18"/>
                <w:lang w:val="en-US" w:eastAsia="zh-CN"/>
              </w:rPr>
              <w:t>河流湖泊的水位</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eastAsia="宋体" w:cs="Times New Roman"/>
                <w:sz w:val="18"/>
                <w:szCs w:val="18"/>
                <w:lang w:val="en-US" w:eastAsia="zh-CN"/>
              </w:rPr>
              <w:t>变化</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eastAsia="宋体" w:cs="Times New Roman"/>
                <w:sz w:val="18"/>
                <w:szCs w:val="18"/>
                <w:lang w:val="en-US" w:eastAsia="zh-CN"/>
              </w:rPr>
              <w:t>影响结构安全的其他生产活动</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eastAsia="宋体" w:cs="Times New Roman"/>
                <w:sz w:val="18"/>
                <w:szCs w:val="18"/>
                <w:lang w:val="en-US" w:eastAsia="zh-CN"/>
              </w:rPr>
              <w:t>周边开挖等</w:t>
            </w:r>
            <w:r>
              <w:rPr>
                <w:rFonts w:hint="default" w:ascii="Times New Roman" w:hAnsi="Times New Roman" w:cs="Times New Roman" w:eastAsiaTheme="minorEastAsia"/>
                <w:color w:val="auto"/>
                <w:sz w:val="18"/>
                <w:szCs w:val="18"/>
                <w:vertAlign w:val="baseline"/>
                <w:lang w:val="en-US" w:eastAsia="zh-CN"/>
              </w:rPr>
              <w:t xml:space="preserve"> 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90" w:type="dxa"/>
            <w:vMerge w:val="restart"/>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eastAsia="宋体" w:cs="Times New Roman"/>
                <w:sz w:val="18"/>
                <w:szCs w:val="18"/>
                <w:lang w:val="en-US" w:eastAsia="zh-CN"/>
              </w:rPr>
              <w:t>监测设施</w:t>
            </w: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eastAsia="宋体" w:cs="Times New Roman"/>
                <w:sz w:val="18"/>
                <w:szCs w:val="18"/>
                <w:lang w:val="en-US" w:eastAsia="zh-CN"/>
              </w:rPr>
              <w:t>基准点、监测点完好</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eastAsia" w:cs="Times New Roman"/>
                <w:sz w:val="18"/>
                <w:szCs w:val="18"/>
                <w:lang w:val="en-US" w:eastAsia="zh-CN"/>
              </w:rPr>
              <w:t>传感器</w:t>
            </w:r>
            <w:r>
              <w:rPr>
                <w:rFonts w:hint="default" w:ascii="Times New Roman" w:hAnsi="Times New Roman" w:eastAsia="宋体" w:cs="Times New Roman"/>
                <w:sz w:val="18"/>
                <w:szCs w:val="18"/>
                <w:lang w:val="en-US" w:eastAsia="zh-CN"/>
              </w:rPr>
              <w:t>的完好</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0"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rPr>
            </w:pPr>
          </w:p>
        </w:tc>
        <w:tc>
          <w:tcPr>
            <w:tcW w:w="3168"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eastAsia="宋体" w:cs="Times New Roman"/>
                <w:sz w:val="18"/>
                <w:szCs w:val="18"/>
                <w:lang w:val="en-US" w:eastAsia="zh-CN"/>
              </w:rPr>
              <w:t>监测工作的障碍物</w:t>
            </w:r>
          </w:p>
        </w:tc>
        <w:tc>
          <w:tcPr>
            <w:tcW w:w="3305"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bl>
    <w:p>
      <w:pPr>
        <w:pStyle w:val="2"/>
        <w:numPr>
          <w:ilvl w:val="0"/>
          <w:numId w:val="0"/>
        </w:numPr>
        <w:bidi w:val="0"/>
        <w:ind w:leftChars="0"/>
        <w:jc w:val="center"/>
        <w:rPr>
          <w:rFonts w:hint="default"/>
          <w:lang w:val="en-US" w:eastAsia="zh-CN"/>
        </w:rPr>
      </w:pPr>
      <w:bookmarkStart w:id="348" w:name="_Toc31176"/>
      <w:bookmarkStart w:id="349" w:name="_Toc13291"/>
      <w:bookmarkStart w:id="350" w:name="_Toc24161"/>
      <w:bookmarkStart w:id="351" w:name="_Toc26253"/>
      <w:bookmarkStart w:id="352" w:name="_Toc20292"/>
      <w:bookmarkStart w:id="353" w:name="_Toc22652"/>
      <w:bookmarkStart w:id="354" w:name="_Toc5492"/>
      <w:bookmarkStart w:id="355" w:name="_Toc9916"/>
      <w:bookmarkStart w:id="356" w:name="_Toc31397"/>
      <w:bookmarkStart w:id="357" w:name="_Toc7053"/>
      <w:bookmarkStart w:id="358" w:name="_Toc28634"/>
      <w:bookmarkStart w:id="359" w:name="_Toc18038"/>
      <w:bookmarkStart w:id="360" w:name="_Toc15478"/>
      <w:r>
        <w:rPr>
          <w:rFonts w:hint="default"/>
        </w:rPr>
        <w:t>附</w:t>
      </w:r>
      <w:r>
        <w:rPr>
          <w:rFonts w:hint="default"/>
          <w:lang w:val="en-US" w:eastAsia="zh-CN"/>
        </w:rPr>
        <w:t>录</w:t>
      </w:r>
      <w:r>
        <w:rPr>
          <w:rFonts w:hint="eastAsia"/>
          <w:lang w:val="en-US" w:eastAsia="zh-CN"/>
        </w:rPr>
        <w:t>D</w:t>
      </w:r>
      <w:r>
        <w:rPr>
          <w:rFonts w:hint="default"/>
        </w:rPr>
        <w:t xml:space="preserve"> </w:t>
      </w:r>
      <w:r>
        <w:rPr>
          <w:rFonts w:hint="default"/>
          <w:lang w:val="en-US" w:eastAsia="zh-CN"/>
        </w:rPr>
        <w:t xml:space="preserve"> 日常巡查表</w:t>
      </w:r>
      <w:bookmarkEnd w:id="348"/>
      <w:bookmarkEnd w:id="349"/>
      <w:bookmarkEnd w:id="350"/>
      <w:bookmarkEnd w:id="351"/>
      <w:bookmarkEnd w:id="352"/>
      <w:bookmarkEnd w:id="353"/>
      <w:bookmarkEnd w:id="354"/>
      <w:bookmarkEnd w:id="355"/>
      <w:bookmarkEnd w:id="356"/>
      <w:bookmarkEnd w:id="357"/>
      <w:bookmarkEnd w:id="358"/>
      <w:bookmarkEnd w:id="359"/>
      <w:bookmarkEnd w:id="360"/>
    </w:p>
    <w:p>
      <w:pPr>
        <w:jc w:val="center"/>
        <w:rPr>
          <w:rFonts w:hint="default"/>
          <w:lang w:val="en-US" w:eastAsia="zh-CN"/>
        </w:rPr>
      </w:pPr>
      <w:r>
        <w:rPr>
          <w:rFonts w:hint="default" w:ascii="Times New Roman" w:hAnsi="Times New Roman" w:eastAsia="黑体" w:cs="Times New Roman"/>
          <w:b/>
          <w:bCs/>
          <w:color w:val="auto"/>
          <w:lang w:val="en-US" w:eastAsia="zh-CN"/>
        </w:rPr>
        <w:t>表</w:t>
      </w:r>
      <w:r>
        <w:rPr>
          <w:rFonts w:hint="eastAsia" w:eastAsia="黑体" w:cs="Times New Roman"/>
          <w:b/>
          <w:bCs/>
          <w:color w:val="auto"/>
          <w:lang w:val="en-US" w:eastAsia="zh-CN"/>
        </w:rPr>
        <w:t>D</w:t>
      </w:r>
      <w:r>
        <w:rPr>
          <w:rFonts w:hint="default" w:ascii="Times New Roman" w:hAnsi="Times New Roman" w:eastAsia="黑体" w:cs="Times New Roman"/>
          <w:b/>
          <w:bCs/>
          <w:color w:val="auto"/>
          <w:lang w:val="en-US" w:eastAsia="zh-CN"/>
        </w:rPr>
        <w:t xml:space="preserve">  日常巡查表</w:t>
      </w:r>
    </w:p>
    <w:tbl>
      <w:tblPr>
        <w:tblStyle w:val="36"/>
        <w:tblW w:w="7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2975"/>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1" w:type="dxa"/>
            <w:vMerge w:val="restart"/>
            <w:vAlign w:val="center"/>
          </w:tcPr>
          <w:p>
            <w:pPr>
              <w:spacing w:line="240" w:lineRule="auto"/>
              <w:jc w:val="left"/>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天气情况：</w:t>
            </w:r>
          </w:p>
        </w:tc>
        <w:tc>
          <w:tcPr>
            <w:tcW w:w="2975" w:type="dxa"/>
            <w:vAlign w:val="center"/>
          </w:tcPr>
          <w:p>
            <w:pPr>
              <w:spacing w:line="240" w:lineRule="auto"/>
              <w:jc w:val="left"/>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 xml:space="preserve">房屋地址：  </w:t>
            </w:r>
          </w:p>
        </w:tc>
        <w:tc>
          <w:tcPr>
            <w:tcW w:w="2756" w:type="dxa"/>
            <w:vAlign w:val="center"/>
          </w:tcPr>
          <w:p>
            <w:pPr>
              <w:spacing w:line="240" w:lineRule="auto"/>
              <w:jc w:val="left"/>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 xml:space="preserve"> 报表编号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1" w:type="dxa"/>
            <w:vMerge w:val="continue"/>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p>
        </w:tc>
        <w:tc>
          <w:tcPr>
            <w:tcW w:w="2975" w:type="dxa"/>
            <w:vAlign w:val="center"/>
          </w:tcPr>
          <w:p>
            <w:pPr>
              <w:spacing w:line="240" w:lineRule="auto"/>
              <w:jc w:val="left"/>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专业人员：</w:t>
            </w:r>
          </w:p>
        </w:tc>
        <w:tc>
          <w:tcPr>
            <w:tcW w:w="2756" w:type="dxa"/>
            <w:vAlign w:val="center"/>
          </w:tcPr>
          <w:p>
            <w:pPr>
              <w:spacing w:line="240" w:lineRule="auto"/>
              <w:jc w:val="left"/>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 xml:space="preserve"> 巡查时间：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巡视检查内容</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巡视检查结果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是否出现整体明显的倾斜情况</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是否出现明显裂缝、混凝土剥落、露筋、钢筋锈蚀等情况</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是否存在</w:t>
            </w:r>
            <w:r>
              <w:rPr>
                <w:rFonts w:hint="default" w:ascii="Times New Roman" w:hAnsi="Times New Roman" w:cs="Times New Roman" w:eastAsiaTheme="minorEastAsia"/>
                <w:color w:val="auto"/>
                <w:sz w:val="18"/>
                <w:szCs w:val="18"/>
                <w:lang w:val="en-US" w:eastAsia="zh-CN"/>
              </w:rPr>
              <w:t>空置房屋人员回流情况</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是否存在白蚁侵蚀现象</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lang w:val="en-US" w:eastAsia="zh-CN"/>
              </w:rPr>
              <w:t>外墙饰面</w:t>
            </w:r>
            <w:r>
              <w:rPr>
                <w:rFonts w:hint="default" w:ascii="Times New Roman" w:hAnsi="Times New Roman" w:cs="Times New Roman" w:eastAsiaTheme="minorEastAsia"/>
                <w:color w:val="auto"/>
                <w:sz w:val="18"/>
                <w:szCs w:val="18"/>
              </w:rPr>
              <w:t>是否出现损坏、掉落等情况</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rPr>
              <w:t>砌体结构是否出现明显风化、粉化</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rPr>
              <w:t>钢结构构件是否出现明显锈蚀</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vertAlign w:val="baseline"/>
                <w:lang w:val="en-US"/>
              </w:rPr>
            </w:pPr>
            <w:r>
              <w:rPr>
                <w:rFonts w:hint="default" w:ascii="Times New Roman" w:hAnsi="Times New Roman" w:cs="Times New Roman" w:eastAsiaTheme="minorEastAsia"/>
                <w:color w:val="auto"/>
                <w:sz w:val="18"/>
                <w:szCs w:val="18"/>
              </w:rPr>
              <w:t>监测设备是否被破坏或掉落</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rPr>
              <w:t>周边地表是否</w:t>
            </w:r>
            <w:r>
              <w:rPr>
                <w:rFonts w:hint="default" w:ascii="Times New Roman" w:hAnsi="Times New Roman" w:cs="Times New Roman" w:eastAsiaTheme="minorEastAsia"/>
                <w:color w:val="auto"/>
                <w:sz w:val="18"/>
                <w:szCs w:val="18"/>
                <w:lang w:val="en-US" w:eastAsia="zh-CN"/>
              </w:rPr>
              <w:t>存在开裂</w:t>
            </w:r>
            <w:r>
              <w:rPr>
                <w:rFonts w:hint="default" w:ascii="Times New Roman" w:hAnsi="Times New Roman" w:cs="Times New Roman" w:eastAsiaTheme="minorEastAsia"/>
                <w:color w:val="auto"/>
                <w:sz w:val="18"/>
                <w:szCs w:val="18"/>
              </w:rPr>
              <w:t>等</w:t>
            </w:r>
            <w:r>
              <w:rPr>
                <w:rFonts w:hint="default" w:ascii="Times New Roman" w:hAnsi="Times New Roman" w:cs="Times New Roman" w:eastAsiaTheme="minorEastAsia"/>
                <w:color w:val="auto"/>
                <w:sz w:val="18"/>
                <w:szCs w:val="18"/>
                <w:lang w:val="en-US" w:eastAsia="zh-CN"/>
              </w:rPr>
              <w:t>情况</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vertAlign w:val="baseline"/>
                <w:lang w:eastAsia="zh-CN"/>
              </w:rPr>
            </w:pPr>
            <w:r>
              <w:rPr>
                <w:rFonts w:hint="default" w:ascii="Times New Roman" w:hAnsi="Times New Roman" w:cs="Times New Roman" w:eastAsiaTheme="minorEastAsia"/>
                <w:color w:val="auto"/>
                <w:sz w:val="18"/>
                <w:szCs w:val="18"/>
              </w:rPr>
              <w:t>周边是否存在影响结构安全的活动</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是否存在影响结构安全的装修</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广告牌、窗户等是否存在脱落的风险</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6" w:type="dxa"/>
            <w:gridSpan w:val="2"/>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阳台等突出部位是否存在严重倾斜情况</w:t>
            </w:r>
          </w:p>
        </w:tc>
        <w:tc>
          <w:tcPr>
            <w:tcW w:w="2756" w:type="dxa"/>
            <w:vAlign w:val="center"/>
          </w:tcPr>
          <w:p>
            <w:pPr>
              <w:spacing w:line="240" w:lineRule="auto"/>
              <w:jc w:val="center"/>
              <w:rPr>
                <w:rFonts w:hint="default" w:ascii="Times New Roman" w:hAnsi="Times New Roman" w:cs="Times New Roman" w:eastAsiaTheme="minorEastAsia"/>
                <w:color w:val="auto"/>
                <w:sz w:val="18"/>
                <w:szCs w:val="18"/>
                <w:vertAlign w:val="baseline"/>
                <w:lang w:val="en-US" w:eastAsia="zh-CN"/>
              </w:rPr>
            </w:pPr>
            <w:r>
              <w:rPr>
                <w:rFonts w:hint="default" w:ascii="Times New Roman" w:hAnsi="Times New Roman" w:cs="Times New Roman" w:eastAsiaTheme="minorEastAsia"/>
                <w:color w:val="auto"/>
                <w:sz w:val="18"/>
                <w:szCs w:val="18"/>
                <w:vertAlign w:val="baseline"/>
                <w:lang w:val="en-US" w:eastAsia="zh-CN"/>
              </w:rPr>
              <w:t>是</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否</w:t>
            </w:r>
            <w:r>
              <w:rPr>
                <w:rFonts w:hint="default" w:ascii="Times New Roman" w:hAnsi="Times New Roman" w:cs="Times New Roman" w:eastAsiaTheme="minorEastAsia"/>
                <w:color w:val="auto"/>
                <w:sz w:val="18"/>
                <w:szCs w:val="18"/>
                <w:vertAlign w:val="baseline"/>
                <w:lang w:val="en-US" w:eastAsia="zh-CN"/>
              </w:rPr>
              <w:sym w:font="Wingdings" w:char="00A8"/>
            </w:r>
            <w:r>
              <w:rPr>
                <w:rFonts w:hint="default" w:ascii="Times New Roman" w:hAnsi="Times New Roman" w:cs="Times New Roman" w:eastAsiaTheme="minorEastAsia"/>
                <w:color w:val="auto"/>
                <w:sz w:val="18"/>
                <w:szCs w:val="18"/>
                <w:vertAlign w:val="baseline"/>
                <w:lang w:val="en-US" w:eastAsia="zh-CN"/>
              </w:rPr>
              <w:t xml:space="preserve">  其他：</w:t>
            </w:r>
          </w:p>
        </w:tc>
      </w:tr>
    </w:tbl>
    <w:p>
      <w:pPr>
        <w:rPr>
          <w:rFonts w:hint="default" w:ascii="Times New Roman" w:hAnsi="Times New Roman" w:cs="Times New Roman" w:eastAsiaTheme="minorEastAsia"/>
          <w:sz w:val="24"/>
          <w:szCs w:val="24"/>
        </w:rPr>
        <w:sectPr>
          <w:pgSz w:w="11900" w:h="16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299" w:charSpace="0"/>
        </w:sectPr>
      </w:pPr>
    </w:p>
    <w:p>
      <w:pPr>
        <w:pStyle w:val="2"/>
        <w:keepNext w:val="0"/>
        <w:keepLines/>
        <w:pageBreakBefore w:val="0"/>
        <w:widowControl/>
        <w:numPr>
          <w:ilvl w:val="0"/>
          <w:numId w:val="0"/>
        </w:numPr>
        <w:kinsoku/>
        <w:wordWrap/>
        <w:overflowPunct/>
        <w:topLinePunct w:val="0"/>
        <w:autoSpaceDE/>
        <w:autoSpaceDN/>
        <w:bidi w:val="0"/>
        <w:adjustRightInd/>
        <w:snapToGrid/>
        <w:ind w:left="0"/>
        <w:textAlignment w:val="auto"/>
        <w:rPr>
          <w:rFonts w:hint="default" w:ascii="Times New Roman" w:hAnsi="Times New Roman" w:cs="Times New Roman"/>
          <w:color w:val="auto"/>
        </w:rPr>
      </w:pPr>
      <w:bookmarkStart w:id="361" w:name="_Toc16863"/>
      <w:bookmarkStart w:id="362" w:name="_Toc6039"/>
      <w:bookmarkStart w:id="363" w:name="_Toc6604"/>
      <w:bookmarkStart w:id="364" w:name="_Toc20526"/>
      <w:bookmarkStart w:id="365" w:name="_Toc30487"/>
      <w:bookmarkStart w:id="366" w:name="_Toc30543"/>
      <w:bookmarkStart w:id="367" w:name="_Toc27370"/>
      <w:bookmarkStart w:id="368" w:name="_Toc12957"/>
      <w:bookmarkStart w:id="369" w:name="_Toc1122"/>
      <w:bookmarkStart w:id="370" w:name="_Toc13837"/>
      <w:bookmarkStart w:id="371" w:name="_Toc4373"/>
      <w:bookmarkStart w:id="372" w:name="_Toc29520"/>
      <w:bookmarkStart w:id="373" w:name="_Toc19662"/>
      <w:bookmarkStart w:id="374" w:name="_Toc30362"/>
      <w:r>
        <w:rPr>
          <w:rFonts w:hint="default" w:ascii="Times New Roman" w:hAnsi="Times New Roman" w:cs="Times New Roman"/>
          <w:color w:val="auto"/>
        </w:rPr>
        <w:t>本标准用词说明</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widowControl w:val="0"/>
        <w:autoSpaceDE w:val="0"/>
        <w:autoSpaceDN w:val="0"/>
        <w:adjustRightInd w:val="0"/>
        <w:jc w:val="both"/>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b/>
          <w:bCs/>
          <w:sz w:val="21"/>
          <w:szCs w:val="21"/>
        </w:rPr>
        <w:t>1</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zh-CN"/>
        </w:rPr>
        <w:t>为便于在执行本标准条文时区别对待，对要求严格程度不同的用词说明如下：</w:t>
      </w:r>
    </w:p>
    <w:p>
      <w:pPr>
        <w:widowControl w:val="0"/>
        <w:numPr>
          <w:ilvl w:val="0"/>
          <w:numId w:val="0"/>
        </w:numPr>
        <w:autoSpaceDE w:val="0"/>
        <w:autoSpaceDN w:val="0"/>
        <w:adjustRightInd w:val="0"/>
        <w:ind w:firstLine="421" w:firstLineChars="200"/>
        <w:jc w:val="both"/>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b/>
          <w:bCs/>
          <w:sz w:val="21"/>
          <w:szCs w:val="21"/>
          <w:lang w:val="en-US" w:eastAsia="zh-CN"/>
        </w:rPr>
        <w:t>1</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zh-CN"/>
        </w:rPr>
        <w:t>表示很严格，非这样做不可的：</w:t>
      </w:r>
    </w:p>
    <w:p>
      <w:pPr>
        <w:widowControl w:val="0"/>
        <w:autoSpaceDE w:val="0"/>
        <w:autoSpaceDN w:val="0"/>
        <w:adjustRightInd w:val="0"/>
        <w:ind w:firstLine="690" w:firstLineChars="329"/>
        <w:jc w:val="both"/>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正面词采用“必须”，反面词采用“严禁”。</w:t>
      </w:r>
    </w:p>
    <w:p>
      <w:pPr>
        <w:widowControl w:val="0"/>
        <w:numPr>
          <w:ilvl w:val="0"/>
          <w:numId w:val="0"/>
        </w:numPr>
        <w:autoSpaceDE w:val="0"/>
        <w:autoSpaceDN w:val="0"/>
        <w:adjustRightInd w:val="0"/>
        <w:ind w:firstLine="421" w:firstLineChars="200"/>
        <w:jc w:val="both"/>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b/>
          <w:bCs/>
          <w:sz w:val="21"/>
          <w:szCs w:val="21"/>
          <w:lang w:val="en-US" w:eastAsia="zh-CN"/>
        </w:rPr>
        <w:t>2</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zh-CN"/>
        </w:rPr>
        <w:t>表示严格，在正常情况下均应这样做的：</w:t>
      </w:r>
    </w:p>
    <w:p>
      <w:pPr>
        <w:widowControl w:val="0"/>
        <w:autoSpaceDE w:val="0"/>
        <w:autoSpaceDN w:val="0"/>
        <w:adjustRightInd w:val="0"/>
        <w:ind w:firstLine="690" w:firstLineChars="329"/>
        <w:jc w:val="both"/>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正面词采用“应”，反面词采用“不应”或“不得”。</w:t>
      </w:r>
    </w:p>
    <w:p>
      <w:pPr>
        <w:widowControl w:val="0"/>
        <w:numPr>
          <w:ilvl w:val="0"/>
          <w:numId w:val="0"/>
        </w:numPr>
        <w:autoSpaceDE w:val="0"/>
        <w:autoSpaceDN w:val="0"/>
        <w:adjustRightInd w:val="0"/>
        <w:ind w:firstLine="421" w:firstLineChars="200"/>
        <w:jc w:val="both"/>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b/>
          <w:bCs/>
          <w:sz w:val="21"/>
          <w:szCs w:val="21"/>
          <w:lang w:val="en-US" w:eastAsia="zh-CN"/>
        </w:rPr>
        <w:t>3</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zh-CN"/>
        </w:rPr>
        <w:t>表示允许稍有选择，在条件许可时首先应这样做的：</w:t>
      </w:r>
    </w:p>
    <w:p>
      <w:pPr>
        <w:widowControl w:val="0"/>
        <w:autoSpaceDE w:val="0"/>
        <w:autoSpaceDN w:val="0"/>
        <w:adjustRightInd w:val="0"/>
        <w:ind w:firstLine="420" w:firstLineChars="200"/>
        <w:jc w:val="both"/>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zh-CN"/>
        </w:rPr>
        <w:t>正面词采用“宜”，反面词采用“不宜”。</w:t>
      </w:r>
    </w:p>
    <w:p>
      <w:pPr>
        <w:widowControl w:val="0"/>
        <w:numPr>
          <w:ilvl w:val="0"/>
          <w:numId w:val="0"/>
        </w:numPr>
        <w:autoSpaceDE w:val="0"/>
        <w:autoSpaceDN w:val="0"/>
        <w:adjustRightInd w:val="0"/>
        <w:ind w:firstLine="421" w:firstLineChars="200"/>
        <w:jc w:val="both"/>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b/>
          <w:bCs/>
          <w:sz w:val="21"/>
          <w:szCs w:val="21"/>
          <w:lang w:val="en-US" w:eastAsia="zh-CN"/>
        </w:rPr>
        <w:t>4</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zh-CN"/>
        </w:rPr>
        <w:t>表示有选择，在一定条件下可以这样做的，采用“可”。</w:t>
      </w:r>
    </w:p>
    <w:p>
      <w:pPr>
        <w:widowControl w:val="0"/>
        <w:autoSpaceDE w:val="0"/>
        <w:autoSpaceDN w:val="0"/>
        <w:adjustRightInd w:val="0"/>
        <w:jc w:val="both"/>
        <w:rPr>
          <w:rFonts w:hint="default" w:ascii="Times New Roman" w:hAnsi="Times New Roman" w:cs="Times New Roman" w:eastAsiaTheme="minorEastAsia"/>
          <w:sz w:val="24"/>
          <w:szCs w:val="24"/>
          <w:lang w:val="zh-CN"/>
        </w:rPr>
      </w:pPr>
      <w:r>
        <w:rPr>
          <w:rFonts w:hint="default" w:ascii="Times New Roman" w:hAnsi="Times New Roman" w:cs="Times New Roman" w:eastAsiaTheme="minorEastAsia"/>
          <w:b/>
          <w:bCs/>
          <w:sz w:val="21"/>
          <w:szCs w:val="21"/>
        </w:rPr>
        <w:t>2</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zh-CN"/>
        </w:rPr>
        <w:t>条文中指明应按其他有关标准执行的写法为：“应符合......的规定”或“应按......执行”。</w:t>
      </w:r>
    </w:p>
    <w:p>
      <w:pPr>
        <w:pStyle w:val="2"/>
        <w:numPr>
          <w:ilvl w:val="0"/>
          <w:numId w:val="0"/>
        </w:numPr>
        <w:ind w:left="432"/>
        <w:rPr>
          <w:rFonts w:hint="default" w:ascii="Times New Roman" w:hAnsi="Times New Roman" w:cs="Times New Roman"/>
          <w:color w:val="auto"/>
        </w:rPr>
        <w:sectPr>
          <w:footerReference r:id="rId10" w:type="default"/>
          <w:pgSz w:w="11906" w:h="16838"/>
          <w:pgMar w:top="1418" w:right="1418" w:bottom="1418" w:left="1418" w:header="851" w:footer="992" w:gutter="0"/>
          <w:pgNumType w:fmt="decimal"/>
          <w:cols w:space="720" w:num="1"/>
          <w:docGrid w:type="lines" w:linePitch="312" w:charSpace="0"/>
        </w:sectPr>
      </w:pPr>
      <w:bookmarkStart w:id="375" w:name="_Toc3665"/>
      <w:bookmarkStart w:id="376" w:name="_Toc2669"/>
      <w:bookmarkStart w:id="377" w:name="_Toc16980"/>
      <w:bookmarkStart w:id="378" w:name="_Toc18709"/>
      <w:bookmarkStart w:id="379" w:name="_Toc4036"/>
      <w:bookmarkStart w:id="380" w:name="_Toc4097"/>
      <w:bookmarkStart w:id="381" w:name="_Toc7461"/>
      <w:bookmarkStart w:id="382" w:name="_Toc27132"/>
      <w:bookmarkStart w:id="383" w:name="_Toc24988"/>
    </w:p>
    <w:p>
      <w:pPr>
        <w:pStyle w:val="2"/>
        <w:keepNext w:val="0"/>
        <w:keepLines/>
        <w:pageBreakBefore w:val="0"/>
        <w:widowControl/>
        <w:numPr>
          <w:ilvl w:val="0"/>
          <w:numId w:val="0"/>
        </w:numPr>
        <w:kinsoku/>
        <w:wordWrap/>
        <w:overflowPunct/>
        <w:topLinePunct w:val="0"/>
        <w:autoSpaceDE/>
        <w:autoSpaceDN/>
        <w:bidi w:val="0"/>
        <w:adjustRightInd/>
        <w:snapToGrid/>
        <w:ind w:left="0"/>
        <w:textAlignment w:val="auto"/>
        <w:rPr>
          <w:rFonts w:hint="default" w:ascii="Times New Roman" w:hAnsi="Times New Roman" w:cs="Times New Roman"/>
          <w:color w:val="auto"/>
        </w:rPr>
      </w:pPr>
      <w:bookmarkStart w:id="384" w:name="_Toc18742"/>
      <w:bookmarkStart w:id="385" w:name="_Toc5811"/>
      <w:bookmarkStart w:id="386" w:name="_Toc6777"/>
      <w:bookmarkStart w:id="387" w:name="_Toc130"/>
      <w:bookmarkStart w:id="388" w:name="_Toc2486"/>
      <w:r>
        <w:rPr>
          <w:rFonts w:hint="default" w:ascii="Times New Roman" w:hAnsi="Times New Roman" w:cs="Times New Roman"/>
          <w:color w:val="auto"/>
        </w:rPr>
        <w:t>引用标准名录</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Style w:val="14"/>
        <w:keepNext w:val="0"/>
        <w:keepLines w:val="0"/>
        <w:pageBreakBefore w:val="0"/>
        <w:kinsoku/>
        <w:wordWrap/>
        <w:overflowPunct/>
        <w:topLinePunct w:val="0"/>
        <w:bidi w:val="0"/>
        <w:snapToGrid/>
        <w:ind w:firstLine="0" w:firstLineChars="0"/>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建筑地基基础设计规范</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GB 500</w:t>
      </w:r>
      <w:r>
        <w:rPr>
          <w:rFonts w:hint="eastAsia" w:ascii="Times New Roman" w:hAnsi="Times New Roman" w:cs="Times New Roman" w:eastAsiaTheme="minorEastAsia"/>
          <w:sz w:val="21"/>
          <w:szCs w:val="21"/>
          <w:lang w:val="en-US" w:eastAsia="zh-CN"/>
        </w:rPr>
        <w:t>0</w:t>
      </w:r>
      <w:r>
        <w:rPr>
          <w:rFonts w:hint="default" w:ascii="Times New Roman" w:hAnsi="Times New Roman" w:cs="Times New Roman" w:eastAsiaTheme="minorEastAsia"/>
          <w:sz w:val="21"/>
          <w:szCs w:val="21"/>
          <w:lang w:val="en-US" w:eastAsia="zh-CN"/>
        </w:rPr>
        <w:t>7</w:t>
      </w:r>
    </w:p>
    <w:p>
      <w:pPr>
        <w:keepNext w:val="0"/>
        <w:keepLines w:val="0"/>
        <w:pageBreakBefore w:val="0"/>
        <w:kinsoku/>
        <w:wordWrap/>
        <w:overflowPunct/>
        <w:topLinePunct w:val="0"/>
        <w:bidi w:val="0"/>
        <w:snapToGrid/>
        <w:ind w:firstLine="0" w:firstLineChars="0"/>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工程测量标准</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GB 50026</w:t>
      </w:r>
    </w:p>
    <w:p>
      <w:pPr>
        <w:widowControl w:val="0"/>
        <w:autoSpaceDE w:val="0"/>
        <w:autoSpaceDN w:val="0"/>
        <w:adjustRightInd w:val="0"/>
        <w:jc w:val="both"/>
        <w:rPr>
          <w:rFonts w:hint="default"/>
          <w:lang w:val="en-US" w:eastAsia="zh-CN"/>
        </w:rPr>
      </w:pP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工业建筑可靠性鉴定标准</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GB</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50144</w:t>
      </w: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民用建筑可靠性鉴定标准</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GB</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50292</w:t>
      </w:r>
    </w:p>
    <w:p>
      <w:pPr>
        <w:keepNext w:val="0"/>
        <w:keepLines w:val="0"/>
        <w:pageBreakBefore w:val="0"/>
        <w:kinsoku/>
        <w:wordWrap/>
        <w:overflowPunct/>
        <w:topLinePunct w:val="0"/>
        <w:bidi w:val="0"/>
        <w:snapToGrid/>
        <w:ind w:firstLine="0" w:firstLineChars="0"/>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民用建筑设计统一标准</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GB 50352</w:t>
      </w:r>
    </w:p>
    <w:p>
      <w:pPr>
        <w:keepNext w:val="0"/>
        <w:keepLines w:val="0"/>
        <w:pageBreakBefore w:val="0"/>
        <w:kinsoku/>
        <w:wordWrap/>
        <w:overflowPunct/>
        <w:topLinePunct w:val="0"/>
        <w:bidi w:val="0"/>
        <w:snapToGrid/>
        <w:ind w:firstLine="0" w:firstLineChars="0"/>
        <w:jc w:val="both"/>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建筑基坑工程监测技术标准</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GB 50497</w:t>
      </w: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城市轨道交通工程监测技术规范</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GB 50911</w:t>
      </w:r>
    </w:p>
    <w:p>
      <w:pPr>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default" w:ascii="Times New Roman" w:hAnsi="Times New Roman" w:cs="Times New Roman" w:eastAsiaTheme="minorEastAsia"/>
          <w:sz w:val="21"/>
          <w:szCs w:val="21"/>
          <w:lang w:val="zh-CN"/>
        </w:rPr>
      </w:pPr>
      <w:r>
        <w:rPr>
          <w:rFonts w:hint="eastAsia" w:ascii="Times New Roman" w:hAnsi="Times New Roman" w:cs="Times New Roman" w:eastAsiaTheme="minorEastAsia"/>
          <w:sz w:val="21"/>
          <w:szCs w:val="21"/>
          <w:lang w:val="zh-CN"/>
        </w:rPr>
        <w:t>《</w:t>
      </w:r>
      <w:r>
        <w:rPr>
          <w:rFonts w:hint="default" w:ascii="Times New Roman" w:hAnsi="Times New Roman" w:cs="Times New Roman" w:eastAsiaTheme="minorEastAsia"/>
          <w:sz w:val="21"/>
          <w:szCs w:val="21"/>
          <w:lang w:val="zh-CN"/>
        </w:rPr>
        <w:t>建筑与桥梁结构监测技术规范</w:t>
      </w:r>
      <w:r>
        <w:rPr>
          <w:rFonts w:hint="eastAsia" w:ascii="Times New Roman" w:hAnsi="Times New Roman" w:cs="Times New Roman" w:eastAsiaTheme="minorEastAsia"/>
          <w:sz w:val="21"/>
          <w:szCs w:val="21"/>
          <w:lang w:val="zh-CN"/>
        </w:rPr>
        <w:t>》</w:t>
      </w:r>
      <w:r>
        <w:rPr>
          <w:rFonts w:hint="default" w:ascii="Times New Roman" w:hAnsi="Times New Roman" w:cs="Times New Roman" w:eastAsiaTheme="minorEastAsia"/>
          <w:sz w:val="21"/>
          <w:szCs w:val="21"/>
          <w:lang w:val="zh-CN"/>
        </w:rPr>
        <w:t>GB 50982</w:t>
      </w:r>
    </w:p>
    <w:p>
      <w:pPr>
        <w:keepNext w:val="0"/>
        <w:keepLines w:val="0"/>
        <w:pageBreakBefore w:val="0"/>
        <w:kinsoku/>
        <w:wordWrap/>
        <w:overflowPunct/>
        <w:topLinePunct w:val="0"/>
        <w:bidi w:val="0"/>
        <w:snapToGrid/>
        <w:ind w:firstLine="0" w:firstLineChars="0"/>
        <w:jc w:val="both"/>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工程测量</w:t>
      </w:r>
      <w:r>
        <w:rPr>
          <w:rFonts w:hint="default" w:ascii="Times New Roman" w:hAnsi="Times New Roman" w:cs="Times New Roman" w:eastAsiaTheme="minorEastAsia"/>
          <w:sz w:val="21"/>
          <w:szCs w:val="21"/>
          <w:lang w:val="en-US" w:eastAsia="zh-CN"/>
        </w:rPr>
        <w:t>通用</w:t>
      </w:r>
      <w:r>
        <w:rPr>
          <w:rFonts w:hint="default" w:ascii="Times New Roman" w:hAnsi="Times New Roman" w:cs="Times New Roman" w:eastAsiaTheme="minorEastAsia"/>
          <w:sz w:val="21"/>
          <w:szCs w:val="21"/>
        </w:rPr>
        <w:t>规范</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GB 55018</w:t>
      </w:r>
    </w:p>
    <w:p>
      <w:pPr>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建筑变形测量规范</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JGJ 8</w:t>
      </w:r>
    </w:p>
    <w:p>
      <w:pPr>
        <w:keepNext w:val="0"/>
        <w:keepLines w:val="0"/>
        <w:pageBreakBefore w:val="0"/>
        <w:kinsoku/>
        <w:wordWrap/>
        <w:overflowPunct/>
        <w:topLinePunct w:val="0"/>
        <w:bidi w:val="0"/>
        <w:snapToGrid/>
        <w:ind w:firstLine="0" w:firstLineChars="0"/>
        <w:jc w:val="both"/>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危险房屋鉴定标准</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JGJ 125</w:t>
      </w:r>
    </w:p>
    <w:p>
      <w:pPr>
        <w:keepNext w:val="0"/>
        <w:keepLines w:val="0"/>
        <w:pageBreakBefore w:val="0"/>
        <w:kinsoku/>
        <w:wordWrap/>
        <w:overflowPunct/>
        <w:topLinePunct w:val="0"/>
        <w:bidi w:val="0"/>
        <w:snapToGrid/>
        <w:ind w:firstLine="0" w:firstLineChars="0"/>
        <w:jc w:val="both"/>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基坑工程自动化监测技术规范</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DBJ/T 15-185</w:t>
      </w:r>
    </w:p>
    <w:p>
      <w:pPr>
        <w:keepNext w:val="0"/>
        <w:keepLines w:val="0"/>
        <w:pageBreakBefore w:val="0"/>
        <w:kinsoku/>
        <w:wordWrap/>
        <w:overflowPunct/>
        <w:topLinePunct w:val="0"/>
        <w:bidi w:val="0"/>
        <w:snapToGrid/>
        <w:ind w:firstLine="0" w:firstLineChars="0"/>
        <w:jc w:val="both"/>
        <w:textAlignment w:val="auto"/>
        <w:rPr>
          <w:rFonts w:hint="eastAsia" w:cs="Times New Roman" w:eastAsiaTheme="minorEastAsia"/>
          <w:sz w:val="21"/>
          <w:szCs w:val="21"/>
          <w:lang w:val="en-US" w:eastAsia="zh-CN"/>
        </w:rPr>
      </w:pPr>
      <w:r>
        <w:rPr>
          <w:rFonts w:hint="eastAsia" w:cs="Times New Roman" w:eastAsiaTheme="minorEastAsia"/>
          <w:sz w:val="21"/>
          <w:szCs w:val="21"/>
          <w:lang w:val="en-US" w:eastAsia="zh-CN"/>
        </w:rPr>
        <w:t>《老旧房屋结构安全监测技术标准》SJG 128</w:t>
      </w:r>
    </w:p>
    <w:p>
      <w:pPr>
        <w:keepNext w:val="0"/>
        <w:keepLines w:val="0"/>
        <w:pageBreakBefore w:val="0"/>
        <w:kinsoku/>
        <w:wordWrap/>
        <w:overflowPunct/>
        <w:topLinePunct w:val="0"/>
        <w:bidi w:val="0"/>
        <w:snapToGrid/>
        <w:ind w:firstLine="0" w:firstLineChars="0"/>
        <w:jc w:val="both"/>
        <w:textAlignment w:val="auto"/>
        <w:rPr>
          <w:rFonts w:hint="default" w:cs="Times New Roman" w:eastAsiaTheme="minorEastAsia"/>
          <w:sz w:val="21"/>
          <w:szCs w:val="21"/>
          <w:lang w:val="en-US" w:eastAsia="zh-CN"/>
        </w:rPr>
      </w:pPr>
      <w:r>
        <w:rPr>
          <w:rFonts w:hint="eastAsia" w:cs="Times New Roman" w:eastAsiaTheme="minorEastAsia"/>
          <w:sz w:val="21"/>
          <w:szCs w:val="21"/>
          <w:lang w:val="en-US" w:eastAsia="zh-CN"/>
        </w:rPr>
        <w:t>《</w:t>
      </w:r>
      <w:r>
        <w:rPr>
          <w:rFonts w:hint="eastAsia" w:cs="Times New Roman" w:eastAsiaTheme="minorEastAsia"/>
          <w:szCs w:val="21"/>
        </w:rPr>
        <w:t>房屋结构安全动态监测技术规程</w:t>
      </w:r>
      <w:r>
        <w:rPr>
          <w:rFonts w:hint="eastAsia" w:cs="Times New Roman" w:eastAsiaTheme="minorEastAsia"/>
          <w:sz w:val="21"/>
          <w:szCs w:val="21"/>
          <w:lang w:val="en-US" w:eastAsia="zh-CN"/>
        </w:rPr>
        <w:t>》</w:t>
      </w:r>
      <w:r>
        <w:rPr>
          <w:rFonts w:hint="eastAsia" w:cs="Times New Roman" w:eastAsiaTheme="minorEastAsia"/>
          <w:szCs w:val="21"/>
        </w:rPr>
        <w:t>T/CECS 685</w:t>
      </w:r>
    </w:p>
    <w:p>
      <w:pPr>
        <w:keepNext w:val="0"/>
        <w:keepLines w:val="0"/>
        <w:pageBreakBefore w:val="0"/>
        <w:kinsoku/>
        <w:wordWrap/>
        <w:overflowPunct/>
        <w:topLinePunct w:val="0"/>
        <w:bidi w:val="0"/>
        <w:snapToGrid/>
        <w:ind w:firstLine="0" w:firstLineChars="0"/>
        <w:jc w:val="both"/>
        <w:textAlignment w:val="auto"/>
        <w:rPr>
          <w:rFonts w:hint="default" w:cs="Times New Roman" w:eastAsiaTheme="minorEastAsia"/>
          <w:sz w:val="21"/>
          <w:szCs w:val="21"/>
          <w:lang w:val="en-US" w:eastAsia="zh-CN"/>
        </w:rPr>
      </w:pPr>
    </w:p>
    <w:p>
      <w:pPr>
        <w:bidi w:val="0"/>
        <w:rPr>
          <w:rFonts w:hint="default"/>
        </w:rPr>
      </w:pPr>
    </w:p>
    <w:p>
      <w:pPr>
        <w:rPr>
          <w:rFonts w:hint="default" w:ascii="Times New Roman" w:hAnsi="Times New Roman" w:cs="Times New Roman" w:eastAsiaTheme="minorEastAsia"/>
          <w:sz w:val="24"/>
          <w:szCs w:val="24"/>
        </w:rPr>
      </w:pPr>
    </w:p>
    <w:p>
      <w:pPr>
        <w:rPr>
          <w:rFonts w:hint="default" w:ascii="Times New Roman" w:hAnsi="Times New Roman" w:cs="Times New Roman" w:eastAsiaTheme="minorEastAsia"/>
          <w:sz w:val="24"/>
          <w:szCs w:val="24"/>
        </w:rPr>
      </w:pPr>
    </w:p>
    <w:p>
      <w:pPr>
        <w:rPr>
          <w:rFonts w:hint="default" w:ascii="Times New Roman" w:hAnsi="Times New Roman" w:cs="Times New Roman" w:eastAsiaTheme="minorEastAsia"/>
          <w:sz w:val="24"/>
          <w:szCs w:val="24"/>
        </w:rPr>
      </w:pPr>
    </w:p>
    <w:p>
      <w:pPr>
        <w:rPr>
          <w:rFonts w:hint="default" w:ascii="Times New Roman" w:hAnsi="Times New Roman" w:cs="Times New Roman" w:eastAsiaTheme="minorEastAsia"/>
          <w:sz w:val="24"/>
          <w:szCs w:val="24"/>
        </w:rPr>
      </w:pPr>
    </w:p>
    <w:p>
      <w:pPr>
        <w:rPr>
          <w:rFonts w:hint="default" w:ascii="Times New Roman" w:hAnsi="Times New Roman" w:cs="Times New Roman" w:eastAsiaTheme="minorEastAsia"/>
          <w:sz w:val="24"/>
          <w:szCs w:val="24"/>
        </w:rPr>
      </w:pPr>
    </w:p>
    <w:p>
      <w:pPr>
        <w:rPr>
          <w:rFonts w:hint="default" w:ascii="Times New Roman" w:hAnsi="Times New Roman" w:cs="Times New Roman" w:eastAsiaTheme="minorEastAsia"/>
          <w:sz w:val="24"/>
          <w:szCs w:val="24"/>
        </w:rPr>
      </w:pPr>
    </w:p>
    <w:p>
      <w:pPr>
        <w:rPr>
          <w:rFonts w:hint="default" w:ascii="Times New Roman" w:hAnsi="Times New Roman" w:cs="Times New Roman" w:eastAsiaTheme="minorEastAsia"/>
          <w:sz w:val="24"/>
          <w:szCs w:val="24"/>
        </w:rPr>
      </w:pPr>
    </w:p>
    <w:p>
      <w:pPr>
        <w:rPr>
          <w:rFonts w:hint="default" w:ascii="Times New Roman" w:hAnsi="Times New Roman" w:cs="Times New Roman" w:eastAsiaTheme="minorEastAsia"/>
          <w:sz w:val="24"/>
          <w:szCs w:val="24"/>
        </w:rPr>
      </w:pPr>
    </w:p>
    <w:p>
      <w:pPr>
        <w:rPr>
          <w:rFonts w:hint="default" w:ascii="Times New Roman" w:hAnsi="Times New Roman" w:cs="Times New Roman" w:eastAsiaTheme="minorEastAsia"/>
          <w:sz w:val="24"/>
          <w:szCs w:val="24"/>
        </w:rPr>
      </w:pPr>
    </w:p>
    <w:p>
      <w:pPr>
        <w:rPr>
          <w:rFonts w:hint="default" w:ascii="Times New Roman" w:hAnsi="Times New Roman" w:cs="Times New Roman" w:eastAsiaTheme="minorEastAsia"/>
          <w:sz w:val="24"/>
          <w:szCs w:val="24"/>
        </w:rPr>
      </w:pPr>
    </w:p>
    <w:p>
      <w:pPr>
        <w:rPr>
          <w:rFonts w:hint="default" w:ascii="Times New Roman" w:hAnsi="Times New Roman" w:cs="Times New Roman" w:eastAsiaTheme="minorEastAsia"/>
          <w:sz w:val="24"/>
          <w:szCs w:val="24"/>
        </w:rPr>
      </w:pPr>
    </w:p>
    <w:p>
      <w:pPr>
        <w:spacing w:before="156" w:beforeLines="50" w:after="156" w:afterLines="50"/>
        <w:jc w:val="center"/>
        <w:rPr>
          <w:rFonts w:hint="default" w:ascii="Times New Roman" w:hAnsi="Times New Roman" w:cs="Times New Roman"/>
          <w:sz w:val="36"/>
          <w:szCs w:val="36"/>
        </w:rPr>
      </w:pPr>
      <w:bookmarkStart w:id="389" w:name="_Toc49187999"/>
    </w:p>
    <w:p>
      <w:pPr>
        <w:spacing w:before="156" w:beforeLines="50" w:after="156" w:afterLines="50"/>
        <w:jc w:val="center"/>
        <w:rPr>
          <w:rFonts w:hint="default" w:ascii="Times New Roman" w:hAnsi="Times New Roman" w:cs="Times New Roman"/>
          <w:sz w:val="36"/>
          <w:szCs w:val="36"/>
        </w:rPr>
      </w:pPr>
      <w:r>
        <w:rPr>
          <w:rFonts w:hint="default" w:ascii="Times New Roman" w:hAnsi="Times New Roman" w:cs="Times New Roman"/>
          <w:sz w:val="36"/>
          <w:szCs w:val="36"/>
        </w:rPr>
        <w:t>广东省标准</w:t>
      </w:r>
      <w:bookmarkEnd w:id="389"/>
    </w:p>
    <w:p>
      <w:pPr>
        <w:jc w:val="center"/>
        <w:rPr>
          <w:rFonts w:hint="default" w:ascii="Times New Roman" w:hAnsi="Times New Roman" w:cs="Times New Roman"/>
        </w:rPr>
      </w:pPr>
      <w:r>
        <w:rPr>
          <w:rFonts w:hint="default" w:ascii="Times New Roman" w:hAnsi="Times New Roman" w:cs="Times New Roman"/>
          <w:sz w:val="44"/>
          <w:szCs w:val="44"/>
        </w:rPr>
        <w:t>既有建筑结构安全监测技术标准</w:t>
      </w:r>
    </w:p>
    <w:p>
      <w:pPr>
        <w:ind w:firstLine="420" w:firstLineChars="200"/>
        <w:rPr>
          <w:rFonts w:hint="default" w:ascii="Times New Roman" w:hAnsi="Times New Roman" w:eastAsia="黑体" w:cs="Times New Roman"/>
        </w:rPr>
      </w:pPr>
    </w:p>
    <w:p>
      <w:pPr>
        <w:snapToGrid w:val="0"/>
        <w:spacing w:before="156" w:beforeLines="50" w:after="156" w:afterLines="50"/>
        <w:jc w:val="center"/>
        <w:rPr>
          <w:rFonts w:hint="eastAsia" w:ascii="Times New Roman" w:hAnsi="Times New Roman" w:eastAsia="黑体" w:cs="Times New Roman"/>
          <w:sz w:val="28"/>
          <w:szCs w:val="28"/>
          <w:lang w:eastAsia="zh-CN"/>
        </w:rPr>
      </w:pPr>
      <w:r>
        <w:rPr>
          <w:rFonts w:hint="default" w:ascii="Times New Roman" w:hAnsi="Times New Roman" w:eastAsia="黑体" w:cs="Times New Roman"/>
          <w:sz w:val="28"/>
          <w:szCs w:val="28"/>
        </w:rPr>
        <w:t>XXX XX-XX-202</w:t>
      </w:r>
      <w:r>
        <w:rPr>
          <w:rFonts w:hint="eastAsia" w:eastAsia="黑体" w:cs="Times New Roman"/>
          <w:sz w:val="28"/>
          <w:szCs w:val="28"/>
          <w:lang w:val="en-US" w:eastAsia="zh-CN"/>
        </w:rPr>
        <w:t>5</w:t>
      </w:r>
    </w:p>
    <w:p>
      <w:pPr>
        <w:pStyle w:val="2"/>
        <w:numPr>
          <w:ilvl w:val="0"/>
          <w:numId w:val="0"/>
        </w:numPr>
        <w:spacing w:before="156" w:after="156"/>
        <w:ind w:leftChars="0"/>
        <w:rPr>
          <w:rFonts w:hint="default" w:ascii="Times New Roman" w:hAnsi="Times New Roman" w:cs="Times New Roman"/>
          <w:b w:val="0"/>
          <w:sz w:val="32"/>
        </w:rPr>
      </w:pPr>
      <w:bookmarkStart w:id="390" w:name="_Toc62748608"/>
      <w:bookmarkStart w:id="391" w:name="_Toc49261831"/>
      <w:bookmarkStart w:id="392" w:name="_Toc50123813"/>
      <w:bookmarkStart w:id="393" w:name="_Toc50123149"/>
      <w:bookmarkStart w:id="394" w:name="_Toc86998465"/>
      <w:bookmarkStart w:id="395" w:name="_Toc49261764"/>
      <w:bookmarkStart w:id="396" w:name="_Toc4992"/>
      <w:bookmarkStart w:id="397" w:name="_Toc13119"/>
      <w:bookmarkStart w:id="398" w:name="_Toc50124344"/>
      <w:r>
        <w:rPr>
          <w:rFonts w:hint="default" w:ascii="Times New Roman" w:hAnsi="Times New Roman" w:cs="Times New Roman"/>
          <w:b w:val="0"/>
          <w:color w:val="auto"/>
          <w:sz w:val="32"/>
        </w:rPr>
        <w:t>条文说明</w:t>
      </w:r>
      <w:bookmarkEnd w:id="390"/>
      <w:bookmarkEnd w:id="391"/>
      <w:bookmarkEnd w:id="392"/>
      <w:bookmarkEnd w:id="393"/>
      <w:bookmarkEnd w:id="394"/>
      <w:bookmarkEnd w:id="395"/>
      <w:bookmarkEnd w:id="396"/>
      <w:bookmarkEnd w:id="397"/>
      <w:bookmarkEnd w:id="398"/>
    </w:p>
    <w:p>
      <w:pPr>
        <w:pStyle w:val="2"/>
        <w:numPr>
          <w:ilvl w:val="0"/>
          <w:numId w:val="0"/>
        </w:numPr>
        <w:ind w:leftChars="0"/>
      </w:pPr>
      <w:r>
        <w:rPr>
          <w:rFonts w:hint="default" w:ascii="Times New Roman" w:hAnsi="Times New Roman" w:cs="Times New Roman"/>
          <w:bCs w:val="0"/>
        </w:rPr>
        <w:br w:type="page"/>
      </w:r>
      <w:bookmarkStart w:id="399" w:name="_Toc50282969"/>
      <w:bookmarkStart w:id="400" w:name="_Toc62748609"/>
      <w:bookmarkStart w:id="401" w:name="_Toc50123150"/>
      <w:bookmarkStart w:id="402" w:name="_Toc86998466"/>
      <w:bookmarkStart w:id="403" w:name="_Toc3367"/>
      <w:bookmarkStart w:id="404" w:name="_Toc49261765"/>
      <w:bookmarkStart w:id="405" w:name="_Toc62737731"/>
      <w:bookmarkStart w:id="406" w:name="_Toc50124345"/>
      <w:bookmarkStart w:id="407" w:name="_Toc1882"/>
      <w:bookmarkStart w:id="408" w:name="_Toc50123814"/>
      <w:bookmarkStart w:id="409" w:name="_Toc26327"/>
      <w:bookmarkStart w:id="410" w:name="_Toc50123327"/>
      <w:bookmarkStart w:id="411" w:name="_Toc49261832"/>
      <w:bookmarkStart w:id="412" w:name="_Toc26307"/>
      <w:bookmarkStart w:id="413" w:name="_Toc22191"/>
      <w:r>
        <w:t>制</w:t>
      </w:r>
      <w:r>
        <w:rPr>
          <w:rFonts w:hint="eastAsia"/>
          <w:lang w:val="en-US" w:eastAsia="zh-CN"/>
        </w:rPr>
        <w:t>定</w:t>
      </w:r>
      <w:r>
        <w:t>说明</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pStyle w:val="149"/>
        <w:spacing w:line="360" w:lineRule="auto"/>
        <w:ind w:firstLine="420" w:firstLineChars="200"/>
      </w:pPr>
      <w:r>
        <w:t>《</w:t>
      </w:r>
      <w:r>
        <w:rPr>
          <w:rFonts w:hint="eastAsia"/>
        </w:rPr>
        <w:t>既有建筑结构安全监测技术标准</w:t>
      </w:r>
      <w:r>
        <w:t>》XXX XX-XX-202</w:t>
      </w:r>
      <w:r>
        <w:rPr>
          <w:rFonts w:hint="eastAsia"/>
          <w:lang w:val="en-US" w:eastAsia="zh-CN"/>
        </w:rPr>
        <w:t>5</w:t>
      </w:r>
      <w:r>
        <w:t>，经</w:t>
      </w:r>
      <w:r>
        <w:rPr>
          <w:rFonts w:hint="default" w:ascii="Times New Roman" w:hAnsi="Times New Roman" w:eastAsia="宋体" w:cs="Times New Roman"/>
          <w:color w:val="000000" w:themeColor="text1"/>
          <w:sz w:val="21"/>
          <w:szCs w:val="21"/>
          <w14:textFill>
            <w14:solidFill>
              <w14:schemeClr w14:val="tx1"/>
            </w14:solidFill>
          </w14:textFill>
        </w:rPr>
        <w:t>广东省住房和城乡建设厅</w:t>
      </w:r>
      <w:r>
        <w:t>20</w:t>
      </w:r>
      <w:r>
        <w:rPr>
          <w:rFonts w:hint="eastAsia"/>
          <w:lang w:val="en-US" w:eastAsia="zh-CN"/>
        </w:rPr>
        <w:t>xx</w:t>
      </w:r>
      <w:r>
        <w:t>年</w:t>
      </w:r>
      <w:r>
        <w:rPr>
          <w:rFonts w:hint="eastAsia"/>
          <w:lang w:val="en-US" w:eastAsia="zh-CN"/>
        </w:rPr>
        <w:t>x</w:t>
      </w:r>
      <w:r>
        <w:t>月</w:t>
      </w:r>
      <w:r>
        <w:rPr>
          <w:rFonts w:hint="eastAsia"/>
          <w:lang w:val="en-US" w:eastAsia="zh-CN"/>
        </w:rPr>
        <w:t>xx</w:t>
      </w:r>
      <w:r>
        <w:t>日以第</w:t>
      </w:r>
      <w:r>
        <w:rPr>
          <w:rFonts w:hint="eastAsia"/>
          <w:lang w:val="en-US" w:eastAsia="zh-CN"/>
        </w:rPr>
        <w:t>xxx</w:t>
      </w:r>
      <w:r>
        <w:t>号公告批准</w:t>
      </w:r>
      <w:r>
        <w:rPr>
          <w:rFonts w:hint="eastAsia"/>
          <w:lang w:eastAsia="zh-CN"/>
        </w:rPr>
        <w:t>、</w:t>
      </w:r>
      <w:r>
        <w:rPr>
          <w:rFonts w:hint="eastAsia"/>
          <w:lang w:val="en-US" w:eastAsia="zh-CN"/>
        </w:rPr>
        <w:t>发</w:t>
      </w:r>
      <w:r>
        <w:t>布。</w:t>
      </w:r>
    </w:p>
    <w:p>
      <w:pPr>
        <w:pStyle w:val="149"/>
        <w:spacing w:line="360" w:lineRule="auto"/>
        <w:ind w:firstLine="420" w:firstLineChars="200"/>
      </w:pPr>
      <w:r>
        <w:t>本</w:t>
      </w:r>
      <w:r>
        <w:rPr>
          <w:rFonts w:hint="eastAsia"/>
          <w:lang w:val="en-US" w:eastAsia="zh-CN"/>
        </w:rPr>
        <w:t>标准</w:t>
      </w:r>
      <w:r>
        <w:t>编制前，有关单位对</w:t>
      </w:r>
      <w:r>
        <w:rPr>
          <w:rFonts w:hint="eastAsia"/>
        </w:rPr>
        <w:t>既有建筑结构安全监测</w:t>
      </w:r>
      <w:r>
        <w:rPr>
          <w:rFonts w:hint="eastAsia"/>
          <w:lang w:val="en-US" w:eastAsia="zh-CN"/>
        </w:rPr>
        <w:t>工作</w:t>
      </w:r>
      <w:r>
        <w:rPr>
          <w:rFonts w:hint="eastAsia"/>
        </w:rPr>
        <w:t>开展</w:t>
      </w:r>
      <w:r>
        <w:t>了</w:t>
      </w:r>
      <w:r>
        <w:rPr>
          <w:rFonts w:hint="eastAsia"/>
        </w:rPr>
        <w:t>研究</w:t>
      </w:r>
      <w:r>
        <w:t>。本</w:t>
      </w:r>
      <w:r>
        <w:rPr>
          <w:rFonts w:hint="eastAsia"/>
          <w:lang w:val="en-US" w:eastAsia="zh-CN"/>
        </w:rPr>
        <w:t>标准</w:t>
      </w:r>
      <w:r>
        <w:t>编制过程中，编制组进行了充分的调查研究，查阅了大量国内外文献，总结了近年来国内外</w:t>
      </w:r>
      <w:r>
        <w:rPr>
          <w:rFonts w:hint="eastAsia"/>
        </w:rPr>
        <w:t>既有建筑结构安全监测</w:t>
      </w:r>
      <w:r>
        <w:t>相关研究成果，与我国相关标准进行了协调，完成了本</w:t>
      </w:r>
      <w:r>
        <w:rPr>
          <w:rFonts w:hint="eastAsia"/>
          <w:lang w:val="en-US" w:eastAsia="zh-CN"/>
        </w:rPr>
        <w:t>标准</w:t>
      </w:r>
      <w:r>
        <w:t>的编制工作。</w:t>
      </w:r>
    </w:p>
    <w:p>
      <w:pPr>
        <w:pStyle w:val="149"/>
        <w:spacing w:line="360" w:lineRule="auto"/>
        <w:ind w:firstLine="420" w:firstLineChars="200"/>
      </w:pPr>
      <w:r>
        <w:t>为便于广大</w:t>
      </w:r>
      <w:r>
        <w:rPr>
          <w:rFonts w:hint="eastAsia"/>
          <w:lang w:val="en-US" w:eastAsia="zh-CN"/>
        </w:rPr>
        <w:t>设计</w:t>
      </w:r>
      <w:r>
        <w:t>、</w:t>
      </w:r>
      <w:r>
        <w:rPr>
          <w:rFonts w:hint="eastAsia"/>
          <w:lang w:val="en-US" w:eastAsia="zh-CN"/>
        </w:rPr>
        <w:t>监测以及建设</w:t>
      </w:r>
      <w:r>
        <w:t>等单位有关人员在使用本</w:t>
      </w:r>
      <w:r>
        <w:rPr>
          <w:rFonts w:hint="eastAsia"/>
          <w:lang w:val="en-US" w:eastAsia="zh-CN"/>
        </w:rPr>
        <w:t>标准</w:t>
      </w:r>
      <w:r>
        <w:t>时能正确理解和执行条文规定，《</w:t>
      </w:r>
      <w:r>
        <w:rPr>
          <w:rFonts w:hint="eastAsia"/>
        </w:rPr>
        <w:t>既有建筑结构安全监测技术标准</w:t>
      </w:r>
      <w:r>
        <w:t>》编制组按章、节、条顺序编制了本</w:t>
      </w:r>
      <w:r>
        <w:rPr>
          <w:rFonts w:hint="eastAsia"/>
          <w:lang w:val="en-US" w:eastAsia="zh-CN"/>
        </w:rPr>
        <w:t>标准</w:t>
      </w:r>
      <w:r>
        <w:t>的条文说明，对条文规定的目的、依据以及执行中需要注意的有关事项进行了说明。但条文说明不具备与</w:t>
      </w:r>
      <w:r>
        <w:rPr>
          <w:rFonts w:hint="eastAsia"/>
          <w:lang w:val="en-US" w:eastAsia="zh-CN"/>
        </w:rPr>
        <w:t>标准</w:t>
      </w:r>
      <w:r>
        <w:t>正文等同的效力，仅供使用者作为理解和把握</w:t>
      </w:r>
      <w:r>
        <w:rPr>
          <w:rFonts w:hint="eastAsia"/>
          <w:lang w:val="en-US" w:eastAsia="zh-CN"/>
        </w:rPr>
        <w:t>标准</w:t>
      </w:r>
      <w:r>
        <w:t>规定的参考。</w:t>
      </w:r>
    </w:p>
    <w:p>
      <w:pPr>
        <w:pStyle w:val="149"/>
        <w:spacing w:line="360" w:lineRule="auto"/>
        <w:ind w:firstLine="420" w:firstLineChars="200"/>
      </w:pPr>
    </w:p>
    <w:p>
      <w:pPr>
        <w:pStyle w:val="148"/>
        <w:spacing w:before="240" w:after="240"/>
        <w:rPr>
          <w:rFonts w:ascii="Times New Roman"/>
        </w:rPr>
        <w:sectPr>
          <w:footerReference r:id="rId11" w:type="default"/>
          <w:pgSz w:w="11906" w:h="16838"/>
          <w:pgMar w:top="1418" w:right="1418" w:bottom="1418" w:left="1418" w:header="851" w:footer="992" w:gutter="0"/>
          <w:pgNumType w:fmt="decimal"/>
          <w:cols w:space="720" w:num="1"/>
          <w:docGrid w:type="lines" w:linePitch="312" w:charSpace="0"/>
        </w:sectPr>
      </w:pPr>
    </w:p>
    <w:p>
      <w:pPr>
        <w:pStyle w:val="148"/>
        <w:spacing w:before="240" w:after="240"/>
        <w:rPr>
          <w:rFonts w:ascii="Times New Roman" w:eastAsia="宋体"/>
        </w:rPr>
      </w:pPr>
      <w:bookmarkStart w:id="414" w:name="_Toc86998467"/>
      <w:bookmarkStart w:id="415" w:name="_Toc50282970"/>
      <w:bookmarkStart w:id="416" w:name="_Toc15685"/>
      <w:bookmarkStart w:id="417" w:name="_Toc62737732"/>
      <w:bookmarkStart w:id="418" w:name="_Toc29249"/>
      <w:bookmarkStart w:id="419" w:name="_Toc62748610"/>
      <w:bookmarkStart w:id="420" w:name="_Toc50123815"/>
      <w:bookmarkStart w:id="421" w:name="_Toc50124346"/>
      <w:bookmarkStart w:id="422" w:name="_Toc11406"/>
      <w:r>
        <w:rPr>
          <w:rFonts w:ascii="Times New Roman" w:eastAsia="宋体"/>
        </w:rPr>
        <w:t>目  次</w:t>
      </w:r>
      <w:bookmarkEnd w:id="414"/>
      <w:bookmarkEnd w:id="415"/>
      <w:bookmarkEnd w:id="416"/>
      <w:bookmarkEnd w:id="417"/>
      <w:bookmarkEnd w:id="418"/>
      <w:bookmarkEnd w:id="419"/>
      <w:bookmarkEnd w:id="420"/>
      <w:bookmarkEnd w:id="421"/>
      <w:bookmarkEnd w:id="422"/>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_Toc16932 </w:instrText>
      </w:r>
      <w:r>
        <w:rPr>
          <w:rFonts w:hint="default" w:ascii="Times New Roman" w:hAnsi="Times New Roman" w:eastAsia="宋体" w:cs="Times New Roman"/>
          <w:sz w:val="24"/>
          <w:szCs w:val="24"/>
        </w:rPr>
        <w:fldChar w:fldCharType="separate"/>
      </w:r>
      <w:r>
        <w:rPr>
          <w:rFonts w:hint="default"/>
          <w:sz w:val="24"/>
          <w:szCs w:val="24"/>
          <w:lang w:val="en-US" w:eastAsia="zh-CN"/>
        </w:rPr>
        <w:t xml:space="preserve">1 </w:t>
      </w:r>
      <w:r>
        <w:rPr>
          <w:rFonts w:hint="eastAsia"/>
          <w:sz w:val="24"/>
          <w:szCs w:val="24"/>
          <w:lang w:val="en-US" w:eastAsia="zh-CN"/>
        </w:rPr>
        <w:t xml:space="preserve"> </w:t>
      </w:r>
      <w:r>
        <w:rPr>
          <w:rFonts w:hint="default"/>
          <w:sz w:val="24"/>
          <w:szCs w:val="24"/>
        </w:rPr>
        <w:t>总则</w:t>
      </w:r>
      <w:r>
        <w:rPr>
          <w:sz w:val="24"/>
          <w:szCs w:val="24"/>
        </w:rPr>
        <w:tab/>
      </w:r>
      <w:r>
        <w:rPr>
          <w:sz w:val="24"/>
          <w:szCs w:val="24"/>
        </w:rPr>
        <w:fldChar w:fldCharType="begin"/>
      </w:r>
      <w:r>
        <w:rPr>
          <w:sz w:val="24"/>
          <w:szCs w:val="24"/>
        </w:rPr>
        <w:instrText xml:space="preserve"> PAGEREF _Toc16932 \h </w:instrText>
      </w:r>
      <w:r>
        <w:rPr>
          <w:sz w:val="24"/>
          <w:szCs w:val="24"/>
        </w:rPr>
        <w:fldChar w:fldCharType="separate"/>
      </w:r>
      <w:r>
        <w:rPr>
          <w:sz w:val="24"/>
          <w:szCs w:val="24"/>
        </w:rPr>
        <w:t>1</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_Toc4183 </w:instrText>
      </w:r>
      <w:r>
        <w:rPr>
          <w:rFonts w:hint="default" w:ascii="Times New Roman" w:hAnsi="Times New Roman" w:eastAsia="宋体" w:cs="Times New Roman"/>
          <w:sz w:val="24"/>
          <w:szCs w:val="24"/>
        </w:rPr>
        <w:fldChar w:fldCharType="separate"/>
      </w:r>
      <w:r>
        <w:rPr>
          <w:sz w:val="24"/>
          <w:szCs w:val="24"/>
        </w:rPr>
        <w:t xml:space="preserve">2 </w:t>
      </w:r>
      <w:r>
        <w:rPr>
          <w:rFonts w:hint="eastAsia"/>
          <w:sz w:val="24"/>
          <w:szCs w:val="24"/>
          <w:lang w:val="en-US" w:eastAsia="zh-CN"/>
        </w:rPr>
        <w:t xml:space="preserve"> </w:t>
      </w:r>
      <w:r>
        <w:rPr>
          <w:sz w:val="24"/>
          <w:szCs w:val="24"/>
        </w:rPr>
        <w:t>术语</w:t>
      </w:r>
      <w:r>
        <w:rPr>
          <w:sz w:val="24"/>
          <w:szCs w:val="24"/>
        </w:rPr>
        <w:tab/>
      </w:r>
      <w:r>
        <w:rPr>
          <w:sz w:val="24"/>
          <w:szCs w:val="24"/>
        </w:rPr>
        <w:fldChar w:fldCharType="begin"/>
      </w:r>
      <w:r>
        <w:rPr>
          <w:sz w:val="24"/>
          <w:szCs w:val="24"/>
        </w:rPr>
        <w:instrText xml:space="preserve"> PAGEREF _Toc4183 \h </w:instrText>
      </w:r>
      <w:r>
        <w:rPr>
          <w:sz w:val="24"/>
          <w:szCs w:val="24"/>
        </w:rPr>
        <w:fldChar w:fldCharType="separate"/>
      </w:r>
      <w:r>
        <w:rPr>
          <w:sz w:val="24"/>
          <w:szCs w:val="24"/>
        </w:rPr>
        <w:t>2</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_Toc10971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highlight w:val="none"/>
          <w:lang w:val="en-US" w:eastAsia="zh-CN"/>
        </w:rPr>
        <w:t xml:space="preserve">3 </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rPr>
        <w:t>基本规定</w:t>
      </w:r>
      <w:r>
        <w:rPr>
          <w:sz w:val="24"/>
          <w:szCs w:val="24"/>
        </w:rPr>
        <w:tab/>
      </w:r>
      <w:r>
        <w:rPr>
          <w:sz w:val="24"/>
          <w:szCs w:val="24"/>
        </w:rPr>
        <w:fldChar w:fldCharType="begin"/>
      </w:r>
      <w:r>
        <w:rPr>
          <w:sz w:val="24"/>
          <w:szCs w:val="24"/>
        </w:rPr>
        <w:instrText xml:space="preserve"> PAGEREF _Toc10971 \h </w:instrText>
      </w:r>
      <w:r>
        <w:rPr>
          <w:sz w:val="24"/>
          <w:szCs w:val="24"/>
        </w:rPr>
        <w:fldChar w:fldCharType="separate"/>
      </w:r>
      <w:r>
        <w:rPr>
          <w:sz w:val="24"/>
          <w:szCs w:val="24"/>
        </w:rPr>
        <w:t>3</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_Toc12712 </w:instrText>
      </w:r>
      <w:r>
        <w:rPr>
          <w:rFonts w:hint="default" w:ascii="Times New Roman" w:hAnsi="Times New Roman" w:eastAsia="宋体" w:cs="Times New Roman"/>
          <w:sz w:val="24"/>
          <w:szCs w:val="24"/>
        </w:rPr>
        <w:fldChar w:fldCharType="separate"/>
      </w:r>
      <w:r>
        <w:rPr>
          <w:rFonts w:hint="default"/>
          <w:sz w:val="24"/>
          <w:szCs w:val="24"/>
          <w:lang w:val="en-US" w:eastAsia="zh-CN"/>
        </w:rPr>
        <w:t xml:space="preserve">4 </w:t>
      </w:r>
      <w:r>
        <w:rPr>
          <w:rFonts w:hint="eastAsia"/>
          <w:sz w:val="24"/>
          <w:szCs w:val="24"/>
          <w:lang w:val="en-US" w:eastAsia="zh-CN"/>
        </w:rPr>
        <w:t xml:space="preserve"> </w:t>
      </w:r>
      <w:r>
        <w:rPr>
          <w:rFonts w:hint="default"/>
          <w:sz w:val="24"/>
          <w:szCs w:val="24"/>
        </w:rPr>
        <w:t>监测项目</w:t>
      </w:r>
      <w:r>
        <w:rPr>
          <w:sz w:val="24"/>
          <w:szCs w:val="24"/>
        </w:rPr>
        <w:tab/>
      </w:r>
      <w:r>
        <w:rPr>
          <w:sz w:val="24"/>
          <w:szCs w:val="24"/>
        </w:rPr>
        <w:fldChar w:fldCharType="begin"/>
      </w:r>
      <w:r>
        <w:rPr>
          <w:sz w:val="24"/>
          <w:szCs w:val="24"/>
        </w:rPr>
        <w:instrText xml:space="preserve"> PAGEREF _Toc12712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_Toc10539 </w:instrText>
      </w:r>
      <w:r>
        <w:rPr>
          <w:rFonts w:hint="default" w:ascii="Times New Roman" w:hAnsi="Times New Roman" w:eastAsia="宋体" w:cs="Times New Roman"/>
          <w:sz w:val="24"/>
          <w:szCs w:val="24"/>
        </w:rPr>
        <w:fldChar w:fldCharType="separate"/>
      </w:r>
      <w:r>
        <w:rPr>
          <w:rFonts w:hint="default"/>
          <w:sz w:val="24"/>
          <w:szCs w:val="24"/>
          <w:lang w:val="en-US" w:eastAsia="zh-CN"/>
        </w:rPr>
        <w:t>4.</w:t>
      </w:r>
      <w:r>
        <w:rPr>
          <w:rFonts w:hint="eastAsia"/>
          <w:sz w:val="24"/>
          <w:szCs w:val="24"/>
          <w:lang w:val="en-US" w:eastAsia="zh-CN"/>
        </w:rPr>
        <w:t xml:space="preserve"> </w:t>
      </w:r>
      <w:r>
        <w:rPr>
          <w:rFonts w:hint="default"/>
          <w:sz w:val="24"/>
          <w:szCs w:val="24"/>
          <w:lang w:val="en-US" w:eastAsia="zh-CN"/>
        </w:rPr>
        <w:t xml:space="preserve">1 </w:t>
      </w:r>
      <w:r>
        <w:rPr>
          <w:rFonts w:hint="eastAsia"/>
          <w:sz w:val="24"/>
          <w:szCs w:val="24"/>
          <w:lang w:val="en-US" w:eastAsia="zh-CN"/>
        </w:rPr>
        <w:t xml:space="preserve"> </w:t>
      </w:r>
      <w:r>
        <w:rPr>
          <w:rFonts w:hint="default"/>
          <w:sz w:val="24"/>
          <w:szCs w:val="24"/>
        </w:rPr>
        <w:t>一般规定</w:t>
      </w:r>
      <w:r>
        <w:rPr>
          <w:sz w:val="24"/>
          <w:szCs w:val="24"/>
        </w:rPr>
        <w:tab/>
      </w:r>
      <w:r>
        <w:rPr>
          <w:sz w:val="24"/>
          <w:szCs w:val="24"/>
        </w:rPr>
        <w:fldChar w:fldCharType="begin"/>
      </w:r>
      <w:r>
        <w:rPr>
          <w:sz w:val="24"/>
          <w:szCs w:val="24"/>
        </w:rPr>
        <w:instrText xml:space="preserve"> PAGEREF _Toc10539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_Toc12814 </w:instrText>
      </w:r>
      <w:r>
        <w:rPr>
          <w:rFonts w:hint="default" w:ascii="Times New Roman" w:hAnsi="Times New Roman" w:eastAsia="宋体" w:cs="Times New Roman"/>
          <w:sz w:val="24"/>
          <w:szCs w:val="24"/>
        </w:rPr>
        <w:fldChar w:fldCharType="separate"/>
      </w:r>
      <w:r>
        <w:rPr>
          <w:rFonts w:hint="default"/>
          <w:sz w:val="24"/>
          <w:szCs w:val="24"/>
          <w:lang w:val="en-US" w:eastAsia="zh-CN"/>
        </w:rPr>
        <w:t>4.</w:t>
      </w:r>
      <w:r>
        <w:rPr>
          <w:rFonts w:hint="eastAsia"/>
          <w:sz w:val="24"/>
          <w:szCs w:val="24"/>
          <w:lang w:val="en-US" w:eastAsia="zh-CN"/>
        </w:rPr>
        <w:t xml:space="preserve"> </w:t>
      </w:r>
      <w:r>
        <w:rPr>
          <w:rFonts w:hint="default"/>
          <w:sz w:val="24"/>
          <w:szCs w:val="24"/>
          <w:lang w:val="en-US" w:eastAsia="zh-CN"/>
        </w:rPr>
        <w:t xml:space="preserve">2 </w:t>
      </w:r>
      <w:r>
        <w:rPr>
          <w:rFonts w:hint="eastAsia"/>
          <w:sz w:val="24"/>
          <w:szCs w:val="24"/>
          <w:lang w:val="en-US" w:eastAsia="zh-CN"/>
        </w:rPr>
        <w:t xml:space="preserve"> </w:t>
      </w:r>
      <w:r>
        <w:rPr>
          <w:rFonts w:hint="default"/>
          <w:sz w:val="24"/>
          <w:szCs w:val="24"/>
        </w:rPr>
        <w:t>仪器监测</w:t>
      </w:r>
      <w:r>
        <w:rPr>
          <w:sz w:val="24"/>
          <w:szCs w:val="24"/>
        </w:rPr>
        <w:tab/>
      </w:r>
      <w:r>
        <w:rPr>
          <w:sz w:val="24"/>
          <w:szCs w:val="24"/>
        </w:rPr>
        <w:fldChar w:fldCharType="begin"/>
      </w:r>
      <w:r>
        <w:rPr>
          <w:sz w:val="24"/>
          <w:szCs w:val="24"/>
        </w:rPr>
        <w:instrText xml:space="preserve"> PAGEREF _Toc12814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_Toc20361 </w:instrText>
      </w:r>
      <w:r>
        <w:rPr>
          <w:rFonts w:hint="default" w:ascii="Times New Roman" w:hAnsi="Times New Roman" w:eastAsia="宋体" w:cs="Times New Roman"/>
          <w:sz w:val="24"/>
          <w:szCs w:val="24"/>
        </w:rPr>
        <w:fldChar w:fldCharType="separate"/>
      </w:r>
      <w:r>
        <w:rPr>
          <w:rFonts w:hint="default"/>
          <w:sz w:val="24"/>
          <w:szCs w:val="24"/>
          <w:lang w:val="en-US" w:eastAsia="zh-CN"/>
        </w:rPr>
        <w:t>4.</w:t>
      </w:r>
      <w:r>
        <w:rPr>
          <w:rFonts w:hint="eastAsia"/>
          <w:sz w:val="24"/>
          <w:szCs w:val="24"/>
          <w:lang w:val="en-US" w:eastAsia="zh-CN"/>
        </w:rPr>
        <w:t xml:space="preserve"> </w:t>
      </w:r>
      <w:r>
        <w:rPr>
          <w:rFonts w:hint="default"/>
          <w:sz w:val="24"/>
          <w:szCs w:val="24"/>
          <w:lang w:val="en-US" w:eastAsia="zh-CN"/>
        </w:rPr>
        <w:t xml:space="preserve">3 </w:t>
      </w:r>
      <w:r>
        <w:rPr>
          <w:rFonts w:hint="eastAsia"/>
          <w:sz w:val="24"/>
          <w:szCs w:val="24"/>
          <w:lang w:val="en-US" w:eastAsia="zh-CN"/>
        </w:rPr>
        <w:t xml:space="preserve"> </w:t>
      </w:r>
      <w:r>
        <w:rPr>
          <w:rFonts w:hint="default"/>
          <w:sz w:val="24"/>
          <w:szCs w:val="24"/>
        </w:rPr>
        <w:t>巡视检查</w:t>
      </w:r>
      <w:r>
        <w:rPr>
          <w:sz w:val="24"/>
          <w:szCs w:val="24"/>
        </w:rPr>
        <w:tab/>
      </w:r>
      <w:r>
        <w:rPr>
          <w:sz w:val="24"/>
          <w:szCs w:val="24"/>
        </w:rPr>
        <w:fldChar w:fldCharType="begin"/>
      </w:r>
      <w:r>
        <w:rPr>
          <w:sz w:val="24"/>
          <w:szCs w:val="24"/>
        </w:rPr>
        <w:instrText xml:space="preserve"> PAGEREF _Toc20361 \h </w:instrText>
      </w:r>
      <w:r>
        <w:rPr>
          <w:sz w:val="24"/>
          <w:szCs w:val="24"/>
        </w:rPr>
        <w:fldChar w:fldCharType="separate"/>
      </w:r>
      <w:r>
        <w:rPr>
          <w:sz w:val="24"/>
          <w:szCs w:val="24"/>
        </w:rPr>
        <w:t>10</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_Toc31583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highlight w:val="none"/>
          <w:lang w:val="en-US" w:eastAsia="zh-CN"/>
        </w:rPr>
        <w:t xml:space="preserve">5 </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监测方法</w:t>
      </w:r>
      <w:r>
        <w:rPr>
          <w:sz w:val="24"/>
          <w:szCs w:val="24"/>
        </w:rPr>
        <w:tab/>
      </w:r>
      <w:r>
        <w:rPr>
          <w:sz w:val="24"/>
          <w:szCs w:val="24"/>
        </w:rPr>
        <w:fldChar w:fldCharType="begin"/>
      </w:r>
      <w:r>
        <w:rPr>
          <w:sz w:val="24"/>
          <w:szCs w:val="24"/>
        </w:rPr>
        <w:instrText xml:space="preserve"> PAGEREF _Toc31583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_Toc9467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1 </w:t>
      </w:r>
      <w:r>
        <w:rPr>
          <w:rFonts w:hint="eastAsia" w:cs="Times New Roman"/>
          <w:sz w:val="24"/>
          <w:szCs w:val="24"/>
          <w:lang w:val="en-US" w:eastAsia="zh-CN"/>
        </w:rPr>
        <w:t xml:space="preserve"> </w:t>
      </w:r>
      <w:r>
        <w:rPr>
          <w:rFonts w:hint="default" w:ascii="Times New Roman"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_Toc9467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_Toc13051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2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水平位移监测</w:t>
      </w:r>
      <w:r>
        <w:rPr>
          <w:sz w:val="24"/>
          <w:szCs w:val="24"/>
        </w:rPr>
        <w:tab/>
      </w:r>
      <w:r>
        <w:rPr>
          <w:sz w:val="24"/>
          <w:szCs w:val="24"/>
        </w:rPr>
        <w:fldChar w:fldCharType="begin"/>
      </w:r>
      <w:r>
        <w:rPr>
          <w:sz w:val="24"/>
          <w:szCs w:val="24"/>
        </w:rPr>
        <w:instrText xml:space="preserve"> PAGEREF _Toc13051 \h </w:instrText>
      </w:r>
      <w:r>
        <w:rPr>
          <w:sz w:val="24"/>
          <w:szCs w:val="24"/>
        </w:rPr>
        <w:fldChar w:fldCharType="separate"/>
      </w:r>
      <w:r>
        <w:rPr>
          <w:sz w:val="24"/>
          <w:szCs w:val="24"/>
        </w:rPr>
        <w:t>13</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_Toc29169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3</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倾斜监测</w:t>
      </w:r>
      <w:r>
        <w:rPr>
          <w:sz w:val="24"/>
          <w:szCs w:val="24"/>
        </w:rPr>
        <w:tab/>
      </w:r>
      <w:r>
        <w:rPr>
          <w:sz w:val="24"/>
          <w:szCs w:val="24"/>
        </w:rPr>
        <w:fldChar w:fldCharType="begin"/>
      </w:r>
      <w:r>
        <w:rPr>
          <w:sz w:val="24"/>
          <w:szCs w:val="24"/>
        </w:rPr>
        <w:instrText xml:space="preserve"> PAGEREF _Toc29169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_Toc7646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4 </w:t>
      </w:r>
      <w:r>
        <w:rPr>
          <w:rFonts w:hint="eastAsia" w:cs="Times New Roman"/>
          <w:sz w:val="24"/>
          <w:szCs w:val="24"/>
          <w:lang w:val="en-US" w:eastAsia="zh-CN"/>
        </w:rPr>
        <w:t xml:space="preserve"> </w:t>
      </w:r>
      <w:r>
        <w:rPr>
          <w:rFonts w:hint="default" w:ascii="Times New Roman" w:hAnsi="Times New Roman" w:cs="Times New Roman"/>
          <w:sz w:val="24"/>
          <w:szCs w:val="24"/>
          <w:lang w:eastAsia="zh-CN"/>
        </w:rPr>
        <w:t>沉降</w:t>
      </w:r>
      <w:r>
        <w:rPr>
          <w:rFonts w:hint="default" w:ascii="Times New Roman" w:hAnsi="Times New Roman" w:cs="Times New Roman"/>
          <w:sz w:val="24"/>
          <w:szCs w:val="24"/>
        </w:rPr>
        <w:t>监测</w:t>
      </w:r>
      <w:r>
        <w:rPr>
          <w:sz w:val="24"/>
          <w:szCs w:val="24"/>
        </w:rPr>
        <w:tab/>
      </w:r>
      <w:r>
        <w:rPr>
          <w:sz w:val="24"/>
          <w:szCs w:val="24"/>
        </w:rPr>
        <w:fldChar w:fldCharType="begin"/>
      </w:r>
      <w:r>
        <w:rPr>
          <w:sz w:val="24"/>
          <w:szCs w:val="24"/>
        </w:rPr>
        <w:instrText xml:space="preserve"> PAGEREF _Toc7646 \h </w:instrText>
      </w:r>
      <w:r>
        <w:rPr>
          <w:sz w:val="24"/>
          <w:szCs w:val="24"/>
        </w:rPr>
        <w:fldChar w:fldCharType="separate"/>
      </w:r>
      <w:r>
        <w:rPr>
          <w:sz w:val="24"/>
          <w:szCs w:val="24"/>
        </w:rPr>
        <w:t>15</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_Toc13463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5</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裂缝监测</w:t>
      </w:r>
      <w:r>
        <w:rPr>
          <w:sz w:val="24"/>
          <w:szCs w:val="24"/>
        </w:rPr>
        <w:tab/>
      </w:r>
      <w:r>
        <w:rPr>
          <w:sz w:val="24"/>
          <w:szCs w:val="24"/>
        </w:rPr>
        <w:fldChar w:fldCharType="begin"/>
      </w:r>
      <w:r>
        <w:rPr>
          <w:sz w:val="24"/>
          <w:szCs w:val="24"/>
        </w:rPr>
        <w:instrText xml:space="preserve"> PAGEREF _Toc13463 \h </w:instrText>
      </w:r>
      <w:r>
        <w:rPr>
          <w:sz w:val="24"/>
          <w:szCs w:val="24"/>
        </w:rPr>
        <w:fldChar w:fldCharType="separate"/>
      </w:r>
      <w:r>
        <w:rPr>
          <w:sz w:val="24"/>
          <w:szCs w:val="24"/>
        </w:rPr>
        <w:t>16</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_Toc25121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highlight w:val="none"/>
          <w:lang w:val="en-US" w:eastAsia="zh-CN"/>
        </w:rPr>
        <w:t>5.</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6 </w:t>
      </w:r>
      <w:r>
        <w:rPr>
          <w:rFonts w:hint="eastAsia" w:cs="Times New Roman"/>
          <w:sz w:val="24"/>
          <w:szCs w:val="24"/>
          <w:highlight w:val="none"/>
          <w:lang w:val="en-US" w:eastAsia="zh-CN"/>
        </w:rPr>
        <w:t xml:space="preserve"> 应变监测</w:t>
      </w:r>
      <w:r>
        <w:rPr>
          <w:sz w:val="24"/>
          <w:szCs w:val="24"/>
        </w:rPr>
        <w:tab/>
      </w:r>
      <w:r>
        <w:rPr>
          <w:sz w:val="24"/>
          <w:szCs w:val="24"/>
        </w:rPr>
        <w:fldChar w:fldCharType="begin"/>
      </w:r>
      <w:r>
        <w:rPr>
          <w:sz w:val="24"/>
          <w:szCs w:val="24"/>
        </w:rPr>
        <w:instrText xml:space="preserve"> PAGEREF _Toc25121 \h </w:instrText>
      </w:r>
      <w:r>
        <w:rPr>
          <w:sz w:val="24"/>
          <w:szCs w:val="24"/>
        </w:rPr>
        <w:fldChar w:fldCharType="separate"/>
      </w:r>
      <w:r>
        <w:rPr>
          <w:sz w:val="24"/>
          <w:szCs w:val="24"/>
        </w:rPr>
        <w:t>17</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_Toc214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 xml:space="preserve">5. 7  </w:t>
      </w:r>
      <w:r>
        <w:rPr>
          <w:rFonts w:hint="default" w:ascii="Times New Roman" w:hAnsi="Times New Roman" w:cs="Times New Roman"/>
          <w:sz w:val="24"/>
          <w:szCs w:val="24"/>
          <w:lang w:val="en-US" w:eastAsia="zh-CN"/>
        </w:rPr>
        <w:t>挠度监测</w:t>
      </w:r>
      <w:r>
        <w:rPr>
          <w:sz w:val="24"/>
          <w:szCs w:val="24"/>
        </w:rPr>
        <w:tab/>
      </w:r>
      <w:r>
        <w:rPr>
          <w:sz w:val="24"/>
          <w:szCs w:val="24"/>
        </w:rPr>
        <w:fldChar w:fldCharType="begin"/>
      </w:r>
      <w:r>
        <w:rPr>
          <w:sz w:val="24"/>
          <w:szCs w:val="24"/>
        </w:rPr>
        <w:instrText xml:space="preserve"> PAGEREF _Toc214 \h </w:instrText>
      </w:r>
      <w:r>
        <w:rPr>
          <w:sz w:val="24"/>
          <w:szCs w:val="24"/>
        </w:rPr>
        <w:fldChar w:fldCharType="separate"/>
      </w:r>
      <w:r>
        <w:rPr>
          <w:sz w:val="24"/>
          <w:szCs w:val="24"/>
        </w:rPr>
        <w:t>19</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_Toc31086 </w:instrText>
      </w:r>
      <w:r>
        <w:rPr>
          <w:rFonts w:hint="default" w:ascii="Times New Roman" w:hAnsi="Times New Roman" w:eastAsia="宋体" w:cs="Times New Roman"/>
          <w:sz w:val="24"/>
          <w:szCs w:val="24"/>
        </w:rPr>
        <w:fldChar w:fldCharType="separate"/>
      </w:r>
      <w:r>
        <w:rPr>
          <w:rFonts w:hint="default" w:cs="Times New Roman"/>
          <w:bCs w:val="0"/>
          <w:kern w:val="0"/>
          <w:sz w:val="24"/>
          <w:szCs w:val="24"/>
          <w:highlight w:val="none"/>
          <w:lang w:val="en-US" w:eastAsia="zh-CN" w:bidi="en-US"/>
        </w:rPr>
        <w:t>5.</w:t>
      </w:r>
      <w:r>
        <w:rPr>
          <w:rFonts w:hint="eastAsia" w:cs="Times New Roman"/>
          <w:bCs w:val="0"/>
          <w:kern w:val="0"/>
          <w:sz w:val="24"/>
          <w:szCs w:val="24"/>
          <w:highlight w:val="none"/>
          <w:lang w:val="en-US" w:eastAsia="zh-CN" w:bidi="en-US"/>
        </w:rPr>
        <w:t xml:space="preserve"> 8</w:t>
      </w:r>
      <w:r>
        <w:rPr>
          <w:rFonts w:hint="default" w:cs="Times New Roman"/>
          <w:bCs w:val="0"/>
          <w:kern w:val="0"/>
          <w:sz w:val="24"/>
          <w:szCs w:val="24"/>
          <w:highlight w:val="none"/>
          <w:lang w:val="en-US" w:eastAsia="zh-CN" w:bidi="en-US"/>
        </w:rPr>
        <w:t xml:space="preserve"> </w:t>
      </w:r>
      <w:r>
        <w:rPr>
          <w:rFonts w:hint="eastAsia" w:cs="Times New Roman"/>
          <w:bCs w:val="0"/>
          <w:kern w:val="0"/>
          <w:sz w:val="24"/>
          <w:szCs w:val="24"/>
          <w:highlight w:val="none"/>
          <w:lang w:val="en-US" w:eastAsia="zh-CN" w:bidi="en-US"/>
        </w:rPr>
        <w:t xml:space="preserve"> </w:t>
      </w:r>
      <w:r>
        <w:rPr>
          <w:rFonts w:hint="default" w:ascii="Times New Roman" w:hAnsi="Times New Roman" w:eastAsia="宋体" w:cs="Times New Roman"/>
          <w:bCs w:val="0"/>
          <w:kern w:val="0"/>
          <w:sz w:val="24"/>
          <w:szCs w:val="24"/>
          <w:highlight w:val="none"/>
          <w:lang w:val="en-US" w:eastAsia="zh-CN" w:bidi="en-US"/>
        </w:rPr>
        <w:t>风及风致响应</w:t>
      </w:r>
      <w:r>
        <w:rPr>
          <w:rFonts w:hint="eastAsia" w:cs="Times New Roman"/>
          <w:bCs w:val="0"/>
          <w:kern w:val="0"/>
          <w:sz w:val="24"/>
          <w:szCs w:val="24"/>
          <w:highlight w:val="none"/>
          <w:lang w:val="en-US" w:eastAsia="zh-CN" w:bidi="en-US"/>
        </w:rPr>
        <w:t>监测</w:t>
      </w:r>
      <w:r>
        <w:rPr>
          <w:sz w:val="24"/>
          <w:szCs w:val="24"/>
        </w:rPr>
        <w:tab/>
      </w:r>
      <w:r>
        <w:rPr>
          <w:sz w:val="24"/>
          <w:szCs w:val="24"/>
        </w:rPr>
        <w:fldChar w:fldCharType="begin"/>
      </w:r>
      <w:r>
        <w:rPr>
          <w:sz w:val="24"/>
          <w:szCs w:val="24"/>
        </w:rPr>
        <w:instrText xml:space="preserve"> PAGEREF _Toc31086 \h </w:instrText>
      </w:r>
      <w:r>
        <w:rPr>
          <w:sz w:val="24"/>
          <w:szCs w:val="24"/>
        </w:rPr>
        <w:fldChar w:fldCharType="separate"/>
      </w:r>
      <w:r>
        <w:rPr>
          <w:sz w:val="24"/>
          <w:szCs w:val="24"/>
        </w:rPr>
        <w:t>20</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_Toc29039 </w:instrText>
      </w:r>
      <w:r>
        <w:rPr>
          <w:rFonts w:hint="default" w:ascii="Times New Roman" w:hAnsi="Times New Roman" w:eastAsia="宋体" w:cs="Times New Roman"/>
          <w:sz w:val="24"/>
          <w:szCs w:val="24"/>
        </w:rPr>
        <w:fldChar w:fldCharType="separate"/>
      </w:r>
      <w:r>
        <w:rPr>
          <w:rFonts w:hint="default" w:cs="Times New Roman"/>
          <w:bCs w:val="0"/>
          <w:kern w:val="0"/>
          <w:sz w:val="24"/>
          <w:szCs w:val="24"/>
          <w:highlight w:val="none"/>
          <w:lang w:val="en-US" w:eastAsia="zh-CN" w:bidi="en-US"/>
        </w:rPr>
        <w:t>5.</w:t>
      </w:r>
      <w:r>
        <w:rPr>
          <w:rFonts w:hint="eastAsia" w:cs="Times New Roman"/>
          <w:bCs w:val="0"/>
          <w:kern w:val="0"/>
          <w:sz w:val="24"/>
          <w:szCs w:val="24"/>
          <w:highlight w:val="none"/>
          <w:lang w:val="en-US" w:eastAsia="zh-CN" w:bidi="en-US"/>
        </w:rPr>
        <w:t xml:space="preserve"> 9</w:t>
      </w:r>
      <w:r>
        <w:rPr>
          <w:rFonts w:hint="default" w:cs="Times New Roman"/>
          <w:bCs w:val="0"/>
          <w:kern w:val="0"/>
          <w:sz w:val="24"/>
          <w:szCs w:val="24"/>
          <w:highlight w:val="none"/>
          <w:lang w:val="en-US" w:eastAsia="zh-CN" w:bidi="en-US"/>
        </w:rPr>
        <w:t xml:space="preserve"> </w:t>
      </w:r>
      <w:r>
        <w:rPr>
          <w:rFonts w:hint="eastAsia" w:cs="Times New Roman"/>
          <w:bCs w:val="0"/>
          <w:kern w:val="0"/>
          <w:sz w:val="24"/>
          <w:szCs w:val="24"/>
          <w:highlight w:val="none"/>
          <w:lang w:val="en-US" w:eastAsia="zh-CN" w:bidi="en-US"/>
        </w:rPr>
        <w:t xml:space="preserve"> </w:t>
      </w:r>
      <w:r>
        <w:rPr>
          <w:rFonts w:hint="default" w:cs="Times New Roman"/>
          <w:bCs w:val="0"/>
          <w:kern w:val="0"/>
          <w:sz w:val="24"/>
          <w:szCs w:val="24"/>
          <w:highlight w:val="none"/>
          <w:lang w:val="en-US" w:eastAsia="zh-CN" w:bidi="en-US"/>
        </w:rPr>
        <w:t>振动监测</w:t>
      </w:r>
      <w:r>
        <w:rPr>
          <w:sz w:val="24"/>
          <w:szCs w:val="24"/>
        </w:rPr>
        <w:tab/>
      </w:r>
      <w:r>
        <w:rPr>
          <w:sz w:val="24"/>
          <w:szCs w:val="24"/>
        </w:rPr>
        <w:fldChar w:fldCharType="begin"/>
      </w:r>
      <w:r>
        <w:rPr>
          <w:sz w:val="24"/>
          <w:szCs w:val="24"/>
        </w:rPr>
        <w:instrText xml:space="preserve"> PAGEREF _Toc29039 \h </w:instrText>
      </w:r>
      <w:r>
        <w:rPr>
          <w:sz w:val="24"/>
          <w:szCs w:val="24"/>
        </w:rPr>
        <w:fldChar w:fldCharType="separate"/>
      </w:r>
      <w:r>
        <w:rPr>
          <w:sz w:val="24"/>
          <w:szCs w:val="24"/>
        </w:rPr>
        <w:t>21</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_Toc1085 </w:instrText>
      </w:r>
      <w:r>
        <w:rPr>
          <w:rFonts w:hint="default" w:ascii="Times New Roman" w:hAnsi="Times New Roman" w:eastAsia="宋体" w:cs="Times New Roman"/>
          <w:sz w:val="24"/>
          <w:szCs w:val="24"/>
        </w:rPr>
        <w:fldChar w:fldCharType="separate"/>
      </w:r>
      <w:r>
        <w:rPr>
          <w:rFonts w:hint="default" w:eastAsia="宋体" w:cs="Times New Roman"/>
          <w:sz w:val="24"/>
          <w:szCs w:val="24"/>
          <w:highlight w:val="none"/>
          <w:lang w:val="en-US" w:eastAsia="zh-CN" w:bidi="en-US"/>
        </w:rPr>
        <w:t>5.</w:t>
      </w:r>
      <w:r>
        <w:rPr>
          <w:rFonts w:hint="eastAsia" w:cs="Times New Roman"/>
          <w:sz w:val="24"/>
          <w:szCs w:val="24"/>
          <w:highlight w:val="none"/>
          <w:lang w:val="en-US" w:eastAsia="zh-CN" w:bidi="en-US"/>
        </w:rPr>
        <w:t xml:space="preserve"> 10</w:t>
      </w:r>
      <w:r>
        <w:rPr>
          <w:rFonts w:hint="default" w:eastAsia="宋体" w:cs="Times New Roman"/>
          <w:sz w:val="24"/>
          <w:szCs w:val="24"/>
          <w:highlight w:val="none"/>
          <w:lang w:val="en-US" w:eastAsia="zh-CN" w:bidi="en-US"/>
        </w:rPr>
        <w:t xml:space="preserve"> </w:t>
      </w:r>
      <w:r>
        <w:rPr>
          <w:rFonts w:hint="eastAsia" w:cs="Times New Roman"/>
          <w:sz w:val="24"/>
          <w:szCs w:val="24"/>
          <w:highlight w:val="none"/>
          <w:lang w:val="en-US" w:eastAsia="zh-CN" w:bidi="en-US"/>
        </w:rPr>
        <w:t xml:space="preserve"> </w:t>
      </w:r>
      <w:r>
        <w:rPr>
          <w:rFonts w:hint="default" w:eastAsia="宋体" w:cs="Times New Roman"/>
          <w:sz w:val="24"/>
          <w:szCs w:val="24"/>
          <w:highlight w:val="none"/>
          <w:lang w:val="en-US" w:eastAsia="zh-CN" w:bidi="en-US"/>
        </w:rPr>
        <w:t>温湿度监测</w:t>
      </w:r>
      <w:r>
        <w:rPr>
          <w:sz w:val="24"/>
          <w:szCs w:val="24"/>
        </w:rPr>
        <w:tab/>
      </w:r>
      <w:r>
        <w:rPr>
          <w:sz w:val="24"/>
          <w:szCs w:val="24"/>
        </w:rPr>
        <w:fldChar w:fldCharType="begin"/>
      </w:r>
      <w:r>
        <w:rPr>
          <w:sz w:val="24"/>
          <w:szCs w:val="24"/>
        </w:rPr>
        <w:instrText xml:space="preserve"> PAGEREF _Toc1085 \h </w:instrText>
      </w:r>
      <w:r>
        <w:rPr>
          <w:sz w:val="24"/>
          <w:szCs w:val="24"/>
        </w:rPr>
        <w:fldChar w:fldCharType="separate"/>
      </w:r>
      <w:r>
        <w:rPr>
          <w:sz w:val="24"/>
          <w:szCs w:val="24"/>
        </w:rPr>
        <w:t>23</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_Toc15055 </w:instrText>
      </w:r>
      <w:r>
        <w:rPr>
          <w:rFonts w:hint="default" w:ascii="Times New Roman" w:hAnsi="Times New Roman" w:eastAsia="宋体" w:cs="Times New Roman"/>
          <w:sz w:val="24"/>
          <w:szCs w:val="24"/>
        </w:rPr>
        <w:fldChar w:fldCharType="separate"/>
      </w:r>
      <w:r>
        <w:rPr>
          <w:rFonts w:hint="default" w:cs="Times New Roman"/>
          <w:strike w:val="0"/>
          <w:sz w:val="24"/>
          <w:szCs w:val="24"/>
          <w:highlight w:val="none"/>
          <w:lang w:val="en-US" w:eastAsia="zh-CN" w:bidi="en-US"/>
        </w:rPr>
        <w:t>5.11 地下水位监测</w:t>
      </w:r>
      <w:r>
        <w:rPr>
          <w:sz w:val="24"/>
          <w:szCs w:val="24"/>
        </w:rPr>
        <w:tab/>
      </w:r>
      <w:r>
        <w:rPr>
          <w:sz w:val="24"/>
          <w:szCs w:val="24"/>
        </w:rPr>
        <w:fldChar w:fldCharType="begin"/>
      </w:r>
      <w:r>
        <w:rPr>
          <w:sz w:val="24"/>
          <w:szCs w:val="24"/>
        </w:rPr>
        <w:instrText xml:space="preserve"> PAGEREF _Toc15055 \h </w:instrText>
      </w:r>
      <w:r>
        <w:rPr>
          <w:sz w:val="24"/>
          <w:szCs w:val="24"/>
        </w:rPr>
        <w:fldChar w:fldCharType="separate"/>
      </w:r>
      <w:r>
        <w:rPr>
          <w:sz w:val="24"/>
          <w:szCs w:val="24"/>
        </w:rPr>
        <w:t>24</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_Toc27604 </w:instrText>
      </w:r>
      <w:r>
        <w:rPr>
          <w:rFonts w:hint="default" w:ascii="Times New Roman" w:hAnsi="Times New Roman" w:eastAsia="宋体" w:cs="Times New Roman"/>
          <w:sz w:val="24"/>
          <w:szCs w:val="24"/>
        </w:rPr>
        <w:fldChar w:fldCharType="separate"/>
      </w:r>
      <w:r>
        <w:rPr>
          <w:rFonts w:hint="eastAsia" w:ascii="Times New Roman" w:hAnsi="Times New Roman" w:cs="Times New Roman"/>
          <w:sz w:val="24"/>
          <w:szCs w:val="24"/>
          <w:highlight w:val="none"/>
          <w:lang w:val="en-US" w:eastAsia="zh-CN"/>
        </w:rPr>
        <w:t xml:space="preserve">6 </w:t>
      </w:r>
      <w:r>
        <w:rPr>
          <w:rFonts w:hint="eastAsia"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监测频率</w:t>
      </w:r>
      <w:r>
        <w:rPr>
          <w:sz w:val="24"/>
          <w:szCs w:val="24"/>
        </w:rPr>
        <w:tab/>
      </w:r>
      <w:r>
        <w:rPr>
          <w:sz w:val="24"/>
          <w:szCs w:val="24"/>
        </w:rPr>
        <w:fldChar w:fldCharType="begin"/>
      </w:r>
      <w:r>
        <w:rPr>
          <w:sz w:val="24"/>
          <w:szCs w:val="24"/>
        </w:rPr>
        <w:instrText xml:space="preserve"> PAGEREF _Toc27604 \h </w:instrText>
      </w:r>
      <w:r>
        <w:rPr>
          <w:sz w:val="24"/>
          <w:szCs w:val="24"/>
        </w:rPr>
        <w:fldChar w:fldCharType="separate"/>
      </w:r>
      <w:r>
        <w:rPr>
          <w:sz w:val="24"/>
          <w:szCs w:val="24"/>
        </w:rPr>
        <w:t>26</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_Toc13702 </w:instrText>
      </w:r>
      <w:r>
        <w:rPr>
          <w:rFonts w:hint="default" w:ascii="Times New Roman" w:hAnsi="Times New Roman" w:eastAsia="宋体" w:cs="Times New Roman"/>
          <w:sz w:val="24"/>
          <w:szCs w:val="24"/>
        </w:rPr>
        <w:fldChar w:fldCharType="separate"/>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1 </w:t>
      </w:r>
      <w:r>
        <w:rPr>
          <w:rFonts w:hint="eastAsia" w:cs="Times New Roman"/>
          <w:sz w:val="24"/>
          <w:szCs w:val="24"/>
          <w:lang w:val="en-US" w:eastAsia="zh-CN"/>
        </w:rPr>
        <w:t xml:space="preserve"> </w:t>
      </w:r>
      <w:r>
        <w:rPr>
          <w:rFonts w:hint="default" w:ascii="Times New Roman"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_Toc13702 \h </w:instrText>
      </w:r>
      <w:r>
        <w:rPr>
          <w:sz w:val="24"/>
          <w:szCs w:val="24"/>
        </w:rPr>
        <w:fldChar w:fldCharType="separate"/>
      </w:r>
      <w:r>
        <w:rPr>
          <w:sz w:val="24"/>
          <w:szCs w:val="24"/>
        </w:rPr>
        <w:t>26</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_Toc29018 </w:instrText>
      </w:r>
      <w:r>
        <w:rPr>
          <w:rFonts w:hint="default" w:ascii="Times New Roman" w:hAnsi="Times New Roman" w:eastAsia="宋体" w:cs="Times New Roman"/>
          <w:sz w:val="24"/>
          <w:szCs w:val="24"/>
        </w:rPr>
        <w:fldChar w:fldCharType="separate"/>
      </w:r>
      <w:r>
        <w:rPr>
          <w:rFonts w:hint="eastAsia"/>
          <w:sz w:val="24"/>
          <w:szCs w:val="24"/>
          <w:highlight w:val="none"/>
          <w:lang w:val="en-US" w:eastAsia="zh-CN"/>
        </w:rPr>
        <w:t>6</w:t>
      </w:r>
      <w:r>
        <w:rPr>
          <w:rFonts w:hint="default"/>
          <w:sz w:val="24"/>
          <w:szCs w:val="24"/>
          <w:highlight w:val="none"/>
          <w:lang w:val="en-US" w:eastAsia="zh-CN"/>
        </w:rPr>
        <w:t>.</w:t>
      </w:r>
      <w:r>
        <w:rPr>
          <w:rFonts w:hint="eastAsia"/>
          <w:sz w:val="24"/>
          <w:szCs w:val="24"/>
          <w:highlight w:val="none"/>
          <w:lang w:val="en-US" w:eastAsia="zh-CN"/>
        </w:rPr>
        <w:t xml:space="preserve"> 2</w:t>
      </w:r>
      <w:r>
        <w:rPr>
          <w:rFonts w:hint="default"/>
          <w:sz w:val="24"/>
          <w:szCs w:val="24"/>
          <w:highlight w:val="none"/>
          <w:lang w:val="en-US" w:eastAsia="zh-CN"/>
        </w:rPr>
        <w:t xml:space="preserve"> </w:t>
      </w:r>
      <w:r>
        <w:rPr>
          <w:rFonts w:hint="eastAsia"/>
          <w:sz w:val="24"/>
          <w:szCs w:val="24"/>
          <w:highlight w:val="none"/>
          <w:lang w:val="en-US" w:eastAsia="zh-CN"/>
        </w:rPr>
        <w:t xml:space="preserve"> </w:t>
      </w:r>
      <w:r>
        <w:rPr>
          <w:rFonts w:hint="default"/>
          <w:sz w:val="24"/>
          <w:szCs w:val="24"/>
          <w:highlight w:val="none"/>
          <w:lang w:val="en-US" w:eastAsia="zh-CN"/>
        </w:rPr>
        <w:t>监测频率</w:t>
      </w:r>
      <w:r>
        <w:rPr>
          <w:rFonts w:hint="eastAsia"/>
          <w:sz w:val="24"/>
          <w:szCs w:val="24"/>
          <w:highlight w:val="none"/>
          <w:lang w:val="en-US" w:eastAsia="zh-CN"/>
        </w:rPr>
        <w:t>要求</w:t>
      </w:r>
      <w:r>
        <w:rPr>
          <w:sz w:val="24"/>
          <w:szCs w:val="24"/>
        </w:rPr>
        <w:tab/>
      </w:r>
      <w:r>
        <w:rPr>
          <w:sz w:val="24"/>
          <w:szCs w:val="24"/>
        </w:rPr>
        <w:fldChar w:fldCharType="begin"/>
      </w:r>
      <w:r>
        <w:rPr>
          <w:sz w:val="24"/>
          <w:szCs w:val="24"/>
        </w:rPr>
        <w:instrText xml:space="preserve"> PAGEREF _Toc29018 \h </w:instrText>
      </w:r>
      <w:r>
        <w:rPr>
          <w:sz w:val="24"/>
          <w:szCs w:val="24"/>
        </w:rPr>
        <w:fldChar w:fldCharType="separate"/>
      </w:r>
      <w:r>
        <w:rPr>
          <w:sz w:val="24"/>
          <w:szCs w:val="24"/>
        </w:rPr>
        <w:t>26</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_Toc9618 </w:instrText>
      </w:r>
      <w:r>
        <w:rPr>
          <w:rFonts w:hint="default" w:ascii="Times New Roman" w:hAnsi="Times New Roman" w:eastAsia="宋体" w:cs="Times New Roman"/>
          <w:sz w:val="24"/>
          <w:szCs w:val="24"/>
        </w:rPr>
        <w:fldChar w:fldCharType="separate"/>
      </w:r>
      <w:r>
        <w:rPr>
          <w:rFonts w:hint="eastAsia" w:cs="Times New Roman"/>
          <w:sz w:val="24"/>
          <w:szCs w:val="24"/>
          <w:highlight w:val="none"/>
          <w:lang w:val="en-US" w:eastAsia="zh-CN"/>
        </w:rPr>
        <w:t xml:space="preserve">7 </w:t>
      </w:r>
      <w:r>
        <w:rPr>
          <w:rFonts w:hint="default" w:ascii="Times New Roman" w:hAnsi="Times New Roman" w:cs="Times New Roman"/>
          <w:sz w:val="24"/>
          <w:szCs w:val="24"/>
          <w:highlight w:val="none"/>
          <w:lang w:val="en-US" w:eastAsia="zh-CN"/>
        </w:rPr>
        <w:t xml:space="preserve"> 监测预警</w:t>
      </w:r>
      <w:r>
        <w:rPr>
          <w:sz w:val="24"/>
          <w:szCs w:val="24"/>
        </w:rPr>
        <w:tab/>
      </w:r>
      <w:r>
        <w:rPr>
          <w:sz w:val="24"/>
          <w:szCs w:val="24"/>
        </w:rPr>
        <w:fldChar w:fldCharType="begin"/>
      </w:r>
      <w:r>
        <w:rPr>
          <w:sz w:val="24"/>
          <w:szCs w:val="24"/>
        </w:rPr>
        <w:instrText xml:space="preserve"> PAGEREF _Toc9618 \h </w:instrText>
      </w:r>
      <w:r>
        <w:rPr>
          <w:sz w:val="24"/>
          <w:szCs w:val="24"/>
        </w:rPr>
        <w:fldChar w:fldCharType="separate"/>
      </w:r>
      <w:r>
        <w:rPr>
          <w:sz w:val="24"/>
          <w:szCs w:val="24"/>
        </w:rPr>
        <w:t>28</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_Toc31363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7</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1 </w:t>
      </w:r>
      <w:r>
        <w:rPr>
          <w:rFonts w:hint="eastAsia" w:cs="Times New Roman"/>
          <w:sz w:val="24"/>
          <w:szCs w:val="24"/>
          <w:lang w:val="en-US" w:eastAsia="zh-CN"/>
        </w:rPr>
        <w:t xml:space="preserve"> </w:t>
      </w:r>
      <w:r>
        <w:rPr>
          <w:rFonts w:hint="default" w:ascii="Times New Roman"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_Toc31363 \h </w:instrText>
      </w:r>
      <w:r>
        <w:rPr>
          <w:sz w:val="24"/>
          <w:szCs w:val="24"/>
        </w:rPr>
        <w:fldChar w:fldCharType="separate"/>
      </w:r>
      <w:r>
        <w:rPr>
          <w:sz w:val="24"/>
          <w:szCs w:val="24"/>
        </w:rPr>
        <w:t>28</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_Toc27860 </w:instrText>
      </w:r>
      <w:r>
        <w:rPr>
          <w:rFonts w:hint="default" w:ascii="Times New Roman" w:hAnsi="Times New Roman" w:eastAsia="宋体" w:cs="Times New Roman"/>
          <w:sz w:val="24"/>
          <w:szCs w:val="24"/>
        </w:rPr>
        <w:fldChar w:fldCharType="separate"/>
      </w:r>
      <w:r>
        <w:rPr>
          <w:rFonts w:hint="eastAsia"/>
          <w:sz w:val="24"/>
          <w:szCs w:val="24"/>
          <w:lang w:val="en-US" w:eastAsia="zh-CN"/>
        </w:rPr>
        <w:t xml:space="preserve">7. 2  </w:t>
      </w:r>
      <w:r>
        <w:rPr>
          <w:rFonts w:hint="default"/>
          <w:sz w:val="24"/>
          <w:szCs w:val="24"/>
          <w:lang w:val="en-US" w:eastAsia="zh-CN"/>
        </w:rPr>
        <w:t>监测预警机制</w:t>
      </w:r>
      <w:r>
        <w:rPr>
          <w:sz w:val="24"/>
          <w:szCs w:val="24"/>
        </w:rPr>
        <w:tab/>
      </w:r>
      <w:r>
        <w:rPr>
          <w:sz w:val="24"/>
          <w:szCs w:val="24"/>
        </w:rPr>
        <w:fldChar w:fldCharType="begin"/>
      </w:r>
      <w:r>
        <w:rPr>
          <w:sz w:val="24"/>
          <w:szCs w:val="24"/>
        </w:rPr>
        <w:instrText xml:space="preserve"> PAGEREF _Toc27860 \h </w:instrText>
      </w:r>
      <w:r>
        <w:rPr>
          <w:sz w:val="24"/>
          <w:szCs w:val="24"/>
        </w:rPr>
        <w:fldChar w:fldCharType="separate"/>
      </w:r>
      <w:r>
        <w:rPr>
          <w:sz w:val="24"/>
          <w:szCs w:val="24"/>
        </w:rPr>
        <w:t>28</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_Toc12448 </w:instrText>
      </w:r>
      <w:r>
        <w:rPr>
          <w:rFonts w:hint="default" w:ascii="Times New Roman" w:hAnsi="Times New Roman" w:eastAsia="宋体" w:cs="Times New Roman"/>
          <w:sz w:val="24"/>
          <w:szCs w:val="24"/>
        </w:rPr>
        <w:fldChar w:fldCharType="separate"/>
      </w:r>
      <w:r>
        <w:rPr>
          <w:rFonts w:hint="eastAsia"/>
          <w:sz w:val="24"/>
          <w:szCs w:val="24"/>
          <w:lang w:val="en-US" w:eastAsia="zh-CN"/>
        </w:rPr>
        <w:t>7</w:t>
      </w:r>
      <w:r>
        <w:rPr>
          <w:rFonts w:hint="default"/>
          <w:sz w:val="24"/>
          <w:szCs w:val="24"/>
          <w:lang w:val="en-US" w:eastAsia="zh-CN"/>
        </w:rPr>
        <w:t>.</w:t>
      </w:r>
      <w:r>
        <w:rPr>
          <w:rFonts w:hint="eastAsia"/>
          <w:sz w:val="24"/>
          <w:szCs w:val="24"/>
          <w:lang w:val="en-US" w:eastAsia="zh-CN"/>
        </w:rPr>
        <w:t xml:space="preserve"> 3</w:t>
      </w: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监测预警</w:t>
      </w:r>
      <w:r>
        <w:rPr>
          <w:rFonts w:hint="eastAsia"/>
          <w:sz w:val="24"/>
          <w:szCs w:val="24"/>
          <w:lang w:val="en-US" w:eastAsia="zh-CN"/>
        </w:rPr>
        <w:t>条件</w:t>
      </w:r>
      <w:r>
        <w:rPr>
          <w:sz w:val="24"/>
          <w:szCs w:val="24"/>
        </w:rPr>
        <w:tab/>
      </w:r>
      <w:r>
        <w:rPr>
          <w:sz w:val="24"/>
          <w:szCs w:val="24"/>
        </w:rPr>
        <w:fldChar w:fldCharType="begin"/>
      </w:r>
      <w:r>
        <w:rPr>
          <w:sz w:val="24"/>
          <w:szCs w:val="24"/>
        </w:rPr>
        <w:instrText xml:space="preserve"> PAGEREF _Toc12448 \h </w:instrText>
      </w:r>
      <w:r>
        <w:rPr>
          <w:sz w:val="24"/>
          <w:szCs w:val="24"/>
        </w:rPr>
        <w:fldChar w:fldCharType="separate"/>
      </w:r>
      <w:r>
        <w:rPr>
          <w:sz w:val="24"/>
          <w:szCs w:val="24"/>
        </w:rPr>
        <w:t>29</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_Toc2673 </w:instrText>
      </w:r>
      <w:r>
        <w:rPr>
          <w:rFonts w:hint="default" w:ascii="Times New Roman" w:hAnsi="Times New Roman" w:eastAsia="宋体" w:cs="Times New Roman"/>
          <w:sz w:val="24"/>
          <w:szCs w:val="24"/>
        </w:rPr>
        <w:fldChar w:fldCharType="separate"/>
      </w:r>
      <w:r>
        <w:rPr>
          <w:rFonts w:hint="eastAsia"/>
          <w:sz w:val="24"/>
          <w:szCs w:val="24"/>
          <w:lang w:val="en-US" w:eastAsia="zh-CN"/>
        </w:rPr>
        <w:t>7</w:t>
      </w:r>
      <w:r>
        <w:rPr>
          <w:rFonts w:hint="default"/>
          <w:sz w:val="24"/>
          <w:szCs w:val="24"/>
          <w:lang w:val="en-US" w:eastAsia="zh-CN"/>
        </w:rPr>
        <w:t>.</w:t>
      </w:r>
      <w:r>
        <w:rPr>
          <w:rFonts w:hint="eastAsia"/>
          <w:sz w:val="24"/>
          <w:szCs w:val="24"/>
          <w:lang w:val="en-US" w:eastAsia="zh-CN"/>
        </w:rPr>
        <w:t xml:space="preserve"> 4</w:t>
      </w: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预警</w:t>
      </w:r>
      <w:r>
        <w:rPr>
          <w:rFonts w:hint="eastAsia"/>
          <w:sz w:val="24"/>
          <w:szCs w:val="24"/>
          <w:lang w:val="en-US" w:eastAsia="zh-CN"/>
        </w:rPr>
        <w:t>报送</w:t>
      </w:r>
      <w:r>
        <w:rPr>
          <w:sz w:val="24"/>
          <w:szCs w:val="24"/>
        </w:rPr>
        <w:tab/>
      </w:r>
      <w:r>
        <w:rPr>
          <w:sz w:val="24"/>
          <w:szCs w:val="24"/>
        </w:rPr>
        <w:fldChar w:fldCharType="begin"/>
      </w:r>
      <w:r>
        <w:rPr>
          <w:sz w:val="24"/>
          <w:szCs w:val="24"/>
        </w:rPr>
        <w:instrText xml:space="preserve"> PAGEREF _Toc2673 \h </w:instrText>
      </w:r>
      <w:r>
        <w:rPr>
          <w:sz w:val="24"/>
          <w:szCs w:val="24"/>
        </w:rPr>
        <w:fldChar w:fldCharType="separate"/>
      </w:r>
      <w:r>
        <w:rPr>
          <w:sz w:val="24"/>
          <w:szCs w:val="24"/>
        </w:rPr>
        <w:t>30</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_Toc27920 </w:instrText>
      </w:r>
      <w:r>
        <w:rPr>
          <w:rFonts w:hint="default" w:ascii="Times New Roman" w:hAnsi="Times New Roman" w:eastAsia="宋体" w:cs="Times New Roman"/>
          <w:sz w:val="24"/>
          <w:szCs w:val="24"/>
        </w:rPr>
        <w:fldChar w:fldCharType="separate"/>
      </w:r>
      <w:r>
        <w:rPr>
          <w:rFonts w:hint="eastAsia"/>
          <w:sz w:val="24"/>
          <w:szCs w:val="24"/>
          <w:lang w:val="en-US" w:eastAsia="zh-CN"/>
        </w:rPr>
        <w:t>7</w:t>
      </w:r>
      <w:r>
        <w:rPr>
          <w:rFonts w:hint="default"/>
          <w:sz w:val="24"/>
          <w:szCs w:val="24"/>
          <w:lang w:val="en-US" w:eastAsia="zh-CN"/>
        </w:rPr>
        <w:t>.</w:t>
      </w:r>
      <w:r>
        <w:rPr>
          <w:rFonts w:hint="eastAsia"/>
          <w:sz w:val="24"/>
          <w:szCs w:val="24"/>
          <w:lang w:val="en-US" w:eastAsia="zh-CN"/>
        </w:rPr>
        <w:t xml:space="preserve"> 5</w:t>
      </w:r>
      <w:r>
        <w:rPr>
          <w:rFonts w:hint="default"/>
          <w:sz w:val="24"/>
          <w:szCs w:val="24"/>
          <w:lang w:val="en-US" w:eastAsia="zh-CN"/>
        </w:rPr>
        <w:t xml:space="preserve"> </w:t>
      </w:r>
      <w:r>
        <w:rPr>
          <w:rFonts w:hint="eastAsia"/>
          <w:sz w:val="24"/>
          <w:szCs w:val="24"/>
          <w:lang w:val="en-US" w:eastAsia="zh-CN"/>
        </w:rPr>
        <w:t xml:space="preserve"> </w:t>
      </w:r>
      <w:r>
        <w:rPr>
          <w:sz w:val="24"/>
          <w:szCs w:val="24"/>
          <w:lang w:val="en-US" w:eastAsia="zh-CN"/>
        </w:rPr>
        <w:t>预警消除</w:t>
      </w:r>
      <w:r>
        <w:rPr>
          <w:sz w:val="24"/>
          <w:szCs w:val="24"/>
        </w:rPr>
        <w:tab/>
      </w:r>
      <w:r>
        <w:rPr>
          <w:sz w:val="24"/>
          <w:szCs w:val="24"/>
        </w:rPr>
        <w:fldChar w:fldCharType="begin"/>
      </w:r>
      <w:r>
        <w:rPr>
          <w:sz w:val="24"/>
          <w:szCs w:val="24"/>
        </w:rPr>
        <w:instrText xml:space="preserve"> PAGEREF _Toc27920 \h </w:instrText>
      </w:r>
      <w:r>
        <w:rPr>
          <w:sz w:val="24"/>
          <w:szCs w:val="24"/>
        </w:rPr>
        <w:fldChar w:fldCharType="separate"/>
      </w:r>
      <w:r>
        <w:rPr>
          <w:sz w:val="24"/>
          <w:szCs w:val="24"/>
        </w:rPr>
        <w:t>31</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_Toc5610 </w:instrText>
      </w:r>
      <w:r>
        <w:rPr>
          <w:rFonts w:hint="default" w:ascii="Times New Roman" w:hAnsi="Times New Roman" w:eastAsia="宋体" w:cs="Times New Roman"/>
          <w:sz w:val="24"/>
          <w:szCs w:val="24"/>
        </w:rPr>
        <w:fldChar w:fldCharType="separate"/>
      </w:r>
      <w:r>
        <w:rPr>
          <w:rFonts w:hint="eastAsia"/>
          <w:sz w:val="24"/>
          <w:szCs w:val="24"/>
          <w:lang w:val="en-US" w:eastAsia="zh-CN"/>
        </w:rPr>
        <w:t>8</w:t>
      </w: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数据分析与反馈</w:t>
      </w:r>
      <w:r>
        <w:rPr>
          <w:sz w:val="24"/>
          <w:szCs w:val="24"/>
        </w:rPr>
        <w:tab/>
      </w:r>
      <w:r>
        <w:rPr>
          <w:sz w:val="24"/>
          <w:szCs w:val="24"/>
        </w:rPr>
        <w:fldChar w:fldCharType="begin"/>
      </w:r>
      <w:r>
        <w:rPr>
          <w:sz w:val="24"/>
          <w:szCs w:val="24"/>
        </w:rPr>
        <w:instrText xml:space="preserve"> PAGEREF _Toc5610 \h </w:instrText>
      </w:r>
      <w:r>
        <w:rPr>
          <w:sz w:val="24"/>
          <w:szCs w:val="24"/>
        </w:rPr>
        <w:fldChar w:fldCharType="separate"/>
      </w:r>
      <w:r>
        <w:rPr>
          <w:sz w:val="24"/>
          <w:szCs w:val="24"/>
        </w:rPr>
        <w:t>32</w:t>
      </w:r>
      <w:r>
        <w:rPr>
          <w:sz w:val="24"/>
          <w:szCs w:val="24"/>
        </w:rPr>
        <w:fldChar w:fldCharType="end"/>
      </w:r>
      <w:r>
        <w:rPr>
          <w:rFonts w:hint="default" w:ascii="Times New Roman" w:hAnsi="Times New Roman" w:eastAsia="宋体" w:cs="Times New Roman"/>
          <w:sz w:val="24"/>
          <w:szCs w:val="24"/>
        </w:rPr>
        <w:fldChar w:fldCharType="end"/>
      </w:r>
    </w:p>
    <w:p>
      <w:pPr>
        <w:pStyle w:val="24"/>
        <w:tabs>
          <w:tab w:val="right" w:leader="dot" w:pos="8300"/>
          <w:tab w:val="clear" w:pos="4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_Toc1645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9</w:t>
      </w:r>
      <w:r>
        <w:rPr>
          <w:rFonts w:hint="default" w:ascii="Times New Roman" w:hAnsi="Times New Roman" w:cs="Times New Roman"/>
          <w:sz w:val="24"/>
          <w:szCs w:val="24"/>
          <w:lang w:val="en-US" w:eastAsia="zh-CN"/>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监测系统及运行维护</w:t>
      </w:r>
      <w:r>
        <w:rPr>
          <w:sz w:val="24"/>
          <w:szCs w:val="24"/>
        </w:rPr>
        <w:tab/>
      </w:r>
      <w:r>
        <w:rPr>
          <w:sz w:val="24"/>
          <w:szCs w:val="24"/>
        </w:rPr>
        <w:fldChar w:fldCharType="begin"/>
      </w:r>
      <w:r>
        <w:rPr>
          <w:sz w:val="24"/>
          <w:szCs w:val="24"/>
        </w:rPr>
        <w:instrText xml:space="preserve"> PAGEREF _Toc1645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_Toc7205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9</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1 </w:t>
      </w:r>
      <w:r>
        <w:rPr>
          <w:rFonts w:hint="eastAsia" w:cs="Times New Roman"/>
          <w:sz w:val="24"/>
          <w:szCs w:val="24"/>
          <w:lang w:val="en-US" w:eastAsia="zh-CN"/>
        </w:rPr>
        <w:t xml:space="preserve"> </w:t>
      </w:r>
      <w:r>
        <w:rPr>
          <w:rFonts w:hint="default" w:ascii="Times New Roman"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_Toc7205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_Toc27622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9</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2 </w:t>
      </w:r>
      <w:r>
        <w:rPr>
          <w:rFonts w:hint="eastAsia" w:cs="Times New Roman"/>
          <w:sz w:val="24"/>
          <w:szCs w:val="24"/>
          <w:lang w:val="en-US" w:eastAsia="zh-CN"/>
        </w:rPr>
        <w:t xml:space="preserve"> </w:t>
      </w:r>
      <w:r>
        <w:rPr>
          <w:rFonts w:hint="default" w:ascii="Times New Roman" w:hAnsi="Times New Roman" w:cs="Times New Roman"/>
          <w:sz w:val="24"/>
          <w:szCs w:val="24"/>
          <w:lang w:eastAsia="zh-CN"/>
        </w:rPr>
        <w:t>监测系统</w:t>
      </w:r>
      <w:r>
        <w:rPr>
          <w:rFonts w:hint="default" w:ascii="Times New Roman" w:hAnsi="Times New Roman" w:cs="Times New Roman"/>
          <w:sz w:val="24"/>
          <w:szCs w:val="24"/>
        </w:rPr>
        <w:t>硬件</w:t>
      </w:r>
      <w:r>
        <w:rPr>
          <w:sz w:val="24"/>
          <w:szCs w:val="24"/>
        </w:rPr>
        <w:tab/>
      </w:r>
      <w:r>
        <w:rPr>
          <w:sz w:val="24"/>
          <w:szCs w:val="24"/>
        </w:rPr>
        <w:fldChar w:fldCharType="begin"/>
      </w:r>
      <w:r>
        <w:rPr>
          <w:sz w:val="24"/>
          <w:szCs w:val="24"/>
        </w:rPr>
        <w:instrText xml:space="preserve"> PAGEREF _Toc27622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_Toc13780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9</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3 </w:t>
      </w:r>
      <w:r>
        <w:rPr>
          <w:rFonts w:hint="eastAsia" w:cs="Times New Roman"/>
          <w:sz w:val="24"/>
          <w:szCs w:val="24"/>
          <w:lang w:val="en-US" w:eastAsia="zh-CN"/>
        </w:rPr>
        <w:t xml:space="preserve"> </w:t>
      </w:r>
      <w:r>
        <w:rPr>
          <w:rFonts w:hint="default" w:ascii="Times New Roman" w:hAnsi="Times New Roman" w:cs="Times New Roman"/>
          <w:sz w:val="24"/>
          <w:szCs w:val="24"/>
          <w:lang w:eastAsia="zh-CN"/>
        </w:rPr>
        <w:t>监测系统</w:t>
      </w:r>
      <w:r>
        <w:rPr>
          <w:rFonts w:hint="default" w:ascii="Times New Roman" w:hAnsi="Times New Roman" w:cs="Times New Roman"/>
          <w:sz w:val="24"/>
          <w:szCs w:val="24"/>
        </w:rPr>
        <w:t>平台</w:t>
      </w:r>
      <w:r>
        <w:rPr>
          <w:sz w:val="24"/>
          <w:szCs w:val="24"/>
        </w:rPr>
        <w:tab/>
      </w:r>
      <w:r>
        <w:rPr>
          <w:sz w:val="24"/>
          <w:szCs w:val="24"/>
        </w:rPr>
        <w:fldChar w:fldCharType="begin"/>
      </w:r>
      <w:r>
        <w:rPr>
          <w:sz w:val="24"/>
          <w:szCs w:val="24"/>
        </w:rPr>
        <w:instrText xml:space="preserve"> PAGEREF _Toc13780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宋体" w:cs="Times New Roman"/>
          <w:sz w:val="24"/>
          <w:szCs w:val="24"/>
        </w:rPr>
        <w:fldChar w:fldCharType="end"/>
      </w:r>
    </w:p>
    <w:p>
      <w:pPr>
        <w:pStyle w:val="28"/>
        <w:tabs>
          <w:tab w:val="right" w:leader="dot" w:pos="8300"/>
          <w:tab w:val="clear" w:pos="840"/>
          <w:tab w:val="clear" w:pos="8290"/>
        </w:tabs>
        <w:spacing w:line="240" w:lineRule="auto"/>
        <w:rPr>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_Toc10407 </w:instrText>
      </w:r>
      <w:r>
        <w:rPr>
          <w:rFonts w:hint="default" w:ascii="Times New Roman" w:hAnsi="Times New Roman" w:eastAsia="宋体" w:cs="Times New Roman"/>
          <w:sz w:val="24"/>
          <w:szCs w:val="24"/>
        </w:rPr>
        <w:fldChar w:fldCharType="separate"/>
      </w:r>
      <w:r>
        <w:rPr>
          <w:rFonts w:hint="eastAsia" w:cs="Times New Roman"/>
          <w:sz w:val="24"/>
          <w:szCs w:val="24"/>
          <w:lang w:val="en-US" w:eastAsia="zh-CN"/>
        </w:rPr>
        <w:t>9</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4 </w:t>
      </w:r>
      <w:r>
        <w:rPr>
          <w:rFonts w:hint="eastAsia" w:cs="Times New Roman"/>
          <w:sz w:val="24"/>
          <w:szCs w:val="24"/>
          <w:lang w:val="en-US" w:eastAsia="zh-CN"/>
        </w:rPr>
        <w:t xml:space="preserve"> </w:t>
      </w:r>
      <w:r>
        <w:rPr>
          <w:rFonts w:hint="default" w:ascii="Times New Roman" w:hAnsi="Times New Roman" w:cs="Times New Roman"/>
          <w:sz w:val="24"/>
          <w:szCs w:val="24"/>
          <w:lang w:eastAsia="zh-CN"/>
        </w:rPr>
        <w:t>监测系统</w:t>
      </w:r>
      <w:r>
        <w:rPr>
          <w:rFonts w:hint="default" w:ascii="Times New Roman" w:hAnsi="Times New Roman" w:cs="Times New Roman"/>
          <w:sz w:val="24"/>
          <w:szCs w:val="24"/>
        </w:rPr>
        <w:t>运行和维护</w:t>
      </w:r>
      <w:r>
        <w:rPr>
          <w:sz w:val="24"/>
          <w:szCs w:val="24"/>
        </w:rPr>
        <w:tab/>
      </w:r>
      <w:r>
        <w:rPr>
          <w:sz w:val="24"/>
          <w:szCs w:val="24"/>
        </w:rPr>
        <w:fldChar w:fldCharType="begin"/>
      </w:r>
      <w:r>
        <w:rPr>
          <w:sz w:val="24"/>
          <w:szCs w:val="24"/>
        </w:rPr>
        <w:instrText xml:space="preserve"> PAGEREF _Toc10407 \h </w:instrText>
      </w:r>
      <w:r>
        <w:rPr>
          <w:sz w:val="24"/>
          <w:szCs w:val="24"/>
        </w:rPr>
        <w:fldChar w:fldCharType="separate"/>
      </w:r>
      <w:r>
        <w:rPr>
          <w:sz w:val="24"/>
          <w:szCs w:val="24"/>
        </w:rPr>
        <w:t>40</w:t>
      </w:r>
      <w:r>
        <w:rPr>
          <w:sz w:val="24"/>
          <w:szCs w:val="24"/>
        </w:rPr>
        <w:fldChar w:fldCharType="end"/>
      </w:r>
      <w:r>
        <w:rPr>
          <w:rFonts w:hint="default" w:ascii="Times New Roman" w:hAnsi="Times New Roman" w:eastAsia="宋体" w:cs="Times New Roman"/>
          <w:sz w:val="24"/>
          <w:szCs w:val="24"/>
        </w:rPr>
        <w:fldChar w:fldCharType="end"/>
      </w:r>
    </w:p>
    <w:p>
      <w:pPr>
        <w:rPr>
          <w:rFonts w:hint="default" w:ascii="Times New Roman" w:hAnsi="Times New Roman" w:cs="Times New Roman" w:eastAsiaTheme="minorEastAsia"/>
          <w:sz w:val="24"/>
          <w:szCs w:val="24"/>
        </w:rPr>
      </w:pPr>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MS Gothic">
    <w:panose1 w:val="020B0609070205080204"/>
    <w:charset w:val="80"/>
    <w:family w:val="modern"/>
    <w:pitch w:val="default"/>
    <w:sig w:usb0="E00002FF" w:usb1="6AC7FDFB" w:usb2="00000012" w:usb3="00000000" w:csb0="4002009F" w:csb1="DFD70000"/>
  </w:font>
  <w:font w:name="TimesNewRomanPS-BoldMT">
    <w:altName w:val="Segoe Print"/>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0"/>
        <w:tab w:val="clear" w:pos="4153"/>
      </w:tabs>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bidi w:val="0"/>
                            <w:rPr>
                              <w:rFonts w:hint="default"/>
                              <w:lang w:val="en-US" w:eastAsia="zh-CN"/>
                            </w:rPr>
                          </w:pPr>
                          <w:r>
                            <w:rPr>
                              <w:rFonts w:hint="eastAsia"/>
                              <w:lang w:val="en-US" w:eastAsia="zh-CN"/>
                            </w:rPr>
                            <w:t>3</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HTBA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QdMEAdAgAAKwQAAA4AAAAAAAAAAQAgAAAANQEAAGRycy9lMm9Eb2MueG1sUEsF&#10;BgAAAAAGAAYAWQEAAMQFAAAAAA==&#10;">
              <v:fill on="f" focussize="0,0"/>
              <v:stroke on="f" weight="0.5pt"/>
              <v:imagedata o:title=""/>
              <o:lock v:ext="edit" aspectratio="f"/>
              <v:textbox inset="0mm,0mm,0mm,0mm" style="mso-fit-shape-to-text:t;">
                <w:txbxContent>
                  <w:p>
                    <w:pPr>
                      <w:pStyle w:val="22"/>
                      <w:bidi w:val="0"/>
                      <w:rPr>
                        <w:rFonts w:hint="default"/>
                        <w:lang w:val="en-US" w:eastAsia="zh-CN"/>
                      </w:rPr>
                    </w:pPr>
                    <w:r>
                      <w:rPr>
                        <w:rFonts w:hint="eastAsia"/>
                        <w:lang w:val="en-US" w:eastAsia="zh-CN"/>
                      </w:rPr>
                      <w:t>3</w:t>
                    </w:r>
                  </w:p>
                </w:txbxContent>
              </v:textbox>
            </v:shape>
          </w:pict>
        </mc:Fallback>
      </mc:AlternateContent>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39b8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dt/W/BwCAAArBAAADgAAAAAAAAABACAAAAA1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bidi w:val="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bidi w:val="0"/>
      <w:jc w:val="center"/>
      <w:rPr>
        <w:rFonts w:hint="default"/>
        <w:lang w:val="en-US"/>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bidi w:val="0"/>
      <w:jc w:val="center"/>
      <w:rPr>
        <w:rFonts w:hint="default"/>
        <w:lang w:val="en-US"/>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KQClHQIAACs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MpAKUdAgAAKwQAAA4AAAAAAAAAAQAgAAAANQ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22"/>
                      <w:jc w:val="cente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default" w:eastAsia="宋体"/>
                              <w:lang w:val="en-US"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q7wH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mwk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arvAcdAgAAKwQAAA4AAAAAAAAAAQAgAAAANQEAAGRycy9lMm9Eb2MueG1sUEsF&#10;BgAAAAAGAAYAWQEAAMQFAAAAAA==&#10;">
              <v:fill on="f" focussize="0,0"/>
              <v:stroke on="f" weight="0.5pt"/>
              <v:imagedata o:title=""/>
              <o:lock v:ext="edit" aspectratio="f"/>
              <v:textbox inset="0mm,0mm,0mm,0mm" style="mso-fit-shape-to-text:t;">
                <w:txbxContent>
                  <w:p>
                    <w:pPr>
                      <w:pStyle w:val="22"/>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119F4"/>
    <w:multiLevelType w:val="multilevel"/>
    <w:tmpl w:val="198119F4"/>
    <w:lvl w:ilvl="0" w:tentative="0">
      <w:start w:val="1"/>
      <w:numFmt w:val="decimal"/>
      <w:pStyle w:val="2"/>
      <w:lvlText w:val="%1"/>
      <w:lvlJc w:val="left"/>
      <w:pPr>
        <w:ind w:left="432" w:hanging="432"/>
      </w:pPr>
      <w:rPr>
        <w:rFonts w:hint="eastAsia"/>
      </w:rPr>
    </w:lvl>
    <w:lvl w:ilvl="1" w:tentative="0">
      <w:start w:val="1"/>
      <w:numFmt w:val="decimal"/>
      <w:lvlText w:val="%1.%2 "/>
      <w:lvlJc w:val="left"/>
      <w:pPr>
        <w:ind w:left="3553" w:hanging="576"/>
      </w:pPr>
      <w:rPr>
        <w:rFonts w:hint="eastAsia"/>
      </w:rPr>
    </w:lvl>
    <w:lvl w:ilvl="2" w:tentative="0">
      <w:start w:val="1"/>
      <w:numFmt w:val="decimal"/>
      <w:pStyle w:val="4"/>
      <w:lvlText w:val="%1.%2.%3"/>
      <w:lvlJc w:val="left"/>
      <w:pPr>
        <w:ind w:left="143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309C19B9"/>
    <w:multiLevelType w:val="multilevel"/>
    <w:tmpl w:val="309C19B9"/>
    <w:lvl w:ilvl="0" w:tentative="0">
      <w:start w:val="1"/>
      <w:numFmt w:val="upperLetter"/>
      <w:pStyle w:val="122"/>
      <w:suff w:val="space"/>
      <w:lvlText w:val="附录%1"/>
      <w:lvlJc w:val="left"/>
      <w:pPr>
        <w:ind w:left="284"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yNjEzN7ewNDSxNDRU0lEKTi0uzszPAykwrAUAZVEUjywAAAA="/>
    <w:docVar w:name="commondata" w:val="eyJoZGlkIjoiMmMxMmY2Y2FjNDVhOTc5MTYyMmRkNzVjMGRhNjU4MzQifQ=="/>
  </w:docVars>
  <w:rsids>
    <w:rsidRoot w:val="00B977E7"/>
    <w:rsid w:val="00007CBA"/>
    <w:rsid w:val="00011993"/>
    <w:rsid w:val="00015AEA"/>
    <w:rsid w:val="00025C40"/>
    <w:rsid w:val="00031358"/>
    <w:rsid w:val="0003252E"/>
    <w:rsid w:val="00040F71"/>
    <w:rsid w:val="000410B3"/>
    <w:rsid w:val="00043953"/>
    <w:rsid w:val="00045355"/>
    <w:rsid w:val="000515B9"/>
    <w:rsid w:val="000664E9"/>
    <w:rsid w:val="00074753"/>
    <w:rsid w:val="00074C53"/>
    <w:rsid w:val="0007789F"/>
    <w:rsid w:val="0008743F"/>
    <w:rsid w:val="0009326F"/>
    <w:rsid w:val="00097264"/>
    <w:rsid w:val="000A274F"/>
    <w:rsid w:val="000A3322"/>
    <w:rsid w:val="000A3753"/>
    <w:rsid w:val="000A540E"/>
    <w:rsid w:val="000B015E"/>
    <w:rsid w:val="000B2650"/>
    <w:rsid w:val="000C3C84"/>
    <w:rsid w:val="000C67AD"/>
    <w:rsid w:val="000D15AA"/>
    <w:rsid w:val="000D279B"/>
    <w:rsid w:val="000D2FDF"/>
    <w:rsid w:val="000D536C"/>
    <w:rsid w:val="000D6644"/>
    <w:rsid w:val="000D6A8E"/>
    <w:rsid w:val="000E25D4"/>
    <w:rsid w:val="000E5803"/>
    <w:rsid w:val="000F199F"/>
    <w:rsid w:val="000F2B6F"/>
    <w:rsid w:val="000F45FE"/>
    <w:rsid w:val="00100CEF"/>
    <w:rsid w:val="001019C7"/>
    <w:rsid w:val="001021B1"/>
    <w:rsid w:val="001053B6"/>
    <w:rsid w:val="00105CFA"/>
    <w:rsid w:val="00106C21"/>
    <w:rsid w:val="001075FB"/>
    <w:rsid w:val="00107BED"/>
    <w:rsid w:val="00111502"/>
    <w:rsid w:val="001121B0"/>
    <w:rsid w:val="0011240D"/>
    <w:rsid w:val="001224CD"/>
    <w:rsid w:val="00122CB5"/>
    <w:rsid w:val="00122FCE"/>
    <w:rsid w:val="00123704"/>
    <w:rsid w:val="0012461D"/>
    <w:rsid w:val="00126FDE"/>
    <w:rsid w:val="001320A1"/>
    <w:rsid w:val="001337EE"/>
    <w:rsid w:val="001359BB"/>
    <w:rsid w:val="00142F16"/>
    <w:rsid w:val="001446A1"/>
    <w:rsid w:val="00144891"/>
    <w:rsid w:val="0014707F"/>
    <w:rsid w:val="00150160"/>
    <w:rsid w:val="00150F61"/>
    <w:rsid w:val="00153470"/>
    <w:rsid w:val="001549DA"/>
    <w:rsid w:val="001578D3"/>
    <w:rsid w:val="0016034B"/>
    <w:rsid w:val="00161DDB"/>
    <w:rsid w:val="00161DF6"/>
    <w:rsid w:val="00172378"/>
    <w:rsid w:val="0017289E"/>
    <w:rsid w:val="00176CFB"/>
    <w:rsid w:val="001771BE"/>
    <w:rsid w:val="0018054D"/>
    <w:rsid w:val="0018207B"/>
    <w:rsid w:val="001832A7"/>
    <w:rsid w:val="0018595A"/>
    <w:rsid w:val="00193B71"/>
    <w:rsid w:val="00196E6E"/>
    <w:rsid w:val="001A0C26"/>
    <w:rsid w:val="001A7798"/>
    <w:rsid w:val="001B4A03"/>
    <w:rsid w:val="001B71B7"/>
    <w:rsid w:val="001C0B41"/>
    <w:rsid w:val="001C0C3C"/>
    <w:rsid w:val="001C0EC7"/>
    <w:rsid w:val="001C584B"/>
    <w:rsid w:val="001D1A3D"/>
    <w:rsid w:val="001D4486"/>
    <w:rsid w:val="001D51E6"/>
    <w:rsid w:val="001E3B32"/>
    <w:rsid w:val="001E3CF8"/>
    <w:rsid w:val="001F2C72"/>
    <w:rsid w:val="002010DC"/>
    <w:rsid w:val="00203FEA"/>
    <w:rsid w:val="00205B26"/>
    <w:rsid w:val="00213BBE"/>
    <w:rsid w:val="00215085"/>
    <w:rsid w:val="002151AB"/>
    <w:rsid w:val="00215546"/>
    <w:rsid w:val="00215F85"/>
    <w:rsid w:val="00217992"/>
    <w:rsid w:val="00223FCF"/>
    <w:rsid w:val="002269CA"/>
    <w:rsid w:val="00226C41"/>
    <w:rsid w:val="002278AF"/>
    <w:rsid w:val="00233DA9"/>
    <w:rsid w:val="00234869"/>
    <w:rsid w:val="0023783D"/>
    <w:rsid w:val="002418CC"/>
    <w:rsid w:val="00272E5B"/>
    <w:rsid w:val="0027342C"/>
    <w:rsid w:val="00273E0B"/>
    <w:rsid w:val="00274698"/>
    <w:rsid w:val="002774BC"/>
    <w:rsid w:val="00277FBB"/>
    <w:rsid w:val="0028058A"/>
    <w:rsid w:val="002805C2"/>
    <w:rsid w:val="00283199"/>
    <w:rsid w:val="002831E1"/>
    <w:rsid w:val="00286ED7"/>
    <w:rsid w:val="002912FD"/>
    <w:rsid w:val="002931D5"/>
    <w:rsid w:val="00296055"/>
    <w:rsid w:val="002A16DB"/>
    <w:rsid w:val="002A1F5C"/>
    <w:rsid w:val="002A6335"/>
    <w:rsid w:val="002A7458"/>
    <w:rsid w:val="002A7966"/>
    <w:rsid w:val="002B10E9"/>
    <w:rsid w:val="002B18B4"/>
    <w:rsid w:val="002B2B5F"/>
    <w:rsid w:val="002B4D5A"/>
    <w:rsid w:val="002B5BFE"/>
    <w:rsid w:val="002B6715"/>
    <w:rsid w:val="002B7A13"/>
    <w:rsid w:val="002C353E"/>
    <w:rsid w:val="002D15C2"/>
    <w:rsid w:val="002D52A8"/>
    <w:rsid w:val="002E090F"/>
    <w:rsid w:val="002E664C"/>
    <w:rsid w:val="002E6AC4"/>
    <w:rsid w:val="002F5578"/>
    <w:rsid w:val="002F666E"/>
    <w:rsid w:val="00300096"/>
    <w:rsid w:val="00302CB6"/>
    <w:rsid w:val="0030516A"/>
    <w:rsid w:val="003067AE"/>
    <w:rsid w:val="003111A4"/>
    <w:rsid w:val="00321457"/>
    <w:rsid w:val="00323FCA"/>
    <w:rsid w:val="003309C6"/>
    <w:rsid w:val="00337CDD"/>
    <w:rsid w:val="00344921"/>
    <w:rsid w:val="003473FA"/>
    <w:rsid w:val="00351A3B"/>
    <w:rsid w:val="00352F08"/>
    <w:rsid w:val="00353571"/>
    <w:rsid w:val="0035384F"/>
    <w:rsid w:val="00353886"/>
    <w:rsid w:val="003538F2"/>
    <w:rsid w:val="00353BD5"/>
    <w:rsid w:val="00353D50"/>
    <w:rsid w:val="0035416E"/>
    <w:rsid w:val="00355E9F"/>
    <w:rsid w:val="00356243"/>
    <w:rsid w:val="003568B9"/>
    <w:rsid w:val="00362EEF"/>
    <w:rsid w:val="00367D5C"/>
    <w:rsid w:val="00377459"/>
    <w:rsid w:val="00380B10"/>
    <w:rsid w:val="003833E1"/>
    <w:rsid w:val="00383594"/>
    <w:rsid w:val="00385E77"/>
    <w:rsid w:val="003A0D0B"/>
    <w:rsid w:val="003A2F6D"/>
    <w:rsid w:val="003A3B9C"/>
    <w:rsid w:val="003A3C47"/>
    <w:rsid w:val="003A6054"/>
    <w:rsid w:val="003B3C39"/>
    <w:rsid w:val="003B74AD"/>
    <w:rsid w:val="003C6E7D"/>
    <w:rsid w:val="003C7E9F"/>
    <w:rsid w:val="003D128F"/>
    <w:rsid w:val="003D17EA"/>
    <w:rsid w:val="003D31FA"/>
    <w:rsid w:val="003D5A35"/>
    <w:rsid w:val="003E1484"/>
    <w:rsid w:val="003E7840"/>
    <w:rsid w:val="003E7B87"/>
    <w:rsid w:val="003F0B5B"/>
    <w:rsid w:val="003F2ACA"/>
    <w:rsid w:val="003F39AF"/>
    <w:rsid w:val="003F4F43"/>
    <w:rsid w:val="0040047A"/>
    <w:rsid w:val="00401D58"/>
    <w:rsid w:val="004063CB"/>
    <w:rsid w:val="00407142"/>
    <w:rsid w:val="00410FEB"/>
    <w:rsid w:val="00413D2E"/>
    <w:rsid w:val="004144FA"/>
    <w:rsid w:val="00421CB2"/>
    <w:rsid w:val="00423193"/>
    <w:rsid w:val="0042398E"/>
    <w:rsid w:val="00424FB0"/>
    <w:rsid w:val="00426D77"/>
    <w:rsid w:val="004317FC"/>
    <w:rsid w:val="00431E3E"/>
    <w:rsid w:val="00433792"/>
    <w:rsid w:val="00434CAD"/>
    <w:rsid w:val="00436B8D"/>
    <w:rsid w:val="00440A94"/>
    <w:rsid w:val="00441392"/>
    <w:rsid w:val="004507C3"/>
    <w:rsid w:val="00451FA1"/>
    <w:rsid w:val="004552FC"/>
    <w:rsid w:val="004555DE"/>
    <w:rsid w:val="00455F0D"/>
    <w:rsid w:val="0047334B"/>
    <w:rsid w:val="004745B2"/>
    <w:rsid w:val="00476817"/>
    <w:rsid w:val="0048704E"/>
    <w:rsid w:val="0049021C"/>
    <w:rsid w:val="00490983"/>
    <w:rsid w:val="004918B3"/>
    <w:rsid w:val="00491FCA"/>
    <w:rsid w:val="00495F8F"/>
    <w:rsid w:val="004C6873"/>
    <w:rsid w:val="004C742E"/>
    <w:rsid w:val="004C7C3B"/>
    <w:rsid w:val="004D3122"/>
    <w:rsid w:val="004E0A9F"/>
    <w:rsid w:val="004E6EEB"/>
    <w:rsid w:val="004F366E"/>
    <w:rsid w:val="005044EA"/>
    <w:rsid w:val="005051FE"/>
    <w:rsid w:val="00505839"/>
    <w:rsid w:val="0050742C"/>
    <w:rsid w:val="00510734"/>
    <w:rsid w:val="00511E5C"/>
    <w:rsid w:val="00512630"/>
    <w:rsid w:val="00512C33"/>
    <w:rsid w:val="00512FCA"/>
    <w:rsid w:val="00520B2C"/>
    <w:rsid w:val="00522BF2"/>
    <w:rsid w:val="00525997"/>
    <w:rsid w:val="00526C52"/>
    <w:rsid w:val="00527C91"/>
    <w:rsid w:val="00530D40"/>
    <w:rsid w:val="00531EE1"/>
    <w:rsid w:val="0053457C"/>
    <w:rsid w:val="00537419"/>
    <w:rsid w:val="00537A9D"/>
    <w:rsid w:val="00540137"/>
    <w:rsid w:val="00542269"/>
    <w:rsid w:val="00551773"/>
    <w:rsid w:val="00552AD1"/>
    <w:rsid w:val="00560EBB"/>
    <w:rsid w:val="00565763"/>
    <w:rsid w:val="005702D9"/>
    <w:rsid w:val="00572038"/>
    <w:rsid w:val="00574932"/>
    <w:rsid w:val="00576261"/>
    <w:rsid w:val="00576807"/>
    <w:rsid w:val="005819A9"/>
    <w:rsid w:val="00582BB3"/>
    <w:rsid w:val="005833B8"/>
    <w:rsid w:val="00591A0F"/>
    <w:rsid w:val="00592533"/>
    <w:rsid w:val="00594309"/>
    <w:rsid w:val="005943B5"/>
    <w:rsid w:val="005A7208"/>
    <w:rsid w:val="005B36A7"/>
    <w:rsid w:val="005B56C3"/>
    <w:rsid w:val="005C5EA3"/>
    <w:rsid w:val="005C720D"/>
    <w:rsid w:val="005D022C"/>
    <w:rsid w:val="005D0D91"/>
    <w:rsid w:val="005D2D1C"/>
    <w:rsid w:val="005E121D"/>
    <w:rsid w:val="005E1639"/>
    <w:rsid w:val="005E2202"/>
    <w:rsid w:val="005F079F"/>
    <w:rsid w:val="005F4BA9"/>
    <w:rsid w:val="005F69F3"/>
    <w:rsid w:val="005F6F2E"/>
    <w:rsid w:val="006005E6"/>
    <w:rsid w:val="006040B1"/>
    <w:rsid w:val="006053D0"/>
    <w:rsid w:val="00606051"/>
    <w:rsid w:val="00612B32"/>
    <w:rsid w:val="00615229"/>
    <w:rsid w:val="00615DAB"/>
    <w:rsid w:val="0062317C"/>
    <w:rsid w:val="006325C4"/>
    <w:rsid w:val="00632736"/>
    <w:rsid w:val="0064286B"/>
    <w:rsid w:val="00644D9E"/>
    <w:rsid w:val="00650A14"/>
    <w:rsid w:val="00650B85"/>
    <w:rsid w:val="00651B6B"/>
    <w:rsid w:val="00651DA4"/>
    <w:rsid w:val="0065330D"/>
    <w:rsid w:val="00656A0E"/>
    <w:rsid w:val="00661D6A"/>
    <w:rsid w:val="006649B0"/>
    <w:rsid w:val="006762DA"/>
    <w:rsid w:val="006768D1"/>
    <w:rsid w:val="00680194"/>
    <w:rsid w:val="006814FA"/>
    <w:rsid w:val="00682EE4"/>
    <w:rsid w:val="00692FA7"/>
    <w:rsid w:val="006A27B4"/>
    <w:rsid w:val="006A3ABF"/>
    <w:rsid w:val="006A531F"/>
    <w:rsid w:val="006A7E34"/>
    <w:rsid w:val="006B21D5"/>
    <w:rsid w:val="006C23D8"/>
    <w:rsid w:val="006D22C3"/>
    <w:rsid w:val="006D3C6D"/>
    <w:rsid w:val="006D4FCC"/>
    <w:rsid w:val="006E0069"/>
    <w:rsid w:val="006E31AE"/>
    <w:rsid w:val="006E6192"/>
    <w:rsid w:val="006E6BE7"/>
    <w:rsid w:val="006E709F"/>
    <w:rsid w:val="006E746E"/>
    <w:rsid w:val="006F0515"/>
    <w:rsid w:val="006F07E4"/>
    <w:rsid w:val="006F11D0"/>
    <w:rsid w:val="006F3EBF"/>
    <w:rsid w:val="00703932"/>
    <w:rsid w:val="007040D9"/>
    <w:rsid w:val="00721323"/>
    <w:rsid w:val="00725A52"/>
    <w:rsid w:val="0073298A"/>
    <w:rsid w:val="00733852"/>
    <w:rsid w:val="0073550B"/>
    <w:rsid w:val="00741CB8"/>
    <w:rsid w:val="00747586"/>
    <w:rsid w:val="007513FE"/>
    <w:rsid w:val="00752BCE"/>
    <w:rsid w:val="00753DAA"/>
    <w:rsid w:val="00770AB9"/>
    <w:rsid w:val="00771D32"/>
    <w:rsid w:val="00772A53"/>
    <w:rsid w:val="00774371"/>
    <w:rsid w:val="00774F10"/>
    <w:rsid w:val="00776271"/>
    <w:rsid w:val="00780F82"/>
    <w:rsid w:val="007838B8"/>
    <w:rsid w:val="007902AD"/>
    <w:rsid w:val="007A0B7E"/>
    <w:rsid w:val="007A418C"/>
    <w:rsid w:val="007A4AD0"/>
    <w:rsid w:val="007B4398"/>
    <w:rsid w:val="007B77AC"/>
    <w:rsid w:val="007C2F51"/>
    <w:rsid w:val="007C32DC"/>
    <w:rsid w:val="007D0B2E"/>
    <w:rsid w:val="007D1970"/>
    <w:rsid w:val="007D71A4"/>
    <w:rsid w:val="007D75BB"/>
    <w:rsid w:val="007E2596"/>
    <w:rsid w:val="007E3CB5"/>
    <w:rsid w:val="007E5964"/>
    <w:rsid w:val="007F0BA4"/>
    <w:rsid w:val="007F0D31"/>
    <w:rsid w:val="007F3708"/>
    <w:rsid w:val="007F3FCF"/>
    <w:rsid w:val="007F60FC"/>
    <w:rsid w:val="00803054"/>
    <w:rsid w:val="00806EEE"/>
    <w:rsid w:val="00811662"/>
    <w:rsid w:val="0081350C"/>
    <w:rsid w:val="00815CA9"/>
    <w:rsid w:val="008206DA"/>
    <w:rsid w:val="00821E91"/>
    <w:rsid w:val="00825D2D"/>
    <w:rsid w:val="00826A47"/>
    <w:rsid w:val="008275A5"/>
    <w:rsid w:val="008324CF"/>
    <w:rsid w:val="008331D2"/>
    <w:rsid w:val="008331DB"/>
    <w:rsid w:val="00841039"/>
    <w:rsid w:val="008423D1"/>
    <w:rsid w:val="008440CF"/>
    <w:rsid w:val="00846A92"/>
    <w:rsid w:val="00860FE9"/>
    <w:rsid w:val="00861EF1"/>
    <w:rsid w:val="00865D41"/>
    <w:rsid w:val="0087147D"/>
    <w:rsid w:val="00874E17"/>
    <w:rsid w:val="008754B9"/>
    <w:rsid w:val="00876251"/>
    <w:rsid w:val="008851D0"/>
    <w:rsid w:val="00885B03"/>
    <w:rsid w:val="00886FD9"/>
    <w:rsid w:val="00890CD1"/>
    <w:rsid w:val="0089199E"/>
    <w:rsid w:val="0089340E"/>
    <w:rsid w:val="008A3026"/>
    <w:rsid w:val="008A4C54"/>
    <w:rsid w:val="008A59A5"/>
    <w:rsid w:val="008A6852"/>
    <w:rsid w:val="008A70EB"/>
    <w:rsid w:val="008A7DDC"/>
    <w:rsid w:val="008B6934"/>
    <w:rsid w:val="008B6A83"/>
    <w:rsid w:val="008C3414"/>
    <w:rsid w:val="008C384B"/>
    <w:rsid w:val="008C3A33"/>
    <w:rsid w:val="008C61B3"/>
    <w:rsid w:val="008C7A78"/>
    <w:rsid w:val="008D60C7"/>
    <w:rsid w:val="008E140D"/>
    <w:rsid w:val="008E6180"/>
    <w:rsid w:val="008E76FA"/>
    <w:rsid w:val="008E7E4C"/>
    <w:rsid w:val="008F0F84"/>
    <w:rsid w:val="00901452"/>
    <w:rsid w:val="00902D38"/>
    <w:rsid w:val="009047DE"/>
    <w:rsid w:val="0090508D"/>
    <w:rsid w:val="00906E5B"/>
    <w:rsid w:val="009122A3"/>
    <w:rsid w:val="00912620"/>
    <w:rsid w:val="00914AFF"/>
    <w:rsid w:val="00915FFC"/>
    <w:rsid w:val="00921FDA"/>
    <w:rsid w:val="00922458"/>
    <w:rsid w:val="00922A0E"/>
    <w:rsid w:val="0092415C"/>
    <w:rsid w:val="00924B3A"/>
    <w:rsid w:val="0092789C"/>
    <w:rsid w:val="009279DB"/>
    <w:rsid w:val="0093299F"/>
    <w:rsid w:val="00932CA8"/>
    <w:rsid w:val="00936167"/>
    <w:rsid w:val="00940DC8"/>
    <w:rsid w:val="009443C2"/>
    <w:rsid w:val="00944A87"/>
    <w:rsid w:val="00944C3D"/>
    <w:rsid w:val="0094627D"/>
    <w:rsid w:val="0095103B"/>
    <w:rsid w:val="00957AB9"/>
    <w:rsid w:val="00963622"/>
    <w:rsid w:val="0096393E"/>
    <w:rsid w:val="00973DEC"/>
    <w:rsid w:val="00974913"/>
    <w:rsid w:val="00974DC9"/>
    <w:rsid w:val="009752AE"/>
    <w:rsid w:val="009823CC"/>
    <w:rsid w:val="0098316C"/>
    <w:rsid w:val="009A0C45"/>
    <w:rsid w:val="009A5A8C"/>
    <w:rsid w:val="009A6B39"/>
    <w:rsid w:val="009B068D"/>
    <w:rsid w:val="009B34DD"/>
    <w:rsid w:val="009B4132"/>
    <w:rsid w:val="009B7F0F"/>
    <w:rsid w:val="009C317C"/>
    <w:rsid w:val="009C40D2"/>
    <w:rsid w:val="009C52AE"/>
    <w:rsid w:val="009C57F6"/>
    <w:rsid w:val="009C6FF6"/>
    <w:rsid w:val="009D1F22"/>
    <w:rsid w:val="009D216B"/>
    <w:rsid w:val="009D7191"/>
    <w:rsid w:val="009E1A80"/>
    <w:rsid w:val="009E21B7"/>
    <w:rsid w:val="009E5C57"/>
    <w:rsid w:val="009E6E35"/>
    <w:rsid w:val="009E71BA"/>
    <w:rsid w:val="009F10DC"/>
    <w:rsid w:val="009F412F"/>
    <w:rsid w:val="009F56B5"/>
    <w:rsid w:val="00A005CB"/>
    <w:rsid w:val="00A00EA4"/>
    <w:rsid w:val="00A05FC2"/>
    <w:rsid w:val="00A07F2B"/>
    <w:rsid w:val="00A21D51"/>
    <w:rsid w:val="00A22C1C"/>
    <w:rsid w:val="00A40FFD"/>
    <w:rsid w:val="00A4102A"/>
    <w:rsid w:val="00A41347"/>
    <w:rsid w:val="00A41D05"/>
    <w:rsid w:val="00A43677"/>
    <w:rsid w:val="00A466EF"/>
    <w:rsid w:val="00A475EA"/>
    <w:rsid w:val="00A550AF"/>
    <w:rsid w:val="00A6350A"/>
    <w:rsid w:val="00A762FB"/>
    <w:rsid w:val="00A81F9A"/>
    <w:rsid w:val="00A827A8"/>
    <w:rsid w:val="00A828BA"/>
    <w:rsid w:val="00A836BE"/>
    <w:rsid w:val="00A8583A"/>
    <w:rsid w:val="00A91256"/>
    <w:rsid w:val="00A91FEB"/>
    <w:rsid w:val="00A94B52"/>
    <w:rsid w:val="00A96A22"/>
    <w:rsid w:val="00AA1966"/>
    <w:rsid w:val="00AA6D2A"/>
    <w:rsid w:val="00AB0104"/>
    <w:rsid w:val="00AB016D"/>
    <w:rsid w:val="00AB1661"/>
    <w:rsid w:val="00AB28E8"/>
    <w:rsid w:val="00AB7A64"/>
    <w:rsid w:val="00AB7D08"/>
    <w:rsid w:val="00AC119E"/>
    <w:rsid w:val="00AC25B4"/>
    <w:rsid w:val="00AC25F4"/>
    <w:rsid w:val="00AC3D2C"/>
    <w:rsid w:val="00AC7BBC"/>
    <w:rsid w:val="00AC7D33"/>
    <w:rsid w:val="00AD62B5"/>
    <w:rsid w:val="00AE3FA8"/>
    <w:rsid w:val="00AE7221"/>
    <w:rsid w:val="00AF3846"/>
    <w:rsid w:val="00AF6D38"/>
    <w:rsid w:val="00AF72AC"/>
    <w:rsid w:val="00B00B6E"/>
    <w:rsid w:val="00B033E3"/>
    <w:rsid w:val="00B03C2A"/>
    <w:rsid w:val="00B0671A"/>
    <w:rsid w:val="00B10974"/>
    <w:rsid w:val="00B1279F"/>
    <w:rsid w:val="00B14036"/>
    <w:rsid w:val="00B156AB"/>
    <w:rsid w:val="00B16139"/>
    <w:rsid w:val="00B16CFE"/>
    <w:rsid w:val="00B23C2C"/>
    <w:rsid w:val="00B31025"/>
    <w:rsid w:val="00B3318B"/>
    <w:rsid w:val="00B3512B"/>
    <w:rsid w:val="00B43F29"/>
    <w:rsid w:val="00B46CC2"/>
    <w:rsid w:val="00B47D4B"/>
    <w:rsid w:val="00B51860"/>
    <w:rsid w:val="00B52C3E"/>
    <w:rsid w:val="00B5311A"/>
    <w:rsid w:val="00B53849"/>
    <w:rsid w:val="00B5399E"/>
    <w:rsid w:val="00B56BA1"/>
    <w:rsid w:val="00B67BBA"/>
    <w:rsid w:val="00B719E5"/>
    <w:rsid w:val="00B726F1"/>
    <w:rsid w:val="00B74A67"/>
    <w:rsid w:val="00B848BE"/>
    <w:rsid w:val="00B90BB8"/>
    <w:rsid w:val="00B94A19"/>
    <w:rsid w:val="00B953DB"/>
    <w:rsid w:val="00B95910"/>
    <w:rsid w:val="00B96A51"/>
    <w:rsid w:val="00B96BD4"/>
    <w:rsid w:val="00B977E7"/>
    <w:rsid w:val="00BA0018"/>
    <w:rsid w:val="00BA2BD0"/>
    <w:rsid w:val="00BA6FEF"/>
    <w:rsid w:val="00BB5135"/>
    <w:rsid w:val="00BC2031"/>
    <w:rsid w:val="00BC590A"/>
    <w:rsid w:val="00BC7D6A"/>
    <w:rsid w:val="00BD1CF3"/>
    <w:rsid w:val="00BD2B73"/>
    <w:rsid w:val="00BD4111"/>
    <w:rsid w:val="00BD455C"/>
    <w:rsid w:val="00BD528C"/>
    <w:rsid w:val="00BD75E7"/>
    <w:rsid w:val="00BE2BE2"/>
    <w:rsid w:val="00BE2E07"/>
    <w:rsid w:val="00BE3EF9"/>
    <w:rsid w:val="00BE4D4B"/>
    <w:rsid w:val="00BE63F1"/>
    <w:rsid w:val="00BF09FA"/>
    <w:rsid w:val="00BF4F84"/>
    <w:rsid w:val="00C030E7"/>
    <w:rsid w:val="00C116DF"/>
    <w:rsid w:val="00C14BA9"/>
    <w:rsid w:val="00C2046A"/>
    <w:rsid w:val="00C249E7"/>
    <w:rsid w:val="00C2535E"/>
    <w:rsid w:val="00C26DE3"/>
    <w:rsid w:val="00C344FF"/>
    <w:rsid w:val="00C40D54"/>
    <w:rsid w:val="00C50584"/>
    <w:rsid w:val="00C52030"/>
    <w:rsid w:val="00C57C6F"/>
    <w:rsid w:val="00C64630"/>
    <w:rsid w:val="00C653DA"/>
    <w:rsid w:val="00C67312"/>
    <w:rsid w:val="00C722DB"/>
    <w:rsid w:val="00C7304D"/>
    <w:rsid w:val="00C74534"/>
    <w:rsid w:val="00C74A6B"/>
    <w:rsid w:val="00C90988"/>
    <w:rsid w:val="00C97960"/>
    <w:rsid w:val="00CA14D9"/>
    <w:rsid w:val="00CA1D9A"/>
    <w:rsid w:val="00CA2944"/>
    <w:rsid w:val="00CA5887"/>
    <w:rsid w:val="00CB1185"/>
    <w:rsid w:val="00CB13C4"/>
    <w:rsid w:val="00CB45F4"/>
    <w:rsid w:val="00CB61CF"/>
    <w:rsid w:val="00CB74B0"/>
    <w:rsid w:val="00CB7596"/>
    <w:rsid w:val="00CB7B4D"/>
    <w:rsid w:val="00CC65BE"/>
    <w:rsid w:val="00CD39C7"/>
    <w:rsid w:val="00CD623C"/>
    <w:rsid w:val="00CE2D69"/>
    <w:rsid w:val="00CF01C2"/>
    <w:rsid w:val="00CF4031"/>
    <w:rsid w:val="00CF536E"/>
    <w:rsid w:val="00D0119A"/>
    <w:rsid w:val="00D05330"/>
    <w:rsid w:val="00D10E81"/>
    <w:rsid w:val="00D139A4"/>
    <w:rsid w:val="00D15B8A"/>
    <w:rsid w:val="00D1668E"/>
    <w:rsid w:val="00D1736F"/>
    <w:rsid w:val="00D17466"/>
    <w:rsid w:val="00D174CA"/>
    <w:rsid w:val="00D22F9F"/>
    <w:rsid w:val="00D25A8D"/>
    <w:rsid w:val="00D276DD"/>
    <w:rsid w:val="00D278E5"/>
    <w:rsid w:val="00D30D05"/>
    <w:rsid w:val="00D311C3"/>
    <w:rsid w:val="00D34487"/>
    <w:rsid w:val="00D40DCF"/>
    <w:rsid w:val="00D4118E"/>
    <w:rsid w:val="00D51CF1"/>
    <w:rsid w:val="00D52FE6"/>
    <w:rsid w:val="00D531E2"/>
    <w:rsid w:val="00D63CDB"/>
    <w:rsid w:val="00D6464B"/>
    <w:rsid w:val="00D70B65"/>
    <w:rsid w:val="00D72711"/>
    <w:rsid w:val="00D76169"/>
    <w:rsid w:val="00D765B0"/>
    <w:rsid w:val="00D85D28"/>
    <w:rsid w:val="00D86978"/>
    <w:rsid w:val="00D87702"/>
    <w:rsid w:val="00D9367B"/>
    <w:rsid w:val="00D9630B"/>
    <w:rsid w:val="00DA383C"/>
    <w:rsid w:val="00DA5A62"/>
    <w:rsid w:val="00DA684E"/>
    <w:rsid w:val="00DB057E"/>
    <w:rsid w:val="00DB7651"/>
    <w:rsid w:val="00DC044C"/>
    <w:rsid w:val="00DC482C"/>
    <w:rsid w:val="00DD3FFC"/>
    <w:rsid w:val="00DD4ED9"/>
    <w:rsid w:val="00DE0735"/>
    <w:rsid w:val="00DE0B07"/>
    <w:rsid w:val="00DE2287"/>
    <w:rsid w:val="00DE2472"/>
    <w:rsid w:val="00DE2B86"/>
    <w:rsid w:val="00DE463F"/>
    <w:rsid w:val="00DE5E15"/>
    <w:rsid w:val="00DE69CB"/>
    <w:rsid w:val="00DF1FC1"/>
    <w:rsid w:val="00DF2FC3"/>
    <w:rsid w:val="00DF427D"/>
    <w:rsid w:val="00E004D0"/>
    <w:rsid w:val="00E03794"/>
    <w:rsid w:val="00E03D1F"/>
    <w:rsid w:val="00E03FDD"/>
    <w:rsid w:val="00E06562"/>
    <w:rsid w:val="00E1120F"/>
    <w:rsid w:val="00E15D91"/>
    <w:rsid w:val="00E23913"/>
    <w:rsid w:val="00E31693"/>
    <w:rsid w:val="00E32961"/>
    <w:rsid w:val="00E35F6B"/>
    <w:rsid w:val="00E40174"/>
    <w:rsid w:val="00E448BE"/>
    <w:rsid w:val="00E4557F"/>
    <w:rsid w:val="00E45794"/>
    <w:rsid w:val="00E61C6F"/>
    <w:rsid w:val="00E6231E"/>
    <w:rsid w:val="00E66D63"/>
    <w:rsid w:val="00E67C8F"/>
    <w:rsid w:val="00E712BB"/>
    <w:rsid w:val="00E73544"/>
    <w:rsid w:val="00E76C16"/>
    <w:rsid w:val="00E771EB"/>
    <w:rsid w:val="00E828E5"/>
    <w:rsid w:val="00E95B1A"/>
    <w:rsid w:val="00E9731D"/>
    <w:rsid w:val="00EA0055"/>
    <w:rsid w:val="00EA5CF3"/>
    <w:rsid w:val="00EB00C0"/>
    <w:rsid w:val="00EB1DF1"/>
    <w:rsid w:val="00EB2B5F"/>
    <w:rsid w:val="00EB2ED8"/>
    <w:rsid w:val="00EB4874"/>
    <w:rsid w:val="00EB49D7"/>
    <w:rsid w:val="00EC0A6B"/>
    <w:rsid w:val="00EC3CC7"/>
    <w:rsid w:val="00EC73C8"/>
    <w:rsid w:val="00ED0C2A"/>
    <w:rsid w:val="00ED1B84"/>
    <w:rsid w:val="00ED2790"/>
    <w:rsid w:val="00ED6F9E"/>
    <w:rsid w:val="00ED71FB"/>
    <w:rsid w:val="00EE6EFA"/>
    <w:rsid w:val="00EE7330"/>
    <w:rsid w:val="00EF4650"/>
    <w:rsid w:val="00EF5928"/>
    <w:rsid w:val="00F05CD1"/>
    <w:rsid w:val="00F06B8B"/>
    <w:rsid w:val="00F14A86"/>
    <w:rsid w:val="00F163E0"/>
    <w:rsid w:val="00F16CEC"/>
    <w:rsid w:val="00F21BB5"/>
    <w:rsid w:val="00F222D2"/>
    <w:rsid w:val="00F23D06"/>
    <w:rsid w:val="00F40587"/>
    <w:rsid w:val="00F43521"/>
    <w:rsid w:val="00F468DC"/>
    <w:rsid w:val="00F528FB"/>
    <w:rsid w:val="00F541A3"/>
    <w:rsid w:val="00F652EF"/>
    <w:rsid w:val="00F65A42"/>
    <w:rsid w:val="00F65BDD"/>
    <w:rsid w:val="00F750EF"/>
    <w:rsid w:val="00F750F1"/>
    <w:rsid w:val="00F80886"/>
    <w:rsid w:val="00F8097C"/>
    <w:rsid w:val="00F90237"/>
    <w:rsid w:val="00FA0BDB"/>
    <w:rsid w:val="00FA1642"/>
    <w:rsid w:val="00FA4F19"/>
    <w:rsid w:val="00FB1C77"/>
    <w:rsid w:val="00FB1E16"/>
    <w:rsid w:val="00FB3696"/>
    <w:rsid w:val="00FC3486"/>
    <w:rsid w:val="00FC5F66"/>
    <w:rsid w:val="00FE1337"/>
    <w:rsid w:val="00FE2DD9"/>
    <w:rsid w:val="00FE601A"/>
    <w:rsid w:val="00FE72C1"/>
    <w:rsid w:val="00FE7490"/>
    <w:rsid w:val="00FF52CA"/>
    <w:rsid w:val="01017FB5"/>
    <w:rsid w:val="01080A12"/>
    <w:rsid w:val="0111602F"/>
    <w:rsid w:val="01197E03"/>
    <w:rsid w:val="01216DA3"/>
    <w:rsid w:val="012375FA"/>
    <w:rsid w:val="012845F2"/>
    <w:rsid w:val="012D6CB9"/>
    <w:rsid w:val="01442D21"/>
    <w:rsid w:val="015233C9"/>
    <w:rsid w:val="0154649E"/>
    <w:rsid w:val="01546A74"/>
    <w:rsid w:val="01581AD2"/>
    <w:rsid w:val="015E034F"/>
    <w:rsid w:val="016E1290"/>
    <w:rsid w:val="017762FC"/>
    <w:rsid w:val="01800F10"/>
    <w:rsid w:val="018C14D2"/>
    <w:rsid w:val="01AE5FB8"/>
    <w:rsid w:val="01BB1548"/>
    <w:rsid w:val="01C61A9E"/>
    <w:rsid w:val="01C94F0C"/>
    <w:rsid w:val="01D3764B"/>
    <w:rsid w:val="01D7253F"/>
    <w:rsid w:val="01D819AC"/>
    <w:rsid w:val="01D92217"/>
    <w:rsid w:val="01E55632"/>
    <w:rsid w:val="01E65CA9"/>
    <w:rsid w:val="01F11BDB"/>
    <w:rsid w:val="01F13668"/>
    <w:rsid w:val="01F571E8"/>
    <w:rsid w:val="01FE547D"/>
    <w:rsid w:val="020931B0"/>
    <w:rsid w:val="021C1A07"/>
    <w:rsid w:val="02200302"/>
    <w:rsid w:val="02256A1A"/>
    <w:rsid w:val="022D2F01"/>
    <w:rsid w:val="024A1BB0"/>
    <w:rsid w:val="02565064"/>
    <w:rsid w:val="025A529E"/>
    <w:rsid w:val="0264447E"/>
    <w:rsid w:val="026F7F0B"/>
    <w:rsid w:val="027664D2"/>
    <w:rsid w:val="027723CA"/>
    <w:rsid w:val="02861D6D"/>
    <w:rsid w:val="028C3F88"/>
    <w:rsid w:val="028D069F"/>
    <w:rsid w:val="029370C7"/>
    <w:rsid w:val="02B40E52"/>
    <w:rsid w:val="02D65BD9"/>
    <w:rsid w:val="02D74B40"/>
    <w:rsid w:val="02D955E5"/>
    <w:rsid w:val="02E04C6E"/>
    <w:rsid w:val="02E45853"/>
    <w:rsid w:val="02E93E8A"/>
    <w:rsid w:val="02EB05EB"/>
    <w:rsid w:val="03087086"/>
    <w:rsid w:val="03304E9E"/>
    <w:rsid w:val="033430DB"/>
    <w:rsid w:val="03411AE5"/>
    <w:rsid w:val="03437C60"/>
    <w:rsid w:val="0344076D"/>
    <w:rsid w:val="0351046D"/>
    <w:rsid w:val="036B1176"/>
    <w:rsid w:val="03764AF3"/>
    <w:rsid w:val="038462CE"/>
    <w:rsid w:val="03876743"/>
    <w:rsid w:val="03CB43E7"/>
    <w:rsid w:val="03D6425B"/>
    <w:rsid w:val="03E3441B"/>
    <w:rsid w:val="03EE392B"/>
    <w:rsid w:val="040419F9"/>
    <w:rsid w:val="04092D69"/>
    <w:rsid w:val="041462BE"/>
    <w:rsid w:val="041A562A"/>
    <w:rsid w:val="04294076"/>
    <w:rsid w:val="04312980"/>
    <w:rsid w:val="043C6130"/>
    <w:rsid w:val="04463C39"/>
    <w:rsid w:val="04567CE7"/>
    <w:rsid w:val="04635174"/>
    <w:rsid w:val="04740AE6"/>
    <w:rsid w:val="04803B3C"/>
    <w:rsid w:val="04A17265"/>
    <w:rsid w:val="04A62A1C"/>
    <w:rsid w:val="04AC5B58"/>
    <w:rsid w:val="04CB3077"/>
    <w:rsid w:val="04D026AE"/>
    <w:rsid w:val="04D818B0"/>
    <w:rsid w:val="04E63579"/>
    <w:rsid w:val="04F672BF"/>
    <w:rsid w:val="04FC403D"/>
    <w:rsid w:val="04FF310A"/>
    <w:rsid w:val="050634BB"/>
    <w:rsid w:val="05142F97"/>
    <w:rsid w:val="051D4572"/>
    <w:rsid w:val="05277080"/>
    <w:rsid w:val="05417F47"/>
    <w:rsid w:val="05531751"/>
    <w:rsid w:val="055A1E59"/>
    <w:rsid w:val="055C7E7F"/>
    <w:rsid w:val="055D1E10"/>
    <w:rsid w:val="057446CD"/>
    <w:rsid w:val="05913B8B"/>
    <w:rsid w:val="05A54A98"/>
    <w:rsid w:val="05B721FF"/>
    <w:rsid w:val="0639112F"/>
    <w:rsid w:val="063F53DD"/>
    <w:rsid w:val="064A7E58"/>
    <w:rsid w:val="064E68C6"/>
    <w:rsid w:val="065110EC"/>
    <w:rsid w:val="065C2D74"/>
    <w:rsid w:val="067E063A"/>
    <w:rsid w:val="067E2EB5"/>
    <w:rsid w:val="067F0936"/>
    <w:rsid w:val="0687072F"/>
    <w:rsid w:val="069140D4"/>
    <w:rsid w:val="06922992"/>
    <w:rsid w:val="06AE5C02"/>
    <w:rsid w:val="06B27E8C"/>
    <w:rsid w:val="06B65EEB"/>
    <w:rsid w:val="06CF19BA"/>
    <w:rsid w:val="06EF14C8"/>
    <w:rsid w:val="06F6187A"/>
    <w:rsid w:val="06F966A0"/>
    <w:rsid w:val="06FB0478"/>
    <w:rsid w:val="07084DDF"/>
    <w:rsid w:val="07115CA7"/>
    <w:rsid w:val="071E5216"/>
    <w:rsid w:val="07214C5F"/>
    <w:rsid w:val="072D508B"/>
    <w:rsid w:val="073C088F"/>
    <w:rsid w:val="073C456C"/>
    <w:rsid w:val="073C70B6"/>
    <w:rsid w:val="073D1FEE"/>
    <w:rsid w:val="074A3D94"/>
    <w:rsid w:val="075D0324"/>
    <w:rsid w:val="076309A2"/>
    <w:rsid w:val="07961F68"/>
    <w:rsid w:val="07AF0E97"/>
    <w:rsid w:val="07B820FD"/>
    <w:rsid w:val="07C60C4D"/>
    <w:rsid w:val="07D21D7A"/>
    <w:rsid w:val="07DC2DF1"/>
    <w:rsid w:val="07EB0E8D"/>
    <w:rsid w:val="07F1356C"/>
    <w:rsid w:val="07F87024"/>
    <w:rsid w:val="07FA5C24"/>
    <w:rsid w:val="08077FE7"/>
    <w:rsid w:val="081859DF"/>
    <w:rsid w:val="08274A1F"/>
    <w:rsid w:val="08370424"/>
    <w:rsid w:val="08484184"/>
    <w:rsid w:val="08502EBE"/>
    <w:rsid w:val="085C008D"/>
    <w:rsid w:val="085D7586"/>
    <w:rsid w:val="0867186F"/>
    <w:rsid w:val="086D7D72"/>
    <w:rsid w:val="087F112E"/>
    <w:rsid w:val="08822685"/>
    <w:rsid w:val="08825F67"/>
    <w:rsid w:val="08920400"/>
    <w:rsid w:val="08A22BBA"/>
    <w:rsid w:val="08A315D6"/>
    <w:rsid w:val="08A321A6"/>
    <w:rsid w:val="08A74FB5"/>
    <w:rsid w:val="08AB3236"/>
    <w:rsid w:val="08B75B76"/>
    <w:rsid w:val="08CC1407"/>
    <w:rsid w:val="08CE361E"/>
    <w:rsid w:val="08E53CCA"/>
    <w:rsid w:val="08F170DC"/>
    <w:rsid w:val="08F66DC1"/>
    <w:rsid w:val="08FF1C4F"/>
    <w:rsid w:val="09050CFD"/>
    <w:rsid w:val="0907166B"/>
    <w:rsid w:val="09095DE2"/>
    <w:rsid w:val="0919525D"/>
    <w:rsid w:val="091C1229"/>
    <w:rsid w:val="09276A74"/>
    <w:rsid w:val="09285EB0"/>
    <w:rsid w:val="093B6501"/>
    <w:rsid w:val="093D4FB7"/>
    <w:rsid w:val="0944257F"/>
    <w:rsid w:val="09453CF6"/>
    <w:rsid w:val="095753CB"/>
    <w:rsid w:val="096C0084"/>
    <w:rsid w:val="09742F12"/>
    <w:rsid w:val="09805D3C"/>
    <w:rsid w:val="09845E7C"/>
    <w:rsid w:val="09926ADE"/>
    <w:rsid w:val="099279AB"/>
    <w:rsid w:val="09AF3D54"/>
    <w:rsid w:val="09B74C81"/>
    <w:rsid w:val="09C868A5"/>
    <w:rsid w:val="09CB287C"/>
    <w:rsid w:val="09D05C7A"/>
    <w:rsid w:val="09DD5A29"/>
    <w:rsid w:val="09DF46E7"/>
    <w:rsid w:val="0A00382A"/>
    <w:rsid w:val="0A130D33"/>
    <w:rsid w:val="0A195C1F"/>
    <w:rsid w:val="0A305844"/>
    <w:rsid w:val="0A436A63"/>
    <w:rsid w:val="0A5377EF"/>
    <w:rsid w:val="0A557D2B"/>
    <w:rsid w:val="0A6612FD"/>
    <w:rsid w:val="0A7050C2"/>
    <w:rsid w:val="0A8E5940"/>
    <w:rsid w:val="0A982DC5"/>
    <w:rsid w:val="0AAF298D"/>
    <w:rsid w:val="0AB2039C"/>
    <w:rsid w:val="0AC53B39"/>
    <w:rsid w:val="0AD9111B"/>
    <w:rsid w:val="0AE15667"/>
    <w:rsid w:val="0AFE3DA4"/>
    <w:rsid w:val="0B1D0F59"/>
    <w:rsid w:val="0B352404"/>
    <w:rsid w:val="0B3F210D"/>
    <w:rsid w:val="0B3F5DD9"/>
    <w:rsid w:val="0B466459"/>
    <w:rsid w:val="0B5605CC"/>
    <w:rsid w:val="0B5807E8"/>
    <w:rsid w:val="0B5A4560"/>
    <w:rsid w:val="0B5E62B6"/>
    <w:rsid w:val="0B74045A"/>
    <w:rsid w:val="0B74201C"/>
    <w:rsid w:val="0B7448F2"/>
    <w:rsid w:val="0BB71B42"/>
    <w:rsid w:val="0BBC2E0F"/>
    <w:rsid w:val="0BBF4AB6"/>
    <w:rsid w:val="0BCB377E"/>
    <w:rsid w:val="0BD06F69"/>
    <w:rsid w:val="0BD46DE5"/>
    <w:rsid w:val="0BE21D7E"/>
    <w:rsid w:val="0BE72311"/>
    <w:rsid w:val="0BF536B2"/>
    <w:rsid w:val="0BFB189F"/>
    <w:rsid w:val="0BFC5617"/>
    <w:rsid w:val="0C0D56D5"/>
    <w:rsid w:val="0C1A4568"/>
    <w:rsid w:val="0C1B1C72"/>
    <w:rsid w:val="0C1C227E"/>
    <w:rsid w:val="0C1E78C7"/>
    <w:rsid w:val="0C2A5A36"/>
    <w:rsid w:val="0C2C7791"/>
    <w:rsid w:val="0C3B6B9E"/>
    <w:rsid w:val="0C3F0E27"/>
    <w:rsid w:val="0C511182"/>
    <w:rsid w:val="0C621477"/>
    <w:rsid w:val="0C684A19"/>
    <w:rsid w:val="0C6A69F5"/>
    <w:rsid w:val="0C7B6837"/>
    <w:rsid w:val="0C7F6133"/>
    <w:rsid w:val="0C842DEF"/>
    <w:rsid w:val="0C8C3DE2"/>
    <w:rsid w:val="0C992CE8"/>
    <w:rsid w:val="0CA74167"/>
    <w:rsid w:val="0CA92A55"/>
    <w:rsid w:val="0CB258E3"/>
    <w:rsid w:val="0CC003F3"/>
    <w:rsid w:val="0CC94B9E"/>
    <w:rsid w:val="0CE12BAF"/>
    <w:rsid w:val="0CEC568C"/>
    <w:rsid w:val="0CF307C8"/>
    <w:rsid w:val="0CFA2DAF"/>
    <w:rsid w:val="0D0C5145"/>
    <w:rsid w:val="0D0D4D9C"/>
    <w:rsid w:val="0D0E01FB"/>
    <w:rsid w:val="0D0F2D62"/>
    <w:rsid w:val="0D1607D7"/>
    <w:rsid w:val="0D177240"/>
    <w:rsid w:val="0D26201E"/>
    <w:rsid w:val="0D2D2587"/>
    <w:rsid w:val="0D3216B4"/>
    <w:rsid w:val="0D3A1750"/>
    <w:rsid w:val="0D4433D7"/>
    <w:rsid w:val="0D5A4DF7"/>
    <w:rsid w:val="0D760CFD"/>
    <w:rsid w:val="0D7E04AF"/>
    <w:rsid w:val="0D8A1D43"/>
    <w:rsid w:val="0D8C19E1"/>
    <w:rsid w:val="0D9838EB"/>
    <w:rsid w:val="0DA9532B"/>
    <w:rsid w:val="0DB20D09"/>
    <w:rsid w:val="0DB34C8B"/>
    <w:rsid w:val="0DB40989"/>
    <w:rsid w:val="0DB5782C"/>
    <w:rsid w:val="0DC07915"/>
    <w:rsid w:val="0DC43F13"/>
    <w:rsid w:val="0E145E8C"/>
    <w:rsid w:val="0E205A16"/>
    <w:rsid w:val="0E2C6146"/>
    <w:rsid w:val="0E2F093B"/>
    <w:rsid w:val="0E336CD8"/>
    <w:rsid w:val="0E3D231F"/>
    <w:rsid w:val="0E413177"/>
    <w:rsid w:val="0E417C9A"/>
    <w:rsid w:val="0E4A2181"/>
    <w:rsid w:val="0E57404A"/>
    <w:rsid w:val="0E5741D4"/>
    <w:rsid w:val="0E5C209B"/>
    <w:rsid w:val="0E773B8E"/>
    <w:rsid w:val="0E871FE6"/>
    <w:rsid w:val="0E8A2F6A"/>
    <w:rsid w:val="0E8E0CEC"/>
    <w:rsid w:val="0E9C6708"/>
    <w:rsid w:val="0EA84719"/>
    <w:rsid w:val="0EBA3845"/>
    <w:rsid w:val="0EBF591A"/>
    <w:rsid w:val="0ED87B06"/>
    <w:rsid w:val="0EDE5ED2"/>
    <w:rsid w:val="0EE84AF2"/>
    <w:rsid w:val="0EFD4BFA"/>
    <w:rsid w:val="0F1F78B5"/>
    <w:rsid w:val="0F2478E6"/>
    <w:rsid w:val="0F252060"/>
    <w:rsid w:val="0F2A39ED"/>
    <w:rsid w:val="0F352215"/>
    <w:rsid w:val="0F4B3410"/>
    <w:rsid w:val="0F5D785E"/>
    <w:rsid w:val="0F5F6446"/>
    <w:rsid w:val="0F651302"/>
    <w:rsid w:val="0F6560C2"/>
    <w:rsid w:val="0F672818"/>
    <w:rsid w:val="0F6C6EF9"/>
    <w:rsid w:val="0F763DF7"/>
    <w:rsid w:val="0F76449F"/>
    <w:rsid w:val="0F7D332E"/>
    <w:rsid w:val="0F813B6E"/>
    <w:rsid w:val="0F8A622C"/>
    <w:rsid w:val="0F8A7ED2"/>
    <w:rsid w:val="0F972BBA"/>
    <w:rsid w:val="0FAD7C9B"/>
    <w:rsid w:val="0FB16339"/>
    <w:rsid w:val="0FBC6008"/>
    <w:rsid w:val="0FBE7087"/>
    <w:rsid w:val="0FCD16E5"/>
    <w:rsid w:val="0FDB6E68"/>
    <w:rsid w:val="0FDC12F3"/>
    <w:rsid w:val="0FE775EB"/>
    <w:rsid w:val="0FF728DE"/>
    <w:rsid w:val="0FFC46F1"/>
    <w:rsid w:val="1024254D"/>
    <w:rsid w:val="102E3817"/>
    <w:rsid w:val="10362C26"/>
    <w:rsid w:val="103A2045"/>
    <w:rsid w:val="10417638"/>
    <w:rsid w:val="104B7348"/>
    <w:rsid w:val="105769DE"/>
    <w:rsid w:val="10686D87"/>
    <w:rsid w:val="10687EB2"/>
    <w:rsid w:val="1081481C"/>
    <w:rsid w:val="10971ECB"/>
    <w:rsid w:val="109B03A3"/>
    <w:rsid w:val="10AE4390"/>
    <w:rsid w:val="10B81EFA"/>
    <w:rsid w:val="10C1014E"/>
    <w:rsid w:val="10D423B5"/>
    <w:rsid w:val="10E62DCA"/>
    <w:rsid w:val="10EE74DD"/>
    <w:rsid w:val="10F51037"/>
    <w:rsid w:val="110B7E38"/>
    <w:rsid w:val="111E1B8C"/>
    <w:rsid w:val="113450C7"/>
    <w:rsid w:val="115E654F"/>
    <w:rsid w:val="116B3023"/>
    <w:rsid w:val="1171062A"/>
    <w:rsid w:val="117F087D"/>
    <w:rsid w:val="1198193E"/>
    <w:rsid w:val="11AA1EC4"/>
    <w:rsid w:val="11BF5806"/>
    <w:rsid w:val="11C0052E"/>
    <w:rsid w:val="11C74464"/>
    <w:rsid w:val="11E101CE"/>
    <w:rsid w:val="11E626AA"/>
    <w:rsid w:val="11E8713C"/>
    <w:rsid w:val="11F10CFD"/>
    <w:rsid w:val="11F12EFC"/>
    <w:rsid w:val="12062C62"/>
    <w:rsid w:val="12254622"/>
    <w:rsid w:val="122D7CF4"/>
    <w:rsid w:val="1241770C"/>
    <w:rsid w:val="124C7C12"/>
    <w:rsid w:val="124F2111"/>
    <w:rsid w:val="12592D42"/>
    <w:rsid w:val="125A4EAA"/>
    <w:rsid w:val="128305E8"/>
    <w:rsid w:val="12B02AB5"/>
    <w:rsid w:val="12B46304"/>
    <w:rsid w:val="12E35567"/>
    <w:rsid w:val="12E7207C"/>
    <w:rsid w:val="12F40DF6"/>
    <w:rsid w:val="12FC7787"/>
    <w:rsid w:val="13236AF1"/>
    <w:rsid w:val="13240A4A"/>
    <w:rsid w:val="1343452F"/>
    <w:rsid w:val="13434E27"/>
    <w:rsid w:val="134712AF"/>
    <w:rsid w:val="135618C9"/>
    <w:rsid w:val="1356560D"/>
    <w:rsid w:val="136917E4"/>
    <w:rsid w:val="138242B3"/>
    <w:rsid w:val="13A66769"/>
    <w:rsid w:val="13AF2D18"/>
    <w:rsid w:val="13BB7995"/>
    <w:rsid w:val="13BE1A2B"/>
    <w:rsid w:val="13CF0C7D"/>
    <w:rsid w:val="13ED0DB5"/>
    <w:rsid w:val="13F56E49"/>
    <w:rsid w:val="13F70607"/>
    <w:rsid w:val="13FB1158"/>
    <w:rsid w:val="14181FDD"/>
    <w:rsid w:val="141B037C"/>
    <w:rsid w:val="14216AB0"/>
    <w:rsid w:val="1424261C"/>
    <w:rsid w:val="142F65DB"/>
    <w:rsid w:val="143065CC"/>
    <w:rsid w:val="14386639"/>
    <w:rsid w:val="144B2C98"/>
    <w:rsid w:val="14522A4D"/>
    <w:rsid w:val="14787422"/>
    <w:rsid w:val="148016E3"/>
    <w:rsid w:val="1491260D"/>
    <w:rsid w:val="149547D4"/>
    <w:rsid w:val="14991C55"/>
    <w:rsid w:val="149F72A6"/>
    <w:rsid w:val="14B02E00"/>
    <w:rsid w:val="14C15F1D"/>
    <w:rsid w:val="14C173FE"/>
    <w:rsid w:val="14CD45D8"/>
    <w:rsid w:val="14DD4B69"/>
    <w:rsid w:val="14F1190D"/>
    <w:rsid w:val="14FC5F6C"/>
    <w:rsid w:val="14FD2EFF"/>
    <w:rsid w:val="15013E63"/>
    <w:rsid w:val="15030415"/>
    <w:rsid w:val="151233C1"/>
    <w:rsid w:val="151472A1"/>
    <w:rsid w:val="1516761A"/>
    <w:rsid w:val="15202377"/>
    <w:rsid w:val="152B471C"/>
    <w:rsid w:val="153B4F62"/>
    <w:rsid w:val="15460D75"/>
    <w:rsid w:val="1549557C"/>
    <w:rsid w:val="155D0ED5"/>
    <w:rsid w:val="15657D89"/>
    <w:rsid w:val="156B0AA2"/>
    <w:rsid w:val="1571763A"/>
    <w:rsid w:val="158A35B7"/>
    <w:rsid w:val="158B01E4"/>
    <w:rsid w:val="15913AD9"/>
    <w:rsid w:val="15A85EC8"/>
    <w:rsid w:val="15C3367C"/>
    <w:rsid w:val="15C5192E"/>
    <w:rsid w:val="15CC3832"/>
    <w:rsid w:val="15D22863"/>
    <w:rsid w:val="15D612E1"/>
    <w:rsid w:val="15D8233F"/>
    <w:rsid w:val="16055486"/>
    <w:rsid w:val="160E6673"/>
    <w:rsid w:val="16164B89"/>
    <w:rsid w:val="161C1840"/>
    <w:rsid w:val="161E0EF5"/>
    <w:rsid w:val="162800AA"/>
    <w:rsid w:val="162C1166"/>
    <w:rsid w:val="165353D9"/>
    <w:rsid w:val="16886509"/>
    <w:rsid w:val="16B014D8"/>
    <w:rsid w:val="16E0479D"/>
    <w:rsid w:val="16E3365C"/>
    <w:rsid w:val="16E90F68"/>
    <w:rsid w:val="16F5474D"/>
    <w:rsid w:val="16F94C2D"/>
    <w:rsid w:val="17002853"/>
    <w:rsid w:val="1716356E"/>
    <w:rsid w:val="171A28D2"/>
    <w:rsid w:val="17263809"/>
    <w:rsid w:val="172B03F0"/>
    <w:rsid w:val="172B1DF4"/>
    <w:rsid w:val="17341C0A"/>
    <w:rsid w:val="1737638C"/>
    <w:rsid w:val="17492AC4"/>
    <w:rsid w:val="174B2942"/>
    <w:rsid w:val="174D2246"/>
    <w:rsid w:val="1757785B"/>
    <w:rsid w:val="176239D4"/>
    <w:rsid w:val="177274DD"/>
    <w:rsid w:val="178F22CD"/>
    <w:rsid w:val="179B39EF"/>
    <w:rsid w:val="17A518D1"/>
    <w:rsid w:val="17C417B8"/>
    <w:rsid w:val="17CE4814"/>
    <w:rsid w:val="17D626E5"/>
    <w:rsid w:val="17E03BB0"/>
    <w:rsid w:val="17E372B0"/>
    <w:rsid w:val="17EA379C"/>
    <w:rsid w:val="17F41EFD"/>
    <w:rsid w:val="17FE7FBA"/>
    <w:rsid w:val="180C06D7"/>
    <w:rsid w:val="180C6BE2"/>
    <w:rsid w:val="181C0A91"/>
    <w:rsid w:val="18264FD1"/>
    <w:rsid w:val="184721C3"/>
    <w:rsid w:val="18500CCF"/>
    <w:rsid w:val="18511BE2"/>
    <w:rsid w:val="18546479"/>
    <w:rsid w:val="185A794E"/>
    <w:rsid w:val="185B2E48"/>
    <w:rsid w:val="185B5E04"/>
    <w:rsid w:val="18612049"/>
    <w:rsid w:val="186E6D83"/>
    <w:rsid w:val="188E1AD6"/>
    <w:rsid w:val="18904FD9"/>
    <w:rsid w:val="189E0EE8"/>
    <w:rsid w:val="18A10AF7"/>
    <w:rsid w:val="18A17559"/>
    <w:rsid w:val="18A32FCE"/>
    <w:rsid w:val="18B43502"/>
    <w:rsid w:val="18B74DA0"/>
    <w:rsid w:val="18C15C1F"/>
    <w:rsid w:val="18CD724B"/>
    <w:rsid w:val="18D777DE"/>
    <w:rsid w:val="18DB5458"/>
    <w:rsid w:val="18EB43EE"/>
    <w:rsid w:val="18EE621E"/>
    <w:rsid w:val="18EE6784"/>
    <w:rsid w:val="18F2402A"/>
    <w:rsid w:val="18FA0FFD"/>
    <w:rsid w:val="19013FEF"/>
    <w:rsid w:val="19046D3E"/>
    <w:rsid w:val="190F3329"/>
    <w:rsid w:val="19451037"/>
    <w:rsid w:val="1956614B"/>
    <w:rsid w:val="195737D8"/>
    <w:rsid w:val="195A5F1A"/>
    <w:rsid w:val="195F4451"/>
    <w:rsid w:val="19766C50"/>
    <w:rsid w:val="19796598"/>
    <w:rsid w:val="197B045A"/>
    <w:rsid w:val="199A192D"/>
    <w:rsid w:val="199E1ABC"/>
    <w:rsid w:val="19A4601D"/>
    <w:rsid w:val="19C31F0E"/>
    <w:rsid w:val="19D30C0A"/>
    <w:rsid w:val="19DB2D10"/>
    <w:rsid w:val="19DB4ABE"/>
    <w:rsid w:val="19E13681"/>
    <w:rsid w:val="19E85E65"/>
    <w:rsid w:val="19EA23BF"/>
    <w:rsid w:val="19EB3F91"/>
    <w:rsid w:val="19EF367F"/>
    <w:rsid w:val="1A0D1A36"/>
    <w:rsid w:val="1A101FD2"/>
    <w:rsid w:val="1A164C6D"/>
    <w:rsid w:val="1A1A55E6"/>
    <w:rsid w:val="1A2B1CF4"/>
    <w:rsid w:val="1A3A2E16"/>
    <w:rsid w:val="1A444995"/>
    <w:rsid w:val="1A474887"/>
    <w:rsid w:val="1A4925DD"/>
    <w:rsid w:val="1A497C7A"/>
    <w:rsid w:val="1A5A3BEA"/>
    <w:rsid w:val="1A621689"/>
    <w:rsid w:val="1A637CC4"/>
    <w:rsid w:val="1A6E223F"/>
    <w:rsid w:val="1A756B0E"/>
    <w:rsid w:val="1A8E7260"/>
    <w:rsid w:val="1A9A3B81"/>
    <w:rsid w:val="1AB6785C"/>
    <w:rsid w:val="1ABA1BC6"/>
    <w:rsid w:val="1AC54F79"/>
    <w:rsid w:val="1AD31D10"/>
    <w:rsid w:val="1AD52616"/>
    <w:rsid w:val="1AE95111"/>
    <w:rsid w:val="1AEB589C"/>
    <w:rsid w:val="1AFA0F74"/>
    <w:rsid w:val="1AFB2B7A"/>
    <w:rsid w:val="1B0336FC"/>
    <w:rsid w:val="1B051C8E"/>
    <w:rsid w:val="1B127276"/>
    <w:rsid w:val="1B18764C"/>
    <w:rsid w:val="1B1E690C"/>
    <w:rsid w:val="1B295D39"/>
    <w:rsid w:val="1B397D77"/>
    <w:rsid w:val="1B616CF3"/>
    <w:rsid w:val="1B677479"/>
    <w:rsid w:val="1B7C5352"/>
    <w:rsid w:val="1B7D5D97"/>
    <w:rsid w:val="1B83082F"/>
    <w:rsid w:val="1B8415C9"/>
    <w:rsid w:val="1B9D6C09"/>
    <w:rsid w:val="1B9E3491"/>
    <w:rsid w:val="1BA2054D"/>
    <w:rsid w:val="1BAF6202"/>
    <w:rsid w:val="1BB455C7"/>
    <w:rsid w:val="1BC709D8"/>
    <w:rsid w:val="1BCF29F2"/>
    <w:rsid w:val="1BD7A84E"/>
    <w:rsid w:val="1BD87F63"/>
    <w:rsid w:val="1BDB5873"/>
    <w:rsid w:val="1BE21C6F"/>
    <w:rsid w:val="1BEB07BA"/>
    <w:rsid w:val="1BEC025E"/>
    <w:rsid w:val="1BED0AD9"/>
    <w:rsid w:val="1BF31D88"/>
    <w:rsid w:val="1BFC48DC"/>
    <w:rsid w:val="1C03606E"/>
    <w:rsid w:val="1C111567"/>
    <w:rsid w:val="1C150D9D"/>
    <w:rsid w:val="1C1E47A0"/>
    <w:rsid w:val="1C32514F"/>
    <w:rsid w:val="1C3F7586"/>
    <w:rsid w:val="1C676BCC"/>
    <w:rsid w:val="1C69522B"/>
    <w:rsid w:val="1C6A0B2D"/>
    <w:rsid w:val="1C7C62EE"/>
    <w:rsid w:val="1C7D43C5"/>
    <w:rsid w:val="1C7E4716"/>
    <w:rsid w:val="1C8C1192"/>
    <w:rsid w:val="1C941141"/>
    <w:rsid w:val="1C9D26CB"/>
    <w:rsid w:val="1C9E61BF"/>
    <w:rsid w:val="1CBF403B"/>
    <w:rsid w:val="1CD130F3"/>
    <w:rsid w:val="1CD449A0"/>
    <w:rsid w:val="1CD80452"/>
    <w:rsid w:val="1CDA2465"/>
    <w:rsid w:val="1CDC4CCB"/>
    <w:rsid w:val="1CE84F59"/>
    <w:rsid w:val="1D170C45"/>
    <w:rsid w:val="1D1B7ED5"/>
    <w:rsid w:val="1D1E6052"/>
    <w:rsid w:val="1D21521F"/>
    <w:rsid w:val="1D2A293A"/>
    <w:rsid w:val="1D3010E8"/>
    <w:rsid w:val="1D3239DD"/>
    <w:rsid w:val="1D345FF7"/>
    <w:rsid w:val="1D3B687B"/>
    <w:rsid w:val="1D446805"/>
    <w:rsid w:val="1D531D73"/>
    <w:rsid w:val="1D54516A"/>
    <w:rsid w:val="1D771F63"/>
    <w:rsid w:val="1D832348"/>
    <w:rsid w:val="1D84724D"/>
    <w:rsid w:val="1D86257E"/>
    <w:rsid w:val="1D8E16B6"/>
    <w:rsid w:val="1D8E4944"/>
    <w:rsid w:val="1DA93A37"/>
    <w:rsid w:val="1DAD243E"/>
    <w:rsid w:val="1DB34347"/>
    <w:rsid w:val="1DBB5108"/>
    <w:rsid w:val="1DBF0CDD"/>
    <w:rsid w:val="1DC61301"/>
    <w:rsid w:val="1DC83393"/>
    <w:rsid w:val="1DCF0451"/>
    <w:rsid w:val="1DD138F7"/>
    <w:rsid w:val="1DD2563B"/>
    <w:rsid w:val="1DED1EF2"/>
    <w:rsid w:val="1DEE0DF9"/>
    <w:rsid w:val="1DFB1BF6"/>
    <w:rsid w:val="1E080D46"/>
    <w:rsid w:val="1E145B62"/>
    <w:rsid w:val="1E1E5B3D"/>
    <w:rsid w:val="1E21497B"/>
    <w:rsid w:val="1E2852F8"/>
    <w:rsid w:val="1E3723A2"/>
    <w:rsid w:val="1E376777"/>
    <w:rsid w:val="1E3D3145"/>
    <w:rsid w:val="1E415EAE"/>
    <w:rsid w:val="1E460004"/>
    <w:rsid w:val="1E652E03"/>
    <w:rsid w:val="1E67544E"/>
    <w:rsid w:val="1E706F5D"/>
    <w:rsid w:val="1E800217"/>
    <w:rsid w:val="1E8217D5"/>
    <w:rsid w:val="1E874349"/>
    <w:rsid w:val="1E98792C"/>
    <w:rsid w:val="1EA14160"/>
    <w:rsid w:val="1EA8294E"/>
    <w:rsid w:val="1EB75EFA"/>
    <w:rsid w:val="1ED42292"/>
    <w:rsid w:val="1EE11ECD"/>
    <w:rsid w:val="1EE61F3B"/>
    <w:rsid w:val="1EF53A59"/>
    <w:rsid w:val="1F1D0A15"/>
    <w:rsid w:val="1F1E6E1C"/>
    <w:rsid w:val="1F3421FB"/>
    <w:rsid w:val="1F37254C"/>
    <w:rsid w:val="1F495A9B"/>
    <w:rsid w:val="1F5008F0"/>
    <w:rsid w:val="1F68396F"/>
    <w:rsid w:val="1F8964CB"/>
    <w:rsid w:val="1F8A71B6"/>
    <w:rsid w:val="1F9A41E7"/>
    <w:rsid w:val="1FBC7218"/>
    <w:rsid w:val="1FBE57FD"/>
    <w:rsid w:val="1FC3404E"/>
    <w:rsid w:val="1FC738D0"/>
    <w:rsid w:val="1FC9169C"/>
    <w:rsid w:val="1FF54B4C"/>
    <w:rsid w:val="1FFC6E52"/>
    <w:rsid w:val="20112BCB"/>
    <w:rsid w:val="20196B51"/>
    <w:rsid w:val="201D0C01"/>
    <w:rsid w:val="20337402"/>
    <w:rsid w:val="203B1E13"/>
    <w:rsid w:val="203E55A2"/>
    <w:rsid w:val="20441B21"/>
    <w:rsid w:val="2048056F"/>
    <w:rsid w:val="206B088A"/>
    <w:rsid w:val="207C6D58"/>
    <w:rsid w:val="208B4DF4"/>
    <w:rsid w:val="209F6E72"/>
    <w:rsid w:val="20AB4024"/>
    <w:rsid w:val="20B46EB2"/>
    <w:rsid w:val="20C242E2"/>
    <w:rsid w:val="20CF0D61"/>
    <w:rsid w:val="20D84179"/>
    <w:rsid w:val="20FC63AD"/>
    <w:rsid w:val="21025026"/>
    <w:rsid w:val="21060274"/>
    <w:rsid w:val="21104ABE"/>
    <w:rsid w:val="211636D4"/>
    <w:rsid w:val="21196414"/>
    <w:rsid w:val="21225213"/>
    <w:rsid w:val="21330A85"/>
    <w:rsid w:val="21556F04"/>
    <w:rsid w:val="215B0293"/>
    <w:rsid w:val="216615F1"/>
    <w:rsid w:val="216D06F2"/>
    <w:rsid w:val="21714D09"/>
    <w:rsid w:val="21747CD2"/>
    <w:rsid w:val="217B0E7A"/>
    <w:rsid w:val="217C68FB"/>
    <w:rsid w:val="21833FEA"/>
    <w:rsid w:val="21937044"/>
    <w:rsid w:val="21962D28"/>
    <w:rsid w:val="2197751D"/>
    <w:rsid w:val="219C03B2"/>
    <w:rsid w:val="21A92B4B"/>
    <w:rsid w:val="21BC78A2"/>
    <w:rsid w:val="21DA179F"/>
    <w:rsid w:val="21DA63BD"/>
    <w:rsid w:val="21DD3E2D"/>
    <w:rsid w:val="21F1535D"/>
    <w:rsid w:val="22020A20"/>
    <w:rsid w:val="220F3F28"/>
    <w:rsid w:val="2215774D"/>
    <w:rsid w:val="221718CD"/>
    <w:rsid w:val="222940D6"/>
    <w:rsid w:val="223B01B3"/>
    <w:rsid w:val="22427342"/>
    <w:rsid w:val="22653BDF"/>
    <w:rsid w:val="22A178E3"/>
    <w:rsid w:val="22B013C8"/>
    <w:rsid w:val="22B33FA4"/>
    <w:rsid w:val="22C00690"/>
    <w:rsid w:val="22C67B62"/>
    <w:rsid w:val="22C73F8B"/>
    <w:rsid w:val="22C92E7B"/>
    <w:rsid w:val="22E00AF4"/>
    <w:rsid w:val="22E542BF"/>
    <w:rsid w:val="22F55C75"/>
    <w:rsid w:val="22FD3CF7"/>
    <w:rsid w:val="23033BCA"/>
    <w:rsid w:val="230B4DC5"/>
    <w:rsid w:val="23114793"/>
    <w:rsid w:val="231172C5"/>
    <w:rsid w:val="231274FA"/>
    <w:rsid w:val="23192EA4"/>
    <w:rsid w:val="231C05A6"/>
    <w:rsid w:val="231C7FE9"/>
    <w:rsid w:val="23267547"/>
    <w:rsid w:val="232E44ED"/>
    <w:rsid w:val="23450918"/>
    <w:rsid w:val="2350557D"/>
    <w:rsid w:val="23543F83"/>
    <w:rsid w:val="23703DF2"/>
    <w:rsid w:val="23794DAF"/>
    <w:rsid w:val="238115CF"/>
    <w:rsid w:val="238A2F2C"/>
    <w:rsid w:val="238B4CBB"/>
    <w:rsid w:val="238D3BD2"/>
    <w:rsid w:val="239D6FC3"/>
    <w:rsid w:val="239F0B7F"/>
    <w:rsid w:val="23AC4641"/>
    <w:rsid w:val="23B444EE"/>
    <w:rsid w:val="23BA0077"/>
    <w:rsid w:val="23CD5478"/>
    <w:rsid w:val="23D9206E"/>
    <w:rsid w:val="23DD5B7B"/>
    <w:rsid w:val="23E55A70"/>
    <w:rsid w:val="23EB2276"/>
    <w:rsid w:val="23FE02A9"/>
    <w:rsid w:val="24226768"/>
    <w:rsid w:val="24272FE3"/>
    <w:rsid w:val="242C0D70"/>
    <w:rsid w:val="2430046E"/>
    <w:rsid w:val="243279D1"/>
    <w:rsid w:val="247517B8"/>
    <w:rsid w:val="24776664"/>
    <w:rsid w:val="247F3A70"/>
    <w:rsid w:val="248633FB"/>
    <w:rsid w:val="24986B99"/>
    <w:rsid w:val="24A0493A"/>
    <w:rsid w:val="24A501A2"/>
    <w:rsid w:val="24B15BC4"/>
    <w:rsid w:val="24B506C7"/>
    <w:rsid w:val="24BB79C6"/>
    <w:rsid w:val="24C44ABD"/>
    <w:rsid w:val="24DD188B"/>
    <w:rsid w:val="24DF6BD8"/>
    <w:rsid w:val="24FB7660"/>
    <w:rsid w:val="2524631F"/>
    <w:rsid w:val="252C39DA"/>
    <w:rsid w:val="252D5D9B"/>
    <w:rsid w:val="25323514"/>
    <w:rsid w:val="25575F4D"/>
    <w:rsid w:val="2559683D"/>
    <w:rsid w:val="256367CC"/>
    <w:rsid w:val="256A7DE7"/>
    <w:rsid w:val="256B67E4"/>
    <w:rsid w:val="25733A16"/>
    <w:rsid w:val="25764402"/>
    <w:rsid w:val="258D7A93"/>
    <w:rsid w:val="2592469E"/>
    <w:rsid w:val="259563C7"/>
    <w:rsid w:val="25B05051"/>
    <w:rsid w:val="25BC5E22"/>
    <w:rsid w:val="25C61809"/>
    <w:rsid w:val="25CF203B"/>
    <w:rsid w:val="25D415C8"/>
    <w:rsid w:val="25DA40AF"/>
    <w:rsid w:val="25DF10AE"/>
    <w:rsid w:val="25E12BC8"/>
    <w:rsid w:val="25F603DE"/>
    <w:rsid w:val="25FF72DC"/>
    <w:rsid w:val="260503FD"/>
    <w:rsid w:val="261A613B"/>
    <w:rsid w:val="261E7C99"/>
    <w:rsid w:val="26203497"/>
    <w:rsid w:val="26241BA3"/>
    <w:rsid w:val="264721F7"/>
    <w:rsid w:val="264A05D6"/>
    <w:rsid w:val="26546699"/>
    <w:rsid w:val="266106C5"/>
    <w:rsid w:val="266E5381"/>
    <w:rsid w:val="267473A3"/>
    <w:rsid w:val="267F4514"/>
    <w:rsid w:val="26802C75"/>
    <w:rsid w:val="26853B6D"/>
    <w:rsid w:val="26890B30"/>
    <w:rsid w:val="268B6FC8"/>
    <w:rsid w:val="26994455"/>
    <w:rsid w:val="26B03985"/>
    <w:rsid w:val="26B34B88"/>
    <w:rsid w:val="26C1158E"/>
    <w:rsid w:val="26CD5461"/>
    <w:rsid w:val="26D20A42"/>
    <w:rsid w:val="26DA25CB"/>
    <w:rsid w:val="26E0620A"/>
    <w:rsid w:val="26F46369"/>
    <w:rsid w:val="26F82574"/>
    <w:rsid w:val="26FC43F3"/>
    <w:rsid w:val="27034010"/>
    <w:rsid w:val="27483067"/>
    <w:rsid w:val="275E50AC"/>
    <w:rsid w:val="275F0ACD"/>
    <w:rsid w:val="27746F46"/>
    <w:rsid w:val="27A33BDC"/>
    <w:rsid w:val="27A81399"/>
    <w:rsid w:val="27A82C07"/>
    <w:rsid w:val="27AA41F4"/>
    <w:rsid w:val="27C87BD6"/>
    <w:rsid w:val="27D640DD"/>
    <w:rsid w:val="27F1698F"/>
    <w:rsid w:val="27F42FD4"/>
    <w:rsid w:val="27F96C2C"/>
    <w:rsid w:val="280A1770"/>
    <w:rsid w:val="280B08CD"/>
    <w:rsid w:val="2821352A"/>
    <w:rsid w:val="2857176B"/>
    <w:rsid w:val="287348EA"/>
    <w:rsid w:val="28896A8E"/>
    <w:rsid w:val="288A2311"/>
    <w:rsid w:val="28901118"/>
    <w:rsid w:val="289B3D96"/>
    <w:rsid w:val="289F2C8C"/>
    <w:rsid w:val="28A95D87"/>
    <w:rsid w:val="28B26A52"/>
    <w:rsid w:val="28C36D67"/>
    <w:rsid w:val="28C433F0"/>
    <w:rsid w:val="28DA492B"/>
    <w:rsid w:val="28DD6B4E"/>
    <w:rsid w:val="28E55011"/>
    <w:rsid w:val="28F811E9"/>
    <w:rsid w:val="29330BA9"/>
    <w:rsid w:val="293D24FB"/>
    <w:rsid w:val="29417687"/>
    <w:rsid w:val="29435EF6"/>
    <w:rsid w:val="297622B0"/>
    <w:rsid w:val="2988524F"/>
    <w:rsid w:val="299B3453"/>
    <w:rsid w:val="29A70987"/>
    <w:rsid w:val="29A958B8"/>
    <w:rsid w:val="29AF5010"/>
    <w:rsid w:val="29B052D7"/>
    <w:rsid w:val="29B4657B"/>
    <w:rsid w:val="29BE3608"/>
    <w:rsid w:val="29D51202"/>
    <w:rsid w:val="29E4119F"/>
    <w:rsid w:val="29E62FF0"/>
    <w:rsid w:val="29E83B04"/>
    <w:rsid w:val="29FD42E2"/>
    <w:rsid w:val="29FD45DD"/>
    <w:rsid w:val="29FE1E73"/>
    <w:rsid w:val="2A065A73"/>
    <w:rsid w:val="2A110088"/>
    <w:rsid w:val="2A2A349D"/>
    <w:rsid w:val="2A2E4FD6"/>
    <w:rsid w:val="2A4D3ED1"/>
    <w:rsid w:val="2A6240CF"/>
    <w:rsid w:val="2A657004"/>
    <w:rsid w:val="2A6755AF"/>
    <w:rsid w:val="2A6B67C3"/>
    <w:rsid w:val="2A7C6900"/>
    <w:rsid w:val="2A8450BE"/>
    <w:rsid w:val="2A8D1A33"/>
    <w:rsid w:val="2A985287"/>
    <w:rsid w:val="2ACD2639"/>
    <w:rsid w:val="2AD95059"/>
    <w:rsid w:val="2AE15CE9"/>
    <w:rsid w:val="2AF945D7"/>
    <w:rsid w:val="2B0A6028"/>
    <w:rsid w:val="2B0B256D"/>
    <w:rsid w:val="2B137183"/>
    <w:rsid w:val="2B2464E6"/>
    <w:rsid w:val="2B254B22"/>
    <w:rsid w:val="2B391127"/>
    <w:rsid w:val="2B3F207C"/>
    <w:rsid w:val="2B4C75CA"/>
    <w:rsid w:val="2B4E1FA5"/>
    <w:rsid w:val="2B655EFA"/>
    <w:rsid w:val="2B664BE1"/>
    <w:rsid w:val="2B791615"/>
    <w:rsid w:val="2B806AEC"/>
    <w:rsid w:val="2B933034"/>
    <w:rsid w:val="2BB12B3E"/>
    <w:rsid w:val="2BB149FC"/>
    <w:rsid w:val="2BB1742D"/>
    <w:rsid w:val="2BBC12FE"/>
    <w:rsid w:val="2BDB79DF"/>
    <w:rsid w:val="2BEA293F"/>
    <w:rsid w:val="2BF85FCD"/>
    <w:rsid w:val="2BFC3EB7"/>
    <w:rsid w:val="2C163E26"/>
    <w:rsid w:val="2C166720"/>
    <w:rsid w:val="2C4B6594"/>
    <w:rsid w:val="2C4C2FD2"/>
    <w:rsid w:val="2C5D1397"/>
    <w:rsid w:val="2C66409A"/>
    <w:rsid w:val="2C722093"/>
    <w:rsid w:val="2C74067E"/>
    <w:rsid w:val="2C9411C1"/>
    <w:rsid w:val="2CA06BC3"/>
    <w:rsid w:val="2CAD140E"/>
    <w:rsid w:val="2CC350D4"/>
    <w:rsid w:val="2CCE569A"/>
    <w:rsid w:val="2CED6EB7"/>
    <w:rsid w:val="2CEE2546"/>
    <w:rsid w:val="2CEF7FC7"/>
    <w:rsid w:val="2CFC476C"/>
    <w:rsid w:val="2D016023"/>
    <w:rsid w:val="2D080359"/>
    <w:rsid w:val="2D120365"/>
    <w:rsid w:val="2D2A08B1"/>
    <w:rsid w:val="2D364E0D"/>
    <w:rsid w:val="2D3B66A8"/>
    <w:rsid w:val="2D585631"/>
    <w:rsid w:val="2D5E7941"/>
    <w:rsid w:val="2D62556E"/>
    <w:rsid w:val="2D654973"/>
    <w:rsid w:val="2D7F4033"/>
    <w:rsid w:val="2D861982"/>
    <w:rsid w:val="2DA155D4"/>
    <w:rsid w:val="2DA32C5F"/>
    <w:rsid w:val="2DAE1745"/>
    <w:rsid w:val="2DBC497A"/>
    <w:rsid w:val="2DEB2093"/>
    <w:rsid w:val="2DF45745"/>
    <w:rsid w:val="2DF8375E"/>
    <w:rsid w:val="2E053A60"/>
    <w:rsid w:val="2E085732"/>
    <w:rsid w:val="2E106FC3"/>
    <w:rsid w:val="2E1A6430"/>
    <w:rsid w:val="2E28690B"/>
    <w:rsid w:val="2E296ADB"/>
    <w:rsid w:val="2E2A66CA"/>
    <w:rsid w:val="2E2D602A"/>
    <w:rsid w:val="2E316055"/>
    <w:rsid w:val="2E355705"/>
    <w:rsid w:val="2E4E18AB"/>
    <w:rsid w:val="2E502D6F"/>
    <w:rsid w:val="2E5844D8"/>
    <w:rsid w:val="2E617F36"/>
    <w:rsid w:val="2E6952B5"/>
    <w:rsid w:val="2E791CCC"/>
    <w:rsid w:val="2E831384"/>
    <w:rsid w:val="2E847104"/>
    <w:rsid w:val="2E905A1F"/>
    <w:rsid w:val="2E9B6172"/>
    <w:rsid w:val="2E9C47D6"/>
    <w:rsid w:val="2EA407BF"/>
    <w:rsid w:val="2EA97887"/>
    <w:rsid w:val="2EBA6F40"/>
    <w:rsid w:val="2EC82DA8"/>
    <w:rsid w:val="2ECF4C5A"/>
    <w:rsid w:val="2EE203F7"/>
    <w:rsid w:val="2F11364E"/>
    <w:rsid w:val="2F29050A"/>
    <w:rsid w:val="2F2F5A0E"/>
    <w:rsid w:val="2F3578F8"/>
    <w:rsid w:val="2F5F5ABC"/>
    <w:rsid w:val="2F611FCA"/>
    <w:rsid w:val="2F720DFB"/>
    <w:rsid w:val="2F85475B"/>
    <w:rsid w:val="2F876795"/>
    <w:rsid w:val="2F8D007E"/>
    <w:rsid w:val="2FED75DF"/>
    <w:rsid w:val="2FFA2D6E"/>
    <w:rsid w:val="30054938"/>
    <w:rsid w:val="301607F4"/>
    <w:rsid w:val="30241D08"/>
    <w:rsid w:val="302B1693"/>
    <w:rsid w:val="30353C75"/>
    <w:rsid w:val="3046095A"/>
    <w:rsid w:val="3049057C"/>
    <w:rsid w:val="3055677B"/>
    <w:rsid w:val="305D1C68"/>
    <w:rsid w:val="306D1203"/>
    <w:rsid w:val="308952B0"/>
    <w:rsid w:val="309645C5"/>
    <w:rsid w:val="30983358"/>
    <w:rsid w:val="30995D5C"/>
    <w:rsid w:val="309E2CAE"/>
    <w:rsid w:val="309F63EE"/>
    <w:rsid w:val="30B37D64"/>
    <w:rsid w:val="30B67078"/>
    <w:rsid w:val="30BB796E"/>
    <w:rsid w:val="30DA25D0"/>
    <w:rsid w:val="30E22CDA"/>
    <w:rsid w:val="310D5CFE"/>
    <w:rsid w:val="310F0040"/>
    <w:rsid w:val="312B5189"/>
    <w:rsid w:val="31545C7D"/>
    <w:rsid w:val="31692558"/>
    <w:rsid w:val="31716FAD"/>
    <w:rsid w:val="31784D8A"/>
    <w:rsid w:val="3179279B"/>
    <w:rsid w:val="317F26DA"/>
    <w:rsid w:val="3190225F"/>
    <w:rsid w:val="319B344B"/>
    <w:rsid w:val="31AB54EF"/>
    <w:rsid w:val="31AB668C"/>
    <w:rsid w:val="31B52A17"/>
    <w:rsid w:val="31BA17ED"/>
    <w:rsid w:val="31BC4D7D"/>
    <w:rsid w:val="31C00DA6"/>
    <w:rsid w:val="31C97E3A"/>
    <w:rsid w:val="31CB333D"/>
    <w:rsid w:val="31D33FCD"/>
    <w:rsid w:val="31E45300"/>
    <w:rsid w:val="31EA35E4"/>
    <w:rsid w:val="31F57554"/>
    <w:rsid w:val="320D29D3"/>
    <w:rsid w:val="320F5730"/>
    <w:rsid w:val="32124084"/>
    <w:rsid w:val="324E694A"/>
    <w:rsid w:val="326225B7"/>
    <w:rsid w:val="32627B97"/>
    <w:rsid w:val="326C2EC7"/>
    <w:rsid w:val="32786CD9"/>
    <w:rsid w:val="327945CB"/>
    <w:rsid w:val="3282598C"/>
    <w:rsid w:val="328729A9"/>
    <w:rsid w:val="328C29A2"/>
    <w:rsid w:val="328D6C7F"/>
    <w:rsid w:val="32A92D2C"/>
    <w:rsid w:val="32B21D99"/>
    <w:rsid w:val="32C41357"/>
    <w:rsid w:val="32CE36A1"/>
    <w:rsid w:val="32DE4B72"/>
    <w:rsid w:val="32F5696B"/>
    <w:rsid w:val="3304009E"/>
    <w:rsid w:val="33092F71"/>
    <w:rsid w:val="330E2D42"/>
    <w:rsid w:val="331423D7"/>
    <w:rsid w:val="331A081D"/>
    <w:rsid w:val="333B316B"/>
    <w:rsid w:val="334701FD"/>
    <w:rsid w:val="334A1673"/>
    <w:rsid w:val="336116A9"/>
    <w:rsid w:val="336F654B"/>
    <w:rsid w:val="33731881"/>
    <w:rsid w:val="337C4770"/>
    <w:rsid w:val="33871FCE"/>
    <w:rsid w:val="339E7C17"/>
    <w:rsid w:val="33A9004B"/>
    <w:rsid w:val="33C024F3"/>
    <w:rsid w:val="33C33D41"/>
    <w:rsid w:val="33D44568"/>
    <w:rsid w:val="33E05224"/>
    <w:rsid w:val="33E96D2E"/>
    <w:rsid w:val="33EC7537"/>
    <w:rsid w:val="33EF367F"/>
    <w:rsid w:val="33F14D53"/>
    <w:rsid w:val="340C2752"/>
    <w:rsid w:val="340D1277"/>
    <w:rsid w:val="34156703"/>
    <w:rsid w:val="34246D73"/>
    <w:rsid w:val="3426020E"/>
    <w:rsid w:val="34534933"/>
    <w:rsid w:val="345E369C"/>
    <w:rsid w:val="34610BFB"/>
    <w:rsid w:val="346C173F"/>
    <w:rsid w:val="348E499B"/>
    <w:rsid w:val="349B56DA"/>
    <w:rsid w:val="349D0E96"/>
    <w:rsid w:val="34A50C18"/>
    <w:rsid w:val="34B75AB0"/>
    <w:rsid w:val="34BB30CA"/>
    <w:rsid w:val="34C965AB"/>
    <w:rsid w:val="34D80DC2"/>
    <w:rsid w:val="34D82FC0"/>
    <w:rsid w:val="34DD0C71"/>
    <w:rsid w:val="34E34D47"/>
    <w:rsid w:val="34E42DC9"/>
    <w:rsid w:val="34EE37ED"/>
    <w:rsid w:val="34F32864"/>
    <w:rsid w:val="34F55208"/>
    <w:rsid w:val="350A7012"/>
    <w:rsid w:val="35104E58"/>
    <w:rsid w:val="351A24E7"/>
    <w:rsid w:val="3521491D"/>
    <w:rsid w:val="352638CA"/>
    <w:rsid w:val="352668C9"/>
    <w:rsid w:val="35336A47"/>
    <w:rsid w:val="35447564"/>
    <w:rsid w:val="354E13DC"/>
    <w:rsid w:val="357D339D"/>
    <w:rsid w:val="357D7750"/>
    <w:rsid w:val="35804AB9"/>
    <w:rsid w:val="358C65FB"/>
    <w:rsid w:val="35964678"/>
    <w:rsid w:val="35AD2BC0"/>
    <w:rsid w:val="35B210F2"/>
    <w:rsid w:val="35BE10C4"/>
    <w:rsid w:val="35C226B8"/>
    <w:rsid w:val="35E97CE3"/>
    <w:rsid w:val="35FE6803"/>
    <w:rsid w:val="360F5A35"/>
    <w:rsid w:val="36111DC3"/>
    <w:rsid w:val="361517C9"/>
    <w:rsid w:val="361857ED"/>
    <w:rsid w:val="3627062C"/>
    <w:rsid w:val="36480D45"/>
    <w:rsid w:val="36792D6C"/>
    <w:rsid w:val="367E5C66"/>
    <w:rsid w:val="369D3BA6"/>
    <w:rsid w:val="36A80A8E"/>
    <w:rsid w:val="36A9288F"/>
    <w:rsid w:val="36DA40D6"/>
    <w:rsid w:val="36E3154B"/>
    <w:rsid w:val="36E55BDB"/>
    <w:rsid w:val="371D3CE0"/>
    <w:rsid w:val="37235104"/>
    <w:rsid w:val="3728158B"/>
    <w:rsid w:val="372A4E0C"/>
    <w:rsid w:val="373D1C96"/>
    <w:rsid w:val="37427908"/>
    <w:rsid w:val="374575D9"/>
    <w:rsid w:val="37465815"/>
    <w:rsid w:val="37535312"/>
    <w:rsid w:val="37743C09"/>
    <w:rsid w:val="37955E55"/>
    <w:rsid w:val="37A61A5A"/>
    <w:rsid w:val="37B72BB3"/>
    <w:rsid w:val="37BD1A5A"/>
    <w:rsid w:val="37CA3313"/>
    <w:rsid w:val="37D2499A"/>
    <w:rsid w:val="37D30E71"/>
    <w:rsid w:val="37D577C4"/>
    <w:rsid w:val="37D73BD3"/>
    <w:rsid w:val="37DC2334"/>
    <w:rsid w:val="37E61B5C"/>
    <w:rsid w:val="37FB07E9"/>
    <w:rsid w:val="37FC5BE8"/>
    <w:rsid w:val="37FD73B9"/>
    <w:rsid w:val="38137492"/>
    <w:rsid w:val="382B4D61"/>
    <w:rsid w:val="382C33B7"/>
    <w:rsid w:val="383D3C7D"/>
    <w:rsid w:val="383D3EBF"/>
    <w:rsid w:val="386C4607"/>
    <w:rsid w:val="388D1F1D"/>
    <w:rsid w:val="38AC56D6"/>
    <w:rsid w:val="38AD3224"/>
    <w:rsid w:val="38C859B1"/>
    <w:rsid w:val="38D340A8"/>
    <w:rsid w:val="38E46F8C"/>
    <w:rsid w:val="38E472E3"/>
    <w:rsid w:val="38F143FA"/>
    <w:rsid w:val="391077B1"/>
    <w:rsid w:val="39200853"/>
    <w:rsid w:val="392505F0"/>
    <w:rsid w:val="393206E7"/>
    <w:rsid w:val="3937048C"/>
    <w:rsid w:val="39504F60"/>
    <w:rsid w:val="3963295E"/>
    <w:rsid w:val="39732C58"/>
    <w:rsid w:val="39784833"/>
    <w:rsid w:val="39833969"/>
    <w:rsid w:val="3994098B"/>
    <w:rsid w:val="3995038E"/>
    <w:rsid w:val="399A36BA"/>
    <w:rsid w:val="39A804AC"/>
    <w:rsid w:val="39AB3ED2"/>
    <w:rsid w:val="39B2419B"/>
    <w:rsid w:val="39BA7DF4"/>
    <w:rsid w:val="39C10464"/>
    <w:rsid w:val="39D15C66"/>
    <w:rsid w:val="39D31D9B"/>
    <w:rsid w:val="39E15381"/>
    <w:rsid w:val="39ED5597"/>
    <w:rsid w:val="3A125E82"/>
    <w:rsid w:val="3A1379D5"/>
    <w:rsid w:val="3A150596"/>
    <w:rsid w:val="3A19524E"/>
    <w:rsid w:val="3A286675"/>
    <w:rsid w:val="3A312BA0"/>
    <w:rsid w:val="3A3A58EB"/>
    <w:rsid w:val="3A3E3AAD"/>
    <w:rsid w:val="3A601248"/>
    <w:rsid w:val="3AA01903"/>
    <w:rsid w:val="3AB775B4"/>
    <w:rsid w:val="3AE17129"/>
    <w:rsid w:val="3AF80AAA"/>
    <w:rsid w:val="3B075CE3"/>
    <w:rsid w:val="3B086FE8"/>
    <w:rsid w:val="3B1A4D04"/>
    <w:rsid w:val="3B2C6AD0"/>
    <w:rsid w:val="3B5C31EF"/>
    <w:rsid w:val="3B663AD8"/>
    <w:rsid w:val="3B750477"/>
    <w:rsid w:val="3BA3251C"/>
    <w:rsid w:val="3BAC7C11"/>
    <w:rsid w:val="3BAD31BA"/>
    <w:rsid w:val="3BB61112"/>
    <w:rsid w:val="3BB90067"/>
    <w:rsid w:val="3BBB4689"/>
    <w:rsid w:val="3BC06797"/>
    <w:rsid w:val="3BC939AD"/>
    <w:rsid w:val="3BCF7A72"/>
    <w:rsid w:val="3BD6093A"/>
    <w:rsid w:val="3BDB6692"/>
    <w:rsid w:val="3BE75355"/>
    <w:rsid w:val="3BFC6263"/>
    <w:rsid w:val="3C1A48A7"/>
    <w:rsid w:val="3C2652CD"/>
    <w:rsid w:val="3C3379CF"/>
    <w:rsid w:val="3C3A3084"/>
    <w:rsid w:val="3C3B28B1"/>
    <w:rsid w:val="3C446FE3"/>
    <w:rsid w:val="3C674D6E"/>
    <w:rsid w:val="3C7133AB"/>
    <w:rsid w:val="3C7B0889"/>
    <w:rsid w:val="3C8412B7"/>
    <w:rsid w:val="3C8B38E1"/>
    <w:rsid w:val="3C930184"/>
    <w:rsid w:val="3C9A5268"/>
    <w:rsid w:val="3C9F0383"/>
    <w:rsid w:val="3CA636C5"/>
    <w:rsid w:val="3CB6726B"/>
    <w:rsid w:val="3CBF294D"/>
    <w:rsid w:val="3CBF7272"/>
    <w:rsid w:val="3CC15ABF"/>
    <w:rsid w:val="3CE733D1"/>
    <w:rsid w:val="3D2356B4"/>
    <w:rsid w:val="3D255C16"/>
    <w:rsid w:val="3D27575F"/>
    <w:rsid w:val="3D2A5D69"/>
    <w:rsid w:val="3D3440FA"/>
    <w:rsid w:val="3D3733AF"/>
    <w:rsid w:val="3D3C28BA"/>
    <w:rsid w:val="3D4E5423"/>
    <w:rsid w:val="3D632BC3"/>
    <w:rsid w:val="3D681FCA"/>
    <w:rsid w:val="3D7A6218"/>
    <w:rsid w:val="3D7F5A01"/>
    <w:rsid w:val="3D895D82"/>
    <w:rsid w:val="3D8F4631"/>
    <w:rsid w:val="3D9077EA"/>
    <w:rsid w:val="3D953705"/>
    <w:rsid w:val="3DA31EC6"/>
    <w:rsid w:val="3DAB4624"/>
    <w:rsid w:val="3DAC723C"/>
    <w:rsid w:val="3DBA1934"/>
    <w:rsid w:val="3DC0019B"/>
    <w:rsid w:val="3DF37D79"/>
    <w:rsid w:val="3DFC3DC1"/>
    <w:rsid w:val="3DFC63B9"/>
    <w:rsid w:val="3E0D3A3F"/>
    <w:rsid w:val="3E0F72E0"/>
    <w:rsid w:val="3E2205DF"/>
    <w:rsid w:val="3E243A02"/>
    <w:rsid w:val="3E263983"/>
    <w:rsid w:val="3E37139E"/>
    <w:rsid w:val="3E4405D4"/>
    <w:rsid w:val="3E4D34D4"/>
    <w:rsid w:val="3E510CB8"/>
    <w:rsid w:val="3E5776D4"/>
    <w:rsid w:val="3E581659"/>
    <w:rsid w:val="3E7B172D"/>
    <w:rsid w:val="3E7B660F"/>
    <w:rsid w:val="3EA32810"/>
    <w:rsid w:val="3EB3456B"/>
    <w:rsid w:val="3EBD1FB9"/>
    <w:rsid w:val="3EC95ADD"/>
    <w:rsid w:val="3ED33647"/>
    <w:rsid w:val="3ED70C29"/>
    <w:rsid w:val="3EE42C59"/>
    <w:rsid w:val="3F007DF3"/>
    <w:rsid w:val="3F1309EF"/>
    <w:rsid w:val="3F140405"/>
    <w:rsid w:val="3F1906E1"/>
    <w:rsid w:val="3F215400"/>
    <w:rsid w:val="3F265AA6"/>
    <w:rsid w:val="3F3012FF"/>
    <w:rsid w:val="3F4E4864"/>
    <w:rsid w:val="3F633224"/>
    <w:rsid w:val="3F732820"/>
    <w:rsid w:val="3F7D3D9E"/>
    <w:rsid w:val="3F875848"/>
    <w:rsid w:val="3F892743"/>
    <w:rsid w:val="3F964FC0"/>
    <w:rsid w:val="3F96633E"/>
    <w:rsid w:val="3F987513"/>
    <w:rsid w:val="3F9F0CF0"/>
    <w:rsid w:val="3FA94B93"/>
    <w:rsid w:val="3FAB6D01"/>
    <w:rsid w:val="3FAF6E76"/>
    <w:rsid w:val="3FB45412"/>
    <w:rsid w:val="3FBE08DD"/>
    <w:rsid w:val="3FC41E29"/>
    <w:rsid w:val="3FD31373"/>
    <w:rsid w:val="3FDB6366"/>
    <w:rsid w:val="3FF30BC3"/>
    <w:rsid w:val="3FF461FC"/>
    <w:rsid w:val="3FF71FE3"/>
    <w:rsid w:val="40146D25"/>
    <w:rsid w:val="4022017D"/>
    <w:rsid w:val="402A1F54"/>
    <w:rsid w:val="402A5051"/>
    <w:rsid w:val="403C65F0"/>
    <w:rsid w:val="40532AD7"/>
    <w:rsid w:val="40673344"/>
    <w:rsid w:val="406E7E93"/>
    <w:rsid w:val="4071181D"/>
    <w:rsid w:val="40877969"/>
    <w:rsid w:val="409B1E8D"/>
    <w:rsid w:val="409C0986"/>
    <w:rsid w:val="40A96F5E"/>
    <w:rsid w:val="40C355D0"/>
    <w:rsid w:val="40CF2F7E"/>
    <w:rsid w:val="40DA51F5"/>
    <w:rsid w:val="40DF6D17"/>
    <w:rsid w:val="40E65D58"/>
    <w:rsid w:val="40EA66C7"/>
    <w:rsid w:val="411E2D31"/>
    <w:rsid w:val="4129181D"/>
    <w:rsid w:val="412B5EF9"/>
    <w:rsid w:val="413A2C90"/>
    <w:rsid w:val="4141261B"/>
    <w:rsid w:val="414548A4"/>
    <w:rsid w:val="41490EA2"/>
    <w:rsid w:val="414B09AC"/>
    <w:rsid w:val="415B4202"/>
    <w:rsid w:val="41663E07"/>
    <w:rsid w:val="416764F5"/>
    <w:rsid w:val="4187190A"/>
    <w:rsid w:val="41A872F3"/>
    <w:rsid w:val="41AA6293"/>
    <w:rsid w:val="41AC096A"/>
    <w:rsid w:val="41B461B0"/>
    <w:rsid w:val="41B52AFC"/>
    <w:rsid w:val="41B74C71"/>
    <w:rsid w:val="41D655D5"/>
    <w:rsid w:val="41DA7AAA"/>
    <w:rsid w:val="41DB708C"/>
    <w:rsid w:val="41E50A0E"/>
    <w:rsid w:val="41EF6229"/>
    <w:rsid w:val="41F31984"/>
    <w:rsid w:val="420A3368"/>
    <w:rsid w:val="42142524"/>
    <w:rsid w:val="42162A4F"/>
    <w:rsid w:val="42407FBF"/>
    <w:rsid w:val="42445FF5"/>
    <w:rsid w:val="42464F22"/>
    <w:rsid w:val="42592860"/>
    <w:rsid w:val="42610E85"/>
    <w:rsid w:val="427F240D"/>
    <w:rsid w:val="428F3D07"/>
    <w:rsid w:val="42993D61"/>
    <w:rsid w:val="429B39E5"/>
    <w:rsid w:val="42A22E89"/>
    <w:rsid w:val="42A3552B"/>
    <w:rsid w:val="42A42736"/>
    <w:rsid w:val="42A440B3"/>
    <w:rsid w:val="42AB15F5"/>
    <w:rsid w:val="42B11578"/>
    <w:rsid w:val="42B42B14"/>
    <w:rsid w:val="42DA57B1"/>
    <w:rsid w:val="42E06349"/>
    <w:rsid w:val="42E73C50"/>
    <w:rsid w:val="42F80C33"/>
    <w:rsid w:val="43254DBA"/>
    <w:rsid w:val="432947F1"/>
    <w:rsid w:val="43360444"/>
    <w:rsid w:val="433F5964"/>
    <w:rsid w:val="43445AEE"/>
    <w:rsid w:val="434A566C"/>
    <w:rsid w:val="43575EE0"/>
    <w:rsid w:val="435F4B98"/>
    <w:rsid w:val="436304C4"/>
    <w:rsid w:val="436C17DE"/>
    <w:rsid w:val="438810E7"/>
    <w:rsid w:val="43995887"/>
    <w:rsid w:val="439F53ED"/>
    <w:rsid w:val="43AF1B9A"/>
    <w:rsid w:val="43C74607"/>
    <w:rsid w:val="43C9702F"/>
    <w:rsid w:val="43D92D74"/>
    <w:rsid w:val="43E7660E"/>
    <w:rsid w:val="43EC12FF"/>
    <w:rsid w:val="43ED34FE"/>
    <w:rsid w:val="43FB44BA"/>
    <w:rsid w:val="442E64B8"/>
    <w:rsid w:val="44374143"/>
    <w:rsid w:val="44424008"/>
    <w:rsid w:val="44593EB2"/>
    <w:rsid w:val="445D3AA1"/>
    <w:rsid w:val="445E5BDE"/>
    <w:rsid w:val="446801B6"/>
    <w:rsid w:val="4469708F"/>
    <w:rsid w:val="44712A95"/>
    <w:rsid w:val="447D31D0"/>
    <w:rsid w:val="448A687F"/>
    <w:rsid w:val="448C1566"/>
    <w:rsid w:val="44900788"/>
    <w:rsid w:val="44A064B0"/>
    <w:rsid w:val="44A16B92"/>
    <w:rsid w:val="44A16E62"/>
    <w:rsid w:val="44A4395F"/>
    <w:rsid w:val="44AB5752"/>
    <w:rsid w:val="44AE35BC"/>
    <w:rsid w:val="44BB7001"/>
    <w:rsid w:val="44E565A0"/>
    <w:rsid w:val="44EC0F3D"/>
    <w:rsid w:val="44EF3465"/>
    <w:rsid w:val="450329E9"/>
    <w:rsid w:val="450E26B8"/>
    <w:rsid w:val="45267D82"/>
    <w:rsid w:val="453C4A5B"/>
    <w:rsid w:val="454B473F"/>
    <w:rsid w:val="455356B2"/>
    <w:rsid w:val="4561305F"/>
    <w:rsid w:val="4565330A"/>
    <w:rsid w:val="457560E0"/>
    <w:rsid w:val="45783156"/>
    <w:rsid w:val="457C0654"/>
    <w:rsid w:val="458564D0"/>
    <w:rsid w:val="45981210"/>
    <w:rsid w:val="459C6095"/>
    <w:rsid w:val="45B25D9A"/>
    <w:rsid w:val="45C2725A"/>
    <w:rsid w:val="45C951A4"/>
    <w:rsid w:val="45D2442D"/>
    <w:rsid w:val="45DB2B91"/>
    <w:rsid w:val="45DB71B6"/>
    <w:rsid w:val="45F10750"/>
    <w:rsid w:val="45F61C09"/>
    <w:rsid w:val="45F922E2"/>
    <w:rsid w:val="45FC17E8"/>
    <w:rsid w:val="46250491"/>
    <w:rsid w:val="46307905"/>
    <w:rsid w:val="463324F5"/>
    <w:rsid w:val="464D790E"/>
    <w:rsid w:val="46513FED"/>
    <w:rsid w:val="465357F0"/>
    <w:rsid w:val="467F1E6F"/>
    <w:rsid w:val="467F3837"/>
    <w:rsid w:val="46805778"/>
    <w:rsid w:val="468F024E"/>
    <w:rsid w:val="46975D16"/>
    <w:rsid w:val="46B15B77"/>
    <w:rsid w:val="46B94EAE"/>
    <w:rsid w:val="46BF4C9C"/>
    <w:rsid w:val="46BF63E6"/>
    <w:rsid w:val="46CB6493"/>
    <w:rsid w:val="46CD35B6"/>
    <w:rsid w:val="46D211AA"/>
    <w:rsid w:val="46DB0F67"/>
    <w:rsid w:val="46EB2097"/>
    <w:rsid w:val="46ED37A2"/>
    <w:rsid w:val="46FA0BB7"/>
    <w:rsid w:val="470E1E21"/>
    <w:rsid w:val="471A6083"/>
    <w:rsid w:val="471F4170"/>
    <w:rsid w:val="47382382"/>
    <w:rsid w:val="4744302E"/>
    <w:rsid w:val="47501D98"/>
    <w:rsid w:val="47562931"/>
    <w:rsid w:val="475C662E"/>
    <w:rsid w:val="475E4326"/>
    <w:rsid w:val="47640FB1"/>
    <w:rsid w:val="47750791"/>
    <w:rsid w:val="47980FDC"/>
    <w:rsid w:val="479B7487"/>
    <w:rsid w:val="47B9678C"/>
    <w:rsid w:val="47EC192A"/>
    <w:rsid w:val="47F00B91"/>
    <w:rsid w:val="48004C2D"/>
    <w:rsid w:val="48046EB6"/>
    <w:rsid w:val="48200C4D"/>
    <w:rsid w:val="483B3958"/>
    <w:rsid w:val="4840005F"/>
    <w:rsid w:val="484222CD"/>
    <w:rsid w:val="484F79AE"/>
    <w:rsid w:val="488D257C"/>
    <w:rsid w:val="488E5518"/>
    <w:rsid w:val="48931C1D"/>
    <w:rsid w:val="489C5DC3"/>
    <w:rsid w:val="48D7140D"/>
    <w:rsid w:val="48DE4C8E"/>
    <w:rsid w:val="48E155A0"/>
    <w:rsid w:val="48E74DB5"/>
    <w:rsid w:val="48EF04E4"/>
    <w:rsid w:val="48F925F9"/>
    <w:rsid w:val="49015AD4"/>
    <w:rsid w:val="490A0787"/>
    <w:rsid w:val="492B060B"/>
    <w:rsid w:val="493A36B0"/>
    <w:rsid w:val="4941715D"/>
    <w:rsid w:val="49424A06"/>
    <w:rsid w:val="494574C2"/>
    <w:rsid w:val="49611371"/>
    <w:rsid w:val="4962548A"/>
    <w:rsid w:val="49626516"/>
    <w:rsid w:val="496322F6"/>
    <w:rsid w:val="49680CD8"/>
    <w:rsid w:val="49766301"/>
    <w:rsid w:val="499E07E8"/>
    <w:rsid w:val="49C10D2B"/>
    <w:rsid w:val="49C11920"/>
    <w:rsid w:val="49CC07F8"/>
    <w:rsid w:val="49E00B21"/>
    <w:rsid w:val="49EA4FB1"/>
    <w:rsid w:val="49EB13CF"/>
    <w:rsid w:val="49F30DE0"/>
    <w:rsid w:val="4A196989"/>
    <w:rsid w:val="4A1D61A9"/>
    <w:rsid w:val="4A2B43B3"/>
    <w:rsid w:val="4A317E9D"/>
    <w:rsid w:val="4A3B4557"/>
    <w:rsid w:val="4A422CC1"/>
    <w:rsid w:val="4A614797"/>
    <w:rsid w:val="4A6A3171"/>
    <w:rsid w:val="4A6E7481"/>
    <w:rsid w:val="4A7916EA"/>
    <w:rsid w:val="4ABE06AF"/>
    <w:rsid w:val="4AD36C29"/>
    <w:rsid w:val="4AD55172"/>
    <w:rsid w:val="4AF01D58"/>
    <w:rsid w:val="4AF35C90"/>
    <w:rsid w:val="4AF530A4"/>
    <w:rsid w:val="4B1C448E"/>
    <w:rsid w:val="4B4340EE"/>
    <w:rsid w:val="4B48294B"/>
    <w:rsid w:val="4B4A4715"/>
    <w:rsid w:val="4B522E63"/>
    <w:rsid w:val="4B5F3196"/>
    <w:rsid w:val="4B660CF1"/>
    <w:rsid w:val="4B6F130A"/>
    <w:rsid w:val="4B720F60"/>
    <w:rsid w:val="4B795919"/>
    <w:rsid w:val="4B7E0C5A"/>
    <w:rsid w:val="4B7E2499"/>
    <w:rsid w:val="4B8A76FC"/>
    <w:rsid w:val="4B967063"/>
    <w:rsid w:val="4BA17322"/>
    <w:rsid w:val="4BAF5321"/>
    <w:rsid w:val="4BB513C0"/>
    <w:rsid w:val="4BB61845"/>
    <w:rsid w:val="4BC77561"/>
    <w:rsid w:val="4BD713BB"/>
    <w:rsid w:val="4BEE5222"/>
    <w:rsid w:val="4BF13889"/>
    <w:rsid w:val="4BF4712C"/>
    <w:rsid w:val="4BF6262F"/>
    <w:rsid w:val="4BFD4B91"/>
    <w:rsid w:val="4C104B68"/>
    <w:rsid w:val="4C1A7580"/>
    <w:rsid w:val="4C1B4C7C"/>
    <w:rsid w:val="4C2D26A8"/>
    <w:rsid w:val="4C4F1C7E"/>
    <w:rsid w:val="4C5D2DCD"/>
    <w:rsid w:val="4C5E6515"/>
    <w:rsid w:val="4C6F7A3B"/>
    <w:rsid w:val="4C8C6F7C"/>
    <w:rsid w:val="4CAD5011"/>
    <w:rsid w:val="4CB3712A"/>
    <w:rsid w:val="4CD97E11"/>
    <w:rsid w:val="4CDC3826"/>
    <w:rsid w:val="4CE0731A"/>
    <w:rsid w:val="4CE51121"/>
    <w:rsid w:val="4CF27F48"/>
    <w:rsid w:val="4D115B26"/>
    <w:rsid w:val="4D185C09"/>
    <w:rsid w:val="4D1A727A"/>
    <w:rsid w:val="4D24529F"/>
    <w:rsid w:val="4D354277"/>
    <w:rsid w:val="4D3F08E5"/>
    <w:rsid w:val="4D4465CA"/>
    <w:rsid w:val="4D4650AE"/>
    <w:rsid w:val="4D4E48B0"/>
    <w:rsid w:val="4D500463"/>
    <w:rsid w:val="4D624D84"/>
    <w:rsid w:val="4D6C545E"/>
    <w:rsid w:val="4D7103C5"/>
    <w:rsid w:val="4D7E0658"/>
    <w:rsid w:val="4DA542B8"/>
    <w:rsid w:val="4DA8492D"/>
    <w:rsid w:val="4DAD3EFF"/>
    <w:rsid w:val="4DBA0643"/>
    <w:rsid w:val="4DF2214D"/>
    <w:rsid w:val="4DFE60AA"/>
    <w:rsid w:val="4E0D107C"/>
    <w:rsid w:val="4E152629"/>
    <w:rsid w:val="4E377018"/>
    <w:rsid w:val="4E387F75"/>
    <w:rsid w:val="4E4871EA"/>
    <w:rsid w:val="4E5024B0"/>
    <w:rsid w:val="4E502D26"/>
    <w:rsid w:val="4E5257EF"/>
    <w:rsid w:val="4E68789C"/>
    <w:rsid w:val="4E872872"/>
    <w:rsid w:val="4E8F7DDB"/>
    <w:rsid w:val="4E91391C"/>
    <w:rsid w:val="4EA71D71"/>
    <w:rsid w:val="4EA95EDB"/>
    <w:rsid w:val="4EAD5602"/>
    <w:rsid w:val="4EB26D2E"/>
    <w:rsid w:val="4EBE7115"/>
    <w:rsid w:val="4ED35EDF"/>
    <w:rsid w:val="4EDE706E"/>
    <w:rsid w:val="4EF46E86"/>
    <w:rsid w:val="4EF61917"/>
    <w:rsid w:val="4EF74B44"/>
    <w:rsid w:val="4F0A1E8E"/>
    <w:rsid w:val="4F0E67C1"/>
    <w:rsid w:val="4F194455"/>
    <w:rsid w:val="4F365F84"/>
    <w:rsid w:val="4F4451AE"/>
    <w:rsid w:val="4F52220E"/>
    <w:rsid w:val="4F53509A"/>
    <w:rsid w:val="4F6F15E1"/>
    <w:rsid w:val="4F810E13"/>
    <w:rsid w:val="4F833E51"/>
    <w:rsid w:val="4F8D6993"/>
    <w:rsid w:val="4F967225"/>
    <w:rsid w:val="4F973BAA"/>
    <w:rsid w:val="4FA33B87"/>
    <w:rsid w:val="4FA72E0F"/>
    <w:rsid w:val="4FB007C6"/>
    <w:rsid w:val="4FB3554D"/>
    <w:rsid w:val="4FC56D12"/>
    <w:rsid w:val="4FD73200"/>
    <w:rsid w:val="4FE6773D"/>
    <w:rsid w:val="4FE8630A"/>
    <w:rsid w:val="4FED5F9D"/>
    <w:rsid w:val="50033E4B"/>
    <w:rsid w:val="500365D1"/>
    <w:rsid w:val="500470BC"/>
    <w:rsid w:val="50070466"/>
    <w:rsid w:val="501C1E04"/>
    <w:rsid w:val="50252009"/>
    <w:rsid w:val="504A0BE3"/>
    <w:rsid w:val="504A33CC"/>
    <w:rsid w:val="504B6D68"/>
    <w:rsid w:val="506378EF"/>
    <w:rsid w:val="506C79AC"/>
    <w:rsid w:val="507921D0"/>
    <w:rsid w:val="507C40E3"/>
    <w:rsid w:val="50847E24"/>
    <w:rsid w:val="50901055"/>
    <w:rsid w:val="509074BA"/>
    <w:rsid w:val="50966CC4"/>
    <w:rsid w:val="50AB3567"/>
    <w:rsid w:val="50B07B5D"/>
    <w:rsid w:val="50C77758"/>
    <w:rsid w:val="50D107DF"/>
    <w:rsid w:val="50DD28EE"/>
    <w:rsid w:val="50E248C6"/>
    <w:rsid w:val="50F11EF6"/>
    <w:rsid w:val="50F1625A"/>
    <w:rsid w:val="50F23CDB"/>
    <w:rsid w:val="50F72361"/>
    <w:rsid w:val="510D30B3"/>
    <w:rsid w:val="51181B78"/>
    <w:rsid w:val="511F0698"/>
    <w:rsid w:val="512272B5"/>
    <w:rsid w:val="51265397"/>
    <w:rsid w:val="51314EF5"/>
    <w:rsid w:val="5140185C"/>
    <w:rsid w:val="51505F9C"/>
    <w:rsid w:val="515C4F7A"/>
    <w:rsid w:val="516D346C"/>
    <w:rsid w:val="51776DCA"/>
    <w:rsid w:val="51950AA0"/>
    <w:rsid w:val="519A1191"/>
    <w:rsid w:val="519A31F0"/>
    <w:rsid w:val="51A31407"/>
    <w:rsid w:val="51B33605"/>
    <w:rsid w:val="51CE0CE5"/>
    <w:rsid w:val="51E7715A"/>
    <w:rsid w:val="51FC5588"/>
    <w:rsid w:val="52094DA8"/>
    <w:rsid w:val="521467DD"/>
    <w:rsid w:val="52216E47"/>
    <w:rsid w:val="52432FDD"/>
    <w:rsid w:val="526469B5"/>
    <w:rsid w:val="5269437E"/>
    <w:rsid w:val="52760561"/>
    <w:rsid w:val="5285086E"/>
    <w:rsid w:val="5292172C"/>
    <w:rsid w:val="529562A5"/>
    <w:rsid w:val="52A64626"/>
    <w:rsid w:val="52AB0824"/>
    <w:rsid w:val="52C3093A"/>
    <w:rsid w:val="52DA5A07"/>
    <w:rsid w:val="52DF5A85"/>
    <w:rsid w:val="52E32E87"/>
    <w:rsid w:val="53052442"/>
    <w:rsid w:val="531925C1"/>
    <w:rsid w:val="533449F6"/>
    <w:rsid w:val="533A3218"/>
    <w:rsid w:val="53481C31"/>
    <w:rsid w:val="53487DC7"/>
    <w:rsid w:val="53552CF0"/>
    <w:rsid w:val="536A57D9"/>
    <w:rsid w:val="537957A7"/>
    <w:rsid w:val="53982CB5"/>
    <w:rsid w:val="539908B4"/>
    <w:rsid w:val="53D47A85"/>
    <w:rsid w:val="540B1B79"/>
    <w:rsid w:val="5411167A"/>
    <w:rsid w:val="5413748C"/>
    <w:rsid w:val="54174FBA"/>
    <w:rsid w:val="541947C6"/>
    <w:rsid w:val="54267352"/>
    <w:rsid w:val="544F1CF4"/>
    <w:rsid w:val="545568EB"/>
    <w:rsid w:val="54622EB0"/>
    <w:rsid w:val="5465767E"/>
    <w:rsid w:val="547215A0"/>
    <w:rsid w:val="549C20B3"/>
    <w:rsid w:val="54AB44CB"/>
    <w:rsid w:val="54B14FD5"/>
    <w:rsid w:val="54B8560C"/>
    <w:rsid w:val="54CF4D8A"/>
    <w:rsid w:val="54D0158C"/>
    <w:rsid w:val="54D305DF"/>
    <w:rsid w:val="54F71AA5"/>
    <w:rsid w:val="5505570D"/>
    <w:rsid w:val="55156456"/>
    <w:rsid w:val="55193571"/>
    <w:rsid w:val="5524769C"/>
    <w:rsid w:val="552B7848"/>
    <w:rsid w:val="55304B06"/>
    <w:rsid w:val="5537365B"/>
    <w:rsid w:val="55622F2C"/>
    <w:rsid w:val="55660313"/>
    <w:rsid w:val="55691287"/>
    <w:rsid w:val="557709C3"/>
    <w:rsid w:val="55782BE6"/>
    <w:rsid w:val="558D1C73"/>
    <w:rsid w:val="559374CC"/>
    <w:rsid w:val="55AE5151"/>
    <w:rsid w:val="55B53F29"/>
    <w:rsid w:val="55C01097"/>
    <w:rsid w:val="55D3514B"/>
    <w:rsid w:val="55DD721C"/>
    <w:rsid w:val="55E737FF"/>
    <w:rsid w:val="55FB118F"/>
    <w:rsid w:val="55FD59A2"/>
    <w:rsid w:val="56110DC0"/>
    <w:rsid w:val="561B6B7A"/>
    <w:rsid w:val="563B136E"/>
    <w:rsid w:val="564927D4"/>
    <w:rsid w:val="564D75A9"/>
    <w:rsid w:val="566C201F"/>
    <w:rsid w:val="568112F8"/>
    <w:rsid w:val="5681481C"/>
    <w:rsid w:val="56852F89"/>
    <w:rsid w:val="569C41E2"/>
    <w:rsid w:val="56BB75CD"/>
    <w:rsid w:val="56CB31E9"/>
    <w:rsid w:val="56D24578"/>
    <w:rsid w:val="56DE0514"/>
    <w:rsid w:val="56DF1A49"/>
    <w:rsid w:val="56EE4F2B"/>
    <w:rsid w:val="5728768E"/>
    <w:rsid w:val="572A2B91"/>
    <w:rsid w:val="572D0F41"/>
    <w:rsid w:val="57301217"/>
    <w:rsid w:val="573963A5"/>
    <w:rsid w:val="574C52C4"/>
    <w:rsid w:val="574F045E"/>
    <w:rsid w:val="57500559"/>
    <w:rsid w:val="575D59B2"/>
    <w:rsid w:val="57A05040"/>
    <w:rsid w:val="57A12C4E"/>
    <w:rsid w:val="57A615F2"/>
    <w:rsid w:val="57C03085"/>
    <w:rsid w:val="57C1098B"/>
    <w:rsid w:val="57C2762B"/>
    <w:rsid w:val="57CD239A"/>
    <w:rsid w:val="57DD6C4B"/>
    <w:rsid w:val="57EA2171"/>
    <w:rsid w:val="57F91F65"/>
    <w:rsid w:val="58083479"/>
    <w:rsid w:val="580E0C05"/>
    <w:rsid w:val="580E66A1"/>
    <w:rsid w:val="5825158A"/>
    <w:rsid w:val="5830544B"/>
    <w:rsid w:val="585017CC"/>
    <w:rsid w:val="587B1239"/>
    <w:rsid w:val="58910F58"/>
    <w:rsid w:val="58BA45A1"/>
    <w:rsid w:val="58C8594C"/>
    <w:rsid w:val="58E95FEA"/>
    <w:rsid w:val="58EE53EC"/>
    <w:rsid w:val="58F72073"/>
    <w:rsid w:val="58FE6C07"/>
    <w:rsid w:val="5909237D"/>
    <w:rsid w:val="59191044"/>
    <w:rsid w:val="59192495"/>
    <w:rsid w:val="591A7E3E"/>
    <w:rsid w:val="59213E93"/>
    <w:rsid w:val="5923074E"/>
    <w:rsid w:val="593D2BEE"/>
    <w:rsid w:val="59421EFC"/>
    <w:rsid w:val="594760E7"/>
    <w:rsid w:val="59483981"/>
    <w:rsid w:val="594E1831"/>
    <w:rsid w:val="59575A94"/>
    <w:rsid w:val="595D1E72"/>
    <w:rsid w:val="596B7C2F"/>
    <w:rsid w:val="5982675E"/>
    <w:rsid w:val="598B79AC"/>
    <w:rsid w:val="59927FEE"/>
    <w:rsid w:val="59967CB2"/>
    <w:rsid w:val="59C4289D"/>
    <w:rsid w:val="59D34D25"/>
    <w:rsid w:val="59E04384"/>
    <w:rsid w:val="59E34560"/>
    <w:rsid w:val="59E82488"/>
    <w:rsid w:val="59EE111B"/>
    <w:rsid w:val="59F36CDF"/>
    <w:rsid w:val="5A096502"/>
    <w:rsid w:val="5A0E2DA6"/>
    <w:rsid w:val="5A184A18"/>
    <w:rsid w:val="5A1D0200"/>
    <w:rsid w:val="5A1F4CC0"/>
    <w:rsid w:val="5A24024B"/>
    <w:rsid w:val="5A284778"/>
    <w:rsid w:val="5A4859F7"/>
    <w:rsid w:val="5A4B6B94"/>
    <w:rsid w:val="5A4D61DC"/>
    <w:rsid w:val="5A584D7B"/>
    <w:rsid w:val="5A5907CA"/>
    <w:rsid w:val="5A656AA7"/>
    <w:rsid w:val="5A667854"/>
    <w:rsid w:val="5A6B7F41"/>
    <w:rsid w:val="5A7547E2"/>
    <w:rsid w:val="5A9B3696"/>
    <w:rsid w:val="5AA82367"/>
    <w:rsid w:val="5AB20E59"/>
    <w:rsid w:val="5AB865E5"/>
    <w:rsid w:val="5ABC32A1"/>
    <w:rsid w:val="5ACA7CEA"/>
    <w:rsid w:val="5AD5754F"/>
    <w:rsid w:val="5ADF3707"/>
    <w:rsid w:val="5AE14D89"/>
    <w:rsid w:val="5AE91B13"/>
    <w:rsid w:val="5AF7352E"/>
    <w:rsid w:val="5AFA4AD0"/>
    <w:rsid w:val="5B0301B4"/>
    <w:rsid w:val="5B063CE0"/>
    <w:rsid w:val="5B2C4A6C"/>
    <w:rsid w:val="5B3A01FE"/>
    <w:rsid w:val="5B3E2F16"/>
    <w:rsid w:val="5B461090"/>
    <w:rsid w:val="5B471A43"/>
    <w:rsid w:val="5B4F29F2"/>
    <w:rsid w:val="5B6731FE"/>
    <w:rsid w:val="5B7E315D"/>
    <w:rsid w:val="5B8027F4"/>
    <w:rsid w:val="5B840BF6"/>
    <w:rsid w:val="5B8B6C26"/>
    <w:rsid w:val="5BB82E11"/>
    <w:rsid w:val="5BCD10D6"/>
    <w:rsid w:val="5BF82E39"/>
    <w:rsid w:val="5BFB66C8"/>
    <w:rsid w:val="5C0B12AC"/>
    <w:rsid w:val="5C1B4BA8"/>
    <w:rsid w:val="5C211A37"/>
    <w:rsid w:val="5C252950"/>
    <w:rsid w:val="5C31570D"/>
    <w:rsid w:val="5C430CDA"/>
    <w:rsid w:val="5C8400C2"/>
    <w:rsid w:val="5C871CD9"/>
    <w:rsid w:val="5C8E4DED"/>
    <w:rsid w:val="5C953719"/>
    <w:rsid w:val="5C9F314E"/>
    <w:rsid w:val="5CA466B0"/>
    <w:rsid w:val="5CA674D0"/>
    <w:rsid w:val="5CBE6777"/>
    <w:rsid w:val="5CC26FA0"/>
    <w:rsid w:val="5CF24A7B"/>
    <w:rsid w:val="5CFC3E21"/>
    <w:rsid w:val="5CFE1AB7"/>
    <w:rsid w:val="5D001414"/>
    <w:rsid w:val="5D0B2591"/>
    <w:rsid w:val="5D1773C9"/>
    <w:rsid w:val="5D2A05E8"/>
    <w:rsid w:val="5D2C5CEA"/>
    <w:rsid w:val="5D346963"/>
    <w:rsid w:val="5D3970FE"/>
    <w:rsid w:val="5D443045"/>
    <w:rsid w:val="5D535CE6"/>
    <w:rsid w:val="5D6257A6"/>
    <w:rsid w:val="5D6579C3"/>
    <w:rsid w:val="5D6D09F6"/>
    <w:rsid w:val="5D6D6DA8"/>
    <w:rsid w:val="5D6F79D2"/>
    <w:rsid w:val="5D7A166C"/>
    <w:rsid w:val="5D803576"/>
    <w:rsid w:val="5DA95C57"/>
    <w:rsid w:val="5DB6074F"/>
    <w:rsid w:val="5DB62383"/>
    <w:rsid w:val="5DC03B5E"/>
    <w:rsid w:val="5DC374E2"/>
    <w:rsid w:val="5DC53BBE"/>
    <w:rsid w:val="5DD3777C"/>
    <w:rsid w:val="5E06304B"/>
    <w:rsid w:val="5E0F37A8"/>
    <w:rsid w:val="5E1C55F2"/>
    <w:rsid w:val="5E342E89"/>
    <w:rsid w:val="5E36363E"/>
    <w:rsid w:val="5E4951BD"/>
    <w:rsid w:val="5E4F49E9"/>
    <w:rsid w:val="5E51004B"/>
    <w:rsid w:val="5E554865"/>
    <w:rsid w:val="5E5750B4"/>
    <w:rsid w:val="5E5F70C7"/>
    <w:rsid w:val="5E7F4FE5"/>
    <w:rsid w:val="5E8A0E54"/>
    <w:rsid w:val="5E8E6FD6"/>
    <w:rsid w:val="5E9E41E7"/>
    <w:rsid w:val="5EA110CF"/>
    <w:rsid w:val="5EA20CD3"/>
    <w:rsid w:val="5EA70DDA"/>
    <w:rsid w:val="5EC81BD9"/>
    <w:rsid w:val="5ED004CE"/>
    <w:rsid w:val="5ED23F2B"/>
    <w:rsid w:val="5ED44EF5"/>
    <w:rsid w:val="5F0A527B"/>
    <w:rsid w:val="5F123265"/>
    <w:rsid w:val="5F145B8A"/>
    <w:rsid w:val="5F1C2834"/>
    <w:rsid w:val="5F2F459B"/>
    <w:rsid w:val="5F676EFD"/>
    <w:rsid w:val="5F6A587D"/>
    <w:rsid w:val="5F7436E3"/>
    <w:rsid w:val="5F9B4C36"/>
    <w:rsid w:val="5FA06DDF"/>
    <w:rsid w:val="5FA805FC"/>
    <w:rsid w:val="5FB31295"/>
    <w:rsid w:val="5FB85927"/>
    <w:rsid w:val="5FC228CE"/>
    <w:rsid w:val="5FC559AE"/>
    <w:rsid w:val="5FD36BA3"/>
    <w:rsid w:val="5FD618CF"/>
    <w:rsid w:val="5FDD6E3A"/>
    <w:rsid w:val="5FE1243E"/>
    <w:rsid w:val="5FF544D2"/>
    <w:rsid w:val="5FFB049A"/>
    <w:rsid w:val="600B23EC"/>
    <w:rsid w:val="600D29E2"/>
    <w:rsid w:val="601F24BD"/>
    <w:rsid w:val="602F5EC1"/>
    <w:rsid w:val="603D68F1"/>
    <w:rsid w:val="6054305C"/>
    <w:rsid w:val="60552356"/>
    <w:rsid w:val="606B772C"/>
    <w:rsid w:val="607922EF"/>
    <w:rsid w:val="607D3039"/>
    <w:rsid w:val="60816FC6"/>
    <w:rsid w:val="60817345"/>
    <w:rsid w:val="60893A5E"/>
    <w:rsid w:val="609A26DB"/>
    <w:rsid w:val="60A46301"/>
    <w:rsid w:val="60C3352E"/>
    <w:rsid w:val="60D333C6"/>
    <w:rsid w:val="60E115FE"/>
    <w:rsid w:val="60F12CCE"/>
    <w:rsid w:val="60F577E0"/>
    <w:rsid w:val="61005ED3"/>
    <w:rsid w:val="6108159D"/>
    <w:rsid w:val="610E6034"/>
    <w:rsid w:val="612742F0"/>
    <w:rsid w:val="612E16FD"/>
    <w:rsid w:val="613A0C86"/>
    <w:rsid w:val="613B1358"/>
    <w:rsid w:val="614416A2"/>
    <w:rsid w:val="614845AB"/>
    <w:rsid w:val="615641E7"/>
    <w:rsid w:val="6187432E"/>
    <w:rsid w:val="61927223"/>
    <w:rsid w:val="619E5234"/>
    <w:rsid w:val="61B45511"/>
    <w:rsid w:val="61B73BDF"/>
    <w:rsid w:val="61B970E2"/>
    <w:rsid w:val="61BF7F5E"/>
    <w:rsid w:val="61CC515E"/>
    <w:rsid w:val="61D4570E"/>
    <w:rsid w:val="61D65E0B"/>
    <w:rsid w:val="61E5122B"/>
    <w:rsid w:val="61ED04B8"/>
    <w:rsid w:val="61EE7B16"/>
    <w:rsid w:val="61F555BE"/>
    <w:rsid w:val="62151C42"/>
    <w:rsid w:val="6216361C"/>
    <w:rsid w:val="6233496E"/>
    <w:rsid w:val="624E3E35"/>
    <w:rsid w:val="625414DF"/>
    <w:rsid w:val="625815FE"/>
    <w:rsid w:val="625939D6"/>
    <w:rsid w:val="62971C4A"/>
    <w:rsid w:val="62A40365"/>
    <w:rsid w:val="62AF4177"/>
    <w:rsid w:val="62B30528"/>
    <w:rsid w:val="62B405FF"/>
    <w:rsid w:val="62C411AA"/>
    <w:rsid w:val="62D75667"/>
    <w:rsid w:val="62DF3642"/>
    <w:rsid w:val="62F033DB"/>
    <w:rsid w:val="62FC4B55"/>
    <w:rsid w:val="630261E5"/>
    <w:rsid w:val="630737FB"/>
    <w:rsid w:val="630C2BBF"/>
    <w:rsid w:val="6314609A"/>
    <w:rsid w:val="63177E19"/>
    <w:rsid w:val="631C4573"/>
    <w:rsid w:val="6325332D"/>
    <w:rsid w:val="633956D8"/>
    <w:rsid w:val="633F4CF0"/>
    <w:rsid w:val="635B0BFE"/>
    <w:rsid w:val="636138C8"/>
    <w:rsid w:val="637644DD"/>
    <w:rsid w:val="63844EA1"/>
    <w:rsid w:val="63B1727D"/>
    <w:rsid w:val="63BE5C8E"/>
    <w:rsid w:val="63CC06D9"/>
    <w:rsid w:val="63DF4869"/>
    <w:rsid w:val="63E241AA"/>
    <w:rsid w:val="63E35874"/>
    <w:rsid w:val="63F5421C"/>
    <w:rsid w:val="641536BE"/>
    <w:rsid w:val="64366DCF"/>
    <w:rsid w:val="64376370"/>
    <w:rsid w:val="64403609"/>
    <w:rsid w:val="644E4B1D"/>
    <w:rsid w:val="64661C4C"/>
    <w:rsid w:val="64665AFE"/>
    <w:rsid w:val="646C17DF"/>
    <w:rsid w:val="646F4C86"/>
    <w:rsid w:val="647549DD"/>
    <w:rsid w:val="64793590"/>
    <w:rsid w:val="647E7058"/>
    <w:rsid w:val="648669A1"/>
    <w:rsid w:val="6490098C"/>
    <w:rsid w:val="649851D8"/>
    <w:rsid w:val="64AB035F"/>
    <w:rsid w:val="64B003D1"/>
    <w:rsid w:val="64B90F94"/>
    <w:rsid w:val="64B979E2"/>
    <w:rsid w:val="64CC0566"/>
    <w:rsid w:val="64CF0F51"/>
    <w:rsid w:val="64D332FF"/>
    <w:rsid w:val="64D50279"/>
    <w:rsid w:val="64D811FE"/>
    <w:rsid w:val="65046560"/>
    <w:rsid w:val="6505215C"/>
    <w:rsid w:val="65274800"/>
    <w:rsid w:val="653E758A"/>
    <w:rsid w:val="658A5A37"/>
    <w:rsid w:val="658B35EC"/>
    <w:rsid w:val="65973BBB"/>
    <w:rsid w:val="659B20D9"/>
    <w:rsid w:val="659F745E"/>
    <w:rsid w:val="65A044CA"/>
    <w:rsid w:val="65A46BDA"/>
    <w:rsid w:val="65A515C0"/>
    <w:rsid w:val="65AF1261"/>
    <w:rsid w:val="65B33C00"/>
    <w:rsid w:val="65C510A6"/>
    <w:rsid w:val="65D4746B"/>
    <w:rsid w:val="65DD6A30"/>
    <w:rsid w:val="65ED4F2A"/>
    <w:rsid w:val="65F00576"/>
    <w:rsid w:val="66244122"/>
    <w:rsid w:val="66262C2A"/>
    <w:rsid w:val="6666792F"/>
    <w:rsid w:val="66696111"/>
    <w:rsid w:val="666B7416"/>
    <w:rsid w:val="666E2599"/>
    <w:rsid w:val="668D4017"/>
    <w:rsid w:val="6694402C"/>
    <w:rsid w:val="66A76132"/>
    <w:rsid w:val="66A87785"/>
    <w:rsid w:val="66B43144"/>
    <w:rsid w:val="66C106AB"/>
    <w:rsid w:val="66E65298"/>
    <w:rsid w:val="66F34EA0"/>
    <w:rsid w:val="66FE4406"/>
    <w:rsid w:val="671B5F35"/>
    <w:rsid w:val="67307A2C"/>
    <w:rsid w:val="67390B91"/>
    <w:rsid w:val="67583A6B"/>
    <w:rsid w:val="675946C5"/>
    <w:rsid w:val="67655FA1"/>
    <w:rsid w:val="67987076"/>
    <w:rsid w:val="67AC7DC5"/>
    <w:rsid w:val="67AF0D3C"/>
    <w:rsid w:val="67B822F7"/>
    <w:rsid w:val="67BF64F9"/>
    <w:rsid w:val="67D57A24"/>
    <w:rsid w:val="67D77C40"/>
    <w:rsid w:val="67DD5341"/>
    <w:rsid w:val="67E70976"/>
    <w:rsid w:val="67EC1862"/>
    <w:rsid w:val="67F602A9"/>
    <w:rsid w:val="67FD5C10"/>
    <w:rsid w:val="67FF0F45"/>
    <w:rsid w:val="680B53F8"/>
    <w:rsid w:val="680C0D40"/>
    <w:rsid w:val="68120C78"/>
    <w:rsid w:val="68391051"/>
    <w:rsid w:val="684A4A86"/>
    <w:rsid w:val="68506278"/>
    <w:rsid w:val="687C00FB"/>
    <w:rsid w:val="68887DC2"/>
    <w:rsid w:val="68B41D2F"/>
    <w:rsid w:val="68BE670A"/>
    <w:rsid w:val="68C34FEC"/>
    <w:rsid w:val="68CB0EA3"/>
    <w:rsid w:val="68E66FDC"/>
    <w:rsid w:val="68F37D6D"/>
    <w:rsid w:val="68F64541"/>
    <w:rsid w:val="68FF1AE9"/>
    <w:rsid w:val="690525DD"/>
    <w:rsid w:val="690B15F2"/>
    <w:rsid w:val="69123BA4"/>
    <w:rsid w:val="69243D8C"/>
    <w:rsid w:val="69310EA3"/>
    <w:rsid w:val="69340D23"/>
    <w:rsid w:val="694C3658"/>
    <w:rsid w:val="69787200"/>
    <w:rsid w:val="6978776E"/>
    <w:rsid w:val="697B1A8D"/>
    <w:rsid w:val="6980344C"/>
    <w:rsid w:val="6983322E"/>
    <w:rsid w:val="69842EAC"/>
    <w:rsid w:val="699E2D81"/>
    <w:rsid w:val="69AA33FA"/>
    <w:rsid w:val="69C1046D"/>
    <w:rsid w:val="69DD7F51"/>
    <w:rsid w:val="69E0280F"/>
    <w:rsid w:val="69E13B78"/>
    <w:rsid w:val="69EC6215"/>
    <w:rsid w:val="69F055C0"/>
    <w:rsid w:val="69FC5FED"/>
    <w:rsid w:val="69FE315E"/>
    <w:rsid w:val="6A0154E3"/>
    <w:rsid w:val="6A267762"/>
    <w:rsid w:val="6A334ED5"/>
    <w:rsid w:val="6A4C2934"/>
    <w:rsid w:val="6A6A3C2E"/>
    <w:rsid w:val="6A6A5823"/>
    <w:rsid w:val="6A701688"/>
    <w:rsid w:val="6A7A4CCD"/>
    <w:rsid w:val="6A7E0B45"/>
    <w:rsid w:val="6A846923"/>
    <w:rsid w:val="6AA4022F"/>
    <w:rsid w:val="6AA638F9"/>
    <w:rsid w:val="6AD00976"/>
    <w:rsid w:val="6AD53752"/>
    <w:rsid w:val="6ADA345D"/>
    <w:rsid w:val="6AE67270"/>
    <w:rsid w:val="6AF705F9"/>
    <w:rsid w:val="6AFC1413"/>
    <w:rsid w:val="6AFE54E3"/>
    <w:rsid w:val="6B074F50"/>
    <w:rsid w:val="6B2B7E61"/>
    <w:rsid w:val="6B4C44A1"/>
    <w:rsid w:val="6B69490F"/>
    <w:rsid w:val="6B6A7665"/>
    <w:rsid w:val="6B6D2F4D"/>
    <w:rsid w:val="6B7632CC"/>
    <w:rsid w:val="6B7800C7"/>
    <w:rsid w:val="6B8B52F6"/>
    <w:rsid w:val="6B927388"/>
    <w:rsid w:val="6B93298C"/>
    <w:rsid w:val="6B994E83"/>
    <w:rsid w:val="6BA20F53"/>
    <w:rsid w:val="6BAE3132"/>
    <w:rsid w:val="6BB439D2"/>
    <w:rsid w:val="6BB901E6"/>
    <w:rsid w:val="6BCB65E9"/>
    <w:rsid w:val="6BCE20F6"/>
    <w:rsid w:val="6BDA0E02"/>
    <w:rsid w:val="6BED0A1B"/>
    <w:rsid w:val="6C101325"/>
    <w:rsid w:val="6C150D37"/>
    <w:rsid w:val="6C222780"/>
    <w:rsid w:val="6C2B2E0F"/>
    <w:rsid w:val="6C5256A4"/>
    <w:rsid w:val="6C5C0184"/>
    <w:rsid w:val="6C6261F5"/>
    <w:rsid w:val="6C8E0AE9"/>
    <w:rsid w:val="6C992139"/>
    <w:rsid w:val="6C9E1B12"/>
    <w:rsid w:val="6CA05347"/>
    <w:rsid w:val="6CBF5702"/>
    <w:rsid w:val="6CC13712"/>
    <w:rsid w:val="6CDC01CA"/>
    <w:rsid w:val="6CE33832"/>
    <w:rsid w:val="6D0C32AE"/>
    <w:rsid w:val="6D0D1A0E"/>
    <w:rsid w:val="6D294EA8"/>
    <w:rsid w:val="6D3D123E"/>
    <w:rsid w:val="6D464BA3"/>
    <w:rsid w:val="6D5469F7"/>
    <w:rsid w:val="6D5612DD"/>
    <w:rsid w:val="6D5D7EBB"/>
    <w:rsid w:val="6D640908"/>
    <w:rsid w:val="6D685F19"/>
    <w:rsid w:val="6D93225A"/>
    <w:rsid w:val="6DAC5479"/>
    <w:rsid w:val="6DB87A84"/>
    <w:rsid w:val="6DC65B72"/>
    <w:rsid w:val="6DD51930"/>
    <w:rsid w:val="6DEE7CCD"/>
    <w:rsid w:val="6DFD5AA5"/>
    <w:rsid w:val="6E0728F8"/>
    <w:rsid w:val="6E0E555C"/>
    <w:rsid w:val="6E2A64FE"/>
    <w:rsid w:val="6E2E7FD1"/>
    <w:rsid w:val="6E4478DC"/>
    <w:rsid w:val="6E4F0F89"/>
    <w:rsid w:val="6E63689A"/>
    <w:rsid w:val="6E6404AB"/>
    <w:rsid w:val="6E715748"/>
    <w:rsid w:val="6E7D0E15"/>
    <w:rsid w:val="6E8509E0"/>
    <w:rsid w:val="6E8723C1"/>
    <w:rsid w:val="6E8A3404"/>
    <w:rsid w:val="6E8F5797"/>
    <w:rsid w:val="6E901323"/>
    <w:rsid w:val="6EA206DB"/>
    <w:rsid w:val="6EBD4CD8"/>
    <w:rsid w:val="6EBF31DC"/>
    <w:rsid w:val="6EC00325"/>
    <w:rsid w:val="6ECB5CF2"/>
    <w:rsid w:val="6ED0363B"/>
    <w:rsid w:val="6ED37BB7"/>
    <w:rsid w:val="6ED463E8"/>
    <w:rsid w:val="6ED81DCE"/>
    <w:rsid w:val="6ED84FF3"/>
    <w:rsid w:val="6EF12285"/>
    <w:rsid w:val="6EF207BD"/>
    <w:rsid w:val="6EF50611"/>
    <w:rsid w:val="6F0F0944"/>
    <w:rsid w:val="6F1502CF"/>
    <w:rsid w:val="6F1743D0"/>
    <w:rsid w:val="6F1E650F"/>
    <w:rsid w:val="6F2A730E"/>
    <w:rsid w:val="6F460A9E"/>
    <w:rsid w:val="6F48761F"/>
    <w:rsid w:val="6F4C7BAA"/>
    <w:rsid w:val="6F6C0CDE"/>
    <w:rsid w:val="6F6C545A"/>
    <w:rsid w:val="6F6F63DF"/>
    <w:rsid w:val="6F793E34"/>
    <w:rsid w:val="6F991AAA"/>
    <w:rsid w:val="6FA01634"/>
    <w:rsid w:val="6FAD48AC"/>
    <w:rsid w:val="6FB35392"/>
    <w:rsid w:val="6FC01D02"/>
    <w:rsid w:val="6FC808E4"/>
    <w:rsid w:val="6FCC4962"/>
    <w:rsid w:val="6FE56C72"/>
    <w:rsid w:val="6FF13869"/>
    <w:rsid w:val="6FF47FFC"/>
    <w:rsid w:val="6FFD5CF5"/>
    <w:rsid w:val="701B7F15"/>
    <w:rsid w:val="701C23C0"/>
    <w:rsid w:val="70203DB0"/>
    <w:rsid w:val="70304732"/>
    <w:rsid w:val="703561A8"/>
    <w:rsid w:val="703A3886"/>
    <w:rsid w:val="704020FA"/>
    <w:rsid w:val="704563AA"/>
    <w:rsid w:val="70483B44"/>
    <w:rsid w:val="704B68A8"/>
    <w:rsid w:val="70846095"/>
    <w:rsid w:val="70910BA8"/>
    <w:rsid w:val="7091303E"/>
    <w:rsid w:val="70946749"/>
    <w:rsid w:val="70B84386"/>
    <w:rsid w:val="70C147C4"/>
    <w:rsid w:val="70C14BC9"/>
    <w:rsid w:val="70CF34F7"/>
    <w:rsid w:val="70D93DF1"/>
    <w:rsid w:val="70E02DBE"/>
    <w:rsid w:val="70E714D4"/>
    <w:rsid w:val="70FC4273"/>
    <w:rsid w:val="710475CC"/>
    <w:rsid w:val="712A6E1B"/>
    <w:rsid w:val="712D585A"/>
    <w:rsid w:val="71303F41"/>
    <w:rsid w:val="71342E33"/>
    <w:rsid w:val="71361182"/>
    <w:rsid w:val="71590633"/>
    <w:rsid w:val="715C6920"/>
    <w:rsid w:val="718230A3"/>
    <w:rsid w:val="718B1DC5"/>
    <w:rsid w:val="7191735E"/>
    <w:rsid w:val="7192056B"/>
    <w:rsid w:val="71A861A9"/>
    <w:rsid w:val="71AB6039"/>
    <w:rsid w:val="71B04480"/>
    <w:rsid w:val="71B15102"/>
    <w:rsid w:val="71B6110E"/>
    <w:rsid w:val="71BC06D0"/>
    <w:rsid w:val="71DA7580"/>
    <w:rsid w:val="71DC307B"/>
    <w:rsid w:val="71DC44FC"/>
    <w:rsid w:val="71EF39CB"/>
    <w:rsid w:val="71F73C8A"/>
    <w:rsid w:val="71F96D0C"/>
    <w:rsid w:val="7212614B"/>
    <w:rsid w:val="721A74EB"/>
    <w:rsid w:val="721B76FE"/>
    <w:rsid w:val="721E2C96"/>
    <w:rsid w:val="722E3D64"/>
    <w:rsid w:val="72595FEE"/>
    <w:rsid w:val="727227A4"/>
    <w:rsid w:val="727331D4"/>
    <w:rsid w:val="728F07F3"/>
    <w:rsid w:val="728F5D6E"/>
    <w:rsid w:val="729739FC"/>
    <w:rsid w:val="72A62246"/>
    <w:rsid w:val="72AE3C93"/>
    <w:rsid w:val="72B95EC7"/>
    <w:rsid w:val="72BA00C5"/>
    <w:rsid w:val="72C07094"/>
    <w:rsid w:val="72C5775B"/>
    <w:rsid w:val="72D51F74"/>
    <w:rsid w:val="72E41427"/>
    <w:rsid w:val="72E41463"/>
    <w:rsid w:val="72E77EDF"/>
    <w:rsid w:val="73005B71"/>
    <w:rsid w:val="730255C4"/>
    <w:rsid w:val="731726D7"/>
    <w:rsid w:val="73262C77"/>
    <w:rsid w:val="732D3F8E"/>
    <w:rsid w:val="733650B8"/>
    <w:rsid w:val="733C7230"/>
    <w:rsid w:val="734325A8"/>
    <w:rsid w:val="734844B1"/>
    <w:rsid w:val="734907B4"/>
    <w:rsid w:val="73510497"/>
    <w:rsid w:val="736D1458"/>
    <w:rsid w:val="738B1230"/>
    <w:rsid w:val="738B299C"/>
    <w:rsid w:val="73CD092A"/>
    <w:rsid w:val="73D20FC6"/>
    <w:rsid w:val="73FC51D4"/>
    <w:rsid w:val="74226D3F"/>
    <w:rsid w:val="74283B1F"/>
    <w:rsid w:val="74350C36"/>
    <w:rsid w:val="744D3D5F"/>
    <w:rsid w:val="74616CF2"/>
    <w:rsid w:val="746A200A"/>
    <w:rsid w:val="747A00A6"/>
    <w:rsid w:val="74802F2E"/>
    <w:rsid w:val="7480340D"/>
    <w:rsid w:val="749C038F"/>
    <w:rsid w:val="74AF784E"/>
    <w:rsid w:val="74B33703"/>
    <w:rsid w:val="74BC2555"/>
    <w:rsid w:val="74C23D1D"/>
    <w:rsid w:val="74D361B6"/>
    <w:rsid w:val="74DD3BEA"/>
    <w:rsid w:val="75040A2D"/>
    <w:rsid w:val="75074069"/>
    <w:rsid w:val="751A43AC"/>
    <w:rsid w:val="75245BBD"/>
    <w:rsid w:val="753D4871"/>
    <w:rsid w:val="75423803"/>
    <w:rsid w:val="7552712D"/>
    <w:rsid w:val="7581079F"/>
    <w:rsid w:val="758B7570"/>
    <w:rsid w:val="759420CC"/>
    <w:rsid w:val="75CE73C1"/>
    <w:rsid w:val="75F41ADD"/>
    <w:rsid w:val="7606581A"/>
    <w:rsid w:val="76091715"/>
    <w:rsid w:val="760F67F7"/>
    <w:rsid w:val="761901D7"/>
    <w:rsid w:val="761A17A7"/>
    <w:rsid w:val="76223EA7"/>
    <w:rsid w:val="763444AF"/>
    <w:rsid w:val="76524E17"/>
    <w:rsid w:val="765F16CA"/>
    <w:rsid w:val="766A6123"/>
    <w:rsid w:val="76810B50"/>
    <w:rsid w:val="76912C94"/>
    <w:rsid w:val="769779AA"/>
    <w:rsid w:val="769A4100"/>
    <w:rsid w:val="76AC4B43"/>
    <w:rsid w:val="76E759FF"/>
    <w:rsid w:val="76F81981"/>
    <w:rsid w:val="770B6DBC"/>
    <w:rsid w:val="77185A5A"/>
    <w:rsid w:val="772546C9"/>
    <w:rsid w:val="774B5945"/>
    <w:rsid w:val="774D6A96"/>
    <w:rsid w:val="77771C8D"/>
    <w:rsid w:val="777A193C"/>
    <w:rsid w:val="777D74C1"/>
    <w:rsid w:val="777E27D8"/>
    <w:rsid w:val="77901BB9"/>
    <w:rsid w:val="77A3236A"/>
    <w:rsid w:val="77A449C7"/>
    <w:rsid w:val="77A7697D"/>
    <w:rsid w:val="77BB7520"/>
    <w:rsid w:val="77C17FC5"/>
    <w:rsid w:val="77C86594"/>
    <w:rsid w:val="77C90A61"/>
    <w:rsid w:val="77CB36C4"/>
    <w:rsid w:val="77CD34CC"/>
    <w:rsid w:val="77CD6115"/>
    <w:rsid w:val="77D31E9D"/>
    <w:rsid w:val="77E200E4"/>
    <w:rsid w:val="77E40135"/>
    <w:rsid w:val="77EA5107"/>
    <w:rsid w:val="77EC53EB"/>
    <w:rsid w:val="77F6506E"/>
    <w:rsid w:val="77FA4474"/>
    <w:rsid w:val="78085CF8"/>
    <w:rsid w:val="780F5746"/>
    <w:rsid w:val="782351C2"/>
    <w:rsid w:val="783A5287"/>
    <w:rsid w:val="78470FF1"/>
    <w:rsid w:val="784748E4"/>
    <w:rsid w:val="78492C6A"/>
    <w:rsid w:val="7851778E"/>
    <w:rsid w:val="78582600"/>
    <w:rsid w:val="785D4564"/>
    <w:rsid w:val="78936F61"/>
    <w:rsid w:val="789E3DB9"/>
    <w:rsid w:val="78A24936"/>
    <w:rsid w:val="78A405A0"/>
    <w:rsid w:val="78A40D2E"/>
    <w:rsid w:val="78A56254"/>
    <w:rsid w:val="78A91684"/>
    <w:rsid w:val="78B95B1C"/>
    <w:rsid w:val="78CC6D3B"/>
    <w:rsid w:val="78E47B63"/>
    <w:rsid w:val="78F014F7"/>
    <w:rsid w:val="78F45ACA"/>
    <w:rsid w:val="78F861D5"/>
    <w:rsid w:val="78FC72E0"/>
    <w:rsid w:val="79102B5C"/>
    <w:rsid w:val="79164340"/>
    <w:rsid w:val="791933A5"/>
    <w:rsid w:val="79294D66"/>
    <w:rsid w:val="793D5A95"/>
    <w:rsid w:val="794A6EC1"/>
    <w:rsid w:val="79501600"/>
    <w:rsid w:val="79506326"/>
    <w:rsid w:val="795B40B1"/>
    <w:rsid w:val="795E792F"/>
    <w:rsid w:val="79695CC0"/>
    <w:rsid w:val="79775B0D"/>
    <w:rsid w:val="799B43B5"/>
    <w:rsid w:val="79A34675"/>
    <w:rsid w:val="79B23B36"/>
    <w:rsid w:val="79D73B4A"/>
    <w:rsid w:val="79E22107"/>
    <w:rsid w:val="79F46C9B"/>
    <w:rsid w:val="79F52C2C"/>
    <w:rsid w:val="79F964A8"/>
    <w:rsid w:val="7A09486A"/>
    <w:rsid w:val="7A11309F"/>
    <w:rsid w:val="7A1D7DEC"/>
    <w:rsid w:val="7A2C5746"/>
    <w:rsid w:val="7A356A48"/>
    <w:rsid w:val="7A383F7C"/>
    <w:rsid w:val="7A6D61E2"/>
    <w:rsid w:val="7A7A02D3"/>
    <w:rsid w:val="7A923E9A"/>
    <w:rsid w:val="7A995229"/>
    <w:rsid w:val="7A9A130A"/>
    <w:rsid w:val="7A9C0875"/>
    <w:rsid w:val="7AA9664C"/>
    <w:rsid w:val="7AAE6A57"/>
    <w:rsid w:val="7AB62CB0"/>
    <w:rsid w:val="7ADF6CA7"/>
    <w:rsid w:val="7AF8259F"/>
    <w:rsid w:val="7B002EFD"/>
    <w:rsid w:val="7B051FFD"/>
    <w:rsid w:val="7B132A12"/>
    <w:rsid w:val="7B1B5C11"/>
    <w:rsid w:val="7B1E71C7"/>
    <w:rsid w:val="7B33174C"/>
    <w:rsid w:val="7B3F680F"/>
    <w:rsid w:val="7B4741B7"/>
    <w:rsid w:val="7B564F58"/>
    <w:rsid w:val="7B736388"/>
    <w:rsid w:val="7B76354A"/>
    <w:rsid w:val="7B82583B"/>
    <w:rsid w:val="7B8645A6"/>
    <w:rsid w:val="7B96489B"/>
    <w:rsid w:val="7BD6072A"/>
    <w:rsid w:val="7BDB0E2E"/>
    <w:rsid w:val="7BE4678A"/>
    <w:rsid w:val="7BEF7DE6"/>
    <w:rsid w:val="7BF25C59"/>
    <w:rsid w:val="7C01101C"/>
    <w:rsid w:val="7C013085"/>
    <w:rsid w:val="7C0A24C3"/>
    <w:rsid w:val="7C0A7C43"/>
    <w:rsid w:val="7C16399F"/>
    <w:rsid w:val="7C262618"/>
    <w:rsid w:val="7C287AFF"/>
    <w:rsid w:val="7C295DA2"/>
    <w:rsid w:val="7C2A6597"/>
    <w:rsid w:val="7C520C06"/>
    <w:rsid w:val="7C646922"/>
    <w:rsid w:val="7C6B49ED"/>
    <w:rsid w:val="7C6D13CB"/>
    <w:rsid w:val="7C864C35"/>
    <w:rsid w:val="7C8A07E7"/>
    <w:rsid w:val="7C8B2255"/>
    <w:rsid w:val="7C8F243F"/>
    <w:rsid w:val="7C8F4294"/>
    <w:rsid w:val="7C95557C"/>
    <w:rsid w:val="7C9F1EE6"/>
    <w:rsid w:val="7CA359A5"/>
    <w:rsid w:val="7CAA6E79"/>
    <w:rsid w:val="7CAF351E"/>
    <w:rsid w:val="7CB14415"/>
    <w:rsid w:val="7CC16CBC"/>
    <w:rsid w:val="7CC443BD"/>
    <w:rsid w:val="7CCA3D48"/>
    <w:rsid w:val="7CD3408B"/>
    <w:rsid w:val="7CDD3DB9"/>
    <w:rsid w:val="7CF46211"/>
    <w:rsid w:val="7CF62F2F"/>
    <w:rsid w:val="7CF75CB6"/>
    <w:rsid w:val="7CF94BF8"/>
    <w:rsid w:val="7CF97EF8"/>
    <w:rsid w:val="7D0E2CFF"/>
    <w:rsid w:val="7D0F411B"/>
    <w:rsid w:val="7D146A9C"/>
    <w:rsid w:val="7D273E05"/>
    <w:rsid w:val="7D291B63"/>
    <w:rsid w:val="7D2E71B8"/>
    <w:rsid w:val="7D337089"/>
    <w:rsid w:val="7D6431E5"/>
    <w:rsid w:val="7D675196"/>
    <w:rsid w:val="7D745338"/>
    <w:rsid w:val="7D7654E6"/>
    <w:rsid w:val="7D8450A5"/>
    <w:rsid w:val="7D8B7D13"/>
    <w:rsid w:val="7D91028E"/>
    <w:rsid w:val="7D950B56"/>
    <w:rsid w:val="7D9D337A"/>
    <w:rsid w:val="7DB306B1"/>
    <w:rsid w:val="7DB36601"/>
    <w:rsid w:val="7DB8349C"/>
    <w:rsid w:val="7DBC7723"/>
    <w:rsid w:val="7DC347CB"/>
    <w:rsid w:val="7DC60872"/>
    <w:rsid w:val="7DCC4F6B"/>
    <w:rsid w:val="7DD324F4"/>
    <w:rsid w:val="7DE73072"/>
    <w:rsid w:val="7DEB421D"/>
    <w:rsid w:val="7E132DE5"/>
    <w:rsid w:val="7E381D20"/>
    <w:rsid w:val="7E444162"/>
    <w:rsid w:val="7E487E23"/>
    <w:rsid w:val="7E556DC7"/>
    <w:rsid w:val="7E6A7F71"/>
    <w:rsid w:val="7E8A0A93"/>
    <w:rsid w:val="7E984E7F"/>
    <w:rsid w:val="7E9D752D"/>
    <w:rsid w:val="7EAF2AAA"/>
    <w:rsid w:val="7EB232E1"/>
    <w:rsid w:val="7EC16F8B"/>
    <w:rsid w:val="7ECF5717"/>
    <w:rsid w:val="7EE60311"/>
    <w:rsid w:val="7EE932AA"/>
    <w:rsid w:val="7EF8215F"/>
    <w:rsid w:val="7F0B1055"/>
    <w:rsid w:val="7F107805"/>
    <w:rsid w:val="7F1B445E"/>
    <w:rsid w:val="7F1C77B2"/>
    <w:rsid w:val="7F2C69A4"/>
    <w:rsid w:val="7F343772"/>
    <w:rsid w:val="7F3617BC"/>
    <w:rsid w:val="7F3C647F"/>
    <w:rsid w:val="7F492E62"/>
    <w:rsid w:val="7F6776A3"/>
    <w:rsid w:val="7F6870D5"/>
    <w:rsid w:val="7F764C2B"/>
    <w:rsid w:val="7F7B2744"/>
    <w:rsid w:val="7F927BFA"/>
    <w:rsid w:val="7FA9408E"/>
    <w:rsid w:val="7FAD230A"/>
    <w:rsid w:val="7FBB7721"/>
    <w:rsid w:val="7FBD38FC"/>
    <w:rsid w:val="7FBF23C8"/>
    <w:rsid w:val="7FDB4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宋体" w:cstheme="minorBidi"/>
      <w:sz w:val="21"/>
      <w:szCs w:val="22"/>
      <w:lang w:val="en-US" w:eastAsia="zh-CN" w:bidi="ar-SA"/>
    </w:rPr>
  </w:style>
  <w:style w:type="paragraph" w:styleId="2">
    <w:name w:val="heading 1"/>
    <w:basedOn w:val="1"/>
    <w:next w:val="1"/>
    <w:link w:val="46"/>
    <w:qFormat/>
    <w:uiPriority w:val="9"/>
    <w:pPr>
      <w:keepLines/>
      <w:numPr>
        <w:ilvl w:val="0"/>
        <w:numId w:val="1"/>
      </w:numPr>
      <w:spacing w:before="260" w:after="260"/>
      <w:ind w:left="0" w:firstLine="0"/>
      <w:jc w:val="center"/>
      <w:outlineLvl w:val="0"/>
    </w:pPr>
    <w:rPr>
      <w:rFonts w:ascii="Times New Roman" w:hAnsi="Times New Roman" w:eastAsia="宋体" w:cstheme="majorBidi"/>
      <w:b/>
      <w:bCs/>
      <w:color w:val="000000" w:themeColor="text1"/>
      <w:sz w:val="28"/>
      <w:szCs w:val="28"/>
      <w14:textFill>
        <w14:solidFill>
          <w14:schemeClr w14:val="tx1"/>
        </w14:solidFill>
      </w14:textFill>
    </w:rPr>
  </w:style>
  <w:style w:type="paragraph" w:styleId="3">
    <w:name w:val="heading 2"/>
    <w:basedOn w:val="1"/>
    <w:next w:val="1"/>
    <w:link w:val="49"/>
    <w:unhideWhenUsed/>
    <w:qFormat/>
    <w:uiPriority w:val="9"/>
    <w:pPr>
      <w:spacing w:before="50" w:beforeLines="50" w:after="50" w:afterLines="50"/>
      <w:ind w:left="0" w:firstLine="0"/>
      <w:jc w:val="center"/>
      <w:outlineLvl w:val="1"/>
    </w:pPr>
    <w:rPr>
      <w:rFonts w:ascii="Times New Roman" w:hAnsi="Times New Roman"/>
      <w:b/>
      <w:sz w:val="21"/>
      <w:szCs w:val="26"/>
    </w:rPr>
  </w:style>
  <w:style w:type="paragraph" w:styleId="4">
    <w:name w:val="heading 3"/>
    <w:basedOn w:val="1"/>
    <w:next w:val="1"/>
    <w:link w:val="50"/>
    <w:unhideWhenUsed/>
    <w:qFormat/>
    <w:uiPriority w:val="9"/>
    <w:pPr>
      <w:keepNext/>
      <w:keepLines/>
      <w:numPr>
        <w:ilvl w:val="2"/>
        <w:numId w:val="1"/>
      </w:numPr>
      <w:ind w:left="0" w:firstLine="0"/>
      <w:outlineLvl w:val="2"/>
    </w:pPr>
    <w:rPr>
      <w:rFonts w:eastAsia="黑体" w:asciiTheme="majorHAnsi" w:hAnsiTheme="majorHAnsi" w:cstheme="majorBidi"/>
      <w:bCs/>
      <w:sz w:val="24"/>
    </w:rPr>
  </w:style>
  <w:style w:type="paragraph" w:styleId="5">
    <w:name w:val="heading 4"/>
    <w:basedOn w:val="1"/>
    <w:next w:val="1"/>
    <w:link w:val="51"/>
    <w:unhideWhenUsed/>
    <w:qFormat/>
    <w:uiPriority w:val="9"/>
    <w:pPr>
      <w:keepNext/>
      <w:keepLines/>
      <w:numPr>
        <w:ilvl w:val="3"/>
        <w:numId w:val="1"/>
      </w:numPr>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52"/>
    <w:unhideWhenUsed/>
    <w:qFormat/>
    <w:uiPriority w:val="9"/>
    <w:pPr>
      <w:keepNext/>
      <w:keepLines/>
      <w:numPr>
        <w:ilvl w:val="4"/>
        <w:numId w:val="1"/>
      </w:numPr>
      <w:spacing w:before="20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53"/>
    <w:unhideWhenUsed/>
    <w:qFormat/>
    <w:uiPriority w:val="9"/>
    <w:pPr>
      <w:keepNext/>
      <w:keepLines/>
      <w:numPr>
        <w:ilvl w:val="5"/>
        <w:numId w:val="1"/>
      </w:numPr>
      <w:spacing w:before="20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54"/>
    <w:unhideWhenUsed/>
    <w:qFormat/>
    <w:uiPriority w:val="9"/>
    <w:pPr>
      <w:keepNext/>
      <w:keepLines/>
      <w:numPr>
        <w:ilvl w:val="6"/>
        <w:numId w:val="1"/>
      </w:numPr>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55"/>
    <w:unhideWhenUsed/>
    <w:qFormat/>
    <w:uiPriority w:val="9"/>
    <w:pPr>
      <w:keepNext/>
      <w:keepLines/>
      <w:numPr>
        <w:ilvl w:val="7"/>
        <w:numId w:val="1"/>
      </w:numPr>
      <w:spacing w:before="20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56"/>
    <w:unhideWhenUsed/>
    <w:qFormat/>
    <w:uiPriority w:val="9"/>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spacing w:line="240" w:lineRule="auto"/>
      <w:ind w:left="2520" w:leftChars="1200"/>
      <w:jc w:val="both"/>
    </w:pPr>
    <w:rPr>
      <w:rFonts w:eastAsiaTheme="minorEastAsia"/>
      <w:kern w:val="2"/>
    </w:rPr>
  </w:style>
  <w:style w:type="paragraph" w:styleId="12">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3">
    <w:name w:val="Document Map"/>
    <w:basedOn w:val="1"/>
    <w:link w:val="134"/>
    <w:unhideWhenUsed/>
    <w:qFormat/>
    <w:uiPriority w:val="99"/>
    <w:pPr>
      <w:widowControl w:val="0"/>
      <w:ind w:firstLine="200" w:firstLineChars="200"/>
      <w:jc w:val="both"/>
    </w:pPr>
    <w:rPr>
      <w:rFonts w:ascii="宋体" w:eastAsia="宋体"/>
      <w:kern w:val="2"/>
      <w:sz w:val="18"/>
      <w:szCs w:val="18"/>
    </w:rPr>
  </w:style>
  <w:style w:type="paragraph" w:styleId="14">
    <w:name w:val="toa heading"/>
    <w:basedOn w:val="1"/>
    <w:next w:val="1"/>
    <w:qFormat/>
    <w:uiPriority w:val="99"/>
    <w:rPr>
      <w:rFonts w:ascii="Arial" w:hAnsi="Arial" w:eastAsia="Times New Roman"/>
      <w:color w:val="000000"/>
      <w:szCs w:val="20"/>
      <w:lang w:eastAsia="en-US" w:bidi="en-US"/>
    </w:rPr>
  </w:style>
  <w:style w:type="paragraph" w:styleId="15">
    <w:name w:val="annotation text"/>
    <w:basedOn w:val="1"/>
    <w:link w:val="72"/>
    <w:unhideWhenUsed/>
    <w:qFormat/>
    <w:uiPriority w:val="99"/>
  </w:style>
  <w:style w:type="paragraph" w:styleId="16">
    <w:name w:val="Body Text Indent"/>
    <w:basedOn w:val="1"/>
    <w:qFormat/>
    <w:uiPriority w:val="0"/>
    <w:pPr>
      <w:spacing w:line="360" w:lineRule="auto"/>
      <w:ind w:firstLine="200" w:firstLineChars="200"/>
    </w:pPr>
    <w:rPr>
      <w:kern w:val="0"/>
      <w:sz w:val="20"/>
    </w:rPr>
  </w:style>
  <w:style w:type="paragraph" w:styleId="17">
    <w:name w:val="toc 5"/>
    <w:basedOn w:val="1"/>
    <w:next w:val="1"/>
    <w:unhideWhenUsed/>
    <w:qFormat/>
    <w:uiPriority w:val="39"/>
    <w:pPr>
      <w:widowControl w:val="0"/>
      <w:spacing w:line="240" w:lineRule="auto"/>
      <w:ind w:left="1680" w:leftChars="800"/>
      <w:jc w:val="both"/>
    </w:pPr>
    <w:rPr>
      <w:rFonts w:eastAsiaTheme="minorEastAsia"/>
      <w:kern w:val="2"/>
    </w:rPr>
  </w:style>
  <w:style w:type="paragraph" w:styleId="18">
    <w:name w:val="toc 3"/>
    <w:basedOn w:val="1"/>
    <w:next w:val="1"/>
    <w:unhideWhenUsed/>
    <w:qFormat/>
    <w:uiPriority w:val="39"/>
    <w:pPr>
      <w:spacing w:after="100"/>
      <w:ind w:left="440"/>
    </w:pPr>
  </w:style>
  <w:style w:type="paragraph" w:styleId="19">
    <w:name w:val="toc 8"/>
    <w:basedOn w:val="1"/>
    <w:next w:val="1"/>
    <w:unhideWhenUsed/>
    <w:qFormat/>
    <w:uiPriority w:val="39"/>
    <w:pPr>
      <w:widowControl w:val="0"/>
      <w:spacing w:line="240" w:lineRule="auto"/>
      <w:ind w:left="2940" w:leftChars="1400"/>
      <w:jc w:val="both"/>
    </w:pPr>
    <w:rPr>
      <w:rFonts w:eastAsiaTheme="minorEastAsia"/>
      <w:kern w:val="2"/>
    </w:rPr>
  </w:style>
  <w:style w:type="paragraph" w:styleId="20">
    <w:name w:val="Date"/>
    <w:basedOn w:val="1"/>
    <w:next w:val="1"/>
    <w:link w:val="74"/>
    <w:unhideWhenUsed/>
    <w:qFormat/>
    <w:uiPriority w:val="99"/>
    <w:pPr>
      <w:ind w:left="100" w:leftChars="2500"/>
    </w:pPr>
  </w:style>
  <w:style w:type="paragraph" w:styleId="21">
    <w:name w:val="Balloon Text"/>
    <w:basedOn w:val="1"/>
    <w:link w:val="48"/>
    <w:unhideWhenUsed/>
    <w:qFormat/>
    <w:uiPriority w:val="99"/>
    <w:rPr>
      <w:sz w:val="18"/>
      <w:szCs w:val="18"/>
    </w:rPr>
  </w:style>
  <w:style w:type="paragraph" w:styleId="22">
    <w:name w:val="footer"/>
    <w:basedOn w:val="1"/>
    <w:link w:val="44"/>
    <w:unhideWhenUsed/>
    <w:qFormat/>
    <w:uiPriority w:val="99"/>
    <w:pPr>
      <w:tabs>
        <w:tab w:val="center" w:pos="4153"/>
        <w:tab w:val="right" w:pos="8306"/>
      </w:tabs>
      <w:snapToGrid w:val="0"/>
    </w:pPr>
    <w:rPr>
      <w:sz w:val="18"/>
      <w:szCs w:val="18"/>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tabs>
        <w:tab w:val="left" w:pos="440"/>
        <w:tab w:val="right" w:leader="dot" w:pos="8290"/>
      </w:tabs>
      <w:spacing w:after="100" w:line="240" w:lineRule="auto"/>
    </w:pPr>
    <w:rPr>
      <w:rFonts w:eastAsia="宋体"/>
      <w:sz w:val="24"/>
    </w:rPr>
  </w:style>
  <w:style w:type="paragraph" w:styleId="25">
    <w:name w:val="toc 4"/>
    <w:basedOn w:val="1"/>
    <w:next w:val="1"/>
    <w:unhideWhenUsed/>
    <w:qFormat/>
    <w:uiPriority w:val="39"/>
    <w:pPr>
      <w:widowControl w:val="0"/>
      <w:spacing w:line="240" w:lineRule="auto"/>
      <w:ind w:left="1260" w:leftChars="600"/>
      <w:jc w:val="both"/>
    </w:pPr>
    <w:rPr>
      <w:rFonts w:eastAsiaTheme="minorEastAsia"/>
      <w:kern w:val="2"/>
    </w:rPr>
  </w:style>
  <w:style w:type="paragraph" w:styleId="26">
    <w:name w:val="Subtitle"/>
    <w:basedOn w:val="1"/>
    <w:next w:val="1"/>
    <w:link w:val="58"/>
    <w:qFormat/>
    <w:uiPriority w:val="11"/>
    <w:rPr>
      <w:rFonts w:asciiTheme="majorHAnsi" w:hAnsiTheme="majorHAnsi" w:eastAsiaTheme="majorEastAsia" w:cstheme="majorBidi"/>
      <w:i/>
      <w:iCs/>
      <w:color w:val="4F81BD" w:themeColor="accent1"/>
      <w:spacing w:val="15"/>
      <w:szCs w:val="24"/>
      <w14:textFill>
        <w14:solidFill>
          <w14:schemeClr w14:val="accent1"/>
        </w14:solidFill>
      </w14:textFill>
    </w:rPr>
  </w:style>
  <w:style w:type="paragraph" w:styleId="27">
    <w:name w:val="toc 6"/>
    <w:basedOn w:val="1"/>
    <w:next w:val="1"/>
    <w:unhideWhenUsed/>
    <w:qFormat/>
    <w:uiPriority w:val="39"/>
    <w:pPr>
      <w:widowControl w:val="0"/>
      <w:spacing w:line="240" w:lineRule="auto"/>
      <w:ind w:left="2100" w:leftChars="1000"/>
      <w:jc w:val="both"/>
    </w:pPr>
    <w:rPr>
      <w:rFonts w:eastAsiaTheme="minorEastAsia"/>
      <w:kern w:val="2"/>
    </w:rPr>
  </w:style>
  <w:style w:type="paragraph" w:styleId="28">
    <w:name w:val="toc 2"/>
    <w:basedOn w:val="1"/>
    <w:next w:val="1"/>
    <w:unhideWhenUsed/>
    <w:qFormat/>
    <w:uiPriority w:val="39"/>
    <w:pPr>
      <w:tabs>
        <w:tab w:val="left" w:pos="840"/>
        <w:tab w:val="right" w:leader="dot" w:pos="8290"/>
      </w:tabs>
      <w:spacing w:after="100"/>
      <w:ind w:left="220"/>
    </w:pPr>
  </w:style>
  <w:style w:type="paragraph" w:styleId="29">
    <w:name w:val="toc 9"/>
    <w:basedOn w:val="1"/>
    <w:next w:val="1"/>
    <w:unhideWhenUsed/>
    <w:qFormat/>
    <w:uiPriority w:val="39"/>
    <w:pPr>
      <w:widowControl w:val="0"/>
      <w:spacing w:line="240" w:lineRule="auto"/>
      <w:ind w:left="3360" w:leftChars="1600"/>
      <w:jc w:val="both"/>
    </w:pPr>
    <w:rPr>
      <w:rFonts w:eastAsiaTheme="minorEastAsia"/>
      <w:kern w:val="2"/>
    </w:rPr>
  </w:style>
  <w:style w:type="paragraph" w:styleId="30">
    <w:name w:val="Normal (Web)"/>
    <w:basedOn w:val="1"/>
    <w:unhideWhenUsed/>
    <w:qFormat/>
    <w:uiPriority w:val="99"/>
    <w:pPr>
      <w:spacing w:before="100" w:beforeAutospacing="1" w:after="100" w:afterAutospacing="1" w:line="240" w:lineRule="auto"/>
    </w:pPr>
    <w:rPr>
      <w:rFonts w:ascii="宋体" w:hAnsi="宋体" w:eastAsia="宋体" w:cs="宋体"/>
      <w:szCs w:val="24"/>
    </w:rPr>
  </w:style>
  <w:style w:type="paragraph" w:styleId="31">
    <w:name w:val="Title"/>
    <w:basedOn w:val="1"/>
    <w:next w:val="1"/>
    <w:link w:val="5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32">
    <w:name w:val="annotation subject"/>
    <w:basedOn w:val="15"/>
    <w:next w:val="15"/>
    <w:link w:val="73"/>
    <w:unhideWhenUsed/>
    <w:qFormat/>
    <w:uiPriority w:val="99"/>
    <w:rPr>
      <w:b/>
      <w:bCs/>
    </w:rPr>
  </w:style>
  <w:style w:type="paragraph" w:styleId="33">
    <w:name w:val="Body Text First Indent"/>
    <w:basedOn w:val="1"/>
    <w:qFormat/>
    <w:uiPriority w:val="99"/>
    <w:pPr>
      <w:ind w:firstLine="200" w:firstLineChars="200"/>
    </w:pPr>
    <w:rPr>
      <w:szCs w:val="21"/>
    </w:rPr>
  </w:style>
  <w:style w:type="paragraph" w:styleId="34">
    <w:name w:val="Body Text First Indent 2"/>
    <w:basedOn w:val="16"/>
    <w:qFormat/>
    <w:uiPriority w:val="0"/>
    <w:pPr>
      <w:ind w:left="0" w:firstLine="420"/>
    </w:pPr>
    <w:rPr>
      <w:rFonts w:ascii="仿宋_GB2312" w:eastAsia="仿宋_GB2312" w:cs="仿宋_GB2312"/>
      <w:sz w:val="32"/>
      <w:szCs w:val="32"/>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bCs/>
    </w:rPr>
  </w:style>
  <w:style w:type="character" w:styleId="39">
    <w:name w:val="page number"/>
    <w:qFormat/>
    <w:uiPriority w:val="0"/>
    <w:rPr>
      <w:rFonts w:ascii="Times New Roman" w:hAnsi="Times New Roman" w:eastAsia="宋体"/>
      <w:sz w:val="18"/>
    </w:rPr>
  </w:style>
  <w:style w:type="character" w:styleId="40">
    <w:name w:val="Emphasis"/>
    <w:qFormat/>
    <w:uiPriority w:val="20"/>
    <w:rPr>
      <w:rFonts w:eastAsia="黑体"/>
      <w:iCs/>
      <w:sz w:val="24"/>
    </w:rPr>
  </w:style>
  <w:style w:type="character" w:styleId="41">
    <w:name w:val="Hyperlink"/>
    <w:basedOn w:val="37"/>
    <w:unhideWhenUsed/>
    <w:qFormat/>
    <w:uiPriority w:val="99"/>
    <w:rPr>
      <w:color w:val="0000FF" w:themeColor="hyperlink"/>
      <w:u w:val="single"/>
      <w14:textFill>
        <w14:solidFill>
          <w14:schemeClr w14:val="hlink"/>
        </w14:solidFill>
      </w14:textFill>
    </w:rPr>
  </w:style>
  <w:style w:type="character" w:styleId="42">
    <w:name w:val="annotation reference"/>
    <w:basedOn w:val="37"/>
    <w:unhideWhenUsed/>
    <w:qFormat/>
    <w:uiPriority w:val="99"/>
    <w:rPr>
      <w:sz w:val="21"/>
      <w:szCs w:val="21"/>
    </w:rPr>
  </w:style>
  <w:style w:type="character" w:customStyle="1" w:styleId="43">
    <w:name w:val="页眉 字符"/>
    <w:basedOn w:val="37"/>
    <w:link w:val="23"/>
    <w:qFormat/>
    <w:uiPriority w:val="99"/>
    <w:rPr>
      <w:sz w:val="18"/>
      <w:szCs w:val="18"/>
    </w:rPr>
  </w:style>
  <w:style w:type="character" w:customStyle="1" w:styleId="44">
    <w:name w:val="页脚 字符"/>
    <w:basedOn w:val="37"/>
    <w:link w:val="22"/>
    <w:qFormat/>
    <w:uiPriority w:val="99"/>
    <w:rPr>
      <w:sz w:val="18"/>
      <w:szCs w:val="18"/>
    </w:rPr>
  </w:style>
  <w:style w:type="paragraph" w:customStyle="1" w:styleId="45">
    <w:name w:val="列表段落1"/>
    <w:basedOn w:val="1"/>
    <w:link w:val="71"/>
    <w:qFormat/>
    <w:uiPriority w:val="34"/>
    <w:pPr>
      <w:ind w:left="720"/>
      <w:contextualSpacing/>
    </w:pPr>
  </w:style>
  <w:style w:type="character" w:customStyle="1" w:styleId="46">
    <w:name w:val="标题 1 字符"/>
    <w:basedOn w:val="37"/>
    <w:link w:val="2"/>
    <w:qFormat/>
    <w:uiPriority w:val="9"/>
    <w:rPr>
      <w:rFonts w:ascii="Times New Roman" w:hAnsi="Times New Roman" w:eastAsia="宋体" w:cstheme="majorBidi"/>
      <w:b/>
      <w:bCs/>
      <w:color w:val="000000" w:themeColor="text1"/>
      <w:sz w:val="28"/>
      <w:szCs w:val="28"/>
      <w14:textFill>
        <w14:solidFill>
          <w14:schemeClr w14:val="tx1"/>
        </w14:solidFill>
      </w14:textFill>
    </w:rPr>
  </w:style>
  <w:style w:type="paragraph" w:customStyle="1" w:styleId="47">
    <w:name w:val="TOC 标题1"/>
    <w:basedOn w:val="2"/>
    <w:next w:val="1"/>
    <w:unhideWhenUsed/>
    <w:qFormat/>
    <w:uiPriority w:val="39"/>
    <w:pPr>
      <w:outlineLvl w:val="9"/>
    </w:pPr>
  </w:style>
  <w:style w:type="character" w:customStyle="1" w:styleId="48">
    <w:name w:val="批注框文本 字符"/>
    <w:basedOn w:val="37"/>
    <w:link w:val="21"/>
    <w:semiHidden/>
    <w:qFormat/>
    <w:uiPriority w:val="99"/>
    <w:rPr>
      <w:rFonts w:ascii="宋体" w:hAnsi="宋体" w:eastAsia="宋体" w:cs="宋体"/>
      <w:kern w:val="0"/>
      <w:sz w:val="18"/>
      <w:szCs w:val="18"/>
      <w:lang w:eastAsia="en-US"/>
    </w:rPr>
  </w:style>
  <w:style w:type="character" w:customStyle="1" w:styleId="49">
    <w:name w:val="标题 2 字符"/>
    <w:basedOn w:val="37"/>
    <w:link w:val="3"/>
    <w:qFormat/>
    <w:uiPriority w:val="9"/>
    <w:rPr>
      <w:rFonts w:ascii="Times New Roman" w:hAnsi="Times New Roman" w:eastAsia="黑体" w:cstheme="majorBidi"/>
      <w:b/>
      <w:sz w:val="21"/>
      <w:szCs w:val="26"/>
    </w:rPr>
  </w:style>
  <w:style w:type="character" w:customStyle="1" w:styleId="50">
    <w:name w:val="标题 3 字符"/>
    <w:basedOn w:val="37"/>
    <w:link w:val="4"/>
    <w:qFormat/>
    <w:uiPriority w:val="9"/>
    <w:rPr>
      <w:rFonts w:eastAsia="黑体" w:asciiTheme="majorHAnsi" w:hAnsiTheme="majorHAnsi" w:cstheme="majorBidi"/>
      <w:bCs/>
      <w:sz w:val="24"/>
    </w:rPr>
  </w:style>
  <w:style w:type="character" w:customStyle="1" w:styleId="51">
    <w:name w:val="标题 4 字符"/>
    <w:basedOn w:val="37"/>
    <w:link w:val="5"/>
    <w:qFormat/>
    <w:uiPriority w:val="9"/>
    <w:rPr>
      <w:rFonts w:asciiTheme="majorHAnsi" w:hAnsiTheme="majorHAnsi" w:eastAsiaTheme="majorEastAsia" w:cstheme="majorBidi"/>
      <w:b/>
      <w:bCs/>
      <w:i/>
      <w:iCs/>
      <w:color w:val="4F81BD" w:themeColor="accent1"/>
      <w:sz w:val="21"/>
      <w14:textFill>
        <w14:solidFill>
          <w14:schemeClr w14:val="accent1"/>
        </w14:solidFill>
      </w14:textFill>
    </w:rPr>
  </w:style>
  <w:style w:type="character" w:customStyle="1" w:styleId="52">
    <w:name w:val="标题 5 字符"/>
    <w:basedOn w:val="37"/>
    <w:link w:val="6"/>
    <w:qFormat/>
    <w:uiPriority w:val="9"/>
    <w:rPr>
      <w:rFonts w:asciiTheme="majorHAnsi" w:hAnsiTheme="majorHAnsi" w:eastAsiaTheme="majorEastAsia" w:cstheme="majorBidi"/>
      <w:color w:val="254061" w:themeColor="accent1" w:themeShade="80"/>
      <w:sz w:val="21"/>
    </w:rPr>
  </w:style>
  <w:style w:type="character" w:customStyle="1" w:styleId="53">
    <w:name w:val="标题 6 字符"/>
    <w:basedOn w:val="37"/>
    <w:link w:val="7"/>
    <w:qFormat/>
    <w:uiPriority w:val="9"/>
    <w:rPr>
      <w:rFonts w:asciiTheme="majorHAnsi" w:hAnsiTheme="majorHAnsi" w:eastAsiaTheme="majorEastAsia" w:cstheme="majorBidi"/>
      <w:i/>
      <w:iCs/>
      <w:color w:val="254061" w:themeColor="accent1" w:themeShade="80"/>
      <w:sz w:val="21"/>
    </w:rPr>
  </w:style>
  <w:style w:type="character" w:customStyle="1" w:styleId="54">
    <w:name w:val="标题 7 字符"/>
    <w:basedOn w:val="37"/>
    <w:link w:val="8"/>
    <w:qFormat/>
    <w:uiPriority w:val="9"/>
    <w:rPr>
      <w:rFonts w:asciiTheme="majorHAnsi" w:hAnsiTheme="majorHAnsi" w:eastAsiaTheme="majorEastAsia" w:cstheme="majorBidi"/>
      <w:i/>
      <w:iCs/>
      <w:color w:val="404040" w:themeColor="text1" w:themeTint="BF"/>
      <w:sz w:val="21"/>
      <w14:textFill>
        <w14:solidFill>
          <w14:schemeClr w14:val="tx1">
            <w14:lumMod w14:val="75000"/>
            <w14:lumOff w14:val="25000"/>
          </w14:schemeClr>
        </w14:solidFill>
      </w14:textFill>
    </w:rPr>
  </w:style>
  <w:style w:type="character" w:customStyle="1" w:styleId="55">
    <w:name w:val="标题 8 字符"/>
    <w:basedOn w:val="37"/>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56">
    <w:name w:val="标题 9 字符"/>
    <w:basedOn w:val="37"/>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57">
    <w:name w:val="标题 字符"/>
    <w:basedOn w:val="37"/>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58">
    <w:name w:val="副标题 字符"/>
    <w:basedOn w:val="37"/>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customStyle="1" w:styleId="59">
    <w:name w:val="无间隔1"/>
    <w:link w:val="60"/>
    <w:qFormat/>
    <w:uiPriority w:val="1"/>
    <w:rPr>
      <w:rFonts w:asciiTheme="minorHAnsi" w:hAnsiTheme="minorHAnsi" w:eastAsiaTheme="minorEastAsia" w:cstheme="minorBidi"/>
      <w:sz w:val="22"/>
      <w:szCs w:val="22"/>
      <w:lang w:val="en-US" w:eastAsia="zh-CN" w:bidi="ar-SA"/>
    </w:rPr>
  </w:style>
  <w:style w:type="character" w:customStyle="1" w:styleId="60">
    <w:name w:val="无间隔 Char"/>
    <w:basedOn w:val="37"/>
    <w:link w:val="59"/>
    <w:qFormat/>
    <w:uiPriority w:val="1"/>
  </w:style>
  <w:style w:type="paragraph" w:customStyle="1" w:styleId="61">
    <w:name w:val="引用1"/>
    <w:basedOn w:val="1"/>
    <w:next w:val="1"/>
    <w:link w:val="62"/>
    <w:qFormat/>
    <w:uiPriority w:val="29"/>
    <w:rPr>
      <w:i/>
      <w:iCs/>
      <w:color w:val="000000" w:themeColor="text1"/>
      <w14:textFill>
        <w14:solidFill>
          <w14:schemeClr w14:val="tx1"/>
        </w14:solidFill>
      </w14:textFill>
    </w:rPr>
  </w:style>
  <w:style w:type="character" w:customStyle="1" w:styleId="62">
    <w:name w:val="引用 Char"/>
    <w:basedOn w:val="37"/>
    <w:link w:val="61"/>
    <w:qFormat/>
    <w:uiPriority w:val="29"/>
    <w:rPr>
      <w:i/>
      <w:iCs/>
      <w:color w:val="000000" w:themeColor="text1"/>
      <w14:textFill>
        <w14:solidFill>
          <w14:schemeClr w14:val="tx1"/>
        </w14:solidFill>
      </w14:textFill>
    </w:rPr>
  </w:style>
  <w:style w:type="paragraph" w:customStyle="1" w:styleId="63">
    <w:name w:val="明显引用1"/>
    <w:basedOn w:val="1"/>
    <w:next w:val="1"/>
    <w:link w:val="64"/>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64">
    <w:name w:val="明显引用 Char"/>
    <w:basedOn w:val="37"/>
    <w:link w:val="63"/>
    <w:qFormat/>
    <w:uiPriority w:val="30"/>
    <w:rPr>
      <w:b/>
      <w:bCs/>
      <w:i/>
      <w:iCs/>
      <w:color w:val="4F81BD" w:themeColor="accent1"/>
      <w14:textFill>
        <w14:solidFill>
          <w14:schemeClr w14:val="accent1"/>
        </w14:solidFill>
      </w14:textFill>
    </w:rPr>
  </w:style>
  <w:style w:type="character" w:customStyle="1" w:styleId="65">
    <w:name w:val="不明显强调1"/>
    <w:basedOn w:val="37"/>
    <w:qFormat/>
    <w:uiPriority w:val="19"/>
    <w:rPr>
      <w:i/>
      <w:iCs/>
      <w:color w:val="808080" w:themeColor="text1" w:themeTint="80"/>
      <w14:textFill>
        <w14:solidFill>
          <w14:schemeClr w14:val="tx1">
            <w14:lumMod w14:val="50000"/>
            <w14:lumOff w14:val="50000"/>
          </w14:schemeClr>
        </w14:solidFill>
      </w14:textFill>
    </w:rPr>
  </w:style>
  <w:style w:type="character" w:customStyle="1" w:styleId="66">
    <w:name w:val="明显强调1"/>
    <w:basedOn w:val="37"/>
    <w:qFormat/>
    <w:uiPriority w:val="21"/>
    <w:rPr>
      <w:b/>
      <w:bCs/>
      <w:i/>
      <w:iCs/>
      <w:color w:val="4F81BD" w:themeColor="accent1"/>
      <w14:textFill>
        <w14:solidFill>
          <w14:schemeClr w14:val="accent1"/>
        </w14:solidFill>
      </w14:textFill>
    </w:rPr>
  </w:style>
  <w:style w:type="character" w:customStyle="1" w:styleId="67">
    <w:name w:val="不明显参考1"/>
    <w:basedOn w:val="37"/>
    <w:qFormat/>
    <w:uiPriority w:val="31"/>
    <w:rPr>
      <w:smallCaps/>
      <w:color w:val="C0504D" w:themeColor="accent2"/>
      <w:u w:val="single"/>
      <w14:textFill>
        <w14:solidFill>
          <w14:schemeClr w14:val="accent2"/>
        </w14:solidFill>
      </w14:textFill>
    </w:rPr>
  </w:style>
  <w:style w:type="character" w:customStyle="1" w:styleId="68">
    <w:name w:val="明显参考1"/>
    <w:basedOn w:val="37"/>
    <w:qFormat/>
    <w:uiPriority w:val="32"/>
    <w:rPr>
      <w:b/>
      <w:bCs/>
      <w:smallCaps/>
      <w:color w:val="C0504D" w:themeColor="accent2"/>
      <w:spacing w:val="5"/>
      <w:u w:val="single"/>
      <w14:textFill>
        <w14:solidFill>
          <w14:schemeClr w14:val="accent2"/>
        </w14:solidFill>
      </w14:textFill>
    </w:rPr>
  </w:style>
  <w:style w:type="character" w:customStyle="1" w:styleId="69">
    <w:name w:val="书籍标题1"/>
    <w:basedOn w:val="37"/>
    <w:qFormat/>
    <w:uiPriority w:val="33"/>
    <w:rPr>
      <w:b/>
      <w:bCs/>
      <w:smallCaps/>
      <w:spacing w:val="5"/>
    </w:rPr>
  </w:style>
  <w:style w:type="character" w:customStyle="1" w:styleId="70">
    <w:name w:val="apple-converted-space"/>
    <w:basedOn w:val="37"/>
    <w:qFormat/>
    <w:uiPriority w:val="0"/>
  </w:style>
  <w:style w:type="character" w:customStyle="1" w:styleId="71">
    <w:name w:val="列出段落 Char"/>
    <w:basedOn w:val="37"/>
    <w:link w:val="45"/>
    <w:qFormat/>
    <w:uiPriority w:val="34"/>
    <w:rPr>
      <w:sz w:val="24"/>
    </w:rPr>
  </w:style>
  <w:style w:type="character" w:customStyle="1" w:styleId="72">
    <w:name w:val="批注文字 字符"/>
    <w:basedOn w:val="37"/>
    <w:link w:val="15"/>
    <w:qFormat/>
    <w:uiPriority w:val="99"/>
    <w:rPr>
      <w:sz w:val="24"/>
    </w:rPr>
  </w:style>
  <w:style w:type="character" w:customStyle="1" w:styleId="73">
    <w:name w:val="批注主题 字符"/>
    <w:basedOn w:val="72"/>
    <w:link w:val="32"/>
    <w:semiHidden/>
    <w:qFormat/>
    <w:uiPriority w:val="99"/>
    <w:rPr>
      <w:b/>
      <w:bCs/>
      <w:sz w:val="24"/>
    </w:rPr>
  </w:style>
  <w:style w:type="character" w:customStyle="1" w:styleId="74">
    <w:name w:val="日期 字符"/>
    <w:basedOn w:val="37"/>
    <w:link w:val="20"/>
    <w:semiHidden/>
    <w:qFormat/>
    <w:uiPriority w:val="99"/>
    <w:rPr>
      <w:sz w:val="24"/>
    </w:rPr>
  </w:style>
  <w:style w:type="paragraph" w:customStyle="1" w:styleId="75">
    <w:name w:val="插图"/>
    <w:basedOn w:val="1"/>
    <w:link w:val="76"/>
    <w:qFormat/>
    <w:uiPriority w:val="0"/>
    <w:pPr>
      <w:wordWrap w:val="0"/>
      <w:ind w:left="1200"/>
      <w:jc w:val="center"/>
      <w:textAlignment w:val="center"/>
    </w:pPr>
    <w:rPr>
      <w:rFonts w:eastAsia="宋体" w:cs="Times New Roman"/>
      <w:kern w:val="2"/>
      <w:lang w:val="zh-CN"/>
    </w:rPr>
  </w:style>
  <w:style w:type="character" w:customStyle="1" w:styleId="76">
    <w:name w:val="插图 Char"/>
    <w:link w:val="75"/>
    <w:qFormat/>
    <w:uiPriority w:val="0"/>
    <w:rPr>
      <w:rFonts w:ascii="Times New Roman" w:hAnsi="Times New Roman" w:eastAsia="宋体" w:cs="Times New Roman"/>
      <w:kern w:val="2"/>
      <w:sz w:val="24"/>
      <w:lang w:val="zh-CN" w:eastAsia="zh-CN"/>
    </w:rPr>
  </w:style>
  <w:style w:type="paragraph" w:customStyle="1" w:styleId="77">
    <w:name w:val="_Style 63"/>
    <w:basedOn w:val="1"/>
    <w:next w:val="45"/>
    <w:unhideWhenUsed/>
    <w:qFormat/>
    <w:uiPriority w:val="34"/>
    <w:pPr>
      <w:adjustRightInd w:val="0"/>
      <w:snapToGrid w:val="0"/>
      <w:ind w:firstLine="420" w:firstLineChars="200"/>
    </w:pPr>
    <w:rPr>
      <w:rFonts w:eastAsia="宋体" w:cs="Times New Roman"/>
    </w:rPr>
  </w:style>
  <w:style w:type="paragraph" w:customStyle="1" w:styleId="78">
    <w:name w:val="_Style 64"/>
    <w:basedOn w:val="1"/>
    <w:next w:val="45"/>
    <w:unhideWhenUsed/>
    <w:qFormat/>
    <w:uiPriority w:val="34"/>
    <w:pPr>
      <w:adjustRightInd w:val="0"/>
      <w:snapToGrid w:val="0"/>
      <w:ind w:firstLine="420" w:firstLineChars="200"/>
    </w:pPr>
    <w:rPr>
      <w:rFonts w:eastAsia="宋体" w:cs="Times New Roman"/>
    </w:rPr>
  </w:style>
  <w:style w:type="paragraph" w:customStyle="1" w:styleId="79">
    <w:name w:val="_Style 65"/>
    <w:basedOn w:val="1"/>
    <w:next w:val="45"/>
    <w:unhideWhenUsed/>
    <w:qFormat/>
    <w:uiPriority w:val="34"/>
    <w:pPr>
      <w:adjustRightInd w:val="0"/>
      <w:snapToGrid w:val="0"/>
      <w:ind w:firstLine="420" w:firstLineChars="200"/>
    </w:pPr>
    <w:rPr>
      <w:rFonts w:eastAsia="宋体" w:cs="Times New Roman"/>
    </w:rPr>
  </w:style>
  <w:style w:type="paragraph" w:customStyle="1" w:styleId="80">
    <w:name w:val="_Style 66"/>
    <w:basedOn w:val="1"/>
    <w:next w:val="45"/>
    <w:unhideWhenUsed/>
    <w:qFormat/>
    <w:uiPriority w:val="34"/>
    <w:pPr>
      <w:adjustRightInd w:val="0"/>
      <w:snapToGrid w:val="0"/>
      <w:ind w:firstLine="420" w:firstLineChars="200"/>
    </w:pPr>
    <w:rPr>
      <w:rFonts w:eastAsia="宋体" w:cs="Times New Roman"/>
    </w:rPr>
  </w:style>
  <w:style w:type="paragraph" w:customStyle="1" w:styleId="81">
    <w:name w:val="_Style 67"/>
    <w:basedOn w:val="1"/>
    <w:next w:val="45"/>
    <w:unhideWhenUsed/>
    <w:qFormat/>
    <w:uiPriority w:val="34"/>
    <w:pPr>
      <w:adjustRightInd w:val="0"/>
      <w:snapToGrid w:val="0"/>
      <w:ind w:firstLine="420" w:firstLineChars="200"/>
    </w:pPr>
    <w:rPr>
      <w:rFonts w:eastAsia="宋体" w:cs="Times New Roman"/>
    </w:rPr>
  </w:style>
  <w:style w:type="paragraph" w:customStyle="1" w:styleId="82">
    <w:name w:val="修订1"/>
    <w:hidden/>
    <w:semiHidden/>
    <w:qFormat/>
    <w:uiPriority w:val="99"/>
    <w:rPr>
      <w:rFonts w:eastAsia="楷体" w:asciiTheme="minorHAnsi" w:hAnsiTheme="minorHAnsi" w:cstheme="minorBidi"/>
      <w:sz w:val="24"/>
      <w:szCs w:val="22"/>
      <w:lang w:val="en-US" w:eastAsia="zh-CN" w:bidi="ar-SA"/>
    </w:rPr>
  </w:style>
  <w:style w:type="paragraph" w:customStyle="1" w:styleId="83">
    <w:name w:val="条文说明"/>
    <w:basedOn w:val="1"/>
    <w:link w:val="84"/>
    <w:qFormat/>
    <w:uiPriority w:val="0"/>
    <w:pPr>
      <w:ind w:firstLine="480"/>
    </w:pPr>
  </w:style>
  <w:style w:type="character" w:customStyle="1" w:styleId="84">
    <w:name w:val="条文说明 字符"/>
    <w:basedOn w:val="37"/>
    <w:link w:val="83"/>
    <w:qFormat/>
    <w:uiPriority w:val="0"/>
    <w:rPr>
      <w:rFonts w:eastAsia="楷体"/>
      <w:sz w:val="21"/>
    </w:rPr>
  </w:style>
  <w:style w:type="paragraph" w:customStyle="1" w:styleId="85">
    <w:name w:val="表格"/>
    <w:basedOn w:val="1"/>
    <w:link w:val="86"/>
    <w:qFormat/>
    <w:uiPriority w:val="0"/>
    <w:pPr>
      <w:widowControl w:val="0"/>
      <w:jc w:val="center"/>
    </w:pPr>
    <w:rPr>
      <w:rFonts w:eastAsia="黑体"/>
      <w:kern w:val="2"/>
      <w:szCs w:val="28"/>
    </w:rPr>
  </w:style>
  <w:style w:type="character" w:customStyle="1" w:styleId="86">
    <w:name w:val="表格 Char"/>
    <w:basedOn w:val="37"/>
    <w:link w:val="85"/>
    <w:qFormat/>
    <w:uiPriority w:val="0"/>
    <w:rPr>
      <w:rFonts w:ascii="Times New Roman" w:hAnsi="Times New Roman" w:eastAsia="黑体"/>
      <w:kern w:val="2"/>
      <w:sz w:val="21"/>
      <w:szCs w:val="28"/>
    </w:rPr>
  </w:style>
  <w:style w:type="paragraph" w:customStyle="1" w:styleId="87">
    <w:name w:val="摘要正文"/>
    <w:basedOn w:val="1"/>
    <w:link w:val="89"/>
    <w:qFormat/>
    <w:uiPriority w:val="0"/>
    <w:pPr>
      <w:widowControl w:val="0"/>
      <w:jc w:val="both"/>
    </w:pPr>
    <w:rPr>
      <w:rFonts w:eastAsia="宋体"/>
      <w:kern w:val="2"/>
      <w:sz w:val="24"/>
    </w:rPr>
  </w:style>
  <w:style w:type="paragraph" w:customStyle="1" w:styleId="88">
    <w:name w:val="摘要"/>
    <w:basedOn w:val="1"/>
    <w:next w:val="87"/>
    <w:link w:val="90"/>
    <w:qFormat/>
    <w:uiPriority w:val="0"/>
    <w:pPr>
      <w:widowControl w:val="0"/>
      <w:jc w:val="both"/>
    </w:pPr>
    <w:rPr>
      <w:rFonts w:eastAsia="宋体"/>
      <w:b/>
      <w:kern w:val="2"/>
      <w:sz w:val="24"/>
    </w:rPr>
  </w:style>
  <w:style w:type="character" w:customStyle="1" w:styleId="89">
    <w:name w:val="摘要正文 Char"/>
    <w:basedOn w:val="37"/>
    <w:link w:val="87"/>
    <w:qFormat/>
    <w:uiPriority w:val="0"/>
    <w:rPr>
      <w:rFonts w:ascii="Times New Roman" w:hAnsi="Times New Roman" w:eastAsia="宋体"/>
      <w:kern w:val="2"/>
      <w:sz w:val="24"/>
    </w:rPr>
  </w:style>
  <w:style w:type="character" w:customStyle="1" w:styleId="90">
    <w:name w:val="摘要 Char"/>
    <w:basedOn w:val="89"/>
    <w:link w:val="88"/>
    <w:qFormat/>
    <w:uiPriority w:val="0"/>
    <w:rPr>
      <w:rFonts w:ascii="Times New Roman" w:hAnsi="Times New Roman" w:eastAsia="宋体"/>
      <w:b/>
      <w:kern w:val="2"/>
      <w:sz w:val="24"/>
    </w:rPr>
  </w:style>
  <w:style w:type="paragraph" w:customStyle="1" w:styleId="91">
    <w:name w:val="作者"/>
    <w:basedOn w:val="1"/>
    <w:link w:val="93"/>
    <w:qFormat/>
    <w:uiPriority w:val="0"/>
    <w:pPr>
      <w:widowControl w:val="0"/>
      <w:jc w:val="center"/>
    </w:pPr>
    <w:rPr>
      <w:kern w:val="2"/>
      <w:sz w:val="24"/>
    </w:rPr>
  </w:style>
  <w:style w:type="paragraph" w:customStyle="1" w:styleId="92">
    <w:name w:val="作者信息"/>
    <w:basedOn w:val="1"/>
    <w:link w:val="94"/>
    <w:qFormat/>
    <w:uiPriority w:val="0"/>
    <w:pPr>
      <w:widowControl w:val="0"/>
      <w:jc w:val="center"/>
    </w:pPr>
    <w:rPr>
      <w:rFonts w:eastAsia="宋体"/>
      <w:kern w:val="2"/>
      <w:sz w:val="18"/>
    </w:rPr>
  </w:style>
  <w:style w:type="character" w:customStyle="1" w:styleId="93">
    <w:name w:val="作者 Char"/>
    <w:basedOn w:val="37"/>
    <w:link w:val="91"/>
    <w:qFormat/>
    <w:uiPriority w:val="0"/>
    <w:rPr>
      <w:rFonts w:ascii="Times New Roman" w:hAnsi="Times New Roman" w:eastAsia="楷体"/>
      <w:kern w:val="2"/>
      <w:sz w:val="24"/>
    </w:rPr>
  </w:style>
  <w:style w:type="character" w:customStyle="1" w:styleId="94">
    <w:name w:val="作者信息 Char"/>
    <w:basedOn w:val="37"/>
    <w:link w:val="92"/>
    <w:qFormat/>
    <w:uiPriority w:val="0"/>
    <w:rPr>
      <w:rFonts w:ascii="Times New Roman" w:hAnsi="Times New Roman" w:eastAsia="宋体"/>
      <w:kern w:val="2"/>
      <w:sz w:val="18"/>
    </w:rPr>
  </w:style>
  <w:style w:type="paragraph" w:customStyle="1" w:styleId="95">
    <w:name w:val="参考文献标题"/>
    <w:basedOn w:val="1"/>
    <w:next w:val="1"/>
    <w:link w:val="97"/>
    <w:qFormat/>
    <w:uiPriority w:val="0"/>
    <w:pPr>
      <w:widowControl w:val="0"/>
      <w:jc w:val="both"/>
      <w:outlineLvl w:val="0"/>
    </w:pPr>
    <w:rPr>
      <w:rFonts w:eastAsia="黑体"/>
      <w:kern w:val="2"/>
      <w:sz w:val="24"/>
    </w:rPr>
  </w:style>
  <w:style w:type="paragraph" w:customStyle="1" w:styleId="96">
    <w:name w:val="英文标题"/>
    <w:basedOn w:val="31"/>
    <w:link w:val="99"/>
    <w:qFormat/>
    <w:uiPriority w:val="0"/>
    <w:pPr>
      <w:widowControl w:val="0"/>
      <w:pBdr>
        <w:bottom w:val="none" w:color="auto" w:sz="0" w:space="0"/>
      </w:pBdr>
      <w:spacing w:after="0" w:line="360" w:lineRule="auto"/>
      <w:contextualSpacing w:val="0"/>
      <w:jc w:val="center"/>
      <w:outlineLvl w:val="0"/>
    </w:pPr>
    <w:rPr>
      <w:rFonts w:ascii="Times New Roman" w:hAnsi="Times New Roman" w:eastAsia="黑体"/>
      <w:b/>
      <w:bCs/>
      <w:kern w:val="2"/>
      <w:sz w:val="28"/>
      <w:szCs w:val="32"/>
    </w:rPr>
  </w:style>
  <w:style w:type="character" w:customStyle="1" w:styleId="97">
    <w:name w:val="参考文献标题 Char"/>
    <w:basedOn w:val="37"/>
    <w:link w:val="95"/>
    <w:qFormat/>
    <w:uiPriority w:val="0"/>
    <w:rPr>
      <w:rFonts w:ascii="Times New Roman" w:hAnsi="Times New Roman" w:eastAsia="黑体"/>
      <w:kern w:val="2"/>
      <w:sz w:val="24"/>
    </w:rPr>
  </w:style>
  <w:style w:type="paragraph" w:customStyle="1" w:styleId="98">
    <w:name w:val="英文作者信息"/>
    <w:basedOn w:val="87"/>
    <w:link w:val="101"/>
    <w:qFormat/>
    <w:uiPriority w:val="0"/>
    <w:pPr>
      <w:jc w:val="center"/>
    </w:pPr>
    <w:rPr>
      <w:rFonts w:eastAsia="Times New Roman"/>
    </w:rPr>
  </w:style>
  <w:style w:type="character" w:customStyle="1" w:styleId="99">
    <w:name w:val="英文标题 Char"/>
    <w:basedOn w:val="57"/>
    <w:link w:val="96"/>
    <w:qFormat/>
    <w:uiPriority w:val="0"/>
    <w:rPr>
      <w:rFonts w:ascii="Times New Roman" w:hAnsi="Times New Roman" w:eastAsia="黑体" w:cstheme="majorBidi"/>
      <w:b/>
      <w:bCs/>
      <w:color w:val="17375E" w:themeColor="text2" w:themeShade="BF"/>
      <w:spacing w:val="5"/>
      <w:kern w:val="2"/>
      <w:sz w:val="28"/>
      <w:szCs w:val="32"/>
    </w:rPr>
  </w:style>
  <w:style w:type="paragraph" w:customStyle="1" w:styleId="100">
    <w:name w:val="英文作者地址"/>
    <w:basedOn w:val="87"/>
    <w:link w:val="103"/>
    <w:qFormat/>
    <w:uiPriority w:val="0"/>
    <w:pPr>
      <w:jc w:val="center"/>
    </w:pPr>
  </w:style>
  <w:style w:type="character" w:customStyle="1" w:styleId="101">
    <w:name w:val="英文作者信息 Char"/>
    <w:basedOn w:val="89"/>
    <w:link w:val="98"/>
    <w:qFormat/>
    <w:uiPriority w:val="0"/>
    <w:rPr>
      <w:rFonts w:ascii="Times New Roman" w:hAnsi="Times New Roman" w:eastAsia="Times New Roman"/>
      <w:kern w:val="2"/>
      <w:sz w:val="24"/>
    </w:rPr>
  </w:style>
  <w:style w:type="paragraph" w:customStyle="1" w:styleId="102">
    <w:name w:val="分类号"/>
    <w:basedOn w:val="1"/>
    <w:link w:val="105"/>
    <w:qFormat/>
    <w:uiPriority w:val="0"/>
    <w:pPr>
      <w:widowControl w:val="0"/>
    </w:pPr>
    <w:rPr>
      <w:rFonts w:eastAsia="宋体"/>
      <w:b/>
      <w:kern w:val="2"/>
      <w:sz w:val="24"/>
    </w:rPr>
  </w:style>
  <w:style w:type="character" w:customStyle="1" w:styleId="103">
    <w:name w:val="英文作者地址 Char"/>
    <w:basedOn w:val="89"/>
    <w:link w:val="100"/>
    <w:qFormat/>
    <w:uiPriority w:val="0"/>
    <w:rPr>
      <w:rFonts w:ascii="Times New Roman" w:hAnsi="Times New Roman" w:eastAsia="宋体"/>
      <w:kern w:val="2"/>
      <w:sz w:val="24"/>
    </w:rPr>
  </w:style>
  <w:style w:type="paragraph" w:customStyle="1" w:styleId="104">
    <w:name w:val="EndNote Bibliography Title"/>
    <w:basedOn w:val="1"/>
    <w:link w:val="106"/>
    <w:qFormat/>
    <w:uiPriority w:val="0"/>
    <w:pPr>
      <w:widowControl w:val="0"/>
      <w:ind w:firstLine="200" w:firstLineChars="200"/>
      <w:jc w:val="center"/>
    </w:pPr>
    <w:rPr>
      <w:rFonts w:eastAsia="宋体" w:cs="Times New Roman"/>
      <w:kern w:val="2"/>
      <w:sz w:val="20"/>
    </w:rPr>
  </w:style>
  <w:style w:type="character" w:customStyle="1" w:styleId="105">
    <w:name w:val="分类号 Char"/>
    <w:basedOn w:val="37"/>
    <w:link w:val="102"/>
    <w:qFormat/>
    <w:uiPriority w:val="0"/>
    <w:rPr>
      <w:rFonts w:ascii="Times New Roman" w:hAnsi="Times New Roman" w:eastAsia="宋体"/>
      <w:b/>
      <w:kern w:val="2"/>
      <w:sz w:val="24"/>
    </w:rPr>
  </w:style>
  <w:style w:type="character" w:customStyle="1" w:styleId="106">
    <w:name w:val="EndNote Bibliography Title Char"/>
    <w:basedOn w:val="37"/>
    <w:link w:val="104"/>
    <w:qFormat/>
    <w:uiPriority w:val="0"/>
    <w:rPr>
      <w:rFonts w:ascii="Times New Roman" w:hAnsi="Times New Roman" w:eastAsia="宋体" w:cs="Times New Roman"/>
      <w:kern w:val="2"/>
      <w:sz w:val="20"/>
    </w:rPr>
  </w:style>
  <w:style w:type="paragraph" w:customStyle="1" w:styleId="107">
    <w:name w:val="EndNote Bibliography"/>
    <w:basedOn w:val="1"/>
    <w:link w:val="108"/>
    <w:qFormat/>
    <w:uiPriority w:val="0"/>
    <w:pPr>
      <w:widowControl w:val="0"/>
      <w:ind w:firstLine="200" w:firstLineChars="200"/>
      <w:jc w:val="both"/>
    </w:pPr>
    <w:rPr>
      <w:rFonts w:eastAsia="宋体" w:cs="Times New Roman"/>
      <w:kern w:val="2"/>
      <w:sz w:val="20"/>
    </w:rPr>
  </w:style>
  <w:style w:type="character" w:customStyle="1" w:styleId="108">
    <w:name w:val="EndNote Bibliography Char"/>
    <w:basedOn w:val="37"/>
    <w:link w:val="107"/>
    <w:qFormat/>
    <w:uiPriority w:val="0"/>
    <w:rPr>
      <w:rFonts w:ascii="Times New Roman" w:hAnsi="Times New Roman" w:eastAsia="宋体" w:cs="Times New Roman"/>
      <w:kern w:val="2"/>
      <w:sz w:val="20"/>
    </w:rPr>
  </w:style>
  <w:style w:type="paragraph" w:customStyle="1" w:styleId="109">
    <w:name w:val="参考文献"/>
    <w:basedOn w:val="1"/>
    <w:link w:val="110"/>
    <w:qFormat/>
    <w:uiPriority w:val="0"/>
    <w:pPr>
      <w:widowControl w:val="0"/>
      <w:jc w:val="both"/>
    </w:pPr>
    <w:rPr>
      <w:rFonts w:eastAsia="宋体"/>
      <w:kern w:val="2"/>
      <w:sz w:val="18"/>
    </w:rPr>
  </w:style>
  <w:style w:type="character" w:customStyle="1" w:styleId="110">
    <w:name w:val="参考文献 Char"/>
    <w:basedOn w:val="37"/>
    <w:link w:val="109"/>
    <w:qFormat/>
    <w:uiPriority w:val="0"/>
    <w:rPr>
      <w:rFonts w:ascii="Times New Roman" w:hAnsi="Times New Roman" w:eastAsia="宋体"/>
      <w:kern w:val="2"/>
      <w:sz w:val="18"/>
    </w:rPr>
  </w:style>
  <w:style w:type="paragraph" w:customStyle="1" w:styleId="111">
    <w:name w:val="收稿信息"/>
    <w:basedOn w:val="1"/>
    <w:link w:val="112"/>
    <w:qFormat/>
    <w:uiPriority w:val="0"/>
    <w:pPr>
      <w:widowControl w:val="0"/>
      <w:jc w:val="both"/>
    </w:pPr>
    <w:rPr>
      <w:rFonts w:eastAsia="宋体"/>
      <w:kern w:val="2"/>
      <w:sz w:val="24"/>
    </w:rPr>
  </w:style>
  <w:style w:type="character" w:customStyle="1" w:styleId="112">
    <w:name w:val="收稿信息 Char"/>
    <w:basedOn w:val="37"/>
    <w:link w:val="111"/>
    <w:qFormat/>
    <w:uiPriority w:val="0"/>
    <w:rPr>
      <w:rFonts w:ascii="Times New Roman" w:hAnsi="Times New Roman" w:eastAsia="宋体"/>
      <w:kern w:val="2"/>
      <w:sz w:val="24"/>
    </w:rPr>
  </w:style>
  <w:style w:type="paragraph" w:customStyle="1" w:styleId="113">
    <w:name w:val="关键词标题"/>
    <w:basedOn w:val="87"/>
    <w:link w:val="115"/>
    <w:qFormat/>
    <w:uiPriority w:val="0"/>
    <w:rPr>
      <w:rFonts w:ascii="仿宋" w:hAnsi="仿宋" w:eastAsia="仿宋_GB2312"/>
      <w:b/>
    </w:rPr>
  </w:style>
  <w:style w:type="paragraph" w:customStyle="1" w:styleId="114">
    <w:name w:val="关键词"/>
    <w:basedOn w:val="87"/>
    <w:link w:val="116"/>
    <w:qFormat/>
    <w:uiPriority w:val="0"/>
    <w:rPr>
      <w:rFonts w:ascii="仿宋" w:hAnsi="仿宋" w:eastAsia="仿宋_GB2312"/>
    </w:rPr>
  </w:style>
  <w:style w:type="character" w:customStyle="1" w:styleId="115">
    <w:name w:val="关键词标题 Char"/>
    <w:basedOn w:val="89"/>
    <w:link w:val="113"/>
    <w:qFormat/>
    <w:uiPriority w:val="0"/>
    <w:rPr>
      <w:rFonts w:ascii="仿宋" w:hAnsi="仿宋" w:eastAsia="仿宋_GB2312"/>
      <w:b/>
      <w:kern w:val="2"/>
      <w:sz w:val="24"/>
    </w:rPr>
  </w:style>
  <w:style w:type="character" w:customStyle="1" w:styleId="116">
    <w:name w:val="关键词 Char"/>
    <w:basedOn w:val="89"/>
    <w:link w:val="114"/>
    <w:qFormat/>
    <w:uiPriority w:val="0"/>
    <w:rPr>
      <w:rFonts w:ascii="仿宋" w:hAnsi="仿宋" w:eastAsia="仿宋_GB2312"/>
      <w:kern w:val="2"/>
      <w:sz w:val="24"/>
    </w:rPr>
  </w:style>
  <w:style w:type="paragraph" w:customStyle="1" w:styleId="117">
    <w:name w:val="正文 固定值"/>
    <w:basedOn w:val="1"/>
    <w:link w:val="118"/>
    <w:qFormat/>
    <w:uiPriority w:val="0"/>
    <w:pPr>
      <w:widowControl w:val="0"/>
      <w:spacing w:line="470" w:lineRule="exact"/>
      <w:ind w:firstLine="200" w:firstLineChars="200"/>
      <w:jc w:val="both"/>
    </w:pPr>
    <w:rPr>
      <w:rFonts w:eastAsia="宋体"/>
      <w:kern w:val="2"/>
      <w:sz w:val="24"/>
      <w:szCs w:val="21"/>
    </w:rPr>
  </w:style>
  <w:style w:type="character" w:customStyle="1" w:styleId="118">
    <w:name w:val="正文 固定值 Char"/>
    <w:basedOn w:val="37"/>
    <w:link w:val="117"/>
    <w:qFormat/>
    <w:uiPriority w:val="0"/>
    <w:rPr>
      <w:rFonts w:ascii="Times New Roman" w:hAnsi="Times New Roman" w:eastAsia="宋体"/>
      <w:kern w:val="2"/>
      <w:sz w:val="24"/>
      <w:szCs w:val="21"/>
    </w:rPr>
  </w:style>
  <w:style w:type="character" w:customStyle="1" w:styleId="119">
    <w:name w:val="占位符文本1"/>
    <w:basedOn w:val="37"/>
    <w:semiHidden/>
    <w:qFormat/>
    <w:uiPriority w:val="99"/>
    <w:rPr>
      <w:color w:val="808080"/>
    </w:rPr>
  </w:style>
  <w:style w:type="paragraph" w:customStyle="1" w:styleId="120">
    <w:name w:val="表格标题"/>
    <w:basedOn w:val="1"/>
    <w:qFormat/>
    <w:uiPriority w:val="0"/>
    <w:pPr>
      <w:widowControl w:val="0"/>
      <w:jc w:val="center"/>
    </w:pPr>
    <w:rPr>
      <w:rFonts w:eastAsia="黑体"/>
      <w:kern w:val="2"/>
      <w:sz w:val="24"/>
      <w:szCs w:val="21"/>
    </w:rPr>
  </w:style>
  <w:style w:type="paragraph" w:customStyle="1" w:styleId="121">
    <w:name w:val="样式1"/>
    <w:basedOn w:val="2"/>
    <w:next w:val="1"/>
    <w:link w:val="123"/>
    <w:qFormat/>
    <w:uiPriority w:val="0"/>
    <w:pPr>
      <w:keepLines w:val="0"/>
      <w:pageBreakBefore/>
      <w:widowControl w:val="0"/>
      <w:numPr>
        <w:numId w:val="2"/>
      </w:numPr>
      <w:spacing w:before="0"/>
      <w:ind w:left="0"/>
      <w:outlineLvl w:val="1"/>
    </w:pPr>
    <w:rPr>
      <w:rFonts w:eastAsia="黑体"/>
      <w:b w:val="0"/>
      <w:kern w:val="44"/>
      <w:sz w:val="30"/>
      <w:szCs w:val="44"/>
    </w:rPr>
  </w:style>
  <w:style w:type="paragraph" w:customStyle="1" w:styleId="122">
    <w:name w:val="样式2"/>
    <w:basedOn w:val="3"/>
    <w:next w:val="1"/>
    <w:link w:val="124"/>
    <w:qFormat/>
    <w:uiPriority w:val="0"/>
    <w:pPr>
      <w:keepNext w:val="0"/>
      <w:keepLines w:val="0"/>
      <w:widowControl w:val="0"/>
      <w:numPr>
        <w:ilvl w:val="0"/>
        <w:numId w:val="2"/>
      </w:numPr>
      <w:jc w:val="both"/>
      <w:outlineLvl w:val="2"/>
    </w:pPr>
    <w:rPr>
      <w:rFonts w:ascii="Times New Roman" w:hAnsi="Times New Roman" w:eastAsia="黑体"/>
      <w:b w:val="0"/>
      <w:kern w:val="2"/>
      <w:sz w:val="24"/>
      <w:szCs w:val="32"/>
    </w:rPr>
  </w:style>
  <w:style w:type="character" w:customStyle="1" w:styleId="123">
    <w:name w:val="样式1 Char"/>
    <w:basedOn w:val="46"/>
    <w:link w:val="121"/>
    <w:qFormat/>
    <w:uiPriority w:val="0"/>
    <w:rPr>
      <w:rFonts w:ascii="Times New Roman" w:hAnsi="Times New Roman" w:eastAsia="黑体" w:cstheme="majorBidi"/>
      <w:b w:val="0"/>
      <w:color w:val="376092" w:themeColor="accent1" w:themeShade="BF"/>
      <w:kern w:val="44"/>
      <w:sz w:val="30"/>
      <w:szCs w:val="44"/>
    </w:rPr>
  </w:style>
  <w:style w:type="character" w:customStyle="1" w:styleId="124">
    <w:name w:val="样式2 Char"/>
    <w:basedOn w:val="49"/>
    <w:link w:val="122"/>
    <w:qFormat/>
    <w:uiPriority w:val="0"/>
    <w:rPr>
      <w:rFonts w:ascii="Times New Roman" w:hAnsi="Times New Roman" w:eastAsia="黑体" w:cstheme="majorBidi"/>
      <w:b w:val="0"/>
      <w:kern w:val="2"/>
      <w:sz w:val="24"/>
      <w:szCs w:val="32"/>
    </w:rPr>
  </w:style>
  <w:style w:type="paragraph" w:customStyle="1" w:styleId="125">
    <w:name w:val="附件样式1"/>
    <w:basedOn w:val="2"/>
    <w:link w:val="126"/>
    <w:qFormat/>
    <w:uiPriority w:val="0"/>
    <w:pPr>
      <w:keepLines w:val="0"/>
      <w:pageBreakBefore/>
      <w:widowControl w:val="0"/>
      <w:numPr>
        <w:numId w:val="0"/>
      </w:numPr>
      <w:spacing w:before="0"/>
      <w:jc w:val="left"/>
    </w:pPr>
    <w:rPr>
      <w:rFonts w:eastAsia="黑体"/>
      <w:b w:val="0"/>
      <w:kern w:val="44"/>
      <w:sz w:val="30"/>
      <w:szCs w:val="44"/>
    </w:rPr>
  </w:style>
  <w:style w:type="character" w:customStyle="1" w:styleId="126">
    <w:name w:val="附件样式1 Char"/>
    <w:basedOn w:val="46"/>
    <w:link w:val="125"/>
    <w:qFormat/>
    <w:uiPriority w:val="0"/>
    <w:rPr>
      <w:rFonts w:ascii="Times New Roman" w:hAnsi="Times New Roman" w:eastAsia="黑体" w:cstheme="majorBidi"/>
      <w:b w:val="0"/>
      <w:color w:val="376092" w:themeColor="accent1" w:themeShade="BF"/>
      <w:kern w:val="44"/>
      <w:sz w:val="30"/>
      <w:szCs w:val="44"/>
    </w:rPr>
  </w:style>
  <w:style w:type="table" w:customStyle="1" w:styleId="127">
    <w:name w:val="网格型1"/>
    <w:basedOn w:val="35"/>
    <w:qFormat/>
    <w:uiPriority w:val="59"/>
    <w:rPr>
      <w:kern w:val="2"/>
      <w:sz w:val="21"/>
    </w:rPr>
    <w:tblPr>
      <w:tblBorders>
        <w:top w:val="single" w:color="auto" w:sz="12" w:space="0"/>
        <w:bottom w:val="single" w:color="auto" w:sz="12" w:space="0"/>
        <w:insideH w:val="single" w:color="auto" w:sz="4" w:space="0"/>
        <w:insideV w:val="single" w:color="auto" w:sz="4" w:space="0"/>
      </w:tblBorders>
    </w:tblPr>
  </w:style>
  <w:style w:type="table" w:customStyle="1" w:styleId="128">
    <w:name w:val="网格型2"/>
    <w:basedOn w:val="35"/>
    <w:qFormat/>
    <w:uiPriority w:val="39"/>
    <w:rPr>
      <w:kern w:val="2"/>
      <w:sz w:val="21"/>
    </w:rPr>
    <w:tblPr>
      <w:tblBorders>
        <w:top w:val="single" w:color="auto" w:sz="12" w:space="0"/>
        <w:bottom w:val="single" w:color="auto" w:sz="12" w:space="0"/>
        <w:insideH w:val="single" w:color="auto" w:sz="4" w:space="0"/>
        <w:insideV w:val="single" w:color="auto" w:sz="4" w:space="0"/>
      </w:tblBorders>
    </w:tblPr>
  </w:style>
  <w:style w:type="table" w:customStyle="1" w:styleId="129">
    <w:name w:val="网格型3"/>
    <w:basedOn w:val="35"/>
    <w:qFormat/>
    <w:uiPriority w:val="39"/>
    <w:rPr>
      <w:kern w:val="2"/>
      <w:sz w:val="21"/>
    </w:rPr>
    <w:tblPr>
      <w:tblBorders>
        <w:top w:val="single" w:color="auto" w:sz="12" w:space="0"/>
        <w:bottom w:val="single" w:color="auto" w:sz="12" w:space="0"/>
        <w:insideH w:val="single" w:color="auto" w:sz="4" w:space="0"/>
        <w:insideV w:val="single" w:color="auto" w:sz="4" w:space="0"/>
      </w:tblBorders>
    </w:tblPr>
  </w:style>
  <w:style w:type="paragraph" w:customStyle="1" w:styleId="130">
    <w:name w:val="表格内容"/>
    <w:basedOn w:val="1"/>
    <w:link w:val="131"/>
    <w:qFormat/>
    <w:uiPriority w:val="0"/>
    <w:pPr>
      <w:widowControl w:val="0"/>
      <w:snapToGrid w:val="0"/>
      <w:spacing w:line="240" w:lineRule="auto"/>
      <w:jc w:val="center"/>
    </w:pPr>
    <w:rPr>
      <w:rFonts w:eastAsia="宋体"/>
      <w:kern w:val="2"/>
      <w:szCs w:val="21"/>
    </w:rPr>
  </w:style>
  <w:style w:type="character" w:customStyle="1" w:styleId="131">
    <w:name w:val="表格内容 Char"/>
    <w:basedOn w:val="37"/>
    <w:link w:val="130"/>
    <w:qFormat/>
    <w:uiPriority w:val="0"/>
    <w:rPr>
      <w:rFonts w:ascii="Times New Roman" w:hAnsi="Times New Roman" w:eastAsia="宋体"/>
      <w:kern w:val="2"/>
      <w:sz w:val="21"/>
      <w:szCs w:val="21"/>
    </w:rPr>
  </w:style>
  <w:style w:type="paragraph" w:customStyle="1" w:styleId="132">
    <w:name w:val="附件样式"/>
    <w:basedOn w:val="4"/>
    <w:link w:val="133"/>
    <w:qFormat/>
    <w:uiPriority w:val="0"/>
    <w:pPr>
      <w:keepNext w:val="0"/>
      <w:keepLines w:val="0"/>
      <w:widowControl w:val="0"/>
      <w:jc w:val="both"/>
    </w:pPr>
    <w:rPr>
      <w:rFonts w:ascii="Times New Roman" w:hAnsi="Times New Roman"/>
      <w:kern w:val="2"/>
      <w:szCs w:val="32"/>
    </w:rPr>
  </w:style>
  <w:style w:type="character" w:customStyle="1" w:styleId="133">
    <w:name w:val="附件样式 Char"/>
    <w:basedOn w:val="50"/>
    <w:link w:val="132"/>
    <w:qFormat/>
    <w:uiPriority w:val="0"/>
    <w:rPr>
      <w:rFonts w:ascii="Times New Roman" w:hAnsi="Times New Roman" w:eastAsia="黑体" w:cstheme="majorBidi"/>
      <w:kern w:val="2"/>
      <w:sz w:val="24"/>
      <w:szCs w:val="32"/>
    </w:rPr>
  </w:style>
  <w:style w:type="character" w:customStyle="1" w:styleId="134">
    <w:name w:val="文档结构图 字符"/>
    <w:basedOn w:val="37"/>
    <w:link w:val="13"/>
    <w:semiHidden/>
    <w:qFormat/>
    <w:uiPriority w:val="99"/>
    <w:rPr>
      <w:rFonts w:ascii="宋体" w:hAnsi="Times New Roman" w:eastAsia="宋体"/>
      <w:kern w:val="2"/>
      <w:sz w:val="18"/>
      <w:szCs w:val="18"/>
    </w:rPr>
  </w:style>
  <w:style w:type="character" w:customStyle="1" w:styleId="135">
    <w:name w:val="未处理的提及1"/>
    <w:basedOn w:val="37"/>
    <w:unhideWhenUsed/>
    <w:qFormat/>
    <w:uiPriority w:val="99"/>
    <w:rPr>
      <w:color w:val="605E5C"/>
      <w:shd w:val="clear" w:color="auto" w:fill="E1DFDD"/>
    </w:rPr>
  </w:style>
  <w:style w:type="paragraph" w:customStyle="1" w:styleId="136">
    <w:name w:val="Revision"/>
    <w:hidden/>
    <w:semiHidden/>
    <w:qFormat/>
    <w:uiPriority w:val="99"/>
    <w:rPr>
      <w:rFonts w:ascii="Times New Roman" w:hAnsi="Times New Roman" w:eastAsia="楷体" w:cstheme="minorBidi"/>
      <w:sz w:val="21"/>
      <w:szCs w:val="22"/>
      <w:lang w:val="en-US" w:eastAsia="zh-CN" w:bidi="ar-SA"/>
    </w:rPr>
  </w:style>
  <w:style w:type="paragraph" w:customStyle="1" w:styleId="137">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138">
    <w:name w:val="发布"/>
    <w:qFormat/>
    <w:uiPriority w:val="0"/>
    <w:rPr>
      <w:rFonts w:ascii="黑体" w:eastAsia="黑体"/>
      <w:spacing w:val="85"/>
      <w:w w:val="100"/>
      <w:position w:val="3"/>
      <w:sz w:val="28"/>
      <w:szCs w:val="28"/>
    </w:rPr>
  </w:style>
  <w:style w:type="paragraph" w:customStyle="1" w:styleId="139">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140">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14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3">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customStyle="1" w:styleId="144">
    <w:name w:val="标准书眉_偶数页"/>
    <w:basedOn w:val="1"/>
    <w:next w:val="1"/>
    <w:qFormat/>
    <w:uiPriority w:val="0"/>
    <w:pPr>
      <w:widowControl/>
      <w:tabs>
        <w:tab w:val="center" w:pos="4154"/>
        <w:tab w:val="right" w:pos="8306"/>
      </w:tabs>
      <w:spacing w:after="220"/>
      <w:jc w:val="left"/>
    </w:pPr>
    <w:rPr>
      <w:rFonts w:ascii="黑体" w:eastAsia="黑体"/>
      <w:kern w:val="0"/>
      <w:szCs w:val="21"/>
    </w:rPr>
  </w:style>
  <w:style w:type="paragraph" w:customStyle="1" w:styleId="14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6">
    <w:name w:val="前言、引言标题"/>
    <w:next w:val="14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7">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8">
    <w:name w:val="目次、标准名称标题"/>
    <w:basedOn w:val="1"/>
    <w:next w:val="14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9">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image" Target="media/image5.png"/><Relationship Id="rId17" Type="http://schemas.openxmlformats.org/officeDocument/2006/relationships/image" Target="media/image4.wmf"/><Relationship Id="rId16" Type="http://schemas.openxmlformats.org/officeDocument/2006/relationships/image" Target="media/image3.wmf"/><Relationship Id="rId15" Type="http://schemas.openxmlformats.org/officeDocument/2006/relationships/image" Target="media/image2.wmf"/><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58</Pages>
  <Words>13314</Words>
  <Characters>14331</Characters>
  <Lines>172</Lines>
  <Paragraphs>48</Paragraphs>
  <TotalTime>23</TotalTime>
  <ScaleCrop>false</ScaleCrop>
  <LinksUpToDate>false</LinksUpToDate>
  <CharactersWithSpaces>15415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2023-05-22T22:01:00Z</dcterms:created>
  <dc:creator>yuan</dc:creator>
  <cp:lastModifiedBy>szj</cp:lastModifiedBy>
  <cp:lastPrinted>2024-10-21T11:11:00Z</cp:lastPrinted>
  <dcterms:modified xsi:type="dcterms:W3CDTF">2025-04-25T15:18:28Z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E96D468602704E49B1100A8E9DD10E5E_13</vt:lpwstr>
  </property>
  <property fmtid="{D5CDD505-2E9C-101B-9397-08002B2CF9AE}" pid="4" name="KSOTemplateDocerSaveRecord">
    <vt:lpwstr>eyJoZGlkIjoiNjY4YzU0MGU1ZDdmODQyMTFkMjg3OGZlMjYzZWM5NWQiLCJ1c2VySWQiOiIyMTE2ODY2OTIifQ==</vt:lpwstr>
  </property>
</Properties>
</file>