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ascii="黑体" w:hAnsi="黑体" w:eastAsia="黑体" w:cstheme="minorBidi"/>
          <w:sz w:val="32"/>
          <w:szCs w:val="24"/>
          <w:lang w:bidi="ar-SA"/>
        </w:rPr>
      </w:pPr>
      <w:r>
        <w:rPr>
          <w:rFonts w:hint="eastAsia" w:ascii="黑体" w:hAnsi="黑体" w:eastAsia="黑体" w:cstheme="minorBidi"/>
          <w:sz w:val="32"/>
          <w:szCs w:val="24"/>
          <w:lang w:bidi="ar-SA"/>
        </w:rPr>
        <w:t>附件</w:t>
      </w:r>
    </w:p>
    <w:p>
      <w:pPr>
        <w:widowControl/>
        <w:spacing w:line="240" w:lineRule="auto"/>
        <w:jc w:val="center"/>
        <w:rPr>
          <w:rFonts w:ascii="小标宋" w:hAnsi="黑体" w:eastAsia="小标宋" w:cstheme="minorBidi"/>
          <w:sz w:val="44"/>
          <w:szCs w:val="44"/>
          <w:lang w:bidi="ar-SA"/>
        </w:rPr>
      </w:pPr>
      <w:r>
        <w:rPr>
          <w:rFonts w:hint="eastAsia" w:ascii="小标宋" w:hAnsi="黑体" w:eastAsia="小标宋" w:cstheme="minorBidi"/>
          <w:sz w:val="44"/>
          <w:szCs w:val="44"/>
          <w:lang w:bidi="ar-SA"/>
        </w:rPr>
        <w:t>广东省2024年度第</w:t>
      </w:r>
      <w:r>
        <w:rPr>
          <w:rFonts w:hint="eastAsia" w:ascii="小标宋" w:hAnsi="小标宋" w:eastAsia="小标宋" w:cs="Courier New"/>
          <w:spacing w:val="-11"/>
          <w:kern w:val="0"/>
          <w:sz w:val="44"/>
          <w:szCs w:val="32"/>
          <w:lang w:val="en-US" w:eastAsia="zh-CN" w:bidi="ar-SA"/>
        </w:rPr>
        <w:t>四</w:t>
      </w:r>
      <w:r>
        <w:rPr>
          <w:rFonts w:hint="eastAsia" w:ascii="小标宋" w:hAnsi="黑体" w:eastAsia="小标宋" w:cstheme="minorBidi"/>
          <w:sz w:val="44"/>
          <w:szCs w:val="44"/>
          <w:lang w:bidi="ar-SA"/>
        </w:rPr>
        <w:t>批二星级绿色建筑标识项目名单</w:t>
      </w:r>
    </w:p>
    <w:p>
      <w:pPr>
        <w:widowControl/>
        <w:spacing w:line="240" w:lineRule="auto"/>
        <w:jc w:val="center"/>
        <w:rPr>
          <w:rFonts w:ascii="小标宋" w:hAnsi="黑体" w:eastAsia="小标宋" w:cstheme="minorBidi"/>
          <w:sz w:val="28"/>
          <w:szCs w:val="28"/>
          <w:lang w:bidi="ar-SA"/>
        </w:rPr>
      </w:pPr>
    </w:p>
    <w:tbl>
      <w:tblPr>
        <w:tblStyle w:val="11"/>
        <w:tblW w:w="50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2854"/>
        <w:gridCol w:w="4344"/>
        <w:gridCol w:w="1791"/>
        <w:gridCol w:w="1667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  <w:t>序号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  <w:t>项目名称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  <w:t>申报单位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  <w:t>申报星级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  <w:t>建筑类型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  <w:t>所属地区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-SA"/>
              </w:rPr>
              <w:t>1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河套科创中心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深圳深港科技创新合作区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发展有限公司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微软雅黑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微软雅黑" w:eastAsia="仿宋_GB2312" w:cs="Calibri"/>
                <w:color w:val="000000"/>
                <w:kern w:val="0"/>
                <w:sz w:val="32"/>
                <w:szCs w:val="32"/>
                <w:lang w:bidi="ar-SA"/>
              </w:rPr>
              <w:t>二星级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公共建筑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 xml:space="preserve">广东省 </w:t>
            </w:r>
            <w:r>
              <w:rPr>
                <w:rFonts w:hint="eastAsia" w:ascii="仿宋_GB2312" w:hAnsi="宋体" w:eastAsia="仿宋_GB2312" w:cs="Calibr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/>
                <w:lang w:bidi="ar-SA"/>
              </w:rPr>
              <w:t>深圳市</w:t>
            </w:r>
          </w:p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/>
                <w:lang w:bidi="ar-SA"/>
              </w:rPr>
              <w:t>福田区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-SA"/>
              </w:rPr>
              <w:t>2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鑫荣懋滨海大厦</w:t>
            </w:r>
          </w:p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综合楼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深圳市建筑科学研</w:t>
            </w:r>
            <w:bookmarkStart w:id="0" w:name="_GoBack"/>
            <w:bookmarkEnd w:id="0"/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究院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股份有限公司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深圳市恒一德贸易有限公司</w:t>
            </w:r>
          </w:p>
          <w:p>
            <w:pPr>
              <w:pStyle w:val="2"/>
              <w:ind w:left="0" w:leftChars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eastAsia="zh-CN" w:bidi="ar-SA"/>
              </w:rPr>
              <w:t>华商国际工程有限公司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微软雅黑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微软雅黑" w:eastAsia="仿宋_GB2312" w:cs="Calibri"/>
                <w:color w:val="000000"/>
                <w:kern w:val="0"/>
                <w:sz w:val="32"/>
                <w:szCs w:val="32"/>
                <w:lang w:bidi="ar-SA"/>
              </w:rPr>
              <w:t>二星级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公共建筑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 xml:space="preserve">广东省 </w:t>
            </w:r>
            <w:r>
              <w:rPr>
                <w:rFonts w:hint="eastAsia" w:ascii="仿宋_GB2312" w:hAnsi="宋体" w:eastAsia="仿宋_GB2312" w:cs="Calibr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/>
                <w:lang w:bidi="ar-SA"/>
              </w:rPr>
              <w:t>深圳市</w:t>
            </w:r>
          </w:p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cs="Calibr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/>
                <w:lang w:eastAsia="zh-CN" w:bidi="ar-SA"/>
              </w:rPr>
              <w:t>宝安</w:t>
            </w:r>
            <w:r>
              <w:rPr>
                <w:rFonts w:hint="eastAsia" w:ascii="仿宋_GB2312" w:hAnsi="宋体" w:eastAsia="仿宋_GB2312" w:cs="Calibr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/>
                <w:lang w:bidi="ar-SA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320" w:firstLineChars="10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安居银叶湾府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eastAsia="zh-CN" w:bidi="ar-SA"/>
              </w:rPr>
              <w:t>深圳市大鹏人才安居</w:t>
            </w:r>
          </w:p>
          <w:p>
            <w:pPr>
              <w:pStyle w:val="2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eastAsia="zh-CN" w:bidi="ar-SA"/>
              </w:rPr>
              <w:t>有限公司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微软雅黑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Calibri"/>
                <w:color w:val="000000"/>
                <w:kern w:val="0"/>
                <w:sz w:val="32"/>
                <w:szCs w:val="32"/>
                <w:lang w:bidi="ar-SA"/>
              </w:rPr>
              <w:t>二星级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cs="Calibri"/>
                <w:color w:val="000000"/>
                <w:kern w:val="0"/>
                <w:sz w:val="32"/>
                <w:szCs w:val="32"/>
                <w:lang w:eastAsia="zh-CN" w:bidi="ar-SA"/>
              </w:rPr>
              <w:t>居住</w:t>
            </w: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建筑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 xml:space="preserve">广东省 </w:t>
            </w:r>
            <w:r>
              <w:rPr>
                <w:rFonts w:hint="eastAsia" w:ascii="仿宋_GB2312" w:hAnsi="宋体" w:eastAsia="仿宋_GB2312" w:cs="Calibr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/>
                <w:lang w:bidi="ar-SA"/>
              </w:rPr>
              <w:t>深圳市</w:t>
            </w:r>
          </w:p>
          <w:p>
            <w:pPr>
              <w:pStyle w:val="2"/>
              <w:ind w:left="0" w:leftChars="0"/>
              <w:jc w:val="center"/>
              <w:rPr>
                <w:rFonts w:hint="eastAsi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</w:rPr>
              <w:t>大鹏新区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大悦商务大厦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eastAsia="zh-CN" w:bidi="ar-SA"/>
              </w:rPr>
              <w:t>中粮地产发展（深圳）</w:t>
            </w:r>
          </w:p>
          <w:p>
            <w:pPr>
              <w:pStyle w:val="2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eastAsia="zh-CN" w:bidi="ar-SA"/>
              </w:rPr>
              <w:t>有限公司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微软雅黑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Calibri"/>
                <w:color w:val="000000"/>
                <w:kern w:val="0"/>
                <w:sz w:val="32"/>
                <w:szCs w:val="32"/>
                <w:lang w:bidi="ar-SA"/>
              </w:rPr>
              <w:t>二星级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公共建筑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</w:rPr>
              <w:t>广东省 深圳市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</w:rPr>
              <w:t>宝安区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仿宋_GB2312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广州香港马会马匹运动训练场工程（广州第16届亚运会马术场赛后利用改造工程）-员工酒店（H1、H2）、配套停车场（CP1、CP2）及边坡防护工程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eastAsia="zh-CN" w:bidi="ar-SA"/>
              </w:rPr>
              <w:t>广州市设计院集团有限公司</w:t>
            </w:r>
          </w:p>
          <w:p>
            <w:pPr>
              <w:pStyle w:val="2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eastAsia="zh-CN" w:bidi="ar-SA"/>
              </w:rPr>
              <w:t>广州香港马会赛马训练有限公司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微软雅黑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Calibri"/>
                <w:color w:val="000000"/>
                <w:kern w:val="0"/>
                <w:sz w:val="32"/>
                <w:szCs w:val="32"/>
                <w:lang w:bidi="ar-SA"/>
              </w:rPr>
              <w:t>二星级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公共建筑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 xml:space="preserve">广东省 </w:t>
            </w: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</w:rPr>
              <w:t>广州市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</w:rPr>
              <w:t>从化区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仿宋_GB2312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深圳市罗湖“二线插花地”棚户区改造项目布心片区01-06地块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eastAsia="zh-CN" w:bidi="ar-SA"/>
              </w:rPr>
              <w:t>深圳市天健（集团）</w:t>
            </w:r>
          </w:p>
          <w:p>
            <w:pPr>
              <w:pStyle w:val="2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eastAsia="zh-CN" w:bidi="ar-SA"/>
              </w:rPr>
              <w:t>股份有限公司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微软雅黑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Calibri"/>
                <w:color w:val="000000"/>
                <w:kern w:val="0"/>
                <w:sz w:val="32"/>
                <w:szCs w:val="32"/>
                <w:lang w:bidi="ar-SA"/>
              </w:rPr>
              <w:t>二星级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公共建筑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</w:rPr>
              <w:t>广东省 深圳市</w:t>
            </w:r>
          </w:p>
          <w:p>
            <w:pPr>
              <w:pStyle w:val="2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eastAsia="zh-CN"/>
              </w:rPr>
              <w:t>罗湖</w:t>
            </w: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 w:ascii="仿宋_GB2312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大悦铂悦苑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（不含桩基础）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eastAsia="zh-CN" w:bidi="ar-SA"/>
              </w:rPr>
              <w:t>中粮地产发展（深圳）</w:t>
            </w:r>
          </w:p>
          <w:p>
            <w:pPr>
              <w:pStyle w:val="2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eastAsia="zh-CN" w:bidi="ar-SA"/>
              </w:rPr>
              <w:t>有限公司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微软雅黑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Calibri"/>
                <w:color w:val="000000"/>
                <w:kern w:val="0"/>
                <w:sz w:val="32"/>
                <w:szCs w:val="32"/>
                <w:lang w:bidi="ar-SA"/>
              </w:rPr>
              <w:t>二星级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cs="Calibri"/>
                <w:color w:val="000000"/>
                <w:kern w:val="0"/>
                <w:sz w:val="32"/>
                <w:szCs w:val="32"/>
                <w:lang w:eastAsia="zh-CN" w:bidi="ar-SA"/>
              </w:rPr>
              <w:t>混合</w:t>
            </w: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建筑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eastAsia="zh-CN"/>
              </w:rPr>
              <w:t>广东省 深圳市</w:t>
            </w:r>
          </w:p>
          <w:p>
            <w:pPr>
              <w:pStyle w:val="2"/>
              <w:jc w:val="both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eastAsia="zh-CN"/>
              </w:rPr>
              <w:t>宝安区</w:t>
            </w:r>
          </w:p>
        </w:tc>
      </w:tr>
    </w:tbl>
    <w:p/>
    <w:sectPr>
      <w:footerReference r:id="rId5" w:type="default"/>
      <w:pgSz w:w="16838" w:h="11906" w:orient="landscape"/>
      <w:pgMar w:top="1588" w:right="1644" w:bottom="1474" w:left="1418" w:header="851" w:footer="992" w:gutter="0"/>
      <w:pgNumType w:fmt="numberInDash" w:start="1"/>
      <w:cols w:space="0" w:num="1"/>
      <w:docGrid w:type="lines" w:linePitch="3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Nimbus Roman No9 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Theme="minorEastAsia" w:hAnsiTheme="minorEastAsia" w:eastAsiaTheme="minorEastAsia"/>
        <w:sz w:val="28"/>
        <w:szCs w:val="28"/>
      </w:rPr>
    </w:pPr>
  </w:p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trackRevisions w:val="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hNGJmMTQ1MGE1YzZkMGUxYWU4ZTRkZmU3YzljNjcifQ=="/>
  </w:docVars>
  <w:rsids>
    <w:rsidRoot w:val="4E0451BC"/>
    <w:rsid w:val="001233C5"/>
    <w:rsid w:val="00267307"/>
    <w:rsid w:val="00351FDA"/>
    <w:rsid w:val="004234DA"/>
    <w:rsid w:val="00492B6F"/>
    <w:rsid w:val="00687EC0"/>
    <w:rsid w:val="007B39B6"/>
    <w:rsid w:val="009C6006"/>
    <w:rsid w:val="009F7851"/>
    <w:rsid w:val="00A7592D"/>
    <w:rsid w:val="00C10495"/>
    <w:rsid w:val="00C9504C"/>
    <w:rsid w:val="00FC5F9F"/>
    <w:rsid w:val="06831821"/>
    <w:rsid w:val="072059DD"/>
    <w:rsid w:val="08187561"/>
    <w:rsid w:val="0B440899"/>
    <w:rsid w:val="0D6D37BD"/>
    <w:rsid w:val="10096ED9"/>
    <w:rsid w:val="14527405"/>
    <w:rsid w:val="15310D02"/>
    <w:rsid w:val="154A675C"/>
    <w:rsid w:val="18E33AF7"/>
    <w:rsid w:val="1EBF7B48"/>
    <w:rsid w:val="1FC60958"/>
    <w:rsid w:val="1FD562BA"/>
    <w:rsid w:val="232A49A5"/>
    <w:rsid w:val="23EE53EE"/>
    <w:rsid w:val="263F3BEA"/>
    <w:rsid w:val="272200E8"/>
    <w:rsid w:val="29EE2B15"/>
    <w:rsid w:val="2AF464A5"/>
    <w:rsid w:val="2DCE2518"/>
    <w:rsid w:val="2E46035B"/>
    <w:rsid w:val="33E31D8B"/>
    <w:rsid w:val="34642697"/>
    <w:rsid w:val="364D3F88"/>
    <w:rsid w:val="3D050B77"/>
    <w:rsid w:val="3E374B6F"/>
    <w:rsid w:val="3E717806"/>
    <w:rsid w:val="3FA65476"/>
    <w:rsid w:val="48863429"/>
    <w:rsid w:val="494A3BF2"/>
    <w:rsid w:val="49767635"/>
    <w:rsid w:val="4ACD3044"/>
    <w:rsid w:val="4CBD4971"/>
    <w:rsid w:val="4CE411DB"/>
    <w:rsid w:val="4E0451BC"/>
    <w:rsid w:val="4EB05003"/>
    <w:rsid w:val="4EC206E8"/>
    <w:rsid w:val="4F302401"/>
    <w:rsid w:val="50565456"/>
    <w:rsid w:val="51781F21"/>
    <w:rsid w:val="5E1625CE"/>
    <w:rsid w:val="5E2E5564"/>
    <w:rsid w:val="5EF315AC"/>
    <w:rsid w:val="5FAB62E8"/>
    <w:rsid w:val="600D3694"/>
    <w:rsid w:val="6068328D"/>
    <w:rsid w:val="635FC032"/>
    <w:rsid w:val="68F522EC"/>
    <w:rsid w:val="6E9B256F"/>
    <w:rsid w:val="6EDF45FE"/>
    <w:rsid w:val="6EF12BBF"/>
    <w:rsid w:val="73EF1645"/>
    <w:rsid w:val="73FF9E1C"/>
    <w:rsid w:val="77BF2CB8"/>
    <w:rsid w:val="77FA6A46"/>
    <w:rsid w:val="786F6749"/>
    <w:rsid w:val="79EEA6C4"/>
    <w:rsid w:val="7B5F133A"/>
    <w:rsid w:val="7B733D84"/>
    <w:rsid w:val="7B947E4C"/>
    <w:rsid w:val="7C1F46EF"/>
    <w:rsid w:val="7C3F0B8D"/>
    <w:rsid w:val="7EEF0F7B"/>
    <w:rsid w:val="7F5EBEB9"/>
    <w:rsid w:val="7FA26DC5"/>
    <w:rsid w:val="8DD42896"/>
    <w:rsid w:val="AFFD5FE6"/>
    <w:rsid w:val="BF7F79D1"/>
    <w:rsid w:val="D9BF4D6D"/>
    <w:rsid w:val="DDED0529"/>
    <w:rsid w:val="E4F50B07"/>
    <w:rsid w:val="E9FF2331"/>
    <w:rsid w:val="EB3D6CA5"/>
    <w:rsid w:val="EFCB40ED"/>
    <w:rsid w:val="EFDF5EFB"/>
    <w:rsid w:val="EFFBC505"/>
    <w:rsid w:val="EFFE5FC5"/>
    <w:rsid w:val="F76B89D8"/>
    <w:rsid w:val="F8F33993"/>
    <w:rsid w:val="FD7A0D2C"/>
    <w:rsid w:val="FDBF5C44"/>
    <w:rsid w:val="FDFD9B0D"/>
    <w:rsid w:val="FDFFEE1D"/>
    <w:rsid w:val="FE6D6691"/>
    <w:rsid w:val="FE7F98CD"/>
    <w:rsid w:val="FF3F3410"/>
    <w:rsid w:val="FFCC107B"/>
    <w:rsid w:val="FFF39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link w:val="15"/>
    <w:qFormat/>
    <w:uiPriority w:val="0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6">
    <w:name w:val="heading 2"/>
    <w:basedOn w:val="1"/>
    <w:next w:val="1"/>
    <w:link w:val="16"/>
    <w:semiHidden/>
    <w:unhideWhenUsed/>
    <w:qFormat/>
    <w:uiPriority w:val="0"/>
    <w:pPr>
      <w:keepNext/>
      <w:keepLines/>
      <w:outlineLvl w:val="1"/>
    </w:pPr>
    <w:rPr>
      <w:rFonts w:eastAsia="楷体_GB2312" w:asciiTheme="majorHAnsi" w:hAnsiTheme="majorHAnsi" w:cstheme="majorBidi"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3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reader-word-layer reader-word-s46-2"/>
    <w:next w:val="4"/>
    <w:qFormat/>
    <w:uiPriority w:val="0"/>
    <w:pPr>
      <w:spacing w:before="280" w:after="280"/>
      <w:jc w:val="both"/>
    </w:pPr>
    <w:rPr>
      <w:rFonts w:hint="eastAsia" w:ascii="宋体" w:hAnsi="Calibri" w:eastAsia="宋体" w:cs="Times New Roman"/>
      <w:kern w:val="2"/>
      <w:sz w:val="24"/>
      <w:szCs w:val="44"/>
      <w:lang w:val="en-US" w:eastAsia="zh-CN" w:bidi="ar-SA"/>
    </w:rPr>
  </w:style>
  <w:style w:type="paragraph" w:customStyle="1" w:styleId="4">
    <w:name w:val="xl35"/>
    <w:next w:val="1"/>
    <w:qFormat/>
    <w:uiPriority w:val="0"/>
    <w:pPr>
      <w:shd w:val="clear" w:color="FFFFFF" w:fill="FFFFFF"/>
      <w:spacing w:before="280" w:after="280"/>
      <w:jc w:val="both"/>
    </w:pPr>
    <w:rPr>
      <w:rFonts w:hint="eastAsia" w:ascii="Arial Unicode MS" w:hAnsi="Calibri" w:eastAsia="Arial Unicode MS" w:cs="Times New Roman"/>
      <w:kern w:val="2"/>
      <w:sz w:val="24"/>
      <w:szCs w:val="44"/>
      <w:lang w:val="en-US" w:eastAsia="zh-CN" w:bidi="ar-SA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Title"/>
    <w:basedOn w:val="1"/>
    <w:next w:val="1"/>
    <w:link w:val="14"/>
    <w:qFormat/>
    <w:uiPriority w:val="0"/>
    <w:pPr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character" w:styleId="13">
    <w:name w:val="page number"/>
    <w:basedOn w:val="12"/>
    <w:qFormat/>
    <w:uiPriority w:val="0"/>
    <w:rPr>
      <w:rFonts w:ascii="Times New Roman" w:hAnsi="Times New Roman" w:eastAsia="宋体" w:cs="Times New Roman"/>
    </w:rPr>
  </w:style>
  <w:style w:type="character" w:customStyle="1" w:styleId="14">
    <w:name w:val="标题 字符"/>
    <w:basedOn w:val="12"/>
    <w:link w:val="10"/>
    <w:qFormat/>
    <w:uiPriority w:val="0"/>
    <w:rPr>
      <w:rFonts w:eastAsia="方正小标宋简体" w:asciiTheme="majorHAnsi" w:hAnsiTheme="majorHAnsi" w:cstheme="majorBidi"/>
      <w:bCs/>
      <w:kern w:val="2"/>
      <w:sz w:val="44"/>
      <w:szCs w:val="32"/>
    </w:rPr>
  </w:style>
  <w:style w:type="character" w:customStyle="1" w:styleId="15">
    <w:name w:val="标题 1 字符"/>
    <w:basedOn w:val="12"/>
    <w:link w:val="5"/>
    <w:qFormat/>
    <w:uiPriority w:val="0"/>
    <w:rPr>
      <w:rFonts w:eastAsia="黑体" w:asciiTheme="minorHAnsi" w:hAnsiTheme="minorHAnsi" w:cstheme="minorBidi"/>
      <w:bCs/>
      <w:kern w:val="44"/>
      <w:sz w:val="32"/>
      <w:szCs w:val="44"/>
    </w:rPr>
  </w:style>
  <w:style w:type="character" w:customStyle="1" w:styleId="16">
    <w:name w:val="标题 2 字符"/>
    <w:basedOn w:val="12"/>
    <w:link w:val="6"/>
    <w:semiHidden/>
    <w:qFormat/>
    <w:uiPriority w:val="0"/>
    <w:rPr>
      <w:rFonts w:eastAsia="楷体_GB2312" w:asciiTheme="majorHAnsi" w:hAnsiTheme="majorHAnsi" w:cstheme="majorBidi"/>
      <w:bCs/>
      <w:kern w:val="2"/>
      <w:sz w:val="32"/>
      <w:szCs w:val="32"/>
    </w:rPr>
  </w:style>
  <w:style w:type="character" w:customStyle="1" w:styleId="17">
    <w:name w:val="页眉 字符"/>
    <w:basedOn w:val="12"/>
    <w:link w:val="8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rFonts w:eastAsia="仿宋_GB2312" w:asciiTheme="minorHAnsi" w:hAnsiTheme="minorHAnsi" w:cstheme="minorBidi"/>
      <w:kern w:val="2"/>
      <w:sz w:val="18"/>
      <w:szCs w:val="18"/>
    </w:rPr>
  </w:style>
  <w:style w:type="paragraph" w:customStyle="1" w:styleId="19">
    <w:name w:val="修订1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customStyle="1" w:styleId="20">
    <w:name w:val="修订2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customStyle="1" w:styleId="21">
    <w:name w:val="label___13iyu"/>
    <w:basedOn w:val="12"/>
    <w:qFormat/>
    <w:uiPriority w:val="0"/>
    <w:rPr>
      <w:rFonts w:ascii="Calibri" w:hAnsi="Calibri" w:eastAsia="宋体" w:cs="Times New Roman"/>
    </w:rPr>
  </w:style>
  <w:style w:type="paragraph" w:customStyle="1" w:styleId="22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customStyle="1" w:styleId="23">
    <w:name w:val="修订3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customStyle="1" w:styleId="24">
    <w:name w:val="Revision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省安全生产监督管理局</Company>
  <Pages>1</Pages>
  <Words>503</Words>
  <Characters>568</Characters>
  <Lines>4</Lines>
  <Paragraphs>1</Paragraphs>
  <TotalTime>15</TotalTime>
  <ScaleCrop>false</ScaleCrop>
  <LinksUpToDate>false</LinksUpToDate>
  <CharactersWithSpaces>600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2024-01-16T10:44:00Z</dcterms:created>
  <dc:creator>江泽涛</dc:creator>
  <cp:lastModifiedBy>YouYu</cp:lastModifiedBy>
  <cp:lastPrinted>2024-06-15T17:10:00Z</cp:lastPrinted>
  <dcterms:modified xsi:type="dcterms:W3CDTF">2024-12-20T18:06:17Z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E096C558E8F84D08A9C694AA2939DD8F_13</vt:lpwstr>
  </property>
  <property fmtid="{D5CDD505-2E9C-101B-9397-08002B2CF9AE}" pid="3" name="KSOProductBuildVer">
    <vt:lpwstr>2052-11.8.2.1132</vt:lpwstr>
  </property>
  <property fmtid="{D5CDD505-2E9C-101B-9397-08002B2CF9AE}" pid="4" name="btnFileSaveAsFlag">
    <vt:lpwstr>0</vt:lpwstr>
  </property>
  <property fmtid="{D5CDD505-2E9C-101B-9397-08002B2CF9AE}" pid="5" name="btnFileSaveFlag">
    <vt:lpwstr>0</vt:lpwstr>
  </property>
  <property fmtid="{D5CDD505-2E9C-101B-9397-08002B2CF9AE}" pid="6" name="code20">
    <vt:lpwstr>073bi4wwfqajk90ms1q1z4</vt:lpwstr>
  </property>
  <property fmtid="{D5CDD505-2E9C-101B-9397-08002B2CF9AE}" pid="7" name="codetype">
    <vt:lpwstr>encrypt</vt:lpwstr>
  </property>
  <property fmtid="{D5CDD505-2E9C-101B-9397-08002B2CF9AE}" pid="8" name="cp_browser">
    <vt:lpwstr>chrome</vt:lpwstr>
  </property>
  <property fmtid="{D5CDD505-2E9C-101B-9397-08002B2CF9AE}" pid="9" name="cp_itemId">
    <vt:i4>146580</vt:i4>
  </property>
  <property fmtid="{D5CDD505-2E9C-101B-9397-08002B2CF9AE}" pid="10" name="cp_itemType">
    <vt:lpwstr>missive</vt:lpwstr>
  </property>
  <property fmtid="{D5CDD505-2E9C-101B-9397-08002B2CF9AE}" pid="11" name="cp_title">
    <vt:lpwstr>广东省住房和城乡建设厅关于广东省第三批装配式建筑示范城市、产业基地和示范项目的公示</vt:lpwstr>
  </property>
  <property fmtid="{D5CDD505-2E9C-101B-9397-08002B2CF9AE}" pid="12" name="docPrint">
    <vt:i4>1</vt:i4>
  </property>
  <property fmtid="{D5CDD505-2E9C-101B-9397-08002B2CF9AE}" pid="13" name="docSaveAs">
    <vt:i4>1</vt:i4>
  </property>
  <property fmtid="{D5CDD505-2E9C-101B-9397-08002B2CF9AE}" pid="14" name="hideWpsMarks">
    <vt:i4>0</vt:i4>
  </property>
  <property fmtid="{D5CDD505-2E9C-101B-9397-08002B2CF9AE}" pid="15" name="openType">
    <vt:lpwstr>0</vt:lpwstr>
  </property>
  <property fmtid="{D5CDD505-2E9C-101B-9397-08002B2CF9AE}" pid="16" name="openFlag">
    <vt:bool>true</vt:bool>
  </property>
  <property fmtid="{D5CDD505-2E9C-101B-9397-08002B2CF9AE}" pid="17" name="showButton">
    <vt:lpwstr>WPSExtOfficeTab;btnShowRevision;btnSaveAsLocal</vt:lpwstr>
  </property>
  <property fmtid="{D5CDD505-2E9C-101B-9397-08002B2CF9AE}" pid="18" name="uploadPath">
    <vt:lpwstr>http://xtbgsafe.gdzwfw.gov.cn/szoa/instance-web/minstone/wfDocBody/saveDocBodyWps?flowInid=146580&amp;stepInco=4771523&amp;dealIndx=0&amp;openType=1&amp;flowId=110&amp;stepCode=1&amp;readOnly=1&amp;curUserCode=13632226452&amp;sysCode=MD_ZJT_OA&amp;tenantCode=GDSXXZX&amp;r=0.010351089810986203&amp;fileCode=b72bae01029842089ec3f539856d717d&amp;id=b72bae01029842089ec3f539856d717d&amp;docTempCode=&amp;userUuid=c1910d9ac8d9497288f32dc074bec30e</vt:lpwstr>
  </property>
  <property fmtid="{D5CDD505-2E9C-101B-9397-08002B2CF9AE}" pid="19" name="urlParams">
    <vt:lpwstr>flowInid=146580&amp;stepInco=4771523&amp;dealIndx=0&amp;openType=1&amp;flowId=110&amp;stepCode=1&amp;readOnly=1&amp;curUserCode=13632226452&amp;sysCode=MD_ZJT_OA&amp;tenantCode=GDSXXZX&amp;r=0.010351089810986203&amp;fileCode=b72bae01029842089ec3f539856d717d&amp;id=b72bae01029842089ec3f539856d717d&amp;docTempCode=&amp;userUuid=c1910d9ac8d9497288f32dc074bec30e</vt:lpwstr>
  </property>
  <property fmtid="{D5CDD505-2E9C-101B-9397-08002B2CF9AE}" pid="20" name="lockDocUrl">
    <vt:lpwstr>http://xtbgsafe.gdzwfw.gov.cn/szoa/instance-web/minstone/wfDocBody/getLockInfo?flowInid=146580&amp;stepInco=4771523&amp;dealIndx=0&amp;openType=1&amp;flowId=110&amp;stepCode=1&amp;readOnly=1&amp;curUserCode=13632226452&amp;sysCode=MD_ZJT_OA&amp;tenantCode=GDSXXZX&amp;r=0.010351089810986203&amp;fileCode=b72bae01029842089ec3f539856d717d&amp;id=b72bae01029842089ec3f539856d717d&amp;docTempCode=&amp;userUuid=c1910d9ac8d9497288f32dc074bec30e</vt:lpwstr>
  </property>
  <property fmtid="{D5CDD505-2E9C-101B-9397-08002B2CF9AE}" pid="21" name="copyUrl">
    <vt:lpwstr>http://xtbgsafe.gdzwfw.gov.cn/szoa/instance-web/minstone/wfDocBody/copyDoc?flowInid=146580&amp;stepInco=4771523&amp;dealIndx=0&amp;openType=1&amp;flowId=110&amp;stepCode=1&amp;readOnly=1&amp;curUserCode=13632226452&amp;sysCode=MD_ZJT_OA&amp;tenantCode=GDSXXZX&amp;r=0.010351089810986203&amp;fileCode=b72bae01029842089ec3f539856d717d&amp;id=b72bae01029842089ec3f539856d717d&amp;docTempCode=&amp;userUuid=c1910d9ac8d9497288f32dc074bec30e</vt:lpwstr>
  </property>
  <property fmtid="{D5CDD505-2E9C-101B-9397-08002B2CF9AE}" pid="22" name="unLockDocurl">
    <vt:lpwstr>http://xtbgsafe.gdzwfw.gov.cn/szoa/instance-web/minstone/wfDocBody/unLockDoc?flowInid=146580&amp;stepInco=4771523&amp;dealIndx=0&amp;openType=1&amp;flowId=110&amp;stepCode=1&amp;readOnly=1&amp;curUserCode=13632226452&amp;sysCode=MD_ZJT_OA&amp;tenantCode=GDSXXZX&amp;r=0.010351089810986203&amp;fileCode=b72bae01029842089ec3f539856d717d&amp;id=b72bae01029842089ec3f539856d717d&amp;docTempCode=&amp;userUuid=c1910d9ac8d9497288f32dc074bec30e</vt:lpwstr>
  </property>
  <property fmtid="{D5CDD505-2E9C-101B-9397-08002B2CF9AE}" pid="23" name="ribbonExt">
    <vt:lpwstr>{"WPSExtOfficeTab":{"OnGetEnabled":true,"OnGetVisible":true},"btnUploadOA":{"OnGetEnabled":false,"OnGetVisible":false,"OnGetLabel":"保存","GetImage":"icon/uploadoa.ico"},"btnSaveAsLocal":{"OnGetEnabled":true,"OnGetVisible":true,"OnGetLabel":"另存文件","GetImage":"icon/DecomposeDoc.ico"},"btnImportDoc":{"OnGetEnabled":false,"OnGetVisible":false,"OnGetLabel":"导入正文","GetImage":"icon/ImportDoc.ico"},"btnImportTemp":{"OnGetEnabled":false,"OnGetVisible":false,"OnGetLabel":"导入正文模板","GetImage":"icon/show.ico"},"btnInsertRedHeader":{"OnGetEnabled":false,"OnGetVisible":false,"OnGetLabel":"套红头","GetImage":"icon/red.ico"},"btnClearRevDoc":{"OnGetEnabled":false,"OnGetVisible":false,"OnGetLabel":"清稿","GetImage":"icon/yes.ico"},"btnUploadOAbeifen":{"OnGetEnabled":false,"OnGetVisible":false,"OnGetLabel":"备份正文","GetImage":"icon/uploadoa.ico"},"btnPrintDOC":{"OnGetEnabled":false,"OnGetVisible":false,"OnGetLabel":"打印","GetImage":"icon/printdoc.ico"},"btnShowRevision":{"OnGetEnabled":true,"OnGetVisible":true,"OnGetLabel":"痕迹","GetImage":"icon/ShowRevision.ico"},"btnOpenOA":{"OnGetEnabled":false,"OnGetVisible":false,"OnGetLabel":"打开OA","GetImage":"icon/oa.ico"},"btnOpenScan":{"OnGetEnabled":false,"OnGetVisible":false,"OnGetLabel":"打开扫描仪","GetImage":"icon/openscan.ico"},"btnPageSetup":{"OnGetEnabled":false,"OnGetVisible":false,"OnGetLabel":"页面设置","GetImage":"icon/pagesetup.ico"},"btnInsertDate":{"OnGetEnabled":false,"OnGetVisible":false,"OnGetLabel":"插入时间","GetImage":"icon/time.ico"},"btnInsertPic":{"OnGetEnabled":false,"OnGetVisible":false,"OnGetLabel":"插入图片","GetImage":"icon/erweima.ico"},"btnChangeToPDF":{"OnGetEnabled":false,"OnGetVisible":false,"OnGetLabel":"转PDF上传","GetImage":"icon/pdf.ico"},"btnChangeToUOT":{"OnGetEnabled":false,"OnGetVisible":false,"OnGetLabel":"转UOT上传","GetImage":"icon/show.ico"},"btnFilePath":{"OnGetVisible":false,"OnGetLabel":"OA文件信息："},"btnAboutAssist":{"OnGetEnabled":false,"GetImage":"icon/help.ico"},"btnDocCheck":{"OnGetEnabled":false,"GetImage":"icon/btnDocInfo.ico"},"btnSelectBookmark":{"OnGetEnabled":false,"GetImage":"icon/bookmark.ico"},"btnAcceptAllRevisions":{"OnGetEnabled":false,"OnGetVisible":false,"OnGetLabel":"接受修订","GetImage":"icon/yes.ico"},"btnRejectAllRevisions":{"OnGetEnabled":false,"OnGetVisible":false,"OnGetLabel":"拒绝修订","GetImage":"icon/no.ico"}}</vt:lpwstr>
  </property>
  <property fmtid="{D5CDD505-2E9C-101B-9397-08002B2CF9AE}" pid="24" name="showSavePromptFlag">
    <vt:lpwstr>true</vt:lpwstr>
  </property>
  <property fmtid="{D5CDD505-2E9C-101B-9397-08002B2CF9AE}" pid="25" name="userName">
    <vt:lpwstr>刘妍文</vt:lpwstr>
  </property>
  <property fmtid="{D5CDD505-2E9C-101B-9397-08002B2CF9AE}" pid="26" name="showFlag">
    <vt:bool>true</vt:bool>
  </property>
</Properties>
</file>