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rPr>
          <w:rFonts w:hint="eastAsia" w:ascii="黑体" w:hAnsi="黑体" w:eastAsia="黑体" w:cs="仿宋_GB2312"/>
          <w:b w:val="0"/>
          <w:bCs/>
          <w:sz w:val="24"/>
          <w:szCs w:val="24"/>
          <w:lang w:val="en-US" w:eastAsia="zh-CN"/>
        </w:rPr>
      </w:pPr>
      <w:r>
        <w:rPr>
          <w:rFonts w:hint="eastAsia" w:ascii="黑体" w:hAnsi="黑体" w:eastAsia="黑体" w:cs="仿宋_GB2312"/>
          <w:b w:val="0"/>
          <w:bCs/>
          <w:sz w:val="24"/>
          <w:szCs w:val="24"/>
          <w:lang w:eastAsia="zh-CN"/>
        </w:rPr>
        <w:t>附件</w:t>
      </w:r>
      <w:r>
        <w:rPr>
          <w:rFonts w:hint="eastAsia" w:ascii="黑体" w:hAnsi="黑体" w:eastAsia="黑体" w:cs="仿宋_GB2312"/>
          <w:b w:val="0"/>
          <w:bCs/>
          <w:sz w:val="24"/>
          <w:szCs w:val="24"/>
          <w:lang w:val="en-US" w:eastAsia="zh-CN"/>
        </w:rPr>
        <w:t>2</w:t>
      </w:r>
    </w:p>
    <w:p>
      <w:pPr>
        <w:tabs>
          <w:tab w:val="left" w:pos="1620"/>
        </w:tabs>
        <w:rPr>
          <w:rFonts w:hint="eastAsia" w:ascii="黑体" w:hAnsi="黑体" w:eastAsia="黑体" w:cs="仿宋_GB2312"/>
          <w:b w:val="0"/>
          <w:bCs/>
          <w:sz w:val="24"/>
          <w:szCs w:val="24"/>
          <w:lang w:val="en-US" w:eastAsia="zh-CN"/>
        </w:r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r>
        <w:rPr>
          <w:rFonts w:hint="eastAsia" w:ascii="方正小标宋简体" w:hAnsi="方正小标宋简体" w:eastAsia="方正小标宋简体"/>
          <w:b w:val="0"/>
          <w:bCs/>
          <w:sz w:val="44"/>
          <w:szCs w:val="44"/>
          <w:lang w:eastAsia="zh-CN"/>
        </w:rPr>
        <w:t>拟录入房屋建筑和市政基础设施工程施工图设计文件审查机构名录的企业情况表</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p>
    <w:tbl>
      <w:tblPr>
        <w:tblStyle w:val="11"/>
        <w:tblW w:w="10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875"/>
        <w:gridCol w:w="3439"/>
        <w:gridCol w:w="4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650" w:type="dxa"/>
            <w:vAlign w:val="center"/>
          </w:tcPr>
          <w:p>
            <w:pPr>
              <w:tabs>
                <w:tab w:val="left" w:pos="1620"/>
              </w:tabs>
              <w:ind w:left="0" w:leftChars="0" w:right="0" w:rightChars="0" w:firstLine="0" w:firstLineChars="0"/>
              <w:jc w:val="center"/>
              <w:rPr>
                <w:rFonts w:hint="eastAsia" w:ascii="黑体" w:hAnsi="黑体" w:eastAsia="黑体" w:cs="黑体"/>
                <w:b w:val="0"/>
                <w:bCs/>
                <w:color w:val="auto"/>
                <w:sz w:val="24"/>
                <w:szCs w:val="24"/>
                <w:lang w:eastAsia="zh-CN"/>
              </w:rPr>
            </w:pPr>
            <w:r>
              <w:rPr>
                <w:rFonts w:hint="eastAsia" w:ascii="黑体" w:hAnsi="黑体" w:eastAsia="黑体" w:cs="黑体"/>
                <w:b w:val="0"/>
                <w:bCs/>
                <w:color w:val="auto"/>
                <w:sz w:val="21"/>
                <w:szCs w:val="21"/>
                <w:lang w:eastAsia="zh-CN"/>
              </w:rPr>
              <w:t>序号</w:t>
            </w:r>
          </w:p>
        </w:tc>
        <w:tc>
          <w:tcPr>
            <w:tcW w:w="1875"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lang w:eastAsia="zh-CN"/>
              </w:rPr>
              <w:t>机构名称</w:t>
            </w:r>
          </w:p>
        </w:tc>
        <w:tc>
          <w:tcPr>
            <w:tcW w:w="3439"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已备案事项</w:t>
            </w:r>
          </w:p>
        </w:tc>
        <w:tc>
          <w:tcPr>
            <w:tcW w:w="4129"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申请事项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w:t>
            </w:r>
          </w:p>
        </w:tc>
        <w:tc>
          <w:tcPr>
            <w:tcW w:w="1875" w:type="dxa"/>
            <w:vAlign w:val="center"/>
          </w:tcPr>
          <w:p>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阳江市建设工程施工图设计文件审查中心</w:t>
            </w:r>
          </w:p>
        </w:tc>
        <w:tc>
          <w:tcPr>
            <w:tcW w:w="3439" w:type="dxa"/>
            <w:vAlign w:val="center"/>
          </w:tcPr>
          <w:p>
            <w:pPr>
              <w:snapToGrid w:val="0"/>
              <w:jc w:val="both"/>
              <w:rPr>
                <w:rFonts w:hint="default" w:ascii="仿宋_GB2312" w:hAnsi="仿宋_GB2312" w:eastAsia="仿宋_GB2312" w:cs="仿宋_GB2312"/>
                <w:b w:val="0"/>
                <w:bCs w:val="0"/>
                <w:color w:val="auto"/>
                <w:kern w:val="0"/>
                <w:sz w:val="24"/>
                <w:szCs w:val="24"/>
                <w:lang w:val="en-US" w:eastAsia="zh-CN"/>
              </w:rPr>
            </w:pPr>
            <w:r>
              <w:rPr>
                <w:rFonts w:hint="eastAsia" w:ascii="仿宋_GB2312" w:eastAsia="仿宋_GB2312" w:cs="Times New Roman"/>
                <w:sz w:val="24"/>
                <w:szCs w:val="24"/>
                <w:lang w:val="en-US" w:eastAsia="zh-CN"/>
              </w:rPr>
              <w:t>一类 房屋建筑（不含超限高层）工程；二类 市政基础设施（道路、桥梁、隧道、风景园林）工程</w:t>
            </w:r>
          </w:p>
        </w:tc>
        <w:tc>
          <w:tcPr>
            <w:tcW w:w="4129" w:type="dxa"/>
            <w:vAlign w:val="center"/>
          </w:tcPr>
          <w:p>
            <w:pPr>
              <w:snapToGrid w:val="0"/>
              <w:jc w:val="both"/>
              <w:rPr>
                <w:rFonts w:hint="eastAsia" w:ascii="仿宋_GB2312" w:eastAsia="仿宋_GB2312" w:cs="Times New Roman"/>
                <w:sz w:val="24"/>
                <w:szCs w:val="24"/>
                <w:lang w:val="en-US" w:eastAsia="zh-CN"/>
              </w:rPr>
            </w:pPr>
            <w:r>
              <w:rPr>
                <w:rFonts w:hint="eastAsia" w:ascii="仿宋_GB2312" w:eastAsia="仿宋_GB2312" w:cs="Times New Roman"/>
                <w:b/>
                <w:bCs/>
                <w:sz w:val="24"/>
                <w:szCs w:val="24"/>
                <w:lang w:val="en-US" w:eastAsia="zh-CN"/>
              </w:rPr>
              <w:t>升类：</w:t>
            </w:r>
            <w:r>
              <w:rPr>
                <w:rFonts w:hint="eastAsia" w:ascii="仿宋_GB2312" w:eastAsia="仿宋_GB2312" w:cs="Times New Roman"/>
                <w:sz w:val="24"/>
                <w:szCs w:val="24"/>
                <w:lang w:val="en-US" w:eastAsia="zh-CN"/>
              </w:rPr>
              <w:t>一类 市政基础设施（道路工程、桥梁、隧道、风景园林）工程；</w:t>
            </w:r>
          </w:p>
          <w:p>
            <w:pPr>
              <w:snapToGrid w:val="0"/>
              <w:jc w:val="both"/>
              <w:rPr>
                <w:rFonts w:hint="eastAsia" w:ascii="仿宋_GB2312" w:hAnsi="仿宋_GB2312" w:eastAsia="仿宋_GB2312" w:cs="仿宋_GB2312"/>
                <w:b w:val="0"/>
                <w:bCs w:val="0"/>
                <w:color w:val="auto"/>
                <w:kern w:val="0"/>
                <w:sz w:val="24"/>
                <w:szCs w:val="24"/>
                <w:lang w:val="en-US" w:eastAsia="zh-CN"/>
              </w:rPr>
            </w:pPr>
            <w:r>
              <w:rPr>
                <w:rFonts w:hint="eastAsia" w:ascii="仿宋_GB2312" w:eastAsia="仿宋_GB2312" w:cs="Times New Roman"/>
                <w:b/>
                <w:bCs/>
                <w:sz w:val="24"/>
                <w:szCs w:val="24"/>
                <w:lang w:val="en-US" w:eastAsia="zh-CN"/>
              </w:rPr>
              <w:t>增项：</w:t>
            </w:r>
            <w:r>
              <w:rPr>
                <w:rFonts w:hint="eastAsia" w:ascii="仿宋_GB2312" w:eastAsia="仿宋_GB2312" w:cs="Times New Roman"/>
                <w:sz w:val="24"/>
                <w:szCs w:val="24"/>
                <w:lang w:val="en-US" w:eastAsia="zh-CN"/>
              </w:rPr>
              <w:t>二类 市政基础设施（给水、排水）工程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0"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2</w:t>
            </w:r>
          </w:p>
        </w:tc>
        <w:tc>
          <w:tcPr>
            <w:tcW w:w="1875" w:type="dxa"/>
            <w:vAlign w:val="center"/>
          </w:tcPr>
          <w:p>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广东江门建荣建筑施工图审查有限公司</w:t>
            </w:r>
          </w:p>
        </w:tc>
        <w:tc>
          <w:tcPr>
            <w:tcW w:w="3439" w:type="dxa"/>
            <w:vAlign w:val="center"/>
          </w:tcPr>
          <w:p>
            <w:pPr>
              <w:snapToGrid w:val="0"/>
              <w:jc w:val="both"/>
              <w:rPr>
                <w:rFonts w:hint="eastAsia" w:ascii="仿宋_GB2312" w:hAnsi="宋体" w:eastAsia="仿宋_GB2312" w:cs="宋体"/>
                <w:b/>
                <w:bCs/>
                <w:sz w:val="24"/>
                <w:szCs w:val="24"/>
                <w:lang w:val="en-US" w:eastAsia="zh-CN"/>
              </w:rPr>
            </w:pPr>
            <w:r>
              <w:rPr>
                <w:rFonts w:hint="eastAsia" w:ascii="仿宋_GB2312" w:eastAsia="仿宋_GB2312" w:cs="Times New Roman"/>
                <w:sz w:val="24"/>
                <w:szCs w:val="24"/>
                <w:lang w:val="en-US" w:eastAsia="zh-CN"/>
              </w:rPr>
              <w:t>一类 房屋建筑（不含超限高层）工程</w:t>
            </w:r>
          </w:p>
        </w:tc>
        <w:tc>
          <w:tcPr>
            <w:tcW w:w="4129" w:type="dxa"/>
            <w:vAlign w:val="center"/>
          </w:tcPr>
          <w:p>
            <w:pPr>
              <w:snapToGrid w:val="0"/>
              <w:jc w:val="both"/>
              <w:rPr>
                <w:rFonts w:hint="eastAsia" w:ascii="仿宋_GB2312" w:hAnsi="宋体" w:eastAsia="仿宋_GB2312" w:cs="宋体"/>
                <w:b/>
                <w:bCs/>
                <w:sz w:val="24"/>
                <w:szCs w:val="24"/>
                <w:lang w:val="en-US" w:eastAsia="zh-CN"/>
              </w:rPr>
            </w:pPr>
            <w:r>
              <w:rPr>
                <w:rFonts w:hint="eastAsia" w:ascii="仿宋_GB2312" w:eastAsia="仿宋_GB2312" w:cs="Times New Roman"/>
                <w:b/>
                <w:bCs/>
                <w:sz w:val="24"/>
                <w:szCs w:val="24"/>
                <w:lang w:val="en-US" w:eastAsia="zh-CN"/>
              </w:rPr>
              <w:t>延续：</w:t>
            </w:r>
            <w:r>
              <w:rPr>
                <w:rFonts w:hint="eastAsia" w:ascii="仿宋_GB2312" w:eastAsia="仿宋_GB2312" w:cs="Times New Roman"/>
                <w:sz w:val="24"/>
                <w:szCs w:val="24"/>
                <w:lang w:val="en-US" w:eastAsia="zh-CN"/>
              </w:rPr>
              <w:t>一类 房屋建筑（不含超限高层）工程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3</w:t>
            </w:r>
          </w:p>
        </w:tc>
        <w:tc>
          <w:tcPr>
            <w:tcW w:w="1875" w:type="dxa"/>
            <w:vAlign w:val="center"/>
          </w:tcPr>
          <w:p>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广东粤湾施工图审查有限公司</w:t>
            </w:r>
          </w:p>
        </w:tc>
        <w:tc>
          <w:tcPr>
            <w:tcW w:w="3439" w:type="dxa"/>
            <w:vAlign w:val="center"/>
          </w:tcPr>
          <w:p>
            <w:pPr>
              <w:snapToGrid w:val="0"/>
              <w:jc w:val="both"/>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一类 房屋建筑（含超限高层）工程；一类 市政基础设施（给水、排水、道路、桥梁、隧道、公共交通、风景园林）工程</w:t>
            </w:r>
          </w:p>
        </w:tc>
        <w:tc>
          <w:tcPr>
            <w:tcW w:w="4129" w:type="dxa"/>
            <w:vAlign w:val="center"/>
          </w:tcPr>
          <w:p>
            <w:pPr>
              <w:snapToGrid w:val="0"/>
              <w:jc w:val="both"/>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增项：</w:t>
            </w:r>
            <w:r>
              <w:rPr>
                <w:rFonts w:hint="eastAsia" w:ascii="仿宋_GB2312" w:eastAsia="仿宋_GB2312" w:cs="Times New Roman"/>
                <w:sz w:val="24"/>
                <w:szCs w:val="24"/>
                <w:lang w:val="en-US" w:eastAsia="zh-CN"/>
              </w:rPr>
              <w:t>一类 市政基础设施</w:t>
            </w:r>
            <w:r>
              <w:rPr>
                <w:rFonts w:hint="eastAsia" w:ascii="仿宋_GB2312" w:hAnsi="Times New Roman" w:eastAsia="仿宋_GB2312" w:cs="Times New Roman"/>
                <w:sz w:val="24"/>
                <w:szCs w:val="24"/>
                <w:lang w:val="en-US" w:eastAsia="zh-CN"/>
              </w:rPr>
              <w:t>（环境卫生工程）工程</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pPr>
    </w:p>
    <w:p>
      <w:pPr>
        <w:bidi w:val="0"/>
        <w:rPr>
          <w:rFonts w:hint="eastAsia" w:ascii="Times New Roman" w:hAnsi="Times New Roman"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401"/>
        </w:tabs>
        <w:bidi w:val="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val="en-US" w:eastAsia="zh-CN"/>
        </w:rPr>
        <w:tab/>
      </w:r>
    </w:p>
    <w:p>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11"/>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3902"/>
        <w:gridCol w:w="1756"/>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3902" w:type="dxa"/>
            <w:noWrap w:val="0"/>
            <w:vAlign w:val="center"/>
          </w:tcPr>
          <w:p>
            <w:pPr>
              <w:rPr>
                <w:rFonts w:hint="eastAsia" w:asciiTheme="majorEastAsia" w:hAnsiTheme="majorEastAsia" w:eastAsiaTheme="majorEastAsia" w:cstheme="majorEastAsia"/>
                <w:color w:val="auto"/>
                <w:sz w:val="20"/>
                <w:szCs w:val="20"/>
                <w:lang w:val="en-US" w:eastAsia="zh-CN"/>
              </w:rPr>
            </w:pPr>
            <w:r>
              <w:rPr>
                <w:rFonts w:hint="eastAsia"/>
              </w:rPr>
              <w:t>阳江市建设工程施工图设计文件审查中心</w:t>
            </w:r>
          </w:p>
        </w:tc>
        <w:tc>
          <w:tcPr>
            <w:tcW w:w="1756" w:type="dxa"/>
            <w:noWrap w:val="0"/>
            <w:vAlign w:val="center"/>
          </w:tcPr>
          <w:p>
            <w:pPr>
              <w:jc w:val="center"/>
              <w:rPr>
                <w:rFonts w:hint="eastAsia" w:asciiTheme="majorEastAsia" w:hAnsiTheme="majorEastAsia" w:eastAsiaTheme="majorEastAsia" w:cstheme="majorEastAsia"/>
                <w:color w:val="auto"/>
                <w:sz w:val="20"/>
                <w:szCs w:val="20"/>
              </w:rPr>
            </w:pPr>
            <w:r>
              <w:rPr>
                <w:rFonts w:hint="eastAsia" w:asciiTheme="majorEastAsia" w:hAnsiTheme="majorEastAsia" w:eastAsiaTheme="majorEastAsia" w:cstheme="majorEastAsia"/>
                <w:color w:val="auto"/>
                <w:sz w:val="20"/>
                <w:szCs w:val="20"/>
              </w:rPr>
              <w:t>成立日期</w:t>
            </w:r>
          </w:p>
        </w:tc>
        <w:tc>
          <w:tcPr>
            <w:tcW w:w="2246" w:type="dxa"/>
            <w:noWrap w:val="0"/>
            <w:vAlign w:val="center"/>
          </w:tcPr>
          <w:p>
            <w:pPr>
              <w:jc w:val="center"/>
              <w:rPr>
                <w:rFonts w:hint="eastAsia" w:asciiTheme="majorEastAsia" w:hAnsiTheme="majorEastAsia" w:eastAsiaTheme="majorEastAsia" w:cstheme="majorEastAsia"/>
                <w:color w:val="auto"/>
                <w:sz w:val="20"/>
                <w:szCs w:val="20"/>
              </w:rPr>
            </w:pPr>
            <w:r>
              <w:rPr>
                <w:rFonts w:hint="eastAsia"/>
                <w:sz w:val="18"/>
                <w:szCs w:val="18"/>
              </w:rPr>
              <w:t>2001年6月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3902" w:type="dxa"/>
            <w:noWrap w:val="0"/>
            <w:vAlign w:val="center"/>
          </w:tcPr>
          <w:p>
            <w:pPr>
              <w:rPr>
                <w:rFonts w:hint="eastAsia" w:asciiTheme="majorEastAsia" w:hAnsiTheme="majorEastAsia" w:eastAsiaTheme="majorEastAsia" w:cstheme="majorEastAsia"/>
                <w:color w:val="auto"/>
                <w:sz w:val="20"/>
                <w:szCs w:val="20"/>
                <w:lang w:val="en-US" w:eastAsia="zh-CN"/>
              </w:rPr>
            </w:pPr>
            <w:r>
              <w:rPr>
                <w:rFonts w:hint="eastAsia"/>
              </w:rPr>
              <w:t>阳江市漠江路139号原房管局副楼十楼</w:t>
            </w:r>
          </w:p>
        </w:tc>
        <w:tc>
          <w:tcPr>
            <w:tcW w:w="1756" w:type="dxa"/>
            <w:noWrap w:val="0"/>
            <w:vAlign w:val="center"/>
          </w:tcPr>
          <w:p>
            <w:pPr>
              <w:jc w:val="center"/>
              <w:rPr>
                <w:rFonts w:hint="eastAsia" w:asciiTheme="majorEastAsia" w:hAnsiTheme="majorEastAsia" w:eastAsiaTheme="majorEastAsia" w:cstheme="majorEastAsia"/>
                <w:color w:val="auto"/>
                <w:sz w:val="20"/>
                <w:szCs w:val="20"/>
              </w:rPr>
            </w:pPr>
            <w:r>
              <w:rPr>
                <w:rFonts w:hint="eastAsia" w:asciiTheme="majorEastAsia" w:hAnsiTheme="majorEastAsia" w:eastAsiaTheme="majorEastAsia" w:cstheme="majorEastAsia"/>
                <w:color w:val="auto"/>
                <w:sz w:val="20"/>
                <w:szCs w:val="20"/>
              </w:rPr>
              <w:t>隶属地</w:t>
            </w:r>
          </w:p>
        </w:tc>
        <w:tc>
          <w:tcPr>
            <w:tcW w:w="2246" w:type="dxa"/>
            <w:noWrap w:val="0"/>
            <w:vAlign w:val="center"/>
          </w:tcPr>
          <w:p>
            <w:pPr>
              <w:jc w:val="center"/>
              <w:rPr>
                <w:rFonts w:hint="eastAsia" w:asciiTheme="majorEastAsia" w:hAnsiTheme="majorEastAsia" w:eastAsiaTheme="majorEastAsia" w:cstheme="majorEastAsia"/>
                <w:color w:val="auto"/>
                <w:sz w:val="20"/>
                <w:szCs w:val="20"/>
              </w:rPr>
            </w:pPr>
            <w:r>
              <w:t>广东省阳江市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3902" w:type="dxa"/>
            <w:noWrap w:val="0"/>
            <w:vAlign w:val="center"/>
          </w:tcPr>
          <w:p>
            <w:pPr>
              <w:rPr>
                <w:rFonts w:hint="eastAsia" w:asciiTheme="majorEastAsia" w:hAnsiTheme="majorEastAsia" w:eastAsiaTheme="majorEastAsia" w:cstheme="majorEastAsia"/>
                <w:sz w:val="20"/>
                <w:szCs w:val="20"/>
              </w:rPr>
            </w:pPr>
            <w:r>
              <w:t>事业单位</w:t>
            </w:r>
          </w:p>
        </w:tc>
        <w:tc>
          <w:tcPr>
            <w:tcW w:w="1756" w:type="dxa"/>
            <w:noWrap w:val="0"/>
            <w:vAlign w:val="center"/>
          </w:tcPr>
          <w:p>
            <w:pPr>
              <w:jc w:val="center"/>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统一社会</w:t>
            </w:r>
          </w:p>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highlight w:val="none"/>
              </w:rPr>
              <w:t>信用代码</w:t>
            </w:r>
          </w:p>
        </w:tc>
        <w:tc>
          <w:tcPr>
            <w:tcW w:w="2246" w:type="dxa"/>
            <w:noWrap w:val="0"/>
            <w:vAlign w:val="center"/>
          </w:tcPr>
          <w:p>
            <w:pPr>
              <w:jc w:val="center"/>
              <w:rPr>
                <w:rFonts w:hint="eastAsia" w:asciiTheme="majorEastAsia" w:hAnsiTheme="majorEastAsia" w:eastAsiaTheme="majorEastAsia" w:cstheme="majorEastAsia"/>
                <w:sz w:val="20"/>
                <w:szCs w:val="20"/>
              </w:rPr>
            </w:pPr>
            <w:r>
              <w:rPr>
                <w:rFonts w:hint="eastAsia"/>
              </w:rPr>
              <w:t>12441700722408956K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spacing w:after="156" w:afterLines="50"/>
              <w:rPr>
                <w:rFonts w:hint="eastAsia"/>
              </w:rPr>
            </w:pPr>
            <w:r>
              <w:rPr>
                <w:rFonts w:hint="eastAsia"/>
              </w:rPr>
              <w:t>主管部门（举办单位）：阳江市住房和城乡规划建设局</w:t>
            </w:r>
          </w:p>
          <w:p>
            <w:pPr>
              <w:rPr>
                <w:rFonts w:hint="eastAsia" w:asciiTheme="majorEastAsia" w:hAnsiTheme="majorEastAsia" w:eastAsiaTheme="majorEastAsia" w:cstheme="majorEastAsia"/>
                <w:sz w:val="20"/>
                <w:szCs w:val="20"/>
                <w:highlight w:val="none"/>
              </w:rPr>
            </w:pPr>
            <w:r>
              <w:rPr>
                <w:rFonts w:hint="eastAsia"/>
              </w:rPr>
              <w:t>联营人（股东）：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tabs>
                <w:tab w:val="left" w:pos="6556"/>
              </w:tabs>
              <w:rPr>
                <w:rFonts w:hint="eastAsia" w:asciiTheme="majorEastAsia" w:hAnsiTheme="majorEastAsia" w:eastAsiaTheme="majorEastAsia" w:cstheme="majorEastAsia"/>
                <w:sz w:val="20"/>
                <w:szCs w:val="20"/>
                <w:lang w:eastAsia="zh-CN"/>
              </w:rPr>
            </w:pPr>
            <w:r>
              <w:rPr>
                <w:rFonts w:hint="eastAsia"/>
              </w:rPr>
              <w:t>房屋建筑工程，市政基础设施(给水、排水、道路、风景园林)工程施工图设计文件审查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3902" w:type="dxa"/>
            <w:noWrap w:val="0"/>
            <w:vAlign w:val="center"/>
          </w:tcPr>
          <w:p>
            <w:pPr>
              <w:jc w:val="center"/>
              <w:rPr>
                <w:rFonts w:hint="eastAsia" w:asciiTheme="majorEastAsia" w:hAnsiTheme="majorEastAsia" w:eastAsiaTheme="majorEastAsia" w:cstheme="majorEastAsia"/>
                <w:sz w:val="20"/>
                <w:szCs w:val="20"/>
              </w:rPr>
            </w:pPr>
            <w:r>
              <w:rPr>
                <w:rFonts w:hint="eastAsia"/>
                <w:lang w:val="en-US" w:eastAsia="zh-CN"/>
              </w:rPr>
              <w:t>41</w:t>
            </w:r>
          </w:p>
        </w:tc>
        <w:tc>
          <w:tcPr>
            <w:tcW w:w="1756" w:type="dxa"/>
            <w:noWrap w:val="0"/>
            <w:vAlign w:val="center"/>
          </w:tcPr>
          <w:p>
            <w:pPr>
              <w:jc w:val="center"/>
              <w:rPr>
                <w:rFonts w:hint="eastAsia" w:asciiTheme="majorEastAsia" w:hAnsiTheme="majorEastAsia" w:eastAsiaTheme="majorEastAsia" w:cstheme="majorEastAsia"/>
                <w:sz w:val="20"/>
                <w:szCs w:val="20"/>
              </w:rPr>
            </w:pPr>
            <w:r>
              <w:rPr>
                <w:rFonts w:hint="eastAsia"/>
              </w:rPr>
              <w:t>审查人员数</w:t>
            </w:r>
          </w:p>
        </w:tc>
        <w:tc>
          <w:tcPr>
            <w:tcW w:w="2246" w:type="dxa"/>
            <w:noWrap w:val="0"/>
            <w:vAlign w:val="center"/>
          </w:tcPr>
          <w:p>
            <w:pPr>
              <w:jc w:val="center"/>
              <w:rPr>
                <w:rFonts w:hint="eastAsia" w:asciiTheme="majorEastAsia" w:hAnsiTheme="majorEastAsia" w:eastAsiaTheme="majorEastAsia" w:cstheme="majorEastAsia"/>
                <w:sz w:val="20"/>
                <w:szCs w:val="20"/>
                <w:lang w:val="en-US"/>
              </w:rPr>
            </w:pPr>
            <w:r>
              <w:rPr>
                <w:rFonts w:hint="eastAsia"/>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3902" w:type="dxa"/>
            <w:noWrap w:val="0"/>
            <w:vAlign w:val="center"/>
          </w:tcPr>
          <w:p>
            <w:pPr>
              <w:jc w:val="center"/>
              <w:rPr>
                <w:rFonts w:hint="eastAsia" w:asciiTheme="majorEastAsia" w:hAnsiTheme="majorEastAsia" w:eastAsiaTheme="majorEastAsia" w:cstheme="majorEastAsia"/>
                <w:sz w:val="20"/>
                <w:szCs w:val="20"/>
              </w:rPr>
            </w:pPr>
            <w:r>
              <w:t>黄辉东</w:t>
            </w:r>
          </w:p>
        </w:tc>
        <w:tc>
          <w:tcPr>
            <w:tcW w:w="1756"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行政负责人</w:t>
            </w:r>
          </w:p>
        </w:tc>
        <w:tc>
          <w:tcPr>
            <w:tcW w:w="2246" w:type="dxa"/>
            <w:noWrap w:val="0"/>
            <w:vAlign w:val="center"/>
          </w:tcPr>
          <w:p>
            <w:pPr>
              <w:jc w:val="center"/>
              <w:rPr>
                <w:rFonts w:hint="eastAsia" w:asciiTheme="majorEastAsia" w:hAnsiTheme="majorEastAsia" w:eastAsiaTheme="majorEastAsia" w:cstheme="majorEastAsia"/>
                <w:sz w:val="20"/>
                <w:szCs w:val="20"/>
              </w:rPr>
            </w:pPr>
            <w:r>
              <w:t>黄辉东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技术负责人</w:t>
            </w:r>
          </w:p>
        </w:tc>
        <w:tc>
          <w:tcPr>
            <w:tcW w:w="3902" w:type="dxa"/>
            <w:noWrap w:val="0"/>
            <w:vAlign w:val="center"/>
          </w:tcPr>
          <w:p>
            <w:pPr>
              <w:jc w:val="center"/>
              <w:rPr>
                <w:rFonts w:hint="eastAsia" w:asciiTheme="majorEastAsia" w:hAnsiTheme="majorEastAsia" w:eastAsiaTheme="majorEastAsia" w:cstheme="majorEastAsia"/>
                <w:sz w:val="20"/>
                <w:szCs w:val="20"/>
              </w:rPr>
            </w:pPr>
            <w:r>
              <w:t>陈国鑑</w:t>
            </w:r>
          </w:p>
        </w:tc>
        <w:tc>
          <w:tcPr>
            <w:tcW w:w="1756"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工作联系人</w:t>
            </w:r>
          </w:p>
        </w:tc>
        <w:tc>
          <w:tcPr>
            <w:tcW w:w="2246" w:type="dxa"/>
            <w:noWrap w:val="0"/>
            <w:vAlign w:val="center"/>
          </w:tcPr>
          <w:p>
            <w:pPr>
              <w:jc w:val="center"/>
              <w:rPr>
                <w:rFonts w:hint="eastAsia" w:asciiTheme="majorEastAsia" w:hAnsiTheme="majorEastAsia" w:eastAsiaTheme="majorEastAsia" w:cstheme="majorEastAsia"/>
                <w:sz w:val="20"/>
                <w:szCs w:val="20"/>
                <w:lang w:eastAsia="zh-CN"/>
              </w:rPr>
            </w:pPr>
            <w:r>
              <w:rPr>
                <w:rFonts w:hint="eastAsia"/>
                <w:lang w:val="en-US" w:eastAsia="zh-CN"/>
              </w:rPr>
              <w:t>谢尚儒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通信地址</w:t>
            </w:r>
          </w:p>
        </w:tc>
        <w:tc>
          <w:tcPr>
            <w:tcW w:w="3902" w:type="dxa"/>
            <w:noWrap w:val="0"/>
            <w:vAlign w:val="center"/>
          </w:tcPr>
          <w:p>
            <w:pPr>
              <w:jc w:val="center"/>
              <w:rPr>
                <w:rFonts w:hint="eastAsia" w:asciiTheme="majorEastAsia" w:hAnsiTheme="majorEastAsia" w:eastAsiaTheme="majorEastAsia" w:cstheme="majorEastAsia"/>
                <w:color w:val="auto"/>
                <w:sz w:val="20"/>
                <w:szCs w:val="20"/>
                <w:lang w:val="en-US" w:eastAsia="zh"/>
              </w:rPr>
            </w:pPr>
            <w:r>
              <w:rPr>
                <w:rFonts w:hint="eastAsia"/>
              </w:rPr>
              <w:t>阳江市漠江路139号原房管局副楼十楼</w:t>
            </w:r>
          </w:p>
        </w:tc>
        <w:tc>
          <w:tcPr>
            <w:tcW w:w="1756" w:type="dxa"/>
            <w:noWrap w:val="0"/>
            <w:vAlign w:val="center"/>
          </w:tcPr>
          <w:p>
            <w:pPr>
              <w:jc w:val="center"/>
              <w:rPr>
                <w:rFonts w:hint="eastAsia" w:asciiTheme="majorEastAsia" w:hAnsiTheme="majorEastAsia" w:eastAsiaTheme="majorEastAsia" w:cstheme="majorEastAsia"/>
                <w:color w:val="auto"/>
                <w:sz w:val="20"/>
                <w:szCs w:val="20"/>
                <w:lang w:val="en-US"/>
              </w:rPr>
            </w:pPr>
            <w:r>
              <w:rPr>
                <w:rFonts w:hint="eastAsia"/>
              </w:rPr>
              <w:t>邮政编码</w:t>
            </w:r>
          </w:p>
        </w:tc>
        <w:tc>
          <w:tcPr>
            <w:tcW w:w="2246" w:type="dxa"/>
            <w:noWrap w:val="0"/>
            <w:vAlign w:val="center"/>
          </w:tcPr>
          <w:p>
            <w:pPr>
              <w:jc w:val="center"/>
              <w:rPr>
                <w:rFonts w:hint="eastAsia" w:asciiTheme="majorEastAsia" w:hAnsiTheme="majorEastAsia" w:eastAsiaTheme="majorEastAsia" w:cstheme="majorEastAsia"/>
                <w:color w:val="auto"/>
                <w:sz w:val="20"/>
                <w:szCs w:val="20"/>
                <w:lang w:val="en-US" w:eastAsia="zh-CN"/>
              </w:rPr>
            </w:pPr>
            <w:r>
              <w:rPr>
                <w:rFonts w:hint="eastAsia"/>
              </w:rPr>
              <w:t>529500</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阳江市建设工程施工图设计文件审查中心</w:t>
      </w:r>
      <w:r>
        <w:rPr>
          <w:rFonts w:hint="eastAsia" w:ascii="方正小标宋简体" w:hAnsi="方正小标宋简体" w:eastAsia="方正小标宋简体"/>
          <w:b w:val="0"/>
          <w:bCs/>
          <w:sz w:val="44"/>
          <w:szCs w:val="44"/>
          <w:lang w:eastAsia="zh-CN"/>
        </w:rPr>
        <w:t>审查人员情况</w:t>
      </w:r>
    </w:p>
    <w:tbl>
      <w:tblPr>
        <w:tblStyle w:val="11"/>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专业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3-2</w:t>
            </w:r>
          </w:p>
        </w:tc>
        <w:tc>
          <w:tcPr>
            <w:tcW w:w="740"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7-4</w:t>
            </w:r>
          </w:p>
        </w:tc>
        <w:tc>
          <w:tcPr>
            <w:tcW w:w="741" w:type="dxa"/>
            <w:noWrap w:val="0"/>
            <w:vAlign w:val="center"/>
          </w:tcPr>
          <w:p>
            <w:pPr>
              <w:jc w:val="center"/>
              <w:rPr>
                <w:rFonts w:hint="default" w:ascii="宋体" w:hAnsi="宋体" w:eastAsia="宋体" w:cs="宋体"/>
                <w:color w:val="auto"/>
                <w:sz w:val="18"/>
                <w:szCs w:val="18"/>
                <w:lang w:val="en-US" w:eastAsia="zh-CN"/>
              </w:rPr>
            </w:pPr>
            <w:r>
              <w:rPr>
                <w:rFonts w:hint="eastAsia" w:cs="宋体"/>
                <w:color w:val="auto"/>
                <w:sz w:val="18"/>
                <w:szCs w:val="18"/>
                <w:lang w:val="en-US" w:eastAsia="zh-CN"/>
              </w:rPr>
              <w:t>/</w:t>
            </w:r>
          </w:p>
        </w:tc>
        <w:tc>
          <w:tcPr>
            <w:tcW w:w="740"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4-2</w:t>
            </w:r>
          </w:p>
        </w:tc>
        <w:tc>
          <w:tcPr>
            <w:tcW w:w="741"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2-1</w:t>
            </w:r>
          </w:p>
        </w:tc>
        <w:tc>
          <w:tcPr>
            <w:tcW w:w="740"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2-1</w:t>
            </w:r>
          </w:p>
        </w:tc>
        <w:tc>
          <w:tcPr>
            <w:tcW w:w="741"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w:t>
            </w:r>
          </w:p>
        </w:tc>
        <w:tc>
          <w:tcPr>
            <w:tcW w:w="740"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w:t>
            </w:r>
          </w:p>
        </w:tc>
        <w:tc>
          <w:tcPr>
            <w:tcW w:w="758"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w:t>
            </w:r>
          </w:p>
        </w:tc>
        <w:tc>
          <w:tcPr>
            <w:tcW w:w="740"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w:t>
            </w:r>
          </w:p>
        </w:tc>
        <w:tc>
          <w:tcPr>
            <w:tcW w:w="741"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w:t>
            </w:r>
          </w:p>
        </w:tc>
        <w:tc>
          <w:tcPr>
            <w:tcW w:w="740"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5-4</w:t>
            </w:r>
          </w:p>
        </w:tc>
        <w:tc>
          <w:tcPr>
            <w:tcW w:w="741"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w:t>
            </w:r>
          </w:p>
        </w:tc>
        <w:tc>
          <w:tcPr>
            <w:tcW w:w="740"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2-1</w:t>
            </w:r>
          </w:p>
        </w:tc>
        <w:tc>
          <w:tcPr>
            <w:tcW w:w="741" w:type="dxa"/>
            <w:noWrap w:val="0"/>
            <w:vAlign w:val="center"/>
          </w:tcPr>
          <w:p>
            <w:pPr>
              <w:jc w:val="center"/>
              <w:rPr>
                <w:rFonts w:hint="eastAsia" w:ascii="宋体" w:hAnsi="宋体" w:eastAsia="宋体" w:cs="宋体"/>
                <w:color w:val="auto"/>
                <w:sz w:val="18"/>
                <w:szCs w:val="18"/>
                <w:lang w:val="en-US" w:eastAsia="zh-CN"/>
              </w:rPr>
            </w:pPr>
            <w:r>
              <w:rPr>
                <w:rFonts w:hint="eastAsia"/>
                <w:sz w:val="18"/>
                <w:szCs w:val="18"/>
                <w:lang w:val="en-US" w:eastAsia="zh-CN"/>
              </w:rPr>
              <w:t>2-2</w:t>
            </w:r>
          </w:p>
        </w:tc>
        <w:tc>
          <w:tcPr>
            <w:tcW w:w="740" w:type="dxa"/>
            <w:noWrap w:val="0"/>
            <w:vAlign w:val="center"/>
          </w:tcPr>
          <w:p>
            <w:pPr>
              <w:jc w:val="center"/>
              <w:rPr>
                <w:rFonts w:hint="eastAsia" w:ascii="宋体" w:hAnsi="宋体" w:eastAsia="宋体" w:cs="宋体"/>
                <w:color w:val="auto"/>
                <w:sz w:val="18"/>
                <w:szCs w:val="18"/>
              </w:rPr>
            </w:pPr>
            <w:r>
              <w:rPr>
                <w:rFonts w:hint="eastAsia"/>
                <w:sz w:val="18"/>
                <w:szCs w:val="18"/>
                <w:lang w:val="en-US" w:eastAsia="zh-CN"/>
              </w:rPr>
              <w:t>/</w:t>
            </w:r>
          </w:p>
        </w:tc>
        <w:tc>
          <w:tcPr>
            <w:tcW w:w="741"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2-1</w:t>
            </w:r>
          </w:p>
        </w:tc>
        <w:tc>
          <w:tcPr>
            <w:tcW w:w="846" w:type="dxa"/>
            <w:noWrap w:val="0"/>
            <w:vAlign w:val="center"/>
          </w:tcPr>
          <w:p>
            <w:pPr>
              <w:jc w:val="center"/>
              <w:rPr>
                <w:rFonts w:hint="default" w:ascii="宋体" w:hAnsi="宋体" w:eastAsia="宋体" w:cs="宋体"/>
                <w:color w:val="auto"/>
                <w:sz w:val="18"/>
                <w:szCs w:val="18"/>
                <w:lang w:val="en-US" w:eastAsia="zh-CN"/>
              </w:rPr>
            </w:pPr>
            <w:r>
              <w:rPr>
                <w:rFonts w:hint="eastAsia"/>
                <w:sz w:val="18"/>
                <w:szCs w:val="18"/>
                <w:lang w:val="en-US" w:eastAsia="zh-CN"/>
              </w:rPr>
              <w:t>29-18</w:t>
            </w:r>
          </w:p>
        </w:tc>
      </w:tr>
    </w:tbl>
    <w:tbl>
      <w:tblPr>
        <w:tblStyle w:val="11"/>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color w:val="auto"/>
                <w:sz w:val="18"/>
                <w:szCs w:val="18"/>
              </w:rPr>
              <w:t>专业</w:t>
            </w:r>
          </w:p>
        </w:tc>
        <w:tc>
          <w:tcPr>
            <w:tcW w:w="1203"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color w:val="auto"/>
                <w:sz w:val="18"/>
                <w:szCs w:val="18"/>
              </w:rPr>
              <w:t>岗位性质</w:t>
            </w:r>
          </w:p>
        </w:tc>
        <w:tc>
          <w:tcPr>
            <w:tcW w:w="1442"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color w:val="auto"/>
                <w:sz w:val="18"/>
                <w:szCs w:val="18"/>
              </w:rPr>
              <w:t>姓 名</w:t>
            </w:r>
          </w:p>
        </w:tc>
        <w:tc>
          <w:tcPr>
            <w:tcW w:w="1027" w:type="dxa"/>
            <w:vAlign w:val="center"/>
          </w:tcPr>
          <w:p>
            <w:pPr>
              <w:spacing w:line="240" w:lineRule="exact"/>
              <w:jc w:val="center"/>
              <w:rPr>
                <w:rFonts w:hint="eastAsia" w:asciiTheme="majorEastAsia" w:hAnsiTheme="majorEastAsia" w:eastAsiaTheme="majorEastAsia" w:cstheme="majorEastAsia"/>
                <w:sz w:val="18"/>
                <w:szCs w:val="18"/>
              </w:rPr>
            </w:pPr>
            <w:r>
              <w:rPr>
                <w:rFonts w:hint="eastAsia" w:ascii="宋体" w:hAnsi="宋体"/>
                <w:color w:val="auto"/>
                <w:sz w:val="18"/>
                <w:szCs w:val="18"/>
              </w:rPr>
              <w:t>性别</w:t>
            </w:r>
          </w:p>
        </w:tc>
        <w:tc>
          <w:tcPr>
            <w:tcW w:w="1108" w:type="dxa"/>
            <w:vAlign w:val="center"/>
          </w:tcPr>
          <w:p>
            <w:pPr>
              <w:spacing w:line="240" w:lineRule="exact"/>
              <w:jc w:val="center"/>
              <w:rPr>
                <w:rFonts w:hint="eastAsia" w:ascii="宋体" w:hAnsi="宋体"/>
                <w:color w:val="auto"/>
                <w:sz w:val="18"/>
                <w:szCs w:val="18"/>
              </w:rPr>
            </w:pPr>
            <w:r>
              <w:rPr>
                <w:rFonts w:hint="eastAsia" w:ascii="宋体" w:hAnsi="宋体"/>
                <w:color w:val="auto"/>
                <w:sz w:val="18"/>
                <w:szCs w:val="18"/>
              </w:rPr>
              <w:t>年龄</w:t>
            </w:r>
          </w:p>
          <w:p>
            <w:pPr>
              <w:spacing w:line="240" w:lineRule="exact"/>
              <w:jc w:val="center"/>
              <w:rPr>
                <w:rFonts w:hint="eastAsia" w:asciiTheme="majorEastAsia" w:hAnsiTheme="majorEastAsia" w:eastAsiaTheme="majorEastAsia" w:cstheme="majorEastAsia"/>
                <w:sz w:val="18"/>
                <w:szCs w:val="18"/>
              </w:rPr>
            </w:pPr>
            <w:r>
              <w:rPr>
                <w:rFonts w:hint="eastAsia" w:ascii="宋体" w:hAnsi="宋体"/>
                <w:color w:val="auto"/>
                <w:sz w:val="18"/>
                <w:szCs w:val="18"/>
              </w:rPr>
              <w:t>（岁）</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color w:val="auto"/>
                <w:sz w:val="18"/>
                <w:szCs w:val="18"/>
              </w:rPr>
              <w:t>执业注册类别</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color w:val="auto"/>
                <w:sz w:val="18"/>
                <w:szCs w:val="18"/>
              </w:rPr>
              <w:t>技术职称</w:t>
            </w:r>
          </w:p>
        </w:tc>
        <w:tc>
          <w:tcPr>
            <w:tcW w:w="1486" w:type="dxa"/>
            <w:vAlign w:val="center"/>
          </w:tcPr>
          <w:p>
            <w:pPr>
              <w:spacing w:line="240" w:lineRule="exact"/>
              <w:jc w:val="center"/>
              <w:rPr>
                <w:rFonts w:hint="eastAsia" w:ascii="宋体" w:hAnsi="宋体"/>
                <w:color w:val="auto"/>
                <w:sz w:val="18"/>
                <w:szCs w:val="18"/>
              </w:rPr>
            </w:pPr>
            <w:r>
              <w:rPr>
                <w:rFonts w:hint="eastAsia" w:ascii="宋体" w:hAnsi="宋体"/>
                <w:color w:val="auto"/>
                <w:sz w:val="18"/>
                <w:szCs w:val="18"/>
              </w:rPr>
              <w:t>设计工龄</w:t>
            </w:r>
          </w:p>
          <w:p>
            <w:pPr>
              <w:spacing w:line="240" w:lineRule="exact"/>
              <w:jc w:val="center"/>
              <w:rPr>
                <w:rFonts w:hint="eastAsia" w:asciiTheme="majorEastAsia" w:hAnsiTheme="majorEastAsia" w:eastAsiaTheme="majorEastAsia" w:cstheme="majorEastAsia"/>
                <w:sz w:val="18"/>
                <w:szCs w:val="18"/>
              </w:rPr>
            </w:pPr>
            <w:r>
              <w:rPr>
                <w:rFonts w:hint="eastAsia" w:ascii="宋体" w:hAnsi="宋体"/>
                <w:color w:val="auto"/>
                <w:sz w:val="18"/>
                <w:szCs w:val="18"/>
              </w:rPr>
              <w:t>(年)</w:t>
            </w:r>
          </w:p>
        </w:tc>
        <w:tc>
          <w:tcPr>
            <w:tcW w:w="1534" w:type="dxa"/>
            <w:vAlign w:val="center"/>
          </w:tcPr>
          <w:p>
            <w:pPr>
              <w:spacing w:line="240" w:lineRule="exact"/>
              <w:jc w:val="center"/>
              <w:rPr>
                <w:rFonts w:hint="eastAsia" w:ascii="宋体" w:hAnsi="宋体"/>
                <w:color w:val="auto"/>
                <w:sz w:val="18"/>
                <w:szCs w:val="18"/>
              </w:rPr>
            </w:pPr>
            <w:r>
              <w:rPr>
                <w:rFonts w:hint="eastAsia" w:ascii="宋体" w:hAnsi="宋体"/>
                <w:color w:val="auto"/>
                <w:sz w:val="18"/>
                <w:szCs w:val="18"/>
              </w:rPr>
              <w:t>设计业绩</w:t>
            </w:r>
          </w:p>
          <w:p>
            <w:pPr>
              <w:spacing w:line="240" w:lineRule="exact"/>
              <w:jc w:val="center"/>
              <w:rPr>
                <w:rFonts w:hint="eastAsia" w:asciiTheme="majorEastAsia" w:hAnsiTheme="majorEastAsia" w:eastAsiaTheme="majorEastAsia" w:cstheme="majorEastAsia"/>
                <w:sz w:val="18"/>
                <w:szCs w:val="18"/>
              </w:rPr>
            </w:pPr>
            <w:r>
              <w:rPr>
                <w:rFonts w:hint="eastAsia" w:ascii="宋体" w:hAnsi="宋体"/>
                <w:color w:val="auto"/>
                <w:sz w:val="18"/>
                <w:szCs w:val="1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建筑</w:t>
            </w:r>
          </w:p>
        </w:tc>
        <w:tc>
          <w:tcPr>
            <w:tcW w:w="1203"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专职</w:t>
            </w:r>
          </w:p>
        </w:tc>
        <w:tc>
          <w:tcPr>
            <w:tcW w:w="1442"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曹建立</w:t>
            </w:r>
          </w:p>
        </w:tc>
        <w:tc>
          <w:tcPr>
            <w:tcW w:w="1027"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lang w:val="en-US" w:eastAsia="zh-CN"/>
              </w:rPr>
              <w:t>55</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基建营房工程师</w:t>
            </w:r>
          </w:p>
        </w:tc>
        <w:tc>
          <w:tcPr>
            <w:tcW w:w="1486" w:type="dxa"/>
            <w:vAlign w:val="center"/>
          </w:tcPr>
          <w:p>
            <w:pPr>
              <w:spacing w:line="240" w:lineRule="exact"/>
              <w:jc w:val="center"/>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rPr>
              <w:t>23</w:t>
            </w:r>
          </w:p>
        </w:tc>
        <w:tc>
          <w:tcPr>
            <w:tcW w:w="1534" w:type="dxa"/>
            <w:vAlign w:val="center"/>
          </w:tcPr>
          <w:p>
            <w:pPr>
              <w:spacing w:line="240" w:lineRule="exact"/>
              <w:jc w:val="center"/>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建筑</w:t>
            </w:r>
          </w:p>
        </w:tc>
        <w:tc>
          <w:tcPr>
            <w:tcW w:w="1203"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专职</w:t>
            </w:r>
          </w:p>
        </w:tc>
        <w:tc>
          <w:tcPr>
            <w:tcW w:w="1442"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梁  健</w:t>
            </w:r>
          </w:p>
        </w:tc>
        <w:tc>
          <w:tcPr>
            <w:tcW w:w="1027"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lang w:val="en-US" w:eastAsia="zh-CN"/>
              </w:rPr>
              <w:t>59</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高级工程师</w:t>
            </w:r>
          </w:p>
        </w:tc>
        <w:tc>
          <w:tcPr>
            <w:tcW w:w="1486" w:type="dxa"/>
            <w:vAlign w:val="center"/>
          </w:tcPr>
          <w:p>
            <w:pPr>
              <w:spacing w:line="240" w:lineRule="exact"/>
              <w:jc w:val="center"/>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rPr>
              <w:t>23</w:t>
            </w:r>
          </w:p>
        </w:tc>
        <w:tc>
          <w:tcPr>
            <w:tcW w:w="1534" w:type="dxa"/>
            <w:vAlign w:val="center"/>
          </w:tcPr>
          <w:p>
            <w:pPr>
              <w:spacing w:line="240" w:lineRule="exact"/>
              <w:jc w:val="center"/>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建筑</w:t>
            </w:r>
          </w:p>
        </w:tc>
        <w:tc>
          <w:tcPr>
            <w:tcW w:w="1203"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专职</w:t>
            </w:r>
          </w:p>
        </w:tc>
        <w:tc>
          <w:tcPr>
            <w:tcW w:w="1442"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黄镇梁</w:t>
            </w:r>
          </w:p>
        </w:tc>
        <w:tc>
          <w:tcPr>
            <w:tcW w:w="1027"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lang w:val="en-US" w:eastAsia="zh-CN"/>
              </w:rPr>
              <w:t>78</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建筑高级工程师</w:t>
            </w:r>
          </w:p>
        </w:tc>
        <w:tc>
          <w:tcPr>
            <w:tcW w:w="1486" w:type="dxa"/>
            <w:vAlign w:val="center"/>
          </w:tcPr>
          <w:p>
            <w:pPr>
              <w:spacing w:line="240" w:lineRule="exact"/>
              <w:jc w:val="center"/>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rPr>
              <w:t>39</w:t>
            </w:r>
          </w:p>
        </w:tc>
        <w:tc>
          <w:tcPr>
            <w:tcW w:w="1534" w:type="dxa"/>
            <w:vAlign w:val="center"/>
          </w:tcPr>
          <w:p>
            <w:pPr>
              <w:spacing w:line="240" w:lineRule="exact"/>
              <w:jc w:val="center"/>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结构</w:t>
            </w:r>
          </w:p>
        </w:tc>
        <w:tc>
          <w:tcPr>
            <w:tcW w:w="1203"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专职</w:t>
            </w:r>
          </w:p>
        </w:tc>
        <w:tc>
          <w:tcPr>
            <w:tcW w:w="1442"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陈国鑑</w:t>
            </w:r>
          </w:p>
        </w:tc>
        <w:tc>
          <w:tcPr>
            <w:tcW w:w="1027"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lang w:val="en-US" w:eastAsia="zh-CN"/>
              </w:rPr>
              <w:t>53</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建筑结构设计高级工程师</w:t>
            </w:r>
          </w:p>
        </w:tc>
        <w:tc>
          <w:tcPr>
            <w:tcW w:w="1486" w:type="dxa"/>
            <w:vAlign w:val="center"/>
          </w:tcPr>
          <w:p>
            <w:pPr>
              <w:spacing w:line="240" w:lineRule="exact"/>
              <w:jc w:val="center"/>
              <w:rPr>
                <w:rFonts w:hint="eastAsia" w:asciiTheme="majorEastAsia" w:hAnsiTheme="majorEastAsia" w:eastAsiaTheme="majorEastAsia" w:cstheme="majorEastAsia"/>
                <w:kern w:val="2"/>
                <w:sz w:val="18"/>
                <w:szCs w:val="18"/>
                <w:lang w:val="en-US" w:eastAsia="zh-CN" w:bidi="ar-SA"/>
              </w:rPr>
            </w:pPr>
            <w:r>
              <w:rPr>
                <w:rFonts w:hint="eastAsia" w:ascii="宋体" w:hAnsi="宋体"/>
                <w:color w:val="auto"/>
                <w:sz w:val="18"/>
                <w:szCs w:val="18"/>
              </w:rPr>
              <w:t>21</w:t>
            </w:r>
          </w:p>
        </w:tc>
        <w:tc>
          <w:tcPr>
            <w:tcW w:w="1534" w:type="dxa"/>
            <w:vAlign w:val="center"/>
          </w:tcPr>
          <w:p>
            <w:pPr>
              <w:spacing w:line="240" w:lineRule="exact"/>
              <w:jc w:val="center"/>
              <w:rPr>
                <w:rFonts w:hint="eastAsia" w:asciiTheme="majorEastAsia" w:hAnsiTheme="majorEastAsia" w:eastAsiaTheme="majorEastAsia" w:cstheme="majorEastAsia"/>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结构</w:t>
            </w:r>
          </w:p>
        </w:tc>
        <w:tc>
          <w:tcPr>
            <w:tcW w:w="1203"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专职</w:t>
            </w:r>
          </w:p>
        </w:tc>
        <w:tc>
          <w:tcPr>
            <w:tcW w:w="1442"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陈国明</w:t>
            </w:r>
          </w:p>
        </w:tc>
        <w:tc>
          <w:tcPr>
            <w:tcW w:w="1027"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lang w:val="en-US" w:eastAsia="zh-CN"/>
              </w:rPr>
              <w:t>58</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rPr>
              <w:t>建筑工程师</w:t>
            </w:r>
          </w:p>
        </w:tc>
        <w:tc>
          <w:tcPr>
            <w:tcW w:w="1486" w:type="dxa"/>
            <w:vAlign w:val="center"/>
          </w:tcPr>
          <w:p>
            <w:pPr>
              <w:spacing w:line="240" w:lineRule="exact"/>
              <w:jc w:val="center"/>
              <w:rPr>
                <w:rFonts w:hint="eastAsia" w:asciiTheme="majorEastAsia" w:hAnsiTheme="majorEastAsia" w:eastAsiaTheme="majorEastAsia" w:cstheme="majorEastAsia"/>
                <w:kern w:val="2"/>
                <w:sz w:val="18"/>
                <w:szCs w:val="18"/>
                <w:lang w:val="en-US" w:eastAsia="zh-CN" w:bidi="ar-SA"/>
              </w:rPr>
            </w:pPr>
            <w:r>
              <w:rPr>
                <w:rFonts w:hint="eastAsia" w:ascii="宋体" w:hAnsi="宋体"/>
                <w:color w:val="auto"/>
                <w:sz w:val="18"/>
                <w:szCs w:val="18"/>
              </w:rPr>
              <w:t>26</w:t>
            </w:r>
          </w:p>
        </w:tc>
        <w:tc>
          <w:tcPr>
            <w:tcW w:w="1534" w:type="dxa"/>
            <w:vAlign w:val="center"/>
          </w:tcPr>
          <w:p>
            <w:pPr>
              <w:spacing w:line="240" w:lineRule="exact"/>
              <w:jc w:val="center"/>
              <w:rPr>
                <w:rFonts w:hint="eastAsia" w:asciiTheme="majorEastAsia" w:hAnsiTheme="majorEastAsia" w:eastAsiaTheme="majorEastAsia" w:cstheme="majorEastAsia"/>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highlight w:val="none"/>
                <w:lang w:val="en-US" w:eastAsia="zh-CN"/>
              </w:rPr>
              <w:t>结构</w:t>
            </w:r>
          </w:p>
        </w:tc>
        <w:tc>
          <w:tcPr>
            <w:tcW w:w="1203"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highlight w:val="none"/>
                <w:lang w:val="en-US" w:eastAsia="zh-CN"/>
              </w:rPr>
              <w:t>专职</w:t>
            </w:r>
          </w:p>
        </w:tc>
        <w:tc>
          <w:tcPr>
            <w:tcW w:w="1442"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val="en-US" w:eastAsia="zh-CN"/>
              </w:rPr>
              <w:t>傅婕婷</w:t>
            </w:r>
          </w:p>
        </w:tc>
        <w:tc>
          <w:tcPr>
            <w:tcW w:w="1027"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highlight w:val="none"/>
                <w:lang w:val="en-US" w:eastAsia="zh-CN"/>
              </w:rPr>
              <w:t>女</w:t>
            </w:r>
          </w:p>
        </w:tc>
        <w:tc>
          <w:tcPr>
            <w:tcW w:w="1108"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highlight w:val="none"/>
                <w:lang w:val="en-US" w:eastAsia="zh-CN"/>
              </w:rPr>
              <w:t>58</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highlight w:val="none"/>
              </w:rPr>
              <w:t>一级注册结构师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高级工程师</w:t>
            </w:r>
          </w:p>
        </w:tc>
        <w:tc>
          <w:tcPr>
            <w:tcW w:w="1486" w:type="dxa"/>
            <w:vAlign w:val="center"/>
          </w:tcPr>
          <w:p>
            <w:pPr>
              <w:spacing w:line="240" w:lineRule="exact"/>
              <w:jc w:val="center"/>
              <w:rPr>
                <w:rFonts w:hint="eastAsia" w:asciiTheme="majorEastAsia" w:hAnsiTheme="majorEastAsia" w:eastAsiaTheme="majorEastAsia" w:cstheme="majorEastAsia"/>
                <w:kern w:val="2"/>
                <w:sz w:val="18"/>
                <w:szCs w:val="18"/>
                <w:lang w:val="en-US" w:eastAsia="zh-CN" w:bidi="ar-SA"/>
              </w:rPr>
            </w:pPr>
            <w:r>
              <w:rPr>
                <w:rFonts w:hint="eastAsia" w:ascii="宋体" w:hAnsi="宋体"/>
                <w:color w:val="auto"/>
                <w:sz w:val="18"/>
                <w:szCs w:val="18"/>
                <w:highlight w:val="none"/>
                <w:lang w:val="en-US" w:eastAsia="zh-CN"/>
              </w:rPr>
              <w:t>34</w:t>
            </w:r>
          </w:p>
        </w:tc>
        <w:tc>
          <w:tcPr>
            <w:tcW w:w="1534" w:type="dxa"/>
            <w:vAlign w:val="center"/>
          </w:tcPr>
          <w:p>
            <w:pPr>
              <w:spacing w:line="240" w:lineRule="exact"/>
              <w:jc w:val="center"/>
              <w:rPr>
                <w:rFonts w:hint="eastAsia" w:asciiTheme="majorEastAsia" w:hAnsiTheme="majorEastAsia" w:eastAsiaTheme="majorEastAsia" w:cstheme="majorEastAsia"/>
                <w:kern w:val="2"/>
                <w:sz w:val="18"/>
                <w:szCs w:val="18"/>
                <w:lang w:val="en-US" w:eastAsia="zh-CN" w:bidi="ar-SA"/>
              </w:rPr>
            </w:pPr>
            <w:r>
              <w:rPr>
                <w:rFonts w:hint="eastAsia" w:ascii="宋体" w:hAnsi="宋体"/>
                <w:color w:val="auto"/>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highlight w:val="none"/>
              </w:rPr>
              <w:t>结构</w:t>
            </w:r>
          </w:p>
        </w:tc>
        <w:tc>
          <w:tcPr>
            <w:tcW w:w="1203"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highlight w:val="none"/>
              </w:rPr>
              <w:t>专职</w:t>
            </w:r>
          </w:p>
        </w:tc>
        <w:tc>
          <w:tcPr>
            <w:tcW w:w="1442"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val="en-US" w:eastAsia="zh-CN"/>
              </w:rPr>
              <w:t>王延枝</w:t>
            </w:r>
          </w:p>
        </w:tc>
        <w:tc>
          <w:tcPr>
            <w:tcW w:w="1027"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highlight w:val="none"/>
              </w:rPr>
              <w:t>女</w:t>
            </w:r>
          </w:p>
        </w:tc>
        <w:tc>
          <w:tcPr>
            <w:tcW w:w="1108" w:type="dxa"/>
            <w:vAlign w:val="center"/>
          </w:tcPr>
          <w:p>
            <w:pPr>
              <w:spacing w:line="240" w:lineRule="exact"/>
              <w:jc w:val="center"/>
              <w:rPr>
                <w:rFonts w:hint="eastAsia" w:asciiTheme="majorEastAsia" w:hAnsiTheme="majorEastAsia" w:eastAsiaTheme="majorEastAsia" w:cstheme="majorEastAsia"/>
                <w:sz w:val="18"/>
                <w:szCs w:val="18"/>
                <w:lang w:val="en-US" w:eastAsia="zh-CN"/>
              </w:rPr>
            </w:pPr>
            <w:r>
              <w:rPr>
                <w:rFonts w:hint="eastAsia" w:ascii="宋体" w:hAnsi="宋体"/>
                <w:color w:val="auto"/>
                <w:sz w:val="18"/>
                <w:szCs w:val="18"/>
                <w:highlight w:val="none"/>
                <w:lang w:val="en-US" w:eastAsia="zh-CN"/>
              </w:rPr>
              <w:t>59</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olor w:val="auto"/>
                <w:sz w:val="18"/>
                <w:szCs w:val="18"/>
                <w:highlight w:val="none"/>
              </w:rPr>
              <w:t>一级注册结构师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val="en-US" w:eastAsia="zh-CN"/>
              </w:rPr>
              <w:t>工程师</w:t>
            </w:r>
          </w:p>
        </w:tc>
        <w:tc>
          <w:tcPr>
            <w:tcW w:w="1486" w:type="dxa"/>
            <w:vAlign w:val="center"/>
          </w:tcPr>
          <w:p>
            <w:pPr>
              <w:spacing w:line="240" w:lineRule="exact"/>
              <w:jc w:val="center"/>
              <w:rPr>
                <w:rFonts w:hint="eastAsia" w:asciiTheme="majorEastAsia" w:hAnsiTheme="majorEastAsia" w:eastAsiaTheme="majorEastAsia" w:cstheme="majorEastAsia"/>
                <w:kern w:val="2"/>
                <w:sz w:val="18"/>
                <w:szCs w:val="18"/>
                <w:lang w:val="en-US" w:eastAsia="zh-CN" w:bidi="ar-SA"/>
              </w:rPr>
            </w:pPr>
            <w:r>
              <w:rPr>
                <w:rFonts w:hint="eastAsia" w:ascii="宋体" w:hAnsi="宋体"/>
                <w:color w:val="auto"/>
                <w:sz w:val="18"/>
                <w:szCs w:val="18"/>
                <w:highlight w:val="none"/>
                <w:lang w:val="en-US" w:eastAsia="zh-CN"/>
              </w:rPr>
              <w:t>33</w:t>
            </w:r>
          </w:p>
        </w:tc>
        <w:tc>
          <w:tcPr>
            <w:tcW w:w="1534" w:type="dxa"/>
            <w:vAlign w:val="center"/>
          </w:tcPr>
          <w:p>
            <w:pPr>
              <w:spacing w:line="240" w:lineRule="exact"/>
              <w:jc w:val="center"/>
              <w:rPr>
                <w:rFonts w:hint="eastAsia" w:asciiTheme="majorEastAsia" w:hAnsiTheme="majorEastAsia" w:eastAsiaTheme="majorEastAsia" w:cstheme="majorEastAsia"/>
                <w:kern w:val="2"/>
                <w:sz w:val="18"/>
                <w:szCs w:val="18"/>
                <w:lang w:val="en-US" w:eastAsia="zh-CN" w:bidi="ar-SA"/>
              </w:rPr>
            </w:pPr>
            <w:r>
              <w:rPr>
                <w:rFonts w:hint="eastAsia" w:ascii="宋体" w:hAnsi="宋体"/>
                <w:color w:val="auto"/>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highlight w:val="none"/>
              </w:rPr>
              <w:t>结构</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highlight w:val="none"/>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highlight w:val="none"/>
              </w:rPr>
              <w:t>汪  浩</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highlight w:val="none"/>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highlight w:val="none"/>
                <w:lang w:val="en-US" w:eastAsia="zh-CN"/>
              </w:rPr>
              <w:t>62</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highlight w:val="none"/>
              </w:rPr>
              <w:t>一级注册结构师</w:t>
            </w:r>
          </w:p>
        </w:tc>
        <w:tc>
          <w:tcPr>
            <w:tcW w:w="2146" w:type="dxa"/>
            <w:vAlign w:val="center"/>
          </w:tcPr>
          <w:p>
            <w:pPr>
              <w:spacing w:line="240" w:lineRule="exact"/>
              <w:jc w:val="center"/>
              <w:rPr>
                <w:rFonts w:hint="eastAsia" w:cs="Times New Roman"/>
                <w:color w:val="auto"/>
                <w:sz w:val="18"/>
                <w:szCs w:val="18"/>
                <w:lang w:eastAsia="zh-CN"/>
              </w:rPr>
            </w:pPr>
            <w:r>
              <w:rPr>
                <w:rFonts w:hint="eastAsia"/>
                <w:color w:val="auto"/>
                <w:sz w:val="18"/>
                <w:szCs w:val="18"/>
                <w:highlight w:val="none"/>
              </w:rPr>
              <w:t>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highlight w:val="none"/>
              </w:rPr>
              <w:t>25</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highlight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结构</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谢建平</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68</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一级注册结构师</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水工建筑高级工程师（教授级）</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29</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结构</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向荣富</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62</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一级注册结构师</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水工建筑高级工程师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22</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给水排水</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lang w:val="en-US" w:eastAsia="zh-CN"/>
              </w:rPr>
              <w:t>李文豪</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lang w:val="en-US" w:eastAsia="zh-CN"/>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44</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注册公用设备工程师（给水与排水）</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20</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给水排水</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highlight w:val="none"/>
              </w:rPr>
              <w:t>郑宏平</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70</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注册公用设备工程师（给水与排水）</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33</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给水排水</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lang w:val="en-US" w:eastAsia="zh-CN"/>
              </w:rPr>
              <w:t>张宝珠</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lang w:val="en-US" w:eastAsia="zh-CN"/>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56</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注册公用设备工程师（给水与排水）</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15</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给水排水</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lang w:val="en-US" w:eastAsia="zh-CN"/>
              </w:rPr>
              <w:t>脱宁</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lang w:val="en-US" w:eastAsia="zh-CN"/>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67</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注册公用设备工程师（给水与排水）</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43</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电气</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王业勋</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58</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注册电气工程师（供配电）</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建筑电气设计高级工程师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26</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电气</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杨先哲</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74</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注册电气工程师（供配电）</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自动化仪表高级工程师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35</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highlight w:val="none"/>
              </w:rPr>
              <w:t>暖通</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highlight w:val="none"/>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highlight w:val="none"/>
              </w:rPr>
              <w:t>王  莹</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highlight w:val="none"/>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highlight w:val="none"/>
                <w:lang w:val="en-US" w:eastAsia="zh-CN"/>
              </w:rPr>
              <w:t>59</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highlight w:val="none"/>
              </w:rPr>
              <w:t>注册公用设备工程师（</w:t>
            </w:r>
            <w:r>
              <w:rPr>
                <w:rFonts w:hint="eastAsia"/>
                <w:color w:val="auto"/>
                <w:sz w:val="18"/>
                <w:szCs w:val="18"/>
                <w:highlight w:val="none"/>
                <w:lang w:eastAsia="zh-CN"/>
              </w:rPr>
              <w:t>暖通</w:t>
            </w:r>
            <w:r>
              <w:rPr>
                <w:rFonts w:hint="eastAsia" w:ascii="宋体" w:hAnsi="宋体"/>
                <w:color w:val="auto"/>
                <w:sz w:val="18"/>
                <w:szCs w:val="18"/>
                <w:highlight w:val="none"/>
              </w:rPr>
              <w:t>空调）</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highlight w:val="none"/>
              </w:rPr>
              <w:t>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highlight w:val="none"/>
              </w:rPr>
              <w:t>23</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暖通</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许国强</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66</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注册公用设备工程师（</w:t>
            </w:r>
            <w:r>
              <w:rPr>
                <w:rFonts w:hint="eastAsia"/>
                <w:color w:val="auto"/>
                <w:sz w:val="18"/>
                <w:szCs w:val="18"/>
                <w:lang w:eastAsia="zh-CN"/>
              </w:rPr>
              <w:t>暖</w:t>
            </w:r>
            <w:bookmarkStart w:id="0" w:name="_GoBack"/>
            <w:bookmarkEnd w:id="0"/>
            <w:r>
              <w:rPr>
                <w:rFonts w:hint="eastAsia" w:ascii="宋体" w:hAnsi="宋体"/>
                <w:color w:val="auto"/>
                <w:sz w:val="18"/>
                <w:szCs w:val="18"/>
              </w:rPr>
              <w:t>通空调）</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暖通空调设计高级工程师（教授级）</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34</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岩土</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罗光宏</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59</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注册土木工程师（岩土）</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地质工程师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22</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岩土</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汪  浩</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62</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注册土木工程师（岩土）</w:t>
            </w:r>
          </w:p>
        </w:tc>
        <w:tc>
          <w:tcPr>
            <w:tcW w:w="2146" w:type="dxa"/>
            <w:vAlign w:val="center"/>
          </w:tcPr>
          <w:p>
            <w:pPr>
              <w:spacing w:line="240" w:lineRule="exact"/>
              <w:jc w:val="center"/>
              <w:rPr>
                <w:rFonts w:hint="eastAsia" w:cs="Times New Roman"/>
                <w:color w:val="auto"/>
                <w:sz w:val="18"/>
                <w:szCs w:val="18"/>
                <w:lang w:eastAsia="zh-CN"/>
              </w:rPr>
            </w:pPr>
            <w:r>
              <w:rPr>
                <w:rFonts w:hint="eastAsia"/>
                <w:color w:val="auto"/>
                <w:sz w:val="18"/>
                <w:szCs w:val="18"/>
              </w:rPr>
              <w:t>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25</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道路</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许伟文</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57</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路桥高级工程师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24</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道路</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lang w:val="en-US" w:eastAsia="zh-CN"/>
              </w:rPr>
              <w:t>黄昌伟</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67</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路桥高级工程师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26</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桥梁</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周洁梅</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59</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路桥高级工程师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19</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桥梁</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王英萍</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61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路桥高级工程师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23</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lang w:val="en-US" w:eastAsia="zh-CN"/>
              </w:rPr>
              <w:t>道路</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lang w:val="en-US" w:eastAsia="zh-CN"/>
              </w:rPr>
              <w:t>施亨梅</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lang w:val="en-US" w:eastAsia="zh-CN"/>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59</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lang w:val="en-US" w:eastAsia="zh-CN"/>
              </w:rPr>
              <w:t>/</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lang w:val="en-US" w:eastAsia="zh-CN"/>
              </w:rPr>
              <w:t>路桥高级工程师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20</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lang w:val="en-US" w:eastAsia="zh-CN"/>
              </w:rPr>
              <w:t>道路</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lang w:val="en-US" w:eastAsia="zh-CN"/>
              </w:rPr>
              <w:t>陈幼丽</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lang w:val="en-US" w:eastAsia="zh-CN"/>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59</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lang w:val="en-US" w:eastAsia="zh-CN"/>
              </w:rPr>
              <w:t>/</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lang w:val="en-US" w:eastAsia="zh-CN"/>
              </w:rPr>
              <w:t>路桥高级工程师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20</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lang w:val="en-US" w:eastAsia="zh-CN"/>
              </w:rPr>
              <w:t>道路</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sz w:val="18"/>
                <w:szCs w:val="18"/>
                <w:lang w:val="en-US" w:eastAsia="zh-CN"/>
              </w:rPr>
              <w:t>张淑玲</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lang w:val="en-US" w:eastAsia="zh-CN"/>
              </w:rPr>
              <w:t>女</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53</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lang w:val="en-US" w:eastAsia="zh-CN"/>
              </w:rPr>
              <w:t>/</w:t>
            </w:r>
          </w:p>
        </w:tc>
        <w:tc>
          <w:tcPr>
            <w:tcW w:w="2146" w:type="dxa"/>
            <w:vAlign w:val="center"/>
          </w:tcPr>
          <w:p>
            <w:pPr>
              <w:spacing w:line="240" w:lineRule="exact"/>
              <w:jc w:val="center"/>
              <w:rPr>
                <w:rFonts w:hint="eastAsia" w:cs="Times New Roman"/>
                <w:color w:val="auto"/>
                <w:sz w:val="18"/>
                <w:szCs w:val="18"/>
                <w:lang w:eastAsia="zh-CN"/>
              </w:rPr>
            </w:pPr>
            <w:r>
              <w:rPr>
                <w:rFonts w:hint="eastAsia"/>
                <w:sz w:val="18"/>
                <w:szCs w:val="18"/>
                <w:lang w:val="en-US" w:eastAsia="zh-CN"/>
              </w:rPr>
              <w:t>路桥高级工程师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20</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风景园林</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林喜珀</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51</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林业高级工程师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20</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imes New Roman" w:hAnsi="Times New Roman" w:cs="Times New Roman"/>
                <w:color w:val="auto"/>
                <w:sz w:val="18"/>
                <w:szCs w:val="18"/>
                <w:lang w:val="en-US" w:eastAsia="zh-CN"/>
              </w:rPr>
            </w:pPr>
            <w:r>
              <w:rPr>
                <w:rFonts w:hint="eastAsia" w:ascii="宋体" w:hAnsi="宋体"/>
                <w:color w:val="auto"/>
                <w:sz w:val="18"/>
                <w:szCs w:val="18"/>
              </w:rPr>
              <w:t>风景园林</w:t>
            </w:r>
          </w:p>
        </w:tc>
        <w:tc>
          <w:tcPr>
            <w:tcW w:w="1203" w:type="dxa"/>
            <w:vAlign w:val="center"/>
          </w:tcPr>
          <w:p>
            <w:pPr>
              <w:spacing w:line="240" w:lineRule="exact"/>
              <w:jc w:val="center"/>
              <w:rPr>
                <w:rFonts w:hint="eastAsia" w:ascii="Times New Roman" w:hAnsi="Times New Roman" w:cs="Times New Roman"/>
                <w:color w:val="auto"/>
                <w:sz w:val="18"/>
                <w:szCs w:val="18"/>
              </w:rPr>
            </w:pPr>
            <w:r>
              <w:rPr>
                <w:rFonts w:hint="eastAsia" w:ascii="宋体" w:hAnsi="宋体"/>
                <w:color w:val="auto"/>
                <w:sz w:val="18"/>
                <w:szCs w:val="18"/>
              </w:rPr>
              <w:t>专职</w:t>
            </w:r>
          </w:p>
        </w:tc>
        <w:tc>
          <w:tcPr>
            <w:tcW w:w="1442"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朱敏记</w:t>
            </w:r>
          </w:p>
        </w:tc>
        <w:tc>
          <w:tcPr>
            <w:tcW w:w="1027"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男</w:t>
            </w:r>
          </w:p>
        </w:tc>
        <w:tc>
          <w:tcPr>
            <w:tcW w:w="1108"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lang w:val="en-US" w:eastAsia="zh-CN"/>
              </w:rPr>
              <w:t>55</w:t>
            </w:r>
          </w:p>
        </w:tc>
        <w:tc>
          <w:tcPr>
            <w:tcW w:w="2007" w:type="dxa"/>
            <w:vAlign w:val="center"/>
          </w:tcPr>
          <w:p>
            <w:pPr>
              <w:spacing w:line="240" w:lineRule="exact"/>
              <w:jc w:val="center"/>
              <w:rPr>
                <w:rFonts w:hint="eastAsia" w:ascii="Times New Roman" w:hAnsi="Times New Roman" w:eastAsia="宋体" w:cs="Times New Roman"/>
                <w:color w:val="auto"/>
                <w:sz w:val="18"/>
                <w:szCs w:val="18"/>
              </w:rPr>
            </w:pPr>
            <w:r>
              <w:rPr>
                <w:rFonts w:hint="eastAsia" w:ascii="宋体" w:hAnsi="宋体"/>
                <w:color w:val="auto"/>
                <w:sz w:val="18"/>
                <w:szCs w:val="18"/>
              </w:rPr>
              <w:t>/</w:t>
            </w:r>
          </w:p>
        </w:tc>
        <w:tc>
          <w:tcPr>
            <w:tcW w:w="2146" w:type="dxa"/>
            <w:vAlign w:val="center"/>
          </w:tcPr>
          <w:p>
            <w:pPr>
              <w:spacing w:line="240" w:lineRule="exact"/>
              <w:jc w:val="center"/>
              <w:rPr>
                <w:rFonts w:hint="eastAsia" w:cs="Times New Roman"/>
                <w:color w:val="auto"/>
                <w:sz w:val="18"/>
                <w:szCs w:val="18"/>
                <w:lang w:eastAsia="zh-CN"/>
              </w:rPr>
            </w:pPr>
            <w:r>
              <w:rPr>
                <w:rFonts w:hint="eastAsia" w:ascii="宋体" w:hAnsi="宋体"/>
                <w:color w:val="auto"/>
                <w:sz w:val="18"/>
                <w:szCs w:val="18"/>
              </w:rPr>
              <w:t>农学高级工程师</w:t>
            </w:r>
          </w:p>
        </w:tc>
        <w:tc>
          <w:tcPr>
            <w:tcW w:w="1486" w:type="dxa"/>
            <w:vAlign w:val="center"/>
          </w:tcPr>
          <w:p>
            <w:pPr>
              <w:spacing w:line="240" w:lineRule="exact"/>
              <w:jc w:val="center"/>
              <w:rPr>
                <w:rFonts w:hint="eastAsia" w:cs="Times New Roman"/>
                <w:color w:val="auto"/>
                <w:sz w:val="18"/>
                <w:szCs w:val="18"/>
                <w:lang w:val="en-US" w:eastAsia="zh-CN"/>
              </w:rPr>
            </w:pPr>
            <w:r>
              <w:rPr>
                <w:rFonts w:hint="eastAsia" w:ascii="宋体" w:hAnsi="宋体"/>
                <w:color w:val="auto"/>
                <w:sz w:val="18"/>
                <w:szCs w:val="18"/>
              </w:rPr>
              <w:t>18</w:t>
            </w:r>
          </w:p>
        </w:tc>
        <w:tc>
          <w:tcPr>
            <w:tcW w:w="1534" w:type="dxa"/>
            <w:vAlign w:val="center"/>
          </w:tcPr>
          <w:p>
            <w:pPr>
              <w:spacing w:line="240" w:lineRule="exact"/>
              <w:jc w:val="center"/>
              <w:rPr>
                <w:rFonts w:hint="eastAsia" w:ascii="宋体" w:hAnsi="宋体" w:cs="宋体"/>
                <w:color w:val="auto"/>
                <w:kern w:val="2"/>
                <w:sz w:val="18"/>
                <w:szCs w:val="18"/>
                <w:lang w:val="en-US" w:eastAsia="zh-CN" w:bidi="ar-SA"/>
              </w:rPr>
            </w:pPr>
            <w:r>
              <w:rPr>
                <w:rFonts w:hint="eastAsia" w:ascii="宋体" w:hAnsi="宋体"/>
                <w:color w:val="auto"/>
                <w:sz w:val="18"/>
                <w:szCs w:val="18"/>
              </w:rPr>
              <w:t>5</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注：1.人数填写为：总人数－60周岁以下人数；3.“结构（cx）”人数为结构专业超限高层审查人数；3.“合计”人数不计“结构（cx）”人数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阳江市建设工程施工图设计文件审查中心</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11"/>
        <w:tblW w:w="1403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32"/>
        <w:gridCol w:w="1299"/>
        <w:gridCol w:w="4067"/>
        <w:gridCol w:w="1483"/>
        <w:gridCol w:w="61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姓 名</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完成年月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  名  称（至少5项）</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项目规模</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曹建立</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2009年7月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广饶供电公司怡馨园高层住宅楼</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总建筑面积为128600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，22层，住宅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河北迁安国际财富中心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总建筑面积为59642</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，公共建筑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5"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山东广饶宏太·御景花园住宅小区一期工程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总建筑面积为116240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，28层，住宅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菏泽学院扩建工程首期工程-实验楼</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总建筑面积为53231</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，8层，公共建筑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山东省东营市广饶农商行大厦</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总建筑面积为37100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23层，公共建筑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梁  健</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2002年10月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珠海市前山镇福溪村厂区厂房</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工业厂房，10-16幢跨度36米、吊车吨位36吨，总建筑面积约5.4万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骏达织造有限公司保税区厂房</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工业厂房，3-10幢跨度32米、吊车吨位32吨，总建筑面积约3.6万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暨南大学珠海学院校园项目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公共建筑，规划面积900亩校区规划设计，1-8幢楼高度＞50米，总建筑面积约21.5万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鸿泰溪城花园项目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居住建筑，26-32层，总建筑面积约6.11万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御林翠苑项目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居住建筑，6-21幢高度＞50米，建筑层数26-32层，总建筑面积约10.7万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黄镇梁</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东莞红和中心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公共建筑，建筑高度＞50米，总建筑面积29250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盛世山湖名居</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居住建筑，建筑高度＞50米，26-32层，总建筑面积约13.8万平方米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东莞市蚝江纸类制品厂</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工业厂房，生产车间及仓库，建筑总面积32000平方米，其中2幢、5幢、6幢仓库跨度36米，吊车吨位32吨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2013年7月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广州市长风酒店</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公共建筑，建筑高度＞50米，23层，总建筑面积86000平方米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内蒙古呼和浩特市金翡翠丽广场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公共建筑，建筑高度＞50米，A座为写字楼和酒店，高度为206.1米，总建筑面积17万平方米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陈国鑑</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德信华城项目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21至26层高层住宅400000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 xml:space="preserve">，高度超50米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2010年4月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金山翠景项目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20层至23层高层住宅，42000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景源上景项目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21层至28层高层住宅，389767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景源华盛项目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20层至26层高层住宅，65000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景源胜景轩</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25层高层住宅，25000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陈国明</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碧桃园一期项目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21至25层高层住宅，30000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2009年4月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碧桃园二期项目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21至25层高层住宅，28000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碧桃园三期项目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21至25层高层住宅，26780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春辉园项目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20层至26层高层住宅29780.2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创业小区市场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公共建筑6层，21000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傅婕婷</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2021年4月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辽宁宝来化工有限公司轻烯烃综合利用二期项目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厂前区占地面积：172250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其中：综合办公楼：建筑面积：9381</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，16层，高度：54.00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中国石油云南1000万吨/年炼油项目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年产1000万吨；制氢装置面积：31200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，其中：烟囱（附带两套工业炉），占地面积：7440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，烟囱高度：100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中石油宁夏石化10 万吨/年聚丙烯项目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年产：10万吨（≥7万吨）；装置占地：38131</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，其中：挤压造粒厂房，建筑面积：3068</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，7层，高度：31.8</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，结构类型：框架结构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中石油庆阳石化10 万吨/年聚丙烯项目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年产：10万吨（≥7万吨）；装置占地：40920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，其中：包装码垛及成品仓库，建筑面积：11325</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，高度：24.1</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大庆30万吨/年聚丙烯项目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年产：30万吨（≥7万吨）；装置占地：45630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，其中：成品仓库，建筑面积：11325</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，高度：24.1</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王延枝</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深圳市吉华医院</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大型公共建筑，总建筑面积约58万平方米，地上24层，地下2层，建筑高度：92米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2018年4月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恒丰贵阳中心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大型公共建筑，总建筑面积约78万平方米，地上77层，地下2层，建筑高度：350米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2014年4月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南方科技大学</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大型公共建筑，总建筑面积约58万平方米，地上12层，最高建筑高度：52米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安信金融大厦</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大型公共建筑，总建筑面积约9.8万平方米，地上17层，地下5层，建筑高度：193米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新疆艺术中心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大型公共建筑，单体建筑面积约7.8万平方米，地上3层，地下1层，建筑高度30米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汪  浩</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鸿福轩</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商住楼21858</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 xml:space="preserve">，地下1层，地上23层，框剪结构。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2015年1月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富鑫华府项目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159996.12</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，商住宅区地下1层，地上26层，框剪结构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锦绣国际城市综合体专业市场项目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102035.55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，地下一层，地上8层，框剪结构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阳光幸福里项目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商住楼38229.94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，地下1层，地上26层，框剪结构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阳光威丽诗花园项目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126463.27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，商住宅区地下1层，地上23层，框剪结构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谢建平</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1993年9月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锦电大厦</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公共建筑，建筑高度＞50米，15层框—剪超限结构，总建筑面积8600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1995年12月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幸福新村商业厅宿舍项目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高级居住建筑，建筑高度＞50米，21-23层框—剪结构，总建筑面积23090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1997年7月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布吉金湖广场（地上）</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公共建筑，建筑高度＞50米，4栋30层大底盘剪力墙超限结构，总建筑面积109490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1997年7月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布吉金湖广场（地下室）</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公共建筑，地下空间15680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2002年10月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珠江堤防建设项目（南方面粉厂至原人民制革厂段工程）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特重大城防堤Ⅰ级建筑物，水深＞6米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向荣富</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阳春市智溢实业有限公司厂房</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厂房1、2钢结构（跨度36</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 xml:space="preserve">，吊车吨位40吨） 办公楼、综合楼工程：24878.54 </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福临花园小区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22层至25层54576</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框剪结构高度超50米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东莞市富恒金属表面处理有限公司</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厂房B\D钢结构（跨度40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 xml:space="preserve">，吊车吨位60吨）36899.04 </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平冈新城花园酒店</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23层30432.76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框剪结构高度超50米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春天尚院</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21至25层40808</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框剪结构高度超50米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李文豪</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2020年7月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五矿·哈施塔特项目五期二区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总建筑面积：252659.01</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，地上34层，地下4层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万博实验学校</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总建筑面积：97250.83</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，建筑高度57.15</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坚基·风光里C地块项目规划及建筑设计工程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总建筑面积：203461</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，地上33层，地下2层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万年城潮州万达广场二期A（购物中心、办公楼及商业服务设施）</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总建筑面积：178077.19</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，建筑高度98.55</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富居·悦公馆</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总建筑面积：109692.1</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，地上31层，地下1层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丽华创新产业园工业大厦建设项目</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总建筑面积：52132.57</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，建筑高度87.75</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郑宏平</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阳东坚固橡胶制品有限公司厂区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大型项目，厂房A、B钢结构（跨度42</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 xml:space="preserve">，吊车吨位36吨） 办公楼、研发楼工程：29257.33 </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金源楼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大型项目，21层，28703.80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，框剪结构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金碧华府</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大型项目，22层至25层，36838.18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，框剪结构，高度超50米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尚品名居（二区）8#～11#楼</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大型项目，23层，515522.1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，框剪结构，高度超50米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名雅居.学府里</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大型项目，22层，38000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，框剪结构，高度超50米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张宝珠</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江门市五邑华侨广场会展中心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大型公共建筑，单体建筑面积47287</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 3层，主体建筑高度21</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江门市玉圭园小区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一类高层居住建筑，32层，建筑高度98.80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，地下建筑面积24309</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江门市妇幼保健院门住院楼</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大型公建，单体建筑面积23878</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，地上9层，地下1层。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江门市西江山庄水岸4-1座</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一类高层住宅，23层，建筑高度77.5</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，建筑面积27860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江门市新会崖门定点电镀工业基地员工宿舍、公寓</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大型公共建筑，地上18层，地下1层，建筑高度70.65</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，建筑面积76455.66</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江门市五邑华侨广场会展中心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大型公共建筑，单体建筑面积47287</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 3层，主体建筑高度21</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脱  宁</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上海市公共卫生中心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公共建筑，总建筑面积约为8万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，最大单体建筑大于2万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2004年4月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上海市长峰商城</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公共建筑，总建筑面积30 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，建筑高度为250</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上海旗忠森林体育城网球中心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公共建筑，15000座的网球中心主赛场和能源中心；单体建筑面积32018</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辽宁省沈阳奥林匹克体育中心二期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公共建筑，总建筑面积5.35 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；其中最大单体建筑面积2.2万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2010年4月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上海东方体育中心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公共建筑，总建筑面积约16.4万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，其中游泳跳水馆单体面积约为4.7万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王业勋</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2014年4月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阳光经典</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20至23层，52643.9</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广东洋兴家庭用品厂房</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厂房A~D钢结构58706.75</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湖林松景2、3幢</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22至26层56840.11</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阳江市垠鑫工贸厂房</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厂房一钢结构21765.00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金恒豪庭  1#、2#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23至28层61184.49</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杨先哲</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1996年5月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石砚纸厂50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W自备电厂DCS系统改造工程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轻纺制浆造纸工程， 6万吨/年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35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1995年11月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蒿华纸业碱回收、自备电厂、牛皮卡纸、制浆连续蒸煮系统工程、自动化及DCS系统设计、安装、调试</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轻纺制浆造纸工程， 12万吨/年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1998年6月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山东省泰安纸厂亚铵废液节能工程项目——自动化工程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轻纺制浆造纸工程， 8万吨/年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吉林纸业引进加拿大斯特林二氧化氯生产线自动化、DCS系统设计</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轻纺制浆造纸工程， 15万吨/年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2002年10月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吉林纸业引进芬兰维美德年产18万吨特种新闻纸工程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轻纺制浆造纸工程， 18万吨/年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王  莹</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1989年5月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南宁长途通信枢纽楼</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公共建筑，50米以上，建筑面积：21000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1990年6月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北京西站邮件处理中心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公共建筑，50米以上，建筑面积：28000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1995年3月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合肥第一长途通讯枢纽楼</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公共建筑，50米以上，建筑面积：31000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1998年10月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杭州第二长途通讯枢纽楼</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公共建筑，50米以上，建筑面积：22000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银川移动、电信生产楼</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公共建筑，50米以上，建筑面积：24000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许国强</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广州科学城科技创新基地</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超限</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公共建筑，建筑面积：8.07万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广州国际玩具礼品城一期工程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超限</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公共建筑，建筑面积：11.17万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杭州市高科技企业孵化器二期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超限</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公共建筑，建筑面积：13.33万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广州市国际生物岛标准产业单元建设三期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超限</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公共建筑，建筑面积：10.6万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佛山新城商务中心一期工程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超限</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公共建筑，建筑面积：28.83万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佛山雄盛王府广场三区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超限</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公共建筑，建筑面积：17.25万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罗光宏</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清远市凤城世家1-6号楼工程岩土工程勘察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甲级项目，楼高32层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联谊大厦工程岩土工程勘察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甲级项目，基坑深度达18</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2003年7月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清远新城18号区新桂苑A1-A8住宅楼项目岩土工程勘察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甲级项目，楼高31层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2002年8月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佛山市万科房地产有限公司黄埔A1-A8住宅楼项目岩土工程勘察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甲级项目，楼高32层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2002年11月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东风广场T7/T8栋详细勘察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甲级项目，楼高103.5</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汪  浩</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鞍山百脑汇科技广场（公建）</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超限</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甲级，建筑面积：12.5万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，47层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2012年7月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汤岗子新城汤1#安置地块DN1、DN2地块勘察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甲级，建筑面积：32.5万，21层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达道湾新城7#地块一期勘察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甲级，建筑面积：12.2万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，28层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铁西福居园小区勘察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甲级，建筑面积：5.6万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，28层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鞍山新世界花园三期建设工程勘察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甲级，建筑面积：13.0万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，30层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2014年4月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鞍钢公寓项目基坑支护设计</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甲级，建筑面积：8.5万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鞍山市高新区玉龙湾学校项目岩土工程勘察</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甲级，建筑面积：5.9万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，12层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许伟文</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海陵岛北湾路</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城市主干道，全长3.46公里，总宽44米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海陵岛白雪路工程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城市快速路，全长4.35公里，总宽35米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南海1号大道附属道路工程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城市快速路，全长8.36公里，总宽30米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中洲大道</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城市快速路，全长2.76公里，总宽32米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新华路北段</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城市快速路，全长3.78公里，总宽40米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黄昌伟</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1989年6月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325国道市区段路面扩建工程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一级公路，路面全长12k</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1996年10月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阳东县良东公路路面改扩建工程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一级公路，路面全长15k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道桥2座共121</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，其中单跨桥梁长度60.5</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1998年5月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阳西县城至塘口段路面扩建工程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一级公路，路面工程全长16k</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2001年8月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阳西县城至溪头、上洋段路面扩建工程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一级公路，路线全长33k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，其中桥梁累计长112</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，路基长31.5k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，路面长33k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325国道北惯至那龙段路面扩建工程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一级公路，路面全长21.73k</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周洁梅</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省道S113线和漠阳江大桥加固工程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一级公路长，含桥单跨45米，215.74米/2座，44.33公里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阳江市海陵岛海滨大道</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主干道，道路红线40米，长度4.2公里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省道S278结阳春市潭水至河口段一级公路改建工程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一级公路长13.47公里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省道S369线春湾至罗阳段二级公路改建工程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一级公路长，含桥单跨52米，272米/1座，34.07公里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县道X607（黑佛）线及和店大桥危桥改建工程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一级公路长32.86公里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王英萍</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四川达渝高速公路三期工程D10合同段（K149+000~K152+298.2）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路线全长3.3k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，其中桥梁累计长度1028</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，路基长2.27k</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2005年1月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梅河高速公路华城至蓝口段第十四合同段（K90+500~K95+100）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路线全长4.6k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，其中桥梁累计长度801.16</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，路基长3.80k</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天汕粤境蕉岭广福至梅县城东段八合同段（K39+600~K44+000）</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路线全长4.4k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，其中桥梁累计长887.5</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，路基长3.51k</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国道主干线广州绕城公路九江至小塘段路面第19合同段（K20+750~K14+564.16）</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路面全长20.8k</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兴宁市兴城至梅县畲江高速公路第二合同段</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路线全长11.604K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，其中桥梁累计长1129</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，路基长10.475k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，路面长11.604K</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施亨梅</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省道S277线阳春至闸坡段中修工程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一级公路，含桥单跨47米，130.56米/2座，全长79公里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省道S369线阳春春湾至罗阳改造工程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一级公路，全长34.123公里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省道S113线春湾至合水段大修工程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一级公路，全长22公里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省道S277线春城大道改造工程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一级公路，全长7.9公里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国道G325线灾毁路面应急抢修工程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一级公路，含桥单跨60米，220.40米/5座，全长50公里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陈幼丽</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田东至天等公路№5标段一阶段</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一级公路，长度16.018千米，路面宽40米,双向4车道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白沙湾国际医学园区及配套设施建设项目(一期)配套主路网工程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柳江县拉进路工程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一级公路15.3公里，道路宽40米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柳州市金沙角项目人行天桥</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单跨42米,桥宽18米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临桂新区新中路1号、2号桥建设工程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单跨45米，总长110米，宽度24米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张淑玲</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省道S113线漠阳江大桥加固工程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桥跨度60米、宽度30米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阳江市海陵岛滨海公路</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一级公路、长11.6公里，路面宽36米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省道S278线阳春潭水至河口公路改造工程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一级公路13.6公里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省道S369线春湾至罗阳段公路改造工程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一级公路26.83公里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省道S607（黑佛）线下店大桥危桥改造工程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大桥总长126米，4孔，单孔跨径20米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林喜珀</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2001年8月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阳江市中山公园 园林景观工程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2002年6月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阳江市安宁路 园林景观改造工程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景观面积3.6万平方米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阳江市富康路 园林景观工程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景观面积3.2万平方米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2007年7月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阳江市新江东路 园林景观绿化工程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景观面积4.3万平方米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阳江市高新区高新一路园林景观工程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景观面积3.4万平方米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朱敏记</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2001年3月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阳江市区鸳鸯湖公园 南湖景观改造工程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景观面积6.2万平方米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2002年7月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阳江市区鸳鸯湖公园 北湖景观工程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景观面积4.2万平方米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阳江市区共青湖公园 北湖景观工程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景观面积4.2万平方米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阳江市区金山森林公园改造工程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景观面积7.6万平方米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阳江市区放鸡山森林公园改造工程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景观面积10.6万平方米</w:t>
            </w:r>
          </w:p>
        </w:tc>
      </w:tr>
    </w:tbl>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lang w:val="en-US" w:eastAsia="zh-CN"/>
        </w:rPr>
      </w:pPr>
    </w:p>
    <w:sectPr>
      <w:type w:val="continuous"/>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ˎ̥">
    <w:altName w:val="汉仪新人文宋简"/>
    <w:panose1 w:val="00000000000000000000"/>
    <w:charset w:val="00"/>
    <w:family w:val="roman"/>
    <w:pitch w:val="default"/>
    <w:sig w:usb0="00000000" w:usb1="00000000" w:usb2="00000000"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false"/>
  <w:bordersDoNotSurroundFooter w:val="fals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yZDYzZjBiMmU3NWRjZWExODk4YjZlZWQ5MTZlODYifQ=="/>
  </w:docVars>
  <w:rsids>
    <w:rsidRoot w:val="00172A27"/>
    <w:rsid w:val="0010731F"/>
    <w:rsid w:val="006B363C"/>
    <w:rsid w:val="008E24CE"/>
    <w:rsid w:val="00966AB1"/>
    <w:rsid w:val="00C02625"/>
    <w:rsid w:val="00C76953"/>
    <w:rsid w:val="010E25C7"/>
    <w:rsid w:val="012E5169"/>
    <w:rsid w:val="017C1EEB"/>
    <w:rsid w:val="019D7AC1"/>
    <w:rsid w:val="01BC37FC"/>
    <w:rsid w:val="01CA6854"/>
    <w:rsid w:val="01D972FB"/>
    <w:rsid w:val="01F77D98"/>
    <w:rsid w:val="021E0CD1"/>
    <w:rsid w:val="023C572A"/>
    <w:rsid w:val="023D203E"/>
    <w:rsid w:val="02507AD3"/>
    <w:rsid w:val="027A09E2"/>
    <w:rsid w:val="02890E1F"/>
    <w:rsid w:val="028C1C3D"/>
    <w:rsid w:val="02986CC6"/>
    <w:rsid w:val="02BA46F5"/>
    <w:rsid w:val="02F61FA7"/>
    <w:rsid w:val="03203A67"/>
    <w:rsid w:val="03304904"/>
    <w:rsid w:val="0373314B"/>
    <w:rsid w:val="043B4B6D"/>
    <w:rsid w:val="04574BBD"/>
    <w:rsid w:val="04942085"/>
    <w:rsid w:val="04B40D9A"/>
    <w:rsid w:val="04BB45C9"/>
    <w:rsid w:val="04F37BF6"/>
    <w:rsid w:val="04FA3A13"/>
    <w:rsid w:val="05370A85"/>
    <w:rsid w:val="056129D8"/>
    <w:rsid w:val="05B6711F"/>
    <w:rsid w:val="05DF570F"/>
    <w:rsid w:val="05E0364F"/>
    <w:rsid w:val="062E4E50"/>
    <w:rsid w:val="064B3147"/>
    <w:rsid w:val="06AA27D7"/>
    <w:rsid w:val="072A2722"/>
    <w:rsid w:val="07555A2D"/>
    <w:rsid w:val="077B30B6"/>
    <w:rsid w:val="07EF2E7E"/>
    <w:rsid w:val="07FB5D4B"/>
    <w:rsid w:val="08016C47"/>
    <w:rsid w:val="085D0662"/>
    <w:rsid w:val="087924FA"/>
    <w:rsid w:val="08B63D5F"/>
    <w:rsid w:val="08D204A9"/>
    <w:rsid w:val="08E339E3"/>
    <w:rsid w:val="09922C26"/>
    <w:rsid w:val="09C20B21"/>
    <w:rsid w:val="09CB3EEB"/>
    <w:rsid w:val="09E44908"/>
    <w:rsid w:val="0A1A67B7"/>
    <w:rsid w:val="0A4645CA"/>
    <w:rsid w:val="0C377954"/>
    <w:rsid w:val="0C7D19FC"/>
    <w:rsid w:val="0CFE1155"/>
    <w:rsid w:val="0CFF77D0"/>
    <w:rsid w:val="0D2116B1"/>
    <w:rsid w:val="0D240BCC"/>
    <w:rsid w:val="0D6C7382"/>
    <w:rsid w:val="0DBB1EAC"/>
    <w:rsid w:val="0E1E294E"/>
    <w:rsid w:val="0E2612A2"/>
    <w:rsid w:val="0E271A16"/>
    <w:rsid w:val="0F8916B9"/>
    <w:rsid w:val="0FBA7FD0"/>
    <w:rsid w:val="0FF99AB3"/>
    <w:rsid w:val="10151CC3"/>
    <w:rsid w:val="10390029"/>
    <w:rsid w:val="106E202E"/>
    <w:rsid w:val="107271CD"/>
    <w:rsid w:val="10A369D7"/>
    <w:rsid w:val="10FA24AA"/>
    <w:rsid w:val="11290DE0"/>
    <w:rsid w:val="112F2C66"/>
    <w:rsid w:val="11306DF5"/>
    <w:rsid w:val="1149652C"/>
    <w:rsid w:val="11BE35D4"/>
    <w:rsid w:val="11D3635A"/>
    <w:rsid w:val="11D95A29"/>
    <w:rsid w:val="1228082A"/>
    <w:rsid w:val="123F1561"/>
    <w:rsid w:val="126208C2"/>
    <w:rsid w:val="12F465EA"/>
    <w:rsid w:val="12F77294"/>
    <w:rsid w:val="130C0294"/>
    <w:rsid w:val="132D433B"/>
    <w:rsid w:val="135160C6"/>
    <w:rsid w:val="136D633D"/>
    <w:rsid w:val="138C260D"/>
    <w:rsid w:val="13943FE4"/>
    <w:rsid w:val="13A42ED2"/>
    <w:rsid w:val="13AA4EAD"/>
    <w:rsid w:val="143353C1"/>
    <w:rsid w:val="1445486A"/>
    <w:rsid w:val="144A2D0F"/>
    <w:rsid w:val="14AA0F86"/>
    <w:rsid w:val="15516EF6"/>
    <w:rsid w:val="1553096F"/>
    <w:rsid w:val="157F458B"/>
    <w:rsid w:val="15912242"/>
    <w:rsid w:val="16345B2D"/>
    <w:rsid w:val="16AE7455"/>
    <w:rsid w:val="16D57034"/>
    <w:rsid w:val="16E6E541"/>
    <w:rsid w:val="170D761B"/>
    <w:rsid w:val="17192763"/>
    <w:rsid w:val="171A7C30"/>
    <w:rsid w:val="177D0E5D"/>
    <w:rsid w:val="178075BF"/>
    <w:rsid w:val="1799C467"/>
    <w:rsid w:val="17AB3FCB"/>
    <w:rsid w:val="17B56576"/>
    <w:rsid w:val="17CF05D8"/>
    <w:rsid w:val="17EB9B28"/>
    <w:rsid w:val="17FF69CA"/>
    <w:rsid w:val="18213832"/>
    <w:rsid w:val="18250AF1"/>
    <w:rsid w:val="187F44B1"/>
    <w:rsid w:val="188C6080"/>
    <w:rsid w:val="18D624FB"/>
    <w:rsid w:val="19484E4C"/>
    <w:rsid w:val="195171EF"/>
    <w:rsid w:val="199D06FE"/>
    <w:rsid w:val="19A56052"/>
    <w:rsid w:val="19E40C3A"/>
    <w:rsid w:val="19FF7A4B"/>
    <w:rsid w:val="1A2B5EB4"/>
    <w:rsid w:val="1A720505"/>
    <w:rsid w:val="1A994A5E"/>
    <w:rsid w:val="1AA75E9D"/>
    <w:rsid w:val="1AB611C7"/>
    <w:rsid w:val="1AB67BF8"/>
    <w:rsid w:val="1AD77542"/>
    <w:rsid w:val="1B6F7F9B"/>
    <w:rsid w:val="1BF525FC"/>
    <w:rsid w:val="1C322C25"/>
    <w:rsid w:val="1C4D2C09"/>
    <w:rsid w:val="1C5A1496"/>
    <w:rsid w:val="1C723F6C"/>
    <w:rsid w:val="1CB1239F"/>
    <w:rsid w:val="1CD8108C"/>
    <w:rsid w:val="1D03421E"/>
    <w:rsid w:val="1D9B6316"/>
    <w:rsid w:val="1DA97BF3"/>
    <w:rsid w:val="1DE35E71"/>
    <w:rsid w:val="1DE43017"/>
    <w:rsid w:val="1E2D64F4"/>
    <w:rsid w:val="1E4856D3"/>
    <w:rsid w:val="1E801182"/>
    <w:rsid w:val="1EB93B37"/>
    <w:rsid w:val="1EC60FC9"/>
    <w:rsid w:val="1ED173FA"/>
    <w:rsid w:val="1EEB7AB7"/>
    <w:rsid w:val="1EEEDA78"/>
    <w:rsid w:val="1EFA51E0"/>
    <w:rsid w:val="1EFF5D37"/>
    <w:rsid w:val="1F0D6C08"/>
    <w:rsid w:val="1F2D2E4C"/>
    <w:rsid w:val="1F3DC7FB"/>
    <w:rsid w:val="1F863EAF"/>
    <w:rsid w:val="1F9B339E"/>
    <w:rsid w:val="1F9FD2C9"/>
    <w:rsid w:val="1FB7749E"/>
    <w:rsid w:val="1FBF62EF"/>
    <w:rsid w:val="1FDD8B6A"/>
    <w:rsid w:val="1FF79A98"/>
    <w:rsid w:val="200C3695"/>
    <w:rsid w:val="202740F3"/>
    <w:rsid w:val="202D25B2"/>
    <w:rsid w:val="20C4222B"/>
    <w:rsid w:val="20E72962"/>
    <w:rsid w:val="21006DBD"/>
    <w:rsid w:val="21095843"/>
    <w:rsid w:val="216A228C"/>
    <w:rsid w:val="21721709"/>
    <w:rsid w:val="21760338"/>
    <w:rsid w:val="21966920"/>
    <w:rsid w:val="21A123FE"/>
    <w:rsid w:val="21F7275F"/>
    <w:rsid w:val="22472ACA"/>
    <w:rsid w:val="224D59B2"/>
    <w:rsid w:val="228C69C6"/>
    <w:rsid w:val="22B242A7"/>
    <w:rsid w:val="22B40B19"/>
    <w:rsid w:val="236034B2"/>
    <w:rsid w:val="236D30A8"/>
    <w:rsid w:val="238C640B"/>
    <w:rsid w:val="23DC42FF"/>
    <w:rsid w:val="23E8600A"/>
    <w:rsid w:val="23F310A7"/>
    <w:rsid w:val="23FF1887"/>
    <w:rsid w:val="240639E8"/>
    <w:rsid w:val="243A0419"/>
    <w:rsid w:val="243F69B9"/>
    <w:rsid w:val="244F2331"/>
    <w:rsid w:val="245B0FA0"/>
    <w:rsid w:val="24A67887"/>
    <w:rsid w:val="24BB61FB"/>
    <w:rsid w:val="24CF521F"/>
    <w:rsid w:val="251645D9"/>
    <w:rsid w:val="252F7F8D"/>
    <w:rsid w:val="25341832"/>
    <w:rsid w:val="25725625"/>
    <w:rsid w:val="25852A33"/>
    <w:rsid w:val="25BA4CE3"/>
    <w:rsid w:val="25CE7664"/>
    <w:rsid w:val="260F25EA"/>
    <w:rsid w:val="26494DF4"/>
    <w:rsid w:val="265838E3"/>
    <w:rsid w:val="266925B6"/>
    <w:rsid w:val="267DCDB1"/>
    <w:rsid w:val="269A2408"/>
    <w:rsid w:val="26D11D4E"/>
    <w:rsid w:val="26E06FA8"/>
    <w:rsid w:val="270F46F2"/>
    <w:rsid w:val="27305CB3"/>
    <w:rsid w:val="273F09CC"/>
    <w:rsid w:val="274D3771"/>
    <w:rsid w:val="276356F6"/>
    <w:rsid w:val="27D71847"/>
    <w:rsid w:val="27FE8AF7"/>
    <w:rsid w:val="27FF0945"/>
    <w:rsid w:val="282D4EA6"/>
    <w:rsid w:val="283101E2"/>
    <w:rsid w:val="28366954"/>
    <w:rsid w:val="285042DB"/>
    <w:rsid w:val="285B459C"/>
    <w:rsid w:val="28ED70B6"/>
    <w:rsid w:val="29396A82"/>
    <w:rsid w:val="298E4D0B"/>
    <w:rsid w:val="2A19258C"/>
    <w:rsid w:val="2A4B60E2"/>
    <w:rsid w:val="2A71673D"/>
    <w:rsid w:val="2A93259D"/>
    <w:rsid w:val="2B1F0D0A"/>
    <w:rsid w:val="2B6A01FB"/>
    <w:rsid w:val="2B8B741C"/>
    <w:rsid w:val="2B8C54FC"/>
    <w:rsid w:val="2BBD3679"/>
    <w:rsid w:val="2BF05B44"/>
    <w:rsid w:val="2C000F58"/>
    <w:rsid w:val="2C0A671B"/>
    <w:rsid w:val="2C120089"/>
    <w:rsid w:val="2C2ED5C9"/>
    <w:rsid w:val="2C565613"/>
    <w:rsid w:val="2C706DDC"/>
    <w:rsid w:val="2C7B24ED"/>
    <w:rsid w:val="2C7B483A"/>
    <w:rsid w:val="2CD30A7A"/>
    <w:rsid w:val="2D061195"/>
    <w:rsid w:val="2D5E5593"/>
    <w:rsid w:val="2DA60C5E"/>
    <w:rsid w:val="2DAC7314"/>
    <w:rsid w:val="2DB00867"/>
    <w:rsid w:val="2DCF540E"/>
    <w:rsid w:val="2DDD38CC"/>
    <w:rsid w:val="2DEF3779"/>
    <w:rsid w:val="2E586CE4"/>
    <w:rsid w:val="2E6018E3"/>
    <w:rsid w:val="2E699C88"/>
    <w:rsid w:val="2E6A68CD"/>
    <w:rsid w:val="2EE734F3"/>
    <w:rsid w:val="2EFDC3CA"/>
    <w:rsid w:val="2F040995"/>
    <w:rsid w:val="2F2D061A"/>
    <w:rsid w:val="2F380B9A"/>
    <w:rsid w:val="2F7F12D8"/>
    <w:rsid w:val="2FBD4536"/>
    <w:rsid w:val="2FBFF403"/>
    <w:rsid w:val="30441248"/>
    <w:rsid w:val="30CD0276"/>
    <w:rsid w:val="31281103"/>
    <w:rsid w:val="316FCE56"/>
    <w:rsid w:val="31E53D4B"/>
    <w:rsid w:val="31F75418"/>
    <w:rsid w:val="31FB52BF"/>
    <w:rsid w:val="32337AB0"/>
    <w:rsid w:val="32373B67"/>
    <w:rsid w:val="325159C4"/>
    <w:rsid w:val="327F43C3"/>
    <w:rsid w:val="329A6D4E"/>
    <w:rsid w:val="330A591D"/>
    <w:rsid w:val="33223A71"/>
    <w:rsid w:val="334D3D2F"/>
    <w:rsid w:val="3350047D"/>
    <w:rsid w:val="339B76FF"/>
    <w:rsid w:val="33C828DF"/>
    <w:rsid w:val="33F73BEE"/>
    <w:rsid w:val="34356167"/>
    <w:rsid w:val="34511E39"/>
    <w:rsid w:val="34513B17"/>
    <w:rsid w:val="34723AD9"/>
    <w:rsid w:val="34B3020E"/>
    <w:rsid w:val="34CA7565"/>
    <w:rsid w:val="350D3D55"/>
    <w:rsid w:val="351D5CDB"/>
    <w:rsid w:val="35553302"/>
    <w:rsid w:val="35AC6A13"/>
    <w:rsid w:val="35BC0905"/>
    <w:rsid w:val="35D076C4"/>
    <w:rsid w:val="36886938"/>
    <w:rsid w:val="369972AF"/>
    <w:rsid w:val="36F628CC"/>
    <w:rsid w:val="373F80DC"/>
    <w:rsid w:val="37815705"/>
    <w:rsid w:val="37B36FAC"/>
    <w:rsid w:val="37BD6AFD"/>
    <w:rsid w:val="37F70B6C"/>
    <w:rsid w:val="37FB5753"/>
    <w:rsid w:val="37FE29E2"/>
    <w:rsid w:val="37FF59EE"/>
    <w:rsid w:val="388A494B"/>
    <w:rsid w:val="38A16EAE"/>
    <w:rsid w:val="38CE1722"/>
    <w:rsid w:val="38EA6C39"/>
    <w:rsid w:val="38EF1BCA"/>
    <w:rsid w:val="391A640D"/>
    <w:rsid w:val="394D4BA9"/>
    <w:rsid w:val="3A1B2A4C"/>
    <w:rsid w:val="3AAF25A7"/>
    <w:rsid w:val="3AC7601C"/>
    <w:rsid w:val="3ADA4865"/>
    <w:rsid w:val="3ADFE1DF"/>
    <w:rsid w:val="3AEF7506"/>
    <w:rsid w:val="3AFD65C2"/>
    <w:rsid w:val="3AFF7B74"/>
    <w:rsid w:val="3B206559"/>
    <w:rsid w:val="3B273243"/>
    <w:rsid w:val="3B5BB6C9"/>
    <w:rsid w:val="3B6EFA83"/>
    <w:rsid w:val="3B9B679F"/>
    <w:rsid w:val="3B9FA7F3"/>
    <w:rsid w:val="3BA32E12"/>
    <w:rsid w:val="3BD42C28"/>
    <w:rsid w:val="3BE36EC9"/>
    <w:rsid w:val="3BFE71B1"/>
    <w:rsid w:val="3C563533"/>
    <w:rsid w:val="3C5D609D"/>
    <w:rsid w:val="3C7F2718"/>
    <w:rsid w:val="3CE03E49"/>
    <w:rsid w:val="3CEA33D1"/>
    <w:rsid w:val="3D453325"/>
    <w:rsid w:val="3D485297"/>
    <w:rsid w:val="3D563AB0"/>
    <w:rsid w:val="3D710703"/>
    <w:rsid w:val="3D7C6D72"/>
    <w:rsid w:val="3D7F00D5"/>
    <w:rsid w:val="3DA303C3"/>
    <w:rsid w:val="3DB32087"/>
    <w:rsid w:val="3DC550C7"/>
    <w:rsid w:val="3DED4987"/>
    <w:rsid w:val="3DFE170F"/>
    <w:rsid w:val="3E450256"/>
    <w:rsid w:val="3E6E6C83"/>
    <w:rsid w:val="3E6F3FD2"/>
    <w:rsid w:val="3E7F3B4C"/>
    <w:rsid w:val="3EBB3466"/>
    <w:rsid w:val="3EBF23A9"/>
    <w:rsid w:val="3EC10946"/>
    <w:rsid w:val="3EDE731C"/>
    <w:rsid w:val="3EEC0585"/>
    <w:rsid w:val="3F3F73CD"/>
    <w:rsid w:val="3F691227"/>
    <w:rsid w:val="3F6F18C6"/>
    <w:rsid w:val="3F75659A"/>
    <w:rsid w:val="3F7763CE"/>
    <w:rsid w:val="3F7B5D09"/>
    <w:rsid w:val="3F7F2201"/>
    <w:rsid w:val="3F7F6D50"/>
    <w:rsid w:val="3F940DF3"/>
    <w:rsid w:val="3FB915C4"/>
    <w:rsid w:val="3FBE8F22"/>
    <w:rsid w:val="3FBF6838"/>
    <w:rsid w:val="3FDB3EEF"/>
    <w:rsid w:val="3FED36AF"/>
    <w:rsid w:val="3FFB11DB"/>
    <w:rsid w:val="3FFF35B9"/>
    <w:rsid w:val="40187524"/>
    <w:rsid w:val="40613EC3"/>
    <w:rsid w:val="40884C35"/>
    <w:rsid w:val="40AC11C3"/>
    <w:rsid w:val="40E524F9"/>
    <w:rsid w:val="40EB782E"/>
    <w:rsid w:val="41136E92"/>
    <w:rsid w:val="413E08C6"/>
    <w:rsid w:val="4157334C"/>
    <w:rsid w:val="41C34A58"/>
    <w:rsid w:val="42264542"/>
    <w:rsid w:val="427B2420"/>
    <w:rsid w:val="42BB03FD"/>
    <w:rsid w:val="42D76F3E"/>
    <w:rsid w:val="432905E2"/>
    <w:rsid w:val="433C2FC7"/>
    <w:rsid w:val="438C6F99"/>
    <w:rsid w:val="43A93C7A"/>
    <w:rsid w:val="43DC0C99"/>
    <w:rsid w:val="43E25B13"/>
    <w:rsid w:val="43E37176"/>
    <w:rsid w:val="43F8390B"/>
    <w:rsid w:val="442E489A"/>
    <w:rsid w:val="44684191"/>
    <w:rsid w:val="44972C41"/>
    <w:rsid w:val="44BE5250"/>
    <w:rsid w:val="45064999"/>
    <w:rsid w:val="45A17A28"/>
    <w:rsid w:val="45D86376"/>
    <w:rsid w:val="462673F6"/>
    <w:rsid w:val="468F369D"/>
    <w:rsid w:val="46AB19A8"/>
    <w:rsid w:val="46D41EC2"/>
    <w:rsid w:val="46E54706"/>
    <w:rsid w:val="46E9421E"/>
    <w:rsid w:val="46F404A3"/>
    <w:rsid w:val="471B3B6C"/>
    <w:rsid w:val="476236CE"/>
    <w:rsid w:val="47AB2BB7"/>
    <w:rsid w:val="47C47D3D"/>
    <w:rsid w:val="47D26BEC"/>
    <w:rsid w:val="48081183"/>
    <w:rsid w:val="485A44B7"/>
    <w:rsid w:val="487964F0"/>
    <w:rsid w:val="489D608C"/>
    <w:rsid w:val="490C297B"/>
    <w:rsid w:val="491C5D30"/>
    <w:rsid w:val="498508D2"/>
    <w:rsid w:val="49A224A1"/>
    <w:rsid w:val="49A87EB1"/>
    <w:rsid w:val="49B0440C"/>
    <w:rsid w:val="49FFD522"/>
    <w:rsid w:val="4A0A5DAD"/>
    <w:rsid w:val="4AAC5041"/>
    <w:rsid w:val="4B191F9B"/>
    <w:rsid w:val="4B3252A1"/>
    <w:rsid w:val="4B615BEE"/>
    <w:rsid w:val="4B79D015"/>
    <w:rsid w:val="4BA6001F"/>
    <w:rsid w:val="4BE16C52"/>
    <w:rsid w:val="4BF55C0C"/>
    <w:rsid w:val="4BFC0F94"/>
    <w:rsid w:val="4BFE57D7"/>
    <w:rsid w:val="4C3A46B4"/>
    <w:rsid w:val="4C3D2EC4"/>
    <w:rsid w:val="4C9A05F8"/>
    <w:rsid w:val="4CBA248F"/>
    <w:rsid w:val="4CE043F0"/>
    <w:rsid w:val="4CE73F9F"/>
    <w:rsid w:val="4CEF2FE9"/>
    <w:rsid w:val="4D2F42DA"/>
    <w:rsid w:val="4D545EF3"/>
    <w:rsid w:val="4D97FFC8"/>
    <w:rsid w:val="4DBFF146"/>
    <w:rsid w:val="4DE3CB3D"/>
    <w:rsid w:val="4E161E2D"/>
    <w:rsid w:val="4E7FD219"/>
    <w:rsid w:val="4EAB1D1E"/>
    <w:rsid w:val="4ECB229F"/>
    <w:rsid w:val="4F690E8C"/>
    <w:rsid w:val="4FB3F400"/>
    <w:rsid w:val="4FBEC977"/>
    <w:rsid w:val="4FDF177A"/>
    <w:rsid w:val="4FFE3F5D"/>
    <w:rsid w:val="4FFF515B"/>
    <w:rsid w:val="503E9997"/>
    <w:rsid w:val="50560FBB"/>
    <w:rsid w:val="51066C35"/>
    <w:rsid w:val="51110BF5"/>
    <w:rsid w:val="5181744E"/>
    <w:rsid w:val="51B788BB"/>
    <w:rsid w:val="51CD4A41"/>
    <w:rsid w:val="51FB4F37"/>
    <w:rsid w:val="532046AE"/>
    <w:rsid w:val="535542B5"/>
    <w:rsid w:val="536A1D31"/>
    <w:rsid w:val="5377A0F8"/>
    <w:rsid w:val="53B6FDF0"/>
    <w:rsid w:val="53F20141"/>
    <w:rsid w:val="53FD29DA"/>
    <w:rsid w:val="541C420C"/>
    <w:rsid w:val="5428674C"/>
    <w:rsid w:val="54376B61"/>
    <w:rsid w:val="544B2F03"/>
    <w:rsid w:val="544B7E63"/>
    <w:rsid w:val="548E1377"/>
    <w:rsid w:val="54AA67A6"/>
    <w:rsid w:val="555B3D38"/>
    <w:rsid w:val="55C16CCC"/>
    <w:rsid w:val="55D93BA9"/>
    <w:rsid w:val="55DF11EF"/>
    <w:rsid w:val="55FF275B"/>
    <w:rsid w:val="56087AE4"/>
    <w:rsid w:val="562B6A3C"/>
    <w:rsid w:val="563C77DB"/>
    <w:rsid w:val="56625914"/>
    <w:rsid w:val="5676E052"/>
    <w:rsid w:val="56A84260"/>
    <w:rsid w:val="56CE40B3"/>
    <w:rsid w:val="56D683AE"/>
    <w:rsid w:val="56DE01A4"/>
    <w:rsid w:val="571D559A"/>
    <w:rsid w:val="574DE0E4"/>
    <w:rsid w:val="574FD478"/>
    <w:rsid w:val="577472BC"/>
    <w:rsid w:val="57799FD9"/>
    <w:rsid w:val="5793374C"/>
    <w:rsid w:val="57B212CB"/>
    <w:rsid w:val="57E248ED"/>
    <w:rsid w:val="57E2583D"/>
    <w:rsid w:val="57E3B28D"/>
    <w:rsid w:val="57F18AEB"/>
    <w:rsid w:val="57F7AEEF"/>
    <w:rsid w:val="57FB28F8"/>
    <w:rsid w:val="57FF0F17"/>
    <w:rsid w:val="58076969"/>
    <w:rsid w:val="5821394A"/>
    <w:rsid w:val="582A28FE"/>
    <w:rsid w:val="588F4FFC"/>
    <w:rsid w:val="589D6C1A"/>
    <w:rsid w:val="58B04A61"/>
    <w:rsid w:val="58D6453D"/>
    <w:rsid w:val="58DE7981"/>
    <w:rsid w:val="58F65F0D"/>
    <w:rsid w:val="5929160D"/>
    <w:rsid w:val="592B6DCA"/>
    <w:rsid w:val="593F26F7"/>
    <w:rsid w:val="595D6A2A"/>
    <w:rsid w:val="595F76BA"/>
    <w:rsid w:val="59BE47B1"/>
    <w:rsid w:val="59F79157"/>
    <w:rsid w:val="5A472F75"/>
    <w:rsid w:val="5A902107"/>
    <w:rsid w:val="5A9060D3"/>
    <w:rsid w:val="5AD174B4"/>
    <w:rsid w:val="5ADA0C3F"/>
    <w:rsid w:val="5B0168A2"/>
    <w:rsid w:val="5B264C04"/>
    <w:rsid w:val="5B46079D"/>
    <w:rsid w:val="5B9A0EA3"/>
    <w:rsid w:val="5BFC75DC"/>
    <w:rsid w:val="5BFFBAE2"/>
    <w:rsid w:val="5BFFCF9E"/>
    <w:rsid w:val="5C353FBD"/>
    <w:rsid w:val="5C373651"/>
    <w:rsid w:val="5C62416A"/>
    <w:rsid w:val="5C675281"/>
    <w:rsid w:val="5CB2049B"/>
    <w:rsid w:val="5CEE4440"/>
    <w:rsid w:val="5D420EEF"/>
    <w:rsid w:val="5D7E20A9"/>
    <w:rsid w:val="5D7F3AEB"/>
    <w:rsid w:val="5DB40E58"/>
    <w:rsid w:val="5DC51DB8"/>
    <w:rsid w:val="5DD3315F"/>
    <w:rsid w:val="5DD7474F"/>
    <w:rsid w:val="5DD777E7"/>
    <w:rsid w:val="5DEF7B4B"/>
    <w:rsid w:val="5DF67B9F"/>
    <w:rsid w:val="5DFEDD2D"/>
    <w:rsid w:val="5E1B187B"/>
    <w:rsid w:val="5E5F594C"/>
    <w:rsid w:val="5E7679F8"/>
    <w:rsid w:val="5EBFA87C"/>
    <w:rsid w:val="5EEA2CB2"/>
    <w:rsid w:val="5EED39BD"/>
    <w:rsid w:val="5F0B22AF"/>
    <w:rsid w:val="5F263649"/>
    <w:rsid w:val="5F4B7A4A"/>
    <w:rsid w:val="5F6BDF9D"/>
    <w:rsid w:val="5FAEA533"/>
    <w:rsid w:val="5FBD8441"/>
    <w:rsid w:val="5FC46DED"/>
    <w:rsid w:val="5FC7E3E1"/>
    <w:rsid w:val="5FEF1ABE"/>
    <w:rsid w:val="5FEF405C"/>
    <w:rsid w:val="5FF7A328"/>
    <w:rsid w:val="5FFC30AB"/>
    <w:rsid w:val="5FFD4743"/>
    <w:rsid w:val="5FFD80FC"/>
    <w:rsid w:val="5FFD82BD"/>
    <w:rsid w:val="601C3B87"/>
    <w:rsid w:val="60456D9A"/>
    <w:rsid w:val="60612BE7"/>
    <w:rsid w:val="60DC556D"/>
    <w:rsid w:val="61325EF4"/>
    <w:rsid w:val="61851983"/>
    <w:rsid w:val="61D747C1"/>
    <w:rsid w:val="62015E83"/>
    <w:rsid w:val="622249EB"/>
    <w:rsid w:val="62CB4B43"/>
    <w:rsid w:val="62D422D9"/>
    <w:rsid w:val="62DB4214"/>
    <w:rsid w:val="62E04B1E"/>
    <w:rsid w:val="62FBB491"/>
    <w:rsid w:val="632469C3"/>
    <w:rsid w:val="63466974"/>
    <w:rsid w:val="640C7C62"/>
    <w:rsid w:val="64261B1B"/>
    <w:rsid w:val="649B3991"/>
    <w:rsid w:val="64F81542"/>
    <w:rsid w:val="65C7702F"/>
    <w:rsid w:val="65ED2C39"/>
    <w:rsid w:val="65FE6938"/>
    <w:rsid w:val="66115D5E"/>
    <w:rsid w:val="66A70D01"/>
    <w:rsid w:val="66D4560C"/>
    <w:rsid w:val="66EEFC43"/>
    <w:rsid w:val="67327CE8"/>
    <w:rsid w:val="673EE817"/>
    <w:rsid w:val="677957A1"/>
    <w:rsid w:val="67AE2634"/>
    <w:rsid w:val="67B027AB"/>
    <w:rsid w:val="67C7F719"/>
    <w:rsid w:val="67D7D52C"/>
    <w:rsid w:val="67F671B1"/>
    <w:rsid w:val="6825035B"/>
    <w:rsid w:val="6825618F"/>
    <w:rsid w:val="687056FC"/>
    <w:rsid w:val="68767EF5"/>
    <w:rsid w:val="68771438"/>
    <w:rsid w:val="687D214D"/>
    <w:rsid w:val="689525F5"/>
    <w:rsid w:val="68A76D3C"/>
    <w:rsid w:val="68A84242"/>
    <w:rsid w:val="68B3739E"/>
    <w:rsid w:val="690E0C64"/>
    <w:rsid w:val="69731306"/>
    <w:rsid w:val="699407A3"/>
    <w:rsid w:val="69974AB2"/>
    <w:rsid w:val="69D14773"/>
    <w:rsid w:val="69EC5D5C"/>
    <w:rsid w:val="69FE0C20"/>
    <w:rsid w:val="69FE4821"/>
    <w:rsid w:val="6A487440"/>
    <w:rsid w:val="6A5D094B"/>
    <w:rsid w:val="6A7D334C"/>
    <w:rsid w:val="6AAD0626"/>
    <w:rsid w:val="6AAD6D0E"/>
    <w:rsid w:val="6AD34562"/>
    <w:rsid w:val="6B220E78"/>
    <w:rsid w:val="6B357FB0"/>
    <w:rsid w:val="6B3A6596"/>
    <w:rsid w:val="6B5A7776"/>
    <w:rsid w:val="6BB9A02B"/>
    <w:rsid w:val="6BDD7F5D"/>
    <w:rsid w:val="6BE7D8D7"/>
    <w:rsid w:val="6BF5132D"/>
    <w:rsid w:val="6BF76434"/>
    <w:rsid w:val="6BFAEFF8"/>
    <w:rsid w:val="6BFD3538"/>
    <w:rsid w:val="6C744EC8"/>
    <w:rsid w:val="6C7A155A"/>
    <w:rsid w:val="6CA7DEC4"/>
    <w:rsid w:val="6CBFCA9B"/>
    <w:rsid w:val="6CEE4266"/>
    <w:rsid w:val="6CF45ACA"/>
    <w:rsid w:val="6CF67941"/>
    <w:rsid w:val="6CFFBC74"/>
    <w:rsid w:val="6DAF7A21"/>
    <w:rsid w:val="6DBDDE0A"/>
    <w:rsid w:val="6DD6E6C6"/>
    <w:rsid w:val="6DDF640D"/>
    <w:rsid w:val="6DEF6E81"/>
    <w:rsid w:val="6DEFA698"/>
    <w:rsid w:val="6DFDAD01"/>
    <w:rsid w:val="6E395923"/>
    <w:rsid w:val="6E425136"/>
    <w:rsid w:val="6E7308F0"/>
    <w:rsid w:val="6E7D7F2B"/>
    <w:rsid w:val="6EA223A1"/>
    <w:rsid w:val="6F125E85"/>
    <w:rsid w:val="6F472468"/>
    <w:rsid w:val="6F543EAC"/>
    <w:rsid w:val="6F933862"/>
    <w:rsid w:val="6FB7A251"/>
    <w:rsid w:val="6FB85521"/>
    <w:rsid w:val="6FBA03FB"/>
    <w:rsid w:val="6FBF77AF"/>
    <w:rsid w:val="6FF3659A"/>
    <w:rsid w:val="6FFD0E38"/>
    <w:rsid w:val="6FFD25D6"/>
    <w:rsid w:val="700B577D"/>
    <w:rsid w:val="70346AA0"/>
    <w:rsid w:val="706046E9"/>
    <w:rsid w:val="707D0B69"/>
    <w:rsid w:val="70EF35BD"/>
    <w:rsid w:val="710F23F7"/>
    <w:rsid w:val="711639BE"/>
    <w:rsid w:val="718824CE"/>
    <w:rsid w:val="71F020FC"/>
    <w:rsid w:val="72015738"/>
    <w:rsid w:val="723D77D9"/>
    <w:rsid w:val="727FA2C7"/>
    <w:rsid w:val="729C4BE8"/>
    <w:rsid w:val="72AB6AC0"/>
    <w:rsid w:val="72F378BD"/>
    <w:rsid w:val="730F19FB"/>
    <w:rsid w:val="735658BC"/>
    <w:rsid w:val="735F52AB"/>
    <w:rsid w:val="7379734F"/>
    <w:rsid w:val="7383CFBF"/>
    <w:rsid w:val="739957EB"/>
    <w:rsid w:val="739B00E7"/>
    <w:rsid w:val="73DF75E3"/>
    <w:rsid w:val="73E557D4"/>
    <w:rsid w:val="73FBEE88"/>
    <w:rsid w:val="73FD8D84"/>
    <w:rsid w:val="74077539"/>
    <w:rsid w:val="74C24450"/>
    <w:rsid w:val="74DE25C7"/>
    <w:rsid w:val="74E33A52"/>
    <w:rsid w:val="75368779"/>
    <w:rsid w:val="755634E0"/>
    <w:rsid w:val="756E0822"/>
    <w:rsid w:val="757F3570"/>
    <w:rsid w:val="75AE7D9A"/>
    <w:rsid w:val="75B84327"/>
    <w:rsid w:val="75BDDFEF"/>
    <w:rsid w:val="75DDE555"/>
    <w:rsid w:val="75E31150"/>
    <w:rsid w:val="75EE55B6"/>
    <w:rsid w:val="75F76215"/>
    <w:rsid w:val="75FD371E"/>
    <w:rsid w:val="75FD5051"/>
    <w:rsid w:val="763F30A1"/>
    <w:rsid w:val="76567242"/>
    <w:rsid w:val="766016B9"/>
    <w:rsid w:val="766BDBCB"/>
    <w:rsid w:val="7676CC58"/>
    <w:rsid w:val="76852114"/>
    <w:rsid w:val="76D417EE"/>
    <w:rsid w:val="76DE4301"/>
    <w:rsid w:val="76ED0A13"/>
    <w:rsid w:val="76F7B93B"/>
    <w:rsid w:val="76FD1997"/>
    <w:rsid w:val="770327E8"/>
    <w:rsid w:val="772D37D9"/>
    <w:rsid w:val="773F6EB9"/>
    <w:rsid w:val="777B1405"/>
    <w:rsid w:val="777BE973"/>
    <w:rsid w:val="77A669CA"/>
    <w:rsid w:val="77A86BF8"/>
    <w:rsid w:val="77AF7008"/>
    <w:rsid w:val="77BC9300"/>
    <w:rsid w:val="77BE281C"/>
    <w:rsid w:val="77BE3292"/>
    <w:rsid w:val="77BFB1FC"/>
    <w:rsid w:val="77BFBA52"/>
    <w:rsid w:val="77D78991"/>
    <w:rsid w:val="77DD39BE"/>
    <w:rsid w:val="77DF8E2D"/>
    <w:rsid w:val="77F4DC93"/>
    <w:rsid w:val="77F62BDF"/>
    <w:rsid w:val="77F7500A"/>
    <w:rsid w:val="7857CDF1"/>
    <w:rsid w:val="786354E7"/>
    <w:rsid w:val="78F37024"/>
    <w:rsid w:val="79197886"/>
    <w:rsid w:val="7929157A"/>
    <w:rsid w:val="793F09D8"/>
    <w:rsid w:val="793F1269"/>
    <w:rsid w:val="79443810"/>
    <w:rsid w:val="7957DD4D"/>
    <w:rsid w:val="797B1EF5"/>
    <w:rsid w:val="79B1B8EE"/>
    <w:rsid w:val="79BFC727"/>
    <w:rsid w:val="79F7827C"/>
    <w:rsid w:val="7A1C2118"/>
    <w:rsid w:val="7A7EA32C"/>
    <w:rsid w:val="7AA70697"/>
    <w:rsid w:val="7ACF4660"/>
    <w:rsid w:val="7AEF9E2D"/>
    <w:rsid w:val="7B12171B"/>
    <w:rsid w:val="7B171A1E"/>
    <w:rsid w:val="7B3B0287"/>
    <w:rsid w:val="7B58039D"/>
    <w:rsid w:val="7B639887"/>
    <w:rsid w:val="7B693FD1"/>
    <w:rsid w:val="7B74305E"/>
    <w:rsid w:val="7B784910"/>
    <w:rsid w:val="7B7B0C05"/>
    <w:rsid w:val="7B7D3BF7"/>
    <w:rsid w:val="7B8B457B"/>
    <w:rsid w:val="7B9D7494"/>
    <w:rsid w:val="7BB33191"/>
    <w:rsid w:val="7BB74DF8"/>
    <w:rsid w:val="7BBA2A7C"/>
    <w:rsid w:val="7BBC6E3B"/>
    <w:rsid w:val="7BC7A9C9"/>
    <w:rsid w:val="7BCA658D"/>
    <w:rsid w:val="7BD8365D"/>
    <w:rsid w:val="7BF1D616"/>
    <w:rsid w:val="7BFD9CAC"/>
    <w:rsid w:val="7BFF64EB"/>
    <w:rsid w:val="7BFF8F46"/>
    <w:rsid w:val="7C1432F2"/>
    <w:rsid w:val="7C1A4FE8"/>
    <w:rsid w:val="7C2A47D5"/>
    <w:rsid w:val="7C6BAEA9"/>
    <w:rsid w:val="7C716EF4"/>
    <w:rsid w:val="7CAE4DAE"/>
    <w:rsid w:val="7CD7164B"/>
    <w:rsid w:val="7D39330A"/>
    <w:rsid w:val="7D675BDD"/>
    <w:rsid w:val="7D762586"/>
    <w:rsid w:val="7D834FBB"/>
    <w:rsid w:val="7D863D79"/>
    <w:rsid w:val="7DAA0A3C"/>
    <w:rsid w:val="7DAB5A3F"/>
    <w:rsid w:val="7DAFC7D4"/>
    <w:rsid w:val="7DB5324D"/>
    <w:rsid w:val="7DBE7DDE"/>
    <w:rsid w:val="7DCFCBE4"/>
    <w:rsid w:val="7DDF462F"/>
    <w:rsid w:val="7DDFD46C"/>
    <w:rsid w:val="7DE784C5"/>
    <w:rsid w:val="7DF769D7"/>
    <w:rsid w:val="7DFBD9E6"/>
    <w:rsid w:val="7DFE559C"/>
    <w:rsid w:val="7DFEBA93"/>
    <w:rsid w:val="7DFF7C69"/>
    <w:rsid w:val="7E1F8704"/>
    <w:rsid w:val="7EA75757"/>
    <w:rsid w:val="7EAF3636"/>
    <w:rsid w:val="7EBF4BA0"/>
    <w:rsid w:val="7ECF3837"/>
    <w:rsid w:val="7ED3882D"/>
    <w:rsid w:val="7EDE33CB"/>
    <w:rsid w:val="7EDF6DDA"/>
    <w:rsid w:val="7EDFAA0B"/>
    <w:rsid w:val="7EE1084A"/>
    <w:rsid w:val="7EE8292E"/>
    <w:rsid w:val="7EEF3A7B"/>
    <w:rsid w:val="7F0657E2"/>
    <w:rsid w:val="7F1951B2"/>
    <w:rsid w:val="7F3696BD"/>
    <w:rsid w:val="7F3A560B"/>
    <w:rsid w:val="7F3F20D7"/>
    <w:rsid w:val="7F434CC4"/>
    <w:rsid w:val="7F478200"/>
    <w:rsid w:val="7F579186"/>
    <w:rsid w:val="7F6BB9EF"/>
    <w:rsid w:val="7F76205F"/>
    <w:rsid w:val="7F7A665B"/>
    <w:rsid w:val="7F7C96A1"/>
    <w:rsid w:val="7F7D58EC"/>
    <w:rsid w:val="7F7ED191"/>
    <w:rsid w:val="7F7F9760"/>
    <w:rsid w:val="7F7FC488"/>
    <w:rsid w:val="7F9D08B5"/>
    <w:rsid w:val="7F9F4AC7"/>
    <w:rsid w:val="7FA16B6D"/>
    <w:rsid w:val="7FABCFD8"/>
    <w:rsid w:val="7FAD2CF1"/>
    <w:rsid w:val="7FAFCC57"/>
    <w:rsid w:val="7FB9BBED"/>
    <w:rsid w:val="7FBCB8A4"/>
    <w:rsid w:val="7FBD9F55"/>
    <w:rsid w:val="7FBEDF79"/>
    <w:rsid w:val="7FC75C2E"/>
    <w:rsid w:val="7FCC3BA6"/>
    <w:rsid w:val="7FD5D957"/>
    <w:rsid w:val="7FD91AB4"/>
    <w:rsid w:val="7FD9E862"/>
    <w:rsid w:val="7FDBD85F"/>
    <w:rsid w:val="7FDEEA96"/>
    <w:rsid w:val="7FDF53D3"/>
    <w:rsid w:val="7FDF838E"/>
    <w:rsid w:val="7FDFBE07"/>
    <w:rsid w:val="7FE755D7"/>
    <w:rsid w:val="7FE907C4"/>
    <w:rsid w:val="7FEF3205"/>
    <w:rsid w:val="7FEF730E"/>
    <w:rsid w:val="7FF118C9"/>
    <w:rsid w:val="7FF2EA01"/>
    <w:rsid w:val="7FF59C48"/>
    <w:rsid w:val="7FFAFE6B"/>
    <w:rsid w:val="7FFB664F"/>
    <w:rsid w:val="7FFB6773"/>
    <w:rsid w:val="7FFDD549"/>
    <w:rsid w:val="7FFF2E26"/>
    <w:rsid w:val="7FFF4B2F"/>
    <w:rsid w:val="7FFFBB2D"/>
    <w:rsid w:val="85FDA75E"/>
    <w:rsid w:val="923D5133"/>
    <w:rsid w:val="94DD7B0C"/>
    <w:rsid w:val="9536C1AF"/>
    <w:rsid w:val="9679CCD8"/>
    <w:rsid w:val="97F3D4C9"/>
    <w:rsid w:val="99EFBB89"/>
    <w:rsid w:val="9D4B5CFF"/>
    <w:rsid w:val="9DDF4C9F"/>
    <w:rsid w:val="9DE68B30"/>
    <w:rsid w:val="9DEE246B"/>
    <w:rsid w:val="9DFA2C5B"/>
    <w:rsid w:val="9FBF8717"/>
    <w:rsid w:val="9FCF96BE"/>
    <w:rsid w:val="9FDBB5B3"/>
    <w:rsid w:val="A37E16AE"/>
    <w:rsid w:val="A3F9BCC4"/>
    <w:rsid w:val="A6FE1991"/>
    <w:rsid w:val="A73E334A"/>
    <w:rsid w:val="A773F52E"/>
    <w:rsid w:val="A7BF2469"/>
    <w:rsid w:val="A7DEBDD6"/>
    <w:rsid w:val="A9EF8E27"/>
    <w:rsid w:val="AD458869"/>
    <w:rsid w:val="AD8F4260"/>
    <w:rsid w:val="ADDD22FF"/>
    <w:rsid w:val="AE9B393C"/>
    <w:rsid w:val="AED94107"/>
    <w:rsid w:val="AEEFC718"/>
    <w:rsid w:val="AEFBA735"/>
    <w:rsid w:val="AEFF7A0F"/>
    <w:rsid w:val="AF9EC66D"/>
    <w:rsid w:val="AFD70FF2"/>
    <w:rsid w:val="AFDF798E"/>
    <w:rsid w:val="AFEC2408"/>
    <w:rsid w:val="AFFF8621"/>
    <w:rsid w:val="B3CF133D"/>
    <w:rsid w:val="B3D771F0"/>
    <w:rsid w:val="B3FF0379"/>
    <w:rsid w:val="B4FF5E10"/>
    <w:rsid w:val="B54B9D90"/>
    <w:rsid w:val="B5BA38B1"/>
    <w:rsid w:val="B5FFA147"/>
    <w:rsid w:val="B77BE72E"/>
    <w:rsid w:val="B79B489D"/>
    <w:rsid w:val="B7B8AA71"/>
    <w:rsid w:val="B7DE9CA2"/>
    <w:rsid w:val="B7DFCEAB"/>
    <w:rsid w:val="B7E10E24"/>
    <w:rsid w:val="B7EFE1B5"/>
    <w:rsid w:val="B7F6A981"/>
    <w:rsid w:val="B94B22E9"/>
    <w:rsid w:val="BA7B23C6"/>
    <w:rsid w:val="BAFFCD34"/>
    <w:rsid w:val="BBCA073B"/>
    <w:rsid w:val="BCB3D3F6"/>
    <w:rsid w:val="BCF77FDC"/>
    <w:rsid w:val="BCFEA4C3"/>
    <w:rsid w:val="BDDFF2E4"/>
    <w:rsid w:val="BDEC2B2C"/>
    <w:rsid w:val="BDF62657"/>
    <w:rsid w:val="BDFD12AB"/>
    <w:rsid w:val="BDFFAFCB"/>
    <w:rsid w:val="BEB2FF80"/>
    <w:rsid w:val="BF3FB32B"/>
    <w:rsid w:val="BF79B7BC"/>
    <w:rsid w:val="BF7E5D05"/>
    <w:rsid w:val="BF7F40FB"/>
    <w:rsid w:val="BF9F0BB0"/>
    <w:rsid w:val="BFB75D4C"/>
    <w:rsid w:val="BFBBDB30"/>
    <w:rsid w:val="BFDD6C8F"/>
    <w:rsid w:val="BFF32D62"/>
    <w:rsid w:val="BFF5CBEA"/>
    <w:rsid w:val="BFF74CC1"/>
    <w:rsid w:val="BFF91796"/>
    <w:rsid w:val="BFFB707B"/>
    <w:rsid w:val="BFFF447C"/>
    <w:rsid w:val="BFFFC038"/>
    <w:rsid w:val="C235DEE7"/>
    <w:rsid w:val="C6B96B6B"/>
    <w:rsid w:val="CBB7F9BA"/>
    <w:rsid w:val="CDF773A5"/>
    <w:rsid w:val="CDFDCC28"/>
    <w:rsid w:val="CDFFFBCF"/>
    <w:rsid w:val="CE6F09B6"/>
    <w:rsid w:val="CEFE6412"/>
    <w:rsid w:val="CF7F5CEF"/>
    <w:rsid w:val="CFBD257B"/>
    <w:rsid w:val="CFD7DCED"/>
    <w:rsid w:val="CFF61D1C"/>
    <w:rsid w:val="D2C608D3"/>
    <w:rsid w:val="D343C06A"/>
    <w:rsid w:val="D3DF853E"/>
    <w:rsid w:val="D49E925A"/>
    <w:rsid w:val="D67C4135"/>
    <w:rsid w:val="D6BF43FA"/>
    <w:rsid w:val="D8BAA349"/>
    <w:rsid w:val="D8EBB199"/>
    <w:rsid w:val="DAFF0F61"/>
    <w:rsid w:val="DB5E7AC0"/>
    <w:rsid w:val="DB67CBDA"/>
    <w:rsid w:val="DBEE5F48"/>
    <w:rsid w:val="DC5FDC58"/>
    <w:rsid w:val="DDE94CFA"/>
    <w:rsid w:val="DDE9719E"/>
    <w:rsid w:val="DDF8CE7B"/>
    <w:rsid w:val="DDF8EF12"/>
    <w:rsid w:val="DDFAE13C"/>
    <w:rsid w:val="DE67AFBC"/>
    <w:rsid w:val="DE7BD793"/>
    <w:rsid w:val="DEAF51A8"/>
    <w:rsid w:val="DEBB86D9"/>
    <w:rsid w:val="DEFE30C0"/>
    <w:rsid w:val="DEFFB381"/>
    <w:rsid w:val="DF3ECF69"/>
    <w:rsid w:val="DF6DA0C3"/>
    <w:rsid w:val="DF7D20D7"/>
    <w:rsid w:val="DF9D9D99"/>
    <w:rsid w:val="DFB74DC9"/>
    <w:rsid w:val="DFB91D5B"/>
    <w:rsid w:val="DFBD4BD7"/>
    <w:rsid w:val="DFBEF6D6"/>
    <w:rsid w:val="DFCF8ED6"/>
    <w:rsid w:val="DFFAA551"/>
    <w:rsid w:val="DFFB2C01"/>
    <w:rsid w:val="DFFCC5E3"/>
    <w:rsid w:val="DFFCCCAF"/>
    <w:rsid w:val="DFFF18F2"/>
    <w:rsid w:val="DFFFD6EB"/>
    <w:rsid w:val="DFFFEBB9"/>
    <w:rsid w:val="E1FE872C"/>
    <w:rsid w:val="E2BF809E"/>
    <w:rsid w:val="E57FA808"/>
    <w:rsid w:val="E5DBB363"/>
    <w:rsid w:val="E5FD5EFE"/>
    <w:rsid w:val="E67F83C9"/>
    <w:rsid w:val="E685D1F9"/>
    <w:rsid w:val="E6BB7E40"/>
    <w:rsid w:val="E763FCC8"/>
    <w:rsid w:val="E7F75949"/>
    <w:rsid w:val="E7FB7609"/>
    <w:rsid w:val="E7FEC5FE"/>
    <w:rsid w:val="E8CFC3D3"/>
    <w:rsid w:val="E8DD5138"/>
    <w:rsid w:val="E8F6FF8E"/>
    <w:rsid w:val="EA9FA91A"/>
    <w:rsid w:val="EADE8C46"/>
    <w:rsid w:val="EAF9AF99"/>
    <w:rsid w:val="EAFB0159"/>
    <w:rsid w:val="EBAA76BA"/>
    <w:rsid w:val="EBFF6FE9"/>
    <w:rsid w:val="EBFFF49E"/>
    <w:rsid w:val="ECBFD6DE"/>
    <w:rsid w:val="ECFF4B00"/>
    <w:rsid w:val="ECFFC37F"/>
    <w:rsid w:val="ED6E3591"/>
    <w:rsid w:val="EDF92797"/>
    <w:rsid w:val="EDFEA945"/>
    <w:rsid w:val="EE0FCC81"/>
    <w:rsid w:val="EEFDBB7A"/>
    <w:rsid w:val="EF3BDB39"/>
    <w:rsid w:val="EF5164BB"/>
    <w:rsid w:val="EF5DFD82"/>
    <w:rsid w:val="EF7E9B28"/>
    <w:rsid w:val="EF7FB9FD"/>
    <w:rsid w:val="EF8A88B0"/>
    <w:rsid w:val="EF979DB6"/>
    <w:rsid w:val="EFB5B6CA"/>
    <w:rsid w:val="EFCBB994"/>
    <w:rsid w:val="EFEAD3CC"/>
    <w:rsid w:val="EFEE7924"/>
    <w:rsid w:val="EFF642C0"/>
    <w:rsid w:val="EFFF36BB"/>
    <w:rsid w:val="EFFF3DB3"/>
    <w:rsid w:val="EFFF8227"/>
    <w:rsid w:val="F37F2D70"/>
    <w:rsid w:val="F39F129A"/>
    <w:rsid w:val="F3BA62F4"/>
    <w:rsid w:val="F3BB371D"/>
    <w:rsid w:val="F4BF114D"/>
    <w:rsid w:val="F5753CB4"/>
    <w:rsid w:val="F57ABC27"/>
    <w:rsid w:val="F5956C3C"/>
    <w:rsid w:val="F5BFB027"/>
    <w:rsid w:val="F5DB8D68"/>
    <w:rsid w:val="F5EE2210"/>
    <w:rsid w:val="F5F7B404"/>
    <w:rsid w:val="F5FF5631"/>
    <w:rsid w:val="F66D2286"/>
    <w:rsid w:val="F6DFBA6B"/>
    <w:rsid w:val="F6F933DA"/>
    <w:rsid w:val="F6FBA644"/>
    <w:rsid w:val="F73A2625"/>
    <w:rsid w:val="F764EC7F"/>
    <w:rsid w:val="F773EB2D"/>
    <w:rsid w:val="F797CEBC"/>
    <w:rsid w:val="F7B32EA3"/>
    <w:rsid w:val="F7BEA3F8"/>
    <w:rsid w:val="F7D9959E"/>
    <w:rsid w:val="F7DA7C41"/>
    <w:rsid w:val="F7DDF76D"/>
    <w:rsid w:val="F7DF96BB"/>
    <w:rsid w:val="F7E9D278"/>
    <w:rsid w:val="F7FB5007"/>
    <w:rsid w:val="F7FD3D05"/>
    <w:rsid w:val="F7FFE2D9"/>
    <w:rsid w:val="F917F429"/>
    <w:rsid w:val="F96F940E"/>
    <w:rsid w:val="F9DF5D3E"/>
    <w:rsid w:val="FAC98800"/>
    <w:rsid w:val="FAFAE470"/>
    <w:rsid w:val="FB2F0F0C"/>
    <w:rsid w:val="FB6F116D"/>
    <w:rsid w:val="FB6FCCA9"/>
    <w:rsid w:val="FB7764F1"/>
    <w:rsid w:val="FB7FCCF7"/>
    <w:rsid w:val="FB9677DC"/>
    <w:rsid w:val="FBAF5129"/>
    <w:rsid w:val="FBB7BCEF"/>
    <w:rsid w:val="FBBB0B73"/>
    <w:rsid w:val="FBBF5450"/>
    <w:rsid w:val="FBBF86B3"/>
    <w:rsid w:val="FBBFB36C"/>
    <w:rsid w:val="FBCB71BA"/>
    <w:rsid w:val="FBDBA6AB"/>
    <w:rsid w:val="FBDBDAC1"/>
    <w:rsid w:val="FBEE117B"/>
    <w:rsid w:val="FBEE3ED9"/>
    <w:rsid w:val="FBEF8F56"/>
    <w:rsid w:val="FBEFB584"/>
    <w:rsid w:val="FBFC6506"/>
    <w:rsid w:val="FBFE57DE"/>
    <w:rsid w:val="FC6F0A67"/>
    <w:rsid w:val="FCF3562C"/>
    <w:rsid w:val="FCFB13B3"/>
    <w:rsid w:val="FCFF0FE1"/>
    <w:rsid w:val="FD5F286C"/>
    <w:rsid w:val="FD6FE217"/>
    <w:rsid w:val="FD73E5F7"/>
    <w:rsid w:val="FD770809"/>
    <w:rsid w:val="FD7EDCCC"/>
    <w:rsid w:val="FD7F51E9"/>
    <w:rsid w:val="FDBB81B3"/>
    <w:rsid w:val="FDCDB1DE"/>
    <w:rsid w:val="FDE71B70"/>
    <w:rsid w:val="FDFB1361"/>
    <w:rsid w:val="FE3D49F0"/>
    <w:rsid w:val="FE4FF22E"/>
    <w:rsid w:val="FE734873"/>
    <w:rsid w:val="FE7BE14C"/>
    <w:rsid w:val="FEABA862"/>
    <w:rsid w:val="FEAD4700"/>
    <w:rsid w:val="FEBEB6D1"/>
    <w:rsid w:val="FEDDA89D"/>
    <w:rsid w:val="FEDFD48F"/>
    <w:rsid w:val="FEEA9F02"/>
    <w:rsid w:val="FEFDCF1A"/>
    <w:rsid w:val="FEFEDA4B"/>
    <w:rsid w:val="FEFEE409"/>
    <w:rsid w:val="FEFF35E9"/>
    <w:rsid w:val="FEFF4E55"/>
    <w:rsid w:val="FEFF9085"/>
    <w:rsid w:val="FF176640"/>
    <w:rsid w:val="FF547F50"/>
    <w:rsid w:val="FF6A7DF9"/>
    <w:rsid w:val="FF6D1519"/>
    <w:rsid w:val="FF71EC73"/>
    <w:rsid w:val="FF75A175"/>
    <w:rsid w:val="FF7BBC51"/>
    <w:rsid w:val="FF7C7729"/>
    <w:rsid w:val="FF7F536D"/>
    <w:rsid w:val="FF7FFD77"/>
    <w:rsid w:val="FF9D6256"/>
    <w:rsid w:val="FF9EDB87"/>
    <w:rsid w:val="FFA97B6F"/>
    <w:rsid w:val="FFAE8991"/>
    <w:rsid w:val="FFB5597A"/>
    <w:rsid w:val="FFB65ACC"/>
    <w:rsid w:val="FFB672F4"/>
    <w:rsid w:val="FFBE59F3"/>
    <w:rsid w:val="FFBF7190"/>
    <w:rsid w:val="FFC8474A"/>
    <w:rsid w:val="FFCF14DF"/>
    <w:rsid w:val="FFCFAD1B"/>
    <w:rsid w:val="FFDAD0AB"/>
    <w:rsid w:val="FFE18B9C"/>
    <w:rsid w:val="FFEF251C"/>
    <w:rsid w:val="FFEF98F6"/>
    <w:rsid w:val="FFEFC239"/>
    <w:rsid w:val="FFEFC611"/>
    <w:rsid w:val="FFEFCB7A"/>
    <w:rsid w:val="FFF37A82"/>
    <w:rsid w:val="FFF398BC"/>
    <w:rsid w:val="FFF3FD53"/>
    <w:rsid w:val="FFF42615"/>
    <w:rsid w:val="FFF597DE"/>
    <w:rsid w:val="FFF6ACBD"/>
    <w:rsid w:val="FFF9D8A2"/>
    <w:rsid w:val="FFFC151F"/>
    <w:rsid w:val="FFFC4383"/>
    <w:rsid w:val="FFFE3CC6"/>
    <w:rsid w:val="FFFE6116"/>
    <w:rsid w:val="FFFE7F73"/>
    <w:rsid w:val="FFFE85CF"/>
    <w:rsid w:val="FFFEF154"/>
    <w:rsid w:val="FFFF2DD3"/>
    <w:rsid w:val="FFFF84D0"/>
    <w:rsid w:val="FFFF9DE4"/>
    <w:rsid w:val="FFFFC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Cs w:val="21"/>
    </w:rPr>
  </w:style>
  <w:style w:type="paragraph" w:styleId="4">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0"/>
    <w:pPr>
      <w:spacing w:before="240" w:after="60" w:line="312" w:lineRule="auto"/>
      <w:jc w:val="center"/>
      <w:outlineLvl w:val="1"/>
    </w:pPr>
    <w:rPr>
      <w:b/>
      <w:bCs/>
      <w:kern w:val="28"/>
      <w:sz w:val="32"/>
      <w:szCs w:val="32"/>
    </w:rPr>
  </w:style>
  <w:style w:type="paragraph" w:styleId="5">
    <w:name w:val="Body Text Indent"/>
    <w:basedOn w:val="1"/>
    <w:qFormat/>
    <w:uiPriority w:val="0"/>
    <w:pPr>
      <w:ind w:firstLine="630"/>
    </w:pPr>
    <w:rPr>
      <w:rFonts w:eastAsia="仿宋_GB2312"/>
      <w:sz w:val="32"/>
      <w:szCs w:val="20"/>
    </w:rPr>
  </w:style>
  <w:style w:type="paragraph" w:styleId="6">
    <w:name w:val="Plain Text"/>
    <w:basedOn w:val="1"/>
    <w:qFormat/>
    <w:uiPriority w:val="0"/>
    <w:rPr>
      <w:rFonts w:ascii="宋体" w:hAnsi="Courier New"/>
      <w:szCs w:val="20"/>
    </w:rPr>
  </w:style>
  <w:style w:type="paragraph" w:styleId="7">
    <w:name w:val="Date"/>
    <w:basedOn w:val="1"/>
    <w:next w:val="1"/>
    <w:qFormat/>
    <w:uiPriority w:val="0"/>
    <w:pPr>
      <w:widowControl/>
    </w:pPr>
    <w:rPr>
      <w:rFonts w:ascii="宋体" w:hAnsi="Courier New"/>
      <w:sz w:val="28"/>
      <w:szCs w:val="20"/>
    </w:rPr>
  </w:style>
  <w:style w:type="paragraph" w:styleId="8">
    <w:name w:val="Balloon Text"/>
    <w:basedOn w:val="1"/>
    <w:semiHidden/>
    <w:qFormat/>
    <w:uiPriority w:val="99"/>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2"/>
    <w:qFormat/>
    <w:uiPriority w:val="0"/>
    <w:pPr>
      <w:widowControl w:val="0"/>
      <w:spacing w:after="120" w:line="240" w:lineRule="auto"/>
      <w:ind w:firstLine="420"/>
      <w:jc w:val="both"/>
    </w:pPr>
    <w:rPr>
      <w:snapToGrid w:val="0"/>
      <w:kern w:val="0"/>
    </w:rPr>
  </w:style>
  <w:style w:type="table" w:styleId="12">
    <w:name w:val="Table Grid"/>
    <w:basedOn w:val="1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FollowedHyperlink"/>
    <w:basedOn w:val="13"/>
    <w:qFormat/>
    <w:uiPriority w:val="0"/>
    <w:rPr>
      <w:rFonts w:hint="eastAsia" w:ascii="宋体" w:hAnsi="宋体" w:eastAsia="宋体" w:cs="宋体"/>
      <w:color w:val="000000"/>
      <w:u w:val="none"/>
    </w:rPr>
  </w:style>
  <w:style w:type="character" w:styleId="15">
    <w:name w:val="Hyperlink"/>
    <w:basedOn w:val="13"/>
    <w:qFormat/>
    <w:uiPriority w:val="0"/>
    <w:rPr>
      <w:rFonts w:hint="eastAsia" w:ascii="宋体" w:hAnsi="宋体" w:eastAsia="宋体" w:cs="宋体"/>
      <w:color w:val="000000"/>
      <w:u w:val="none"/>
    </w:rPr>
  </w:style>
  <w:style w:type="paragraph" w:customStyle="1" w:styleId="16">
    <w:name w:val="Table Paragraph"/>
    <w:basedOn w:val="1"/>
    <w:unhideWhenUsed/>
    <w:qFormat/>
    <w:uiPriority w:val="1"/>
    <w:rPr>
      <w:rFonts w:hint="default"/>
      <w:sz w:val="24"/>
    </w:rPr>
  </w:style>
  <w:style w:type="paragraph" w:customStyle="1" w:styleId="17">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0">
    <w:name w:val="font21"/>
    <w:basedOn w:val="13"/>
    <w:qFormat/>
    <w:uiPriority w:val="0"/>
    <w:rPr>
      <w:rFonts w:hint="eastAsia" w:ascii="宋体" w:hAnsi="宋体" w:eastAsia="宋体" w:cs="宋体"/>
      <w:color w:val="000000"/>
      <w:sz w:val="22"/>
      <w:szCs w:val="22"/>
      <w:u w:val="none"/>
    </w:rPr>
  </w:style>
  <w:style w:type="character" w:customStyle="1" w:styleId="21">
    <w:name w:val="font11"/>
    <w:basedOn w:val="13"/>
    <w:qFormat/>
    <w:uiPriority w:val="0"/>
    <w:rPr>
      <w:rFonts w:hint="eastAsia" w:ascii="宋体" w:hAnsi="宋体" w:eastAsia="宋体" w:cs="宋体"/>
      <w:color w:val="000000"/>
      <w:sz w:val="22"/>
      <w:szCs w:val="22"/>
      <w:u w:val="none"/>
      <w:vertAlign w:val="superscript"/>
    </w:rPr>
  </w:style>
  <w:style w:type="paragraph" w:customStyle="1" w:styleId="2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Default"/>
    <w:basedOn w:val="1"/>
    <w:qFormat/>
    <w:uiPriority w:val="0"/>
    <w:pPr>
      <w:autoSpaceDE w:val="0"/>
      <w:autoSpaceDN w:val="0"/>
      <w:adjustRightInd w:val="0"/>
      <w:jc w:val="left"/>
    </w:pPr>
    <w:rPr>
      <w:rFonts w:ascii="宋体" w:hAnsi="宋体" w:cs="宋体"/>
      <w:color w:val="000000"/>
      <w:kern w:val="0"/>
      <w:sz w:val="24"/>
      <w:szCs w:val="24"/>
    </w:rPr>
  </w:style>
  <w:style w:type="paragraph" w:customStyle="1" w:styleId="24">
    <w:name w:val="Normal"/>
    <w:basedOn w:val="1"/>
    <w:qFormat/>
    <w:uiPriority w:val="0"/>
    <w:pPr>
      <w:widowControl/>
    </w:pPr>
    <w:rPr>
      <w:rFonts w:ascii="宋体" w:hAnsi="宋体" w:cs="宋体"/>
      <w:szCs w:val="21"/>
    </w:rPr>
  </w:style>
  <w:style w:type="character" w:customStyle="1" w:styleId="25">
    <w:name w:val="txtcontent11"/>
    <w:qFormat/>
    <w:uiPriority w:val="0"/>
    <w:rPr>
      <w:rFonts w:hint="default" w:ascii="ˎ̥" w:hAnsi="ˎ̥"/>
      <w:color w:val="000000"/>
      <w:sz w:val="21"/>
      <w:szCs w:val="21"/>
    </w:rPr>
  </w:style>
  <w:style w:type="paragraph" w:customStyle="1" w:styleId="26">
    <w:name w:val="md-end-block"/>
    <w:basedOn w:val="1"/>
    <w:qFormat/>
    <w:uiPriority w:val="0"/>
    <w:pPr>
      <w:widowControl/>
      <w:spacing w:before="100" w:beforeAutospacing="1" w:after="100" w:afterAutospacing="1"/>
      <w:jc w:val="left"/>
    </w:pPr>
    <w:rPr>
      <w:rFonts w:ascii="宋体" w:hAnsi="宋体" w:cs="宋体"/>
      <w:kern w:val="0"/>
      <w:sz w:val="24"/>
    </w:rPr>
  </w:style>
  <w:style w:type="paragraph" w:customStyle="1" w:styleId="27">
    <w:name w:val="Other|1"/>
    <w:basedOn w:val="1"/>
    <w:qFormat/>
    <w:uiPriority w:val="0"/>
    <w:pPr>
      <w:spacing w:line="302" w:lineRule="exact"/>
      <w:jc w:val="left"/>
    </w:pPr>
    <w:rPr>
      <w:rFonts w:ascii="宋体" w:hAnsi="宋体" w:eastAsia="宋体" w:cs="宋体"/>
      <w:kern w:val="0"/>
      <w:sz w:val="20"/>
      <w:szCs w:val="20"/>
      <w:lang w:val="zh-TW" w:eastAsia="zh-TW" w:bidi="zh-TW"/>
    </w:rPr>
  </w:style>
  <w:style w:type="paragraph" w:customStyle="1" w:styleId="28">
    <w:name w:val="_Style 6"/>
    <w:basedOn w:val="1"/>
    <w:next w:val="1"/>
    <w:qFormat/>
    <w:uiPriority w:val="0"/>
    <w:pPr>
      <w:pBdr>
        <w:bottom w:val="single" w:color="auto" w:sz="6" w:space="1"/>
      </w:pBdr>
      <w:jc w:val="center"/>
    </w:pPr>
    <w:rPr>
      <w:rFonts w:ascii="Arial"/>
      <w:vanish/>
      <w:sz w:val="16"/>
    </w:rPr>
  </w:style>
  <w:style w:type="paragraph" w:customStyle="1" w:styleId="29">
    <w:name w:val="无间隔1"/>
    <w:qFormat/>
    <w:uiPriority w:val="1"/>
    <w:pPr>
      <w:adjustRightInd w:val="0"/>
      <w:snapToGrid w:val="0"/>
    </w:pPr>
    <w:rPr>
      <w:rFonts w:ascii="Tahoma" w:hAnsi="Tahoma" w:eastAsia="微软雅黑" w:cs="Times New Roman"/>
      <w:sz w:val="22"/>
      <w:szCs w:val="22"/>
      <w:lang w:val="en-US" w:eastAsia="zh-CN" w:bidi="ar-SA"/>
    </w:rPr>
  </w:style>
  <w:style w:type="character" w:customStyle="1" w:styleId="30">
    <w:name w:val="font51"/>
    <w:basedOn w:val="13"/>
    <w:qFormat/>
    <w:uiPriority w:val="0"/>
    <w:rPr>
      <w:rFonts w:hint="eastAsia" w:ascii="宋体" w:hAnsi="宋体" w:eastAsia="宋体" w:cs="宋体"/>
      <w:color w:val="000000"/>
      <w:sz w:val="20"/>
      <w:szCs w:val="20"/>
      <w:u w:val="none"/>
    </w:rPr>
  </w:style>
  <w:style w:type="character" w:customStyle="1" w:styleId="31">
    <w:name w:val="font41"/>
    <w:basedOn w:val="13"/>
    <w:qFormat/>
    <w:uiPriority w:val="0"/>
    <w:rPr>
      <w:rFonts w:hint="eastAsia" w:ascii="宋体" w:hAnsi="宋体" w:eastAsia="宋体" w:cs="宋体"/>
      <w:color w:val="000000"/>
      <w:sz w:val="20"/>
      <w:szCs w:val="20"/>
      <w:u w:val="none"/>
      <w:vertAlign w:val="superscript"/>
    </w:rPr>
  </w:style>
  <w:style w:type="character" w:customStyle="1" w:styleId="32">
    <w:name w:val="font01"/>
    <w:basedOn w:val="13"/>
    <w:qFormat/>
    <w:uiPriority w:val="0"/>
    <w:rPr>
      <w:rFonts w:hint="eastAsia" w:ascii="宋体" w:hAnsi="宋体" w:eastAsia="宋体" w:cs="宋体"/>
      <w:color w:val="333333"/>
      <w:sz w:val="20"/>
      <w:szCs w:val="20"/>
      <w:u w:val="none"/>
    </w:rPr>
  </w:style>
  <w:style w:type="character" w:customStyle="1" w:styleId="33">
    <w:name w:val="font101"/>
    <w:basedOn w:val="13"/>
    <w:qFormat/>
    <w:uiPriority w:val="0"/>
    <w:rPr>
      <w:rFonts w:hint="default" w:ascii="Times New Roman" w:hAnsi="Times New Roman" w:cs="Times New Roman"/>
      <w:color w:val="000000"/>
      <w:sz w:val="18"/>
      <w:szCs w:val="18"/>
      <w:u w:val="none"/>
    </w:rPr>
  </w:style>
  <w:style w:type="character" w:customStyle="1" w:styleId="34">
    <w:name w:val="font91"/>
    <w:basedOn w:val="13"/>
    <w:qFormat/>
    <w:uiPriority w:val="0"/>
    <w:rPr>
      <w:rFonts w:hint="eastAsia" w:ascii="宋体" w:hAnsi="宋体" w:eastAsia="宋体" w:cs="宋体"/>
      <w:color w:val="000000"/>
      <w:sz w:val="18"/>
      <w:szCs w:val="18"/>
      <w:u w:val="none"/>
    </w:rPr>
  </w:style>
  <w:style w:type="character" w:customStyle="1" w:styleId="35">
    <w:name w:val="font31"/>
    <w:basedOn w:val="13"/>
    <w:qFormat/>
    <w:uiPriority w:val="0"/>
    <w:rPr>
      <w:rFonts w:hint="eastAsia" w:ascii="宋体" w:hAnsi="宋体" w:eastAsia="宋体" w:cs="宋体"/>
      <w:color w:val="000000"/>
      <w:sz w:val="18"/>
      <w:szCs w:val="18"/>
      <w:u w:val="none"/>
      <w:vertAlign w:val="superscript"/>
    </w:rPr>
  </w:style>
  <w:style w:type="character" w:customStyle="1" w:styleId="36">
    <w:name w:val="font71"/>
    <w:basedOn w:val="13"/>
    <w:qFormat/>
    <w:uiPriority w:val="0"/>
    <w:rPr>
      <w:rFonts w:hint="eastAsia" w:ascii="宋体" w:hAnsi="宋体" w:eastAsia="宋体" w:cs="宋体"/>
      <w:color w:val="000000"/>
      <w:sz w:val="15"/>
      <w:szCs w:val="15"/>
      <w:u w:val="none"/>
      <w:vertAlign w:val="superscript"/>
    </w:rPr>
  </w:style>
  <w:style w:type="character" w:customStyle="1" w:styleId="37">
    <w:name w:val="font111"/>
    <w:basedOn w:val="13"/>
    <w:qFormat/>
    <w:uiPriority w:val="0"/>
    <w:rPr>
      <w:rFonts w:hint="eastAsia" w:ascii="宋体" w:hAnsi="宋体" w:eastAsia="宋体" w:cs="宋体"/>
      <w:color w:val="000000"/>
      <w:sz w:val="15"/>
      <w:szCs w:val="15"/>
      <w:u w:val="none"/>
    </w:rPr>
  </w:style>
  <w:style w:type="character" w:customStyle="1" w:styleId="38">
    <w:name w:val="font121"/>
    <w:basedOn w:val="13"/>
    <w:qFormat/>
    <w:uiPriority w:val="0"/>
    <w:rPr>
      <w:rFonts w:hint="default" w:ascii="Times New Roman" w:hAnsi="Times New Roman" w:cs="Times New Roman"/>
      <w:color w:val="000000"/>
      <w:sz w:val="15"/>
      <w:szCs w:val="15"/>
      <w:u w:val="none"/>
    </w:rPr>
  </w:style>
  <w:style w:type="character" w:customStyle="1" w:styleId="39">
    <w:name w:val="font13"/>
    <w:basedOn w:val="13"/>
    <w:qFormat/>
    <w:uiPriority w:val="0"/>
    <w:rPr>
      <w:rFonts w:hint="default" w:ascii="Times New Roman" w:hAnsi="Times New Roman" w:cs="Times New Roman"/>
      <w:color w:val="000000"/>
      <w:sz w:val="15"/>
      <w:szCs w:val="15"/>
      <w:u w:val="none"/>
      <w:vertAlign w:val="superscript"/>
    </w:rPr>
  </w:style>
  <w:style w:type="character" w:customStyle="1" w:styleId="40">
    <w:name w:val="font6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省住房和城乡建设厅</Company>
  <Pages>34</Pages>
  <Words>21447</Words>
  <Characters>26873</Characters>
  <Lines>1</Lines>
  <Paragraphs>1</Paragraphs>
  <TotalTime>8</TotalTime>
  <ScaleCrop>false</ScaleCrop>
  <LinksUpToDate>false</LinksUpToDate>
  <CharactersWithSpaces>27020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2019-03-23T00:33:00Z</dcterms:created>
  <dc:creator>蔡瀛</dc:creator>
  <cp:lastModifiedBy> 曾姿</cp:lastModifiedBy>
  <cp:lastPrinted>2020-11-23T17:49:00Z</cp:lastPrinted>
  <dcterms:modified xsi:type="dcterms:W3CDTF">2024-09-23T17:26:44Z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showSavePromptFlag">
    <vt:lpwstr>true</vt:lpwstr>
  </property>
  <property fmtid="{D5CDD505-2E9C-101B-9397-08002B2CF9AE}" pid="4" name="ribbonExt">
    <vt:lpwstr>{"WPSExtOfficeTab":{"OnGetEnabled":false,"OnGetVisible":false}}</vt:lpwstr>
  </property>
  <property fmtid="{D5CDD505-2E9C-101B-9397-08002B2CF9AE}" pid="5" name="ICV">
    <vt:lpwstr>3431520F7FA8488992428CE280FC8778</vt:lpwstr>
  </property>
</Properties>
</file>