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eastAsia="仿宋_GB2312"/>
          <w:sz w:val="30"/>
          <w:szCs w:val="30"/>
        </w:rPr>
      </w:pPr>
      <w:r>
        <w:rPr>
          <w:rFonts w:hint="eastAsia" w:ascii="方正小标宋简体" w:hAnsi="Calibri" w:eastAsia="方正小标宋简体" w:cs="Times New Roman"/>
          <w:kern w:val="0"/>
          <w:sz w:val="44"/>
          <w:szCs w:val="44"/>
        </w:rPr>
        <w:t>2023年中央财政城镇保障性安居工程补助资金（棚户区改造）绩效自评报告</w:t>
      </w:r>
    </w:p>
    <w:p>
      <w:pPr>
        <w:pStyle w:val="7"/>
        <w:spacing w:line="560" w:lineRule="exact"/>
        <w:rPr>
          <w:rFonts w:ascii="仿宋_GB2312" w:eastAsia="仿宋_GB2312"/>
          <w:sz w:val="30"/>
          <w:szCs w:val="30"/>
        </w:rPr>
      </w:pPr>
    </w:p>
    <w:p>
      <w:pPr>
        <w:spacing w:line="560" w:lineRule="exact"/>
        <w:ind w:firstLine="640" w:firstLineChars="200"/>
        <w:outlineLvl w:val="0"/>
        <w:rPr>
          <w:rFonts w:eastAsia="楷体_GB2312"/>
          <w:b/>
          <w:bCs/>
          <w:sz w:val="32"/>
        </w:rPr>
      </w:pPr>
      <w:bookmarkStart w:id="10" w:name="_GoBack"/>
      <w:bookmarkEnd w:id="10"/>
      <w:bookmarkStart w:id="0" w:name="_Toc3596"/>
      <w:bookmarkStart w:id="1" w:name="_Toc29218"/>
      <w:bookmarkStart w:id="2" w:name="_Toc1319"/>
      <w:r>
        <w:rPr>
          <w:rFonts w:hint="eastAsia" w:ascii="黑体" w:hAnsi="黑体" w:eastAsia="黑体" w:cs="黑体"/>
          <w:sz w:val="32"/>
          <w:szCs w:val="32"/>
        </w:rPr>
        <w:t>一、基本情况</w:t>
      </w:r>
      <w:bookmarkEnd w:id="0"/>
      <w:bookmarkEnd w:id="1"/>
      <w:bookmarkEnd w:id="2"/>
      <w:bookmarkStart w:id="3" w:name="_Toc62248802"/>
    </w:p>
    <w:p>
      <w:pPr>
        <w:widowControl/>
        <w:numPr>
          <w:ilvl w:val="255"/>
          <w:numId w:val="0"/>
        </w:numPr>
        <w:spacing w:line="560" w:lineRule="exact"/>
        <w:ind w:firstLine="640" w:firstLineChars="200"/>
        <w:rPr>
          <w:rFonts w:ascii="仿宋_GB2312" w:hAnsi="Times New Roman" w:eastAsia="仿宋_GB2312"/>
          <w:sz w:val="32"/>
        </w:rPr>
      </w:pPr>
      <w:bookmarkStart w:id="4" w:name="_Toc11032"/>
      <w:r>
        <w:rPr>
          <w:rFonts w:hint="eastAsia" w:ascii="仿宋_GB2312" w:hAnsi="Times New Roman" w:eastAsia="仿宋_GB2312"/>
          <w:sz w:val="32"/>
        </w:rPr>
        <w:t>我省积极贯彻落实国家和省关于棚户区改造的决策部署，高度重视解决困难群众住房问题，大力推进棚户区改造，落实了金融支持、税费减免、资金补助、土地供应、专项债券等一系列强有力的政策措施</w:t>
      </w:r>
      <w:r>
        <w:rPr>
          <w:rFonts w:ascii="仿宋_GB2312" w:hAnsi="Times New Roman" w:eastAsia="仿宋_GB2312"/>
          <w:sz w:val="32"/>
        </w:rPr>
        <w:t>,</w:t>
      </w:r>
      <w:r>
        <w:rPr>
          <w:rFonts w:hint="eastAsia" w:ascii="仿宋_GB2312" w:hAnsi="Times New Roman" w:eastAsia="仿宋_GB2312"/>
          <w:sz w:val="32"/>
        </w:rPr>
        <w:t>让困难群众实现“出棚进楼”，在促进以人为核心的新型城镇化的同时，提升了城市功能和综合承载能力，带动了投资消费和经济增长。</w:t>
      </w:r>
    </w:p>
    <w:p>
      <w:pPr>
        <w:widowControl/>
        <w:numPr>
          <w:ilvl w:val="255"/>
          <w:numId w:val="0"/>
        </w:numPr>
        <w:spacing w:line="560" w:lineRule="exact"/>
        <w:ind w:firstLine="640" w:firstLineChars="200"/>
        <w:rPr>
          <w:rFonts w:ascii="仿宋_GB2312" w:hAnsi="Times New Roman" w:eastAsia="仿宋_GB2312"/>
          <w:sz w:val="32"/>
        </w:rPr>
      </w:pPr>
      <w:r>
        <w:rPr>
          <w:rFonts w:hint="eastAsia" w:ascii="仿宋_GB2312" w:hAnsi="Times New Roman" w:eastAsia="仿宋_GB2312"/>
          <w:sz w:val="32"/>
        </w:rPr>
        <w:t>按照《财政部关于提前下达2023年部分中央财政城镇保障性安居工程补助资金预算的通知》（财综〔2022〕91号）和《财政部 住房城乡建设部关于下达2023年中央财政城镇保障性安居工程补助资金预算的通知》（财综〔2023〕21号）等文件要求，2023年财政部、住房城乡建设部共下达给我省中央财政城镇保障性安居工程补助资金（棚户区改造）189万元。</w:t>
      </w:r>
    </w:p>
    <w:p>
      <w:pPr>
        <w:spacing w:line="560" w:lineRule="exact"/>
        <w:ind w:firstLine="640" w:firstLineChars="200"/>
        <w:outlineLvl w:val="0"/>
        <w:rPr>
          <w:rFonts w:ascii="仿宋_GB2312" w:hAnsi="仿宋_GB2312" w:eastAsia="仿宋_GB2312" w:cs="仿宋_GB2312"/>
          <w:kern w:val="0"/>
          <w:sz w:val="32"/>
          <w:szCs w:val="32"/>
        </w:rPr>
      </w:pPr>
      <w:r>
        <w:rPr>
          <w:rFonts w:hint="eastAsia" w:ascii="仿宋_GB2312" w:hAnsi="等线" w:eastAsia="仿宋_GB2312"/>
          <w:sz w:val="32"/>
        </w:rPr>
        <w:t>我省根据城市棚户区计划改造套数等因素，结合财力情况按因素法分配</w:t>
      </w:r>
      <w:r>
        <w:rPr>
          <w:rFonts w:hint="eastAsia" w:ascii="仿宋_GB2312" w:hAnsi="Times New Roman" w:eastAsia="仿宋_GB2312"/>
          <w:sz w:val="32"/>
        </w:rPr>
        <w:t>补助资金</w:t>
      </w:r>
      <w:r>
        <w:rPr>
          <w:rFonts w:hint="eastAsia" w:ascii="仿宋_GB2312" w:hAnsi="等线" w:eastAsia="仿宋_GB2312"/>
          <w:sz w:val="32"/>
        </w:rPr>
        <w:t>。</w:t>
      </w:r>
      <w:r>
        <w:rPr>
          <w:rFonts w:hint="eastAsia" w:ascii="仿宋_GB2312" w:hAnsi="Times New Roman" w:eastAsia="仿宋_GB2312"/>
          <w:sz w:val="32"/>
        </w:rPr>
        <w:t>《广东省财政厅关于提前下达2023年中央财政城镇保障性安居工程补助资金的通知》（粤财建〔2022〕82号）、《广东省财政厅关于调整下达2023年中央财政城镇保障性安居工程补助资金-棚户区改造资金的通知》（粤财建〔202</w:t>
      </w:r>
      <w:r>
        <w:rPr>
          <w:rFonts w:ascii="仿宋_GB2312" w:hAnsi="Times New Roman" w:eastAsia="仿宋_GB2312"/>
          <w:sz w:val="32"/>
        </w:rPr>
        <w:t>3</w:t>
      </w:r>
      <w:r>
        <w:rPr>
          <w:rFonts w:hint="eastAsia" w:ascii="仿宋_GB2312" w:hAnsi="Times New Roman" w:eastAsia="仿宋_GB2312"/>
          <w:sz w:val="32"/>
        </w:rPr>
        <w:t>〕</w:t>
      </w:r>
      <w:r>
        <w:rPr>
          <w:rFonts w:ascii="仿宋_GB2312" w:hAnsi="Times New Roman" w:eastAsia="仿宋_GB2312"/>
          <w:sz w:val="32"/>
        </w:rPr>
        <w:t>52</w:t>
      </w:r>
      <w:r>
        <w:rPr>
          <w:rFonts w:hint="eastAsia" w:ascii="仿宋_GB2312" w:hAnsi="Times New Roman" w:eastAsia="仿宋_GB2312"/>
          <w:sz w:val="32"/>
        </w:rPr>
        <w:t>号）及时将中央财政补助资金分配下达茂名市，我省2023年中央财政城镇保障性安居工程补助资金-棚户区改造资金安排了茂名市189万元。因茂名市2023年新开工棚户区改造项目信宜六运安置小区项目已获得中央预算内投资资金，不能重复使用</w:t>
      </w:r>
      <w:r>
        <w:rPr>
          <w:rFonts w:hint="eastAsia" w:ascii="仿宋_GB2312" w:eastAsia="仿宋_GB2312"/>
          <w:sz w:val="32"/>
          <w:szCs w:val="32"/>
        </w:rPr>
        <w:t>中央财政补助资金</w:t>
      </w:r>
      <w:r>
        <w:rPr>
          <w:rFonts w:hint="eastAsia" w:ascii="仿宋_GB2312" w:hAnsi="Times New Roman" w:eastAsia="仿宋_GB2312"/>
          <w:sz w:val="32"/>
        </w:rPr>
        <w:t>，故将该笔资金分配给茂名市电白瓷厂棚户区改造项目。</w:t>
      </w:r>
      <w:bookmarkEnd w:id="3"/>
      <w:bookmarkEnd w:id="4"/>
      <w:bookmarkStart w:id="5" w:name="_Toc62248803"/>
    </w:p>
    <w:bookmarkEnd w:id="5"/>
    <w:p>
      <w:pPr>
        <w:widowControl/>
        <w:numPr>
          <w:ilvl w:val="255"/>
          <w:numId w:val="0"/>
        </w:numPr>
        <w:spacing w:line="560" w:lineRule="exact"/>
        <w:ind w:firstLine="640" w:firstLineChars="200"/>
        <w:rPr>
          <w:rFonts w:ascii="仿宋_GB2312" w:hAnsi="Times New Roman" w:eastAsia="仿宋_GB2312"/>
          <w:sz w:val="32"/>
        </w:rPr>
      </w:pPr>
      <w:r>
        <w:rPr>
          <w:rFonts w:hint="eastAsia" w:ascii="仿宋_GB2312" w:hAnsi="仿宋_GB2312" w:eastAsia="仿宋_GB2312" w:cs="仿宋_GB2312"/>
          <w:kern w:val="0"/>
          <w:sz w:val="32"/>
          <w:szCs w:val="32"/>
        </w:rPr>
        <w:t>我省</w:t>
      </w:r>
      <w:r>
        <w:rPr>
          <w:rFonts w:hint="eastAsia" w:ascii="仿宋_GB2312" w:hAnsi="Times New Roman" w:eastAsia="仿宋_GB2312"/>
          <w:sz w:val="32"/>
        </w:rPr>
        <w:t>2023年中央财政城镇保障性安居工程补助资金（棚户区改造）的总体绩效目标：</w:t>
      </w:r>
      <w:r>
        <w:rPr>
          <w:rFonts w:hint="eastAsia" w:ascii="仿宋_GB2312" w:hAnsi="Times New Roman" w:eastAsia="仿宋_GB2312"/>
          <w:b/>
          <w:bCs/>
          <w:sz w:val="32"/>
        </w:rPr>
        <w:t>一是</w:t>
      </w:r>
      <w:r>
        <w:rPr>
          <w:rFonts w:hint="eastAsia" w:ascii="仿宋_GB2312" w:hAnsi="Times New Roman" w:eastAsia="仿宋_GB2312"/>
          <w:b w:val="0"/>
          <w:bCs w:val="0"/>
          <w:sz w:val="32"/>
        </w:rPr>
        <w:t>用于</w:t>
      </w:r>
      <w:r>
        <w:rPr>
          <w:rFonts w:hint="eastAsia" w:ascii="仿宋_GB2312" w:hAnsi="Times New Roman" w:eastAsia="仿宋_GB2312"/>
          <w:sz w:val="32"/>
        </w:rPr>
        <w:t>推动完成棚户区改造年度开工（筹集）目标计划；</w:t>
      </w:r>
      <w:r>
        <w:rPr>
          <w:rFonts w:hint="eastAsia" w:ascii="仿宋_GB2312" w:hAnsi="Times New Roman" w:eastAsia="仿宋_GB2312"/>
          <w:b/>
          <w:bCs/>
          <w:sz w:val="32"/>
        </w:rPr>
        <w:t>二是</w:t>
      </w:r>
      <w:r>
        <w:rPr>
          <w:rFonts w:hint="eastAsia" w:ascii="仿宋_GB2312" w:hAnsi="Times New Roman" w:eastAsia="仿宋_GB2312"/>
          <w:sz w:val="32"/>
        </w:rPr>
        <w:t>用于城市棚户区改造项目中的征收补偿、安置房建设（购买）和相关配套基础设施建设等支出。</w:t>
      </w:r>
    </w:p>
    <w:p>
      <w:pPr>
        <w:widowControl/>
        <w:numPr>
          <w:ilvl w:val="255"/>
          <w:numId w:val="0"/>
        </w:numPr>
        <w:spacing w:line="560" w:lineRule="exact"/>
        <w:ind w:firstLine="616" w:firstLineChars="200"/>
        <w:rPr>
          <w:rFonts w:ascii="仿宋_GB2312" w:hAnsi="仿宋" w:eastAsia="仿宋_GB2312" w:cs="仿宋"/>
          <w:spacing w:val="-6"/>
          <w:sz w:val="32"/>
        </w:rPr>
      </w:pPr>
      <w:r>
        <w:rPr>
          <w:rFonts w:hint="eastAsia" w:ascii="仿宋_GB2312" w:hAnsi="仿宋" w:eastAsia="仿宋_GB2312" w:cs="仿宋"/>
          <w:spacing w:val="-6"/>
          <w:sz w:val="32"/>
        </w:rPr>
        <w:t>本次评价基准日为2023年12月31日。</w:t>
      </w:r>
    </w:p>
    <w:p>
      <w:pPr>
        <w:pStyle w:val="14"/>
        <w:spacing w:before="0" w:after="0" w:line="560" w:lineRule="exact"/>
        <w:ind w:firstLine="640" w:firstLineChars="200"/>
        <w:jc w:val="both"/>
        <w:rPr>
          <w:rFonts w:ascii="黑体" w:hAnsi="黑体" w:eastAsia="黑体"/>
          <w:b w:val="0"/>
        </w:rPr>
      </w:pPr>
      <w:bookmarkStart w:id="6" w:name="_Toc13955"/>
      <w:bookmarkStart w:id="7" w:name="_Toc27259"/>
      <w:bookmarkStart w:id="8" w:name="_Toc62248809"/>
      <w:bookmarkStart w:id="9" w:name="_Toc13813"/>
      <w:r>
        <w:rPr>
          <w:rFonts w:hint="eastAsia" w:ascii="黑体" w:hAnsi="黑体" w:eastAsia="黑体"/>
          <w:b w:val="0"/>
        </w:rPr>
        <w:t>二、自评情况</w:t>
      </w:r>
    </w:p>
    <w:bookmarkEnd w:id="6"/>
    <w:bookmarkEnd w:id="7"/>
    <w:bookmarkEnd w:id="8"/>
    <w:bookmarkEnd w:id="9"/>
    <w:p>
      <w:pPr>
        <w:spacing w:line="560" w:lineRule="exact"/>
        <w:ind w:firstLine="640" w:firstLineChars="200"/>
        <w:rPr>
          <w:rFonts w:hAnsi="宋体" w:eastAsia="楷体_GB2312"/>
          <w:b w:val="0"/>
          <w:bCs w:val="0"/>
          <w:sz w:val="32"/>
        </w:rPr>
      </w:pPr>
      <w:r>
        <w:rPr>
          <w:rFonts w:hint="eastAsia" w:hAnsi="宋体" w:eastAsia="楷体_GB2312"/>
          <w:b w:val="0"/>
          <w:bCs w:val="0"/>
          <w:sz w:val="32"/>
        </w:rPr>
        <w:t>（一）自评等级和分数。</w:t>
      </w:r>
    </w:p>
    <w:p>
      <w:pPr>
        <w:spacing w:line="560" w:lineRule="exact"/>
        <w:ind w:firstLine="640" w:firstLineChars="200"/>
        <w:rPr>
          <w:rFonts w:ascii="仿宋_GB2312" w:hAnsi="仿宋" w:eastAsia="仿宋_GB2312"/>
          <w:sz w:val="32"/>
        </w:rPr>
      </w:pPr>
      <w:r>
        <w:rPr>
          <w:rFonts w:hint="eastAsia" w:ascii="仿宋_GB2312" w:hAnsi="仿宋" w:eastAsia="仿宋_GB2312"/>
          <w:sz w:val="32"/>
        </w:rPr>
        <w:t>依据既定的绩效评价指标体系和评分</w:t>
      </w:r>
      <w:r>
        <w:rPr>
          <w:rFonts w:hint="eastAsia" w:ascii="仿宋_GB2312" w:eastAsia="仿宋_GB2312"/>
          <w:sz w:val="32"/>
        </w:rPr>
        <w:t>标准，我省</w:t>
      </w:r>
      <w:r>
        <w:rPr>
          <w:rFonts w:hint="eastAsia" w:ascii="仿宋_GB2312" w:hAnsi="Times New Roman" w:eastAsia="仿宋_GB2312"/>
          <w:sz w:val="32"/>
        </w:rPr>
        <w:t>2023年中央财政城镇保障性安居工程补助资金（棚户区改造）项目</w:t>
      </w:r>
      <w:r>
        <w:rPr>
          <w:rFonts w:hint="eastAsia" w:ascii="仿宋_GB2312" w:hAnsi="仿宋_GB2312" w:eastAsia="仿宋_GB2312" w:cs="仿宋_GB2312"/>
          <w:sz w:val="32"/>
        </w:rPr>
        <w:t>绩</w:t>
      </w:r>
      <w:r>
        <w:rPr>
          <w:rFonts w:hint="eastAsia" w:ascii="仿宋_GB2312" w:hAnsi="仿宋_GB2312" w:eastAsia="仿宋_GB2312" w:cs="Calibri"/>
          <w:sz w:val="32"/>
        </w:rPr>
        <w:t>效自评得分为100</w:t>
      </w:r>
      <w:r>
        <w:rPr>
          <w:rFonts w:hint="eastAsia" w:ascii="仿宋_GB2312" w:hAnsi="仿宋" w:eastAsia="仿宋_GB2312"/>
          <w:sz w:val="32"/>
        </w:rPr>
        <w:t>分</w:t>
      </w:r>
      <w:r>
        <w:rPr>
          <w:rFonts w:hint="eastAsia" w:ascii="仿宋_GB2312" w:hAnsi="仿宋_GB2312" w:eastAsia="仿宋_GB2312" w:cs="Calibri"/>
          <w:sz w:val="32"/>
        </w:rPr>
        <w:t>，绩效等级为“优秀”（</w:t>
      </w:r>
      <w:r>
        <w:rPr>
          <w:rFonts w:hint="eastAsia" w:ascii="仿宋_GB2312" w:hAnsi="仿宋" w:eastAsia="仿宋_GB2312"/>
          <w:sz w:val="32"/>
        </w:rPr>
        <w:t>详见附件）。</w:t>
      </w:r>
    </w:p>
    <w:p>
      <w:pPr>
        <w:spacing w:line="560" w:lineRule="exact"/>
        <w:ind w:firstLine="640" w:firstLineChars="200"/>
        <w:rPr>
          <w:rFonts w:hAnsi="宋体" w:eastAsia="楷体_GB2312"/>
          <w:b w:val="0"/>
          <w:bCs w:val="0"/>
          <w:sz w:val="32"/>
        </w:rPr>
      </w:pPr>
      <w:r>
        <w:rPr>
          <w:rFonts w:hint="eastAsia" w:hAnsi="宋体" w:eastAsia="楷体_GB2312"/>
          <w:b w:val="0"/>
          <w:bCs w:val="0"/>
          <w:sz w:val="32"/>
        </w:rPr>
        <w:t>（二）补助资金使用绩效。</w:t>
      </w:r>
    </w:p>
    <w:p>
      <w:pPr>
        <w:spacing w:line="560" w:lineRule="exact"/>
        <w:ind w:firstLine="642" w:firstLineChars="200"/>
        <w:rPr>
          <w:rFonts w:ascii="仿宋_GB2312" w:hAnsi="仿宋_GB2312" w:eastAsia="仿宋_GB2312" w:cs="仿宋_GB2312"/>
          <w:b/>
          <w:bCs/>
          <w:sz w:val="32"/>
        </w:rPr>
      </w:pPr>
      <w:r>
        <w:rPr>
          <w:rFonts w:ascii="仿宋_GB2312" w:hAnsi="仿宋_GB2312" w:eastAsia="仿宋_GB2312" w:cs="仿宋_GB2312"/>
          <w:b/>
          <w:bCs/>
          <w:sz w:val="32"/>
        </w:rPr>
        <w:t>1.</w:t>
      </w:r>
      <w:r>
        <w:rPr>
          <w:rFonts w:hint="eastAsia" w:ascii="仿宋_GB2312" w:hAnsi="仿宋_GB2312" w:eastAsia="仿宋_GB2312" w:cs="仿宋_GB2312"/>
          <w:b/>
          <w:bCs/>
          <w:sz w:val="32"/>
        </w:rPr>
        <w:t>支出情况。</w:t>
      </w:r>
    </w:p>
    <w:p>
      <w:pPr>
        <w:pStyle w:val="7"/>
        <w:spacing w:line="560" w:lineRule="exact"/>
        <w:ind w:left="0" w:leftChars="0" w:firstLine="640" w:firstLineChars="200"/>
        <w:rPr>
          <w:rFonts w:ascii="仿宋_GB2312" w:hAnsi="仿宋_GB2312" w:eastAsia="仿宋_GB2312"/>
          <w:sz w:val="32"/>
        </w:rPr>
      </w:pPr>
      <w:r>
        <w:rPr>
          <w:rFonts w:hint="eastAsia" w:ascii="仿宋_GB2312" w:hAnsi="仿宋_GB2312" w:eastAsia="仿宋_GB2312"/>
          <w:sz w:val="32"/>
        </w:rPr>
        <w:t>中央财政补助资金预算指标共计</w:t>
      </w:r>
      <w:r>
        <w:rPr>
          <w:rFonts w:hint="eastAsia" w:ascii="仿宋_GB2312" w:hAnsi="Times New Roman" w:eastAsia="仿宋_GB2312"/>
          <w:sz w:val="32"/>
        </w:rPr>
        <w:t>189万元，已全部按时落实到位。</w:t>
      </w:r>
      <w:r>
        <w:rPr>
          <w:rFonts w:hint="eastAsia" w:ascii="仿宋_GB2312" w:hAnsi="仿宋_GB2312" w:eastAsia="仿宋_GB2312"/>
          <w:sz w:val="32"/>
        </w:rPr>
        <w:t>截至2023年12月31日，已支付资金</w:t>
      </w:r>
      <w:r>
        <w:rPr>
          <w:rFonts w:hint="eastAsia" w:ascii="仿宋_GB2312" w:hAnsi="Times New Roman" w:eastAsia="仿宋_GB2312"/>
          <w:sz w:val="32"/>
        </w:rPr>
        <w:t>189万元</w:t>
      </w:r>
      <w:r>
        <w:rPr>
          <w:rFonts w:hint="eastAsia" w:ascii="仿宋_GB2312" w:hAnsi="仿宋_GB2312" w:eastAsia="仿宋_GB2312"/>
          <w:sz w:val="32"/>
        </w:rPr>
        <w:t>，资金支出率为100%。资金支出进度已达到预期目标，补助资金已按工程进度支付，与“开工目标完成率100%”的时效指标及事项进度完全匹配。</w:t>
      </w:r>
    </w:p>
    <w:p>
      <w:pPr>
        <w:spacing w:line="560" w:lineRule="exact"/>
        <w:ind w:firstLine="642" w:firstLineChars="200"/>
        <w:rPr>
          <w:rFonts w:ascii="仿宋_GB2312" w:hAnsi="Times New Roman" w:eastAsia="仿宋_GB2312"/>
          <w:b/>
          <w:bCs/>
          <w:sz w:val="32"/>
        </w:rPr>
      </w:pPr>
      <w:r>
        <w:rPr>
          <w:rFonts w:hint="eastAsia" w:ascii="仿宋_GB2312" w:hAnsi="Times New Roman" w:eastAsia="仿宋_GB2312"/>
          <w:b/>
          <w:bCs/>
          <w:sz w:val="32"/>
        </w:rPr>
        <w:t>2.绩效目标（指标）完成情况。</w:t>
      </w:r>
    </w:p>
    <w:p>
      <w:pPr>
        <w:pStyle w:val="7"/>
        <w:spacing w:line="560" w:lineRule="exact"/>
        <w:ind w:left="0" w:leftChars="0" w:firstLine="480" w:firstLineChars="150"/>
        <w:rPr>
          <w:rFonts w:ascii="仿宋_GB2312" w:hAnsi="仿宋_GB2312" w:eastAsia="仿宋_GB2312"/>
          <w:sz w:val="32"/>
        </w:rPr>
      </w:pPr>
      <w:r>
        <w:rPr>
          <w:rFonts w:ascii="仿宋_GB2312" w:hAnsi="仿宋_GB2312" w:eastAsia="仿宋_GB2312"/>
          <w:sz w:val="32"/>
        </w:rPr>
        <w:t>2023</w:t>
      </w:r>
      <w:r>
        <w:rPr>
          <w:rFonts w:hint="eastAsia" w:ascii="仿宋_GB2312" w:hAnsi="仿宋_GB2312" w:eastAsia="仿宋_GB2312"/>
          <w:sz w:val="32"/>
        </w:rPr>
        <w:t>年中央财政补助资金项目的总体绩效目标全部实现</w:t>
      </w:r>
      <w:r>
        <w:rPr>
          <w:rFonts w:hint="eastAsia" w:ascii="仿宋_GB2312" w:hAnsi="仿宋_GB2312" w:eastAsia="仿宋_GB2312"/>
          <w:sz w:val="32"/>
        </w:rPr>
        <w:t>，</w:t>
      </w:r>
      <w:r>
        <w:rPr>
          <w:rFonts w:hint="eastAsia" w:ascii="仿宋_GB2312" w:hAnsi="仿宋_GB2312" w:eastAsia="仿宋_GB2312"/>
          <w:sz w:val="32"/>
        </w:rPr>
        <w:t>全面完成了棚户区改造</w:t>
      </w:r>
      <w:r>
        <w:rPr>
          <w:rFonts w:ascii="仿宋_GB2312" w:hAnsi="仿宋_GB2312" w:eastAsia="仿宋_GB2312"/>
          <w:sz w:val="32"/>
        </w:rPr>
        <w:t>180</w:t>
      </w:r>
      <w:r>
        <w:rPr>
          <w:rFonts w:hint="eastAsia" w:ascii="仿宋_GB2312" w:hAnsi="仿宋_GB2312" w:eastAsia="仿宋_GB2312"/>
          <w:sz w:val="32"/>
        </w:rPr>
        <w:t>套、开工目标完成率</w:t>
      </w:r>
      <w:r>
        <w:rPr>
          <w:rFonts w:ascii="仿宋_GB2312" w:hAnsi="仿宋_GB2312" w:eastAsia="仿宋_GB2312"/>
          <w:sz w:val="32"/>
        </w:rPr>
        <w:t>100%</w:t>
      </w:r>
      <w:r>
        <w:rPr>
          <w:rFonts w:hint="eastAsia" w:ascii="仿宋_GB2312" w:hAnsi="仿宋_GB2312" w:eastAsia="仿宋_GB2312"/>
          <w:sz w:val="32"/>
        </w:rPr>
        <w:t>、棚户区改造被拆迁居民满意度</w:t>
      </w:r>
      <w:r>
        <w:rPr>
          <w:rFonts w:ascii="仿宋_GB2312" w:hAnsi="仿宋_GB2312" w:eastAsia="仿宋_GB2312"/>
          <w:sz w:val="32"/>
        </w:rPr>
        <w:t>100%</w:t>
      </w:r>
      <w:r>
        <w:rPr>
          <w:rFonts w:hint="eastAsia" w:ascii="仿宋_GB2312" w:hAnsi="仿宋_GB2312" w:eastAsia="仿宋_GB2312"/>
          <w:sz w:val="32"/>
        </w:rPr>
        <w:t>。</w:t>
      </w:r>
    </w:p>
    <w:p>
      <w:pPr>
        <w:spacing w:line="560" w:lineRule="exact"/>
        <w:ind w:firstLine="642" w:firstLineChars="200"/>
        <w:outlineLvl w:val="2"/>
        <w:rPr>
          <w:rFonts w:ascii="仿宋_GB2312" w:hAnsi="仿宋" w:eastAsia="仿宋_GB2312"/>
          <w:b/>
          <w:bCs/>
          <w:sz w:val="32"/>
        </w:rPr>
      </w:pPr>
      <w:r>
        <w:rPr>
          <w:rFonts w:hint="eastAsia" w:ascii="仿宋_GB2312" w:hAnsi="仿宋" w:eastAsia="仿宋_GB2312" w:cs="Times New Roman"/>
          <w:b/>
          <w:bCs/>
          <w:kern w:val="28"/>
          <w:sz w:val="32"/>
        </w:rPr>
        <w:t>（</w:t>
      </w:r>
      <w:r>
        <w:rPr>
          <w:rFonts w:ascii="仿宋_GB2312" w:hAnsi="仿宋" w:eastAsia="仿宋_GB2312" w:cs="Times New Roman"/>
          <w:b/>
          <w:bCs/>
          <w:kern w:val="28"/>
          <w:sz w:val="32"/>
        </w:rPr>
        <w:t>1）</w:t>
      </w:r>
      <w:r>
        <w:rPr>
          <w:rFonts w:hint="eastAsia" w:ascii="仿宋_GB2312" w:hAnsi="仿宋" w:eastAsia="仿宋_GB2312" w:cs="Times New Roman"/>
          <w:b/>
          <w:bCs/>
          <w:kern w:val="28"/>
          <w:sz w:val="32"/>
        </w:rPr>
        <w:t>资金管理。</w:t>
      </w:r>
    </w:p>
    <w:p>
      <w:pPr>
        <w:pStyle w:val="11"/>
        <w:spacing w:before="0" w:after="0" w:line="560" w:lineRule="exact"/>
        <w:ind w:firstLine="642" w:firstLineChars="200"/>
        <w:jc w:val="both"/>
        <w:outlineLvl w:val="2"/>
        <w:rPr>
          <w:rFonts w:ascii="仿宋_GB2312" w:hAnsi="仿宋" w:eastAsia="仿宋_GB2312"/>
          <w:b w:val="0"/>
          <w:bCs w:val="0"/>
        </w:rPr>
      </w:pPr>
      <w:r>
        <w:rPr>
          <w:rFonts w:hint="eastAsia" w:ascii="仿宋_GB2312" w:hAnsi="仿宋" w:eastAsia="仿宋_GB2312"/>
        </w:rPr>
        <w:t>资金筹集。</w:t>
      </w:r>
      <w:r>
        <w:rPr>
          <w:rFonts w:hint="eastAsia" w:ascii="仿宋_GB2312" w:hAnsi="仿宋" w:eastAsia="仿宋_GB2312"/>
          <w:b w:val="0"/>
          <w:bCs w:val="0"/>
        </w:rPr>
        <w:t>2023年我省城市棚户区改造中央财政补助资金189万元资金已落实到位，省级财政补助资金安排了1246.80万元用于棚户区改造，地方政府也安排了专项债券资金543.91万元，已100%支出。</w:t>
      </w:r>
    </w:p>
    <w:p>
      <w:pPr>
        <w:pStyle w:val="11"/>
        <w:spacing w:before="0" w:after="0" w:line="560" w:lineRule="exact"/>
        <w:ind w:firstLine="642" w:firstLineChars="200"/>
        <w:jc w:val="both"/>
        <w:outlineLvl w:val="2"/>
        <w:rPr>
          <w:rFonts w:ascii="仿宋_GB2312" w:hAnsi="仿宋" w:eastAsia="仿宋_GB2312"/>
          <w:b w:val="0"/>
          <w:bCs w:val="0"/>
        </w:rPr>
      </w:pPr>
      <w:r>
        <w:rPr>
          <w:rFonts w:hint="eastAsia" w:ascii="仿宋_GB2312" w:hAnsi="仿宋" w:eastAsia="仿宋_GB2312"/>
        </w:rPr>
        <w:t>资金分配。一是</w:t>
      </w:r>
      <w:r>
        <w:rPr>
          <w:rFonts w:hint="eastAsia" w:ascii="仿宋_GB2312" w:hAnsi="仿宋" w:eastAsia="仿宋_GB2312"/>
          <w:b w:val="0"/>
          <w:bCs w:val="0"/>
        </w:rPr>
        <w:t>积极贯彻落实财政部、住房城乡建设部中央财政城镇保障性安居工程专项资金管理办法，制定《中共广东省委 广东省人民政府关于全面实施预算绩效管理的若干意见》（粤发〔2019〕5号）、《广东省财政厅 广东省住房和城乡建设厅关于印发广东省住房和城乡建设领域专项资金管理办法的通知》（粤财建〔2021〕6号）等文件，各城市也出台相应的管理办法；</w:t>
      </w:r>
      <w:r>
        <w:rPr>
          <w:rFonts w:hint="eastAsia" w:ascii="仿宋_GB2312" w:hAnsi="仿宋" w:eastAsia="仿宋_GB2312"/>
        </w:rPr>
        <w:t>二是</w:t>
      </w:r>
      <w:r>
        <w:rPr>
          <w:rFonts w:hint="eastAsia" w:ascii="仿宋_GB2312" w:hAnsi="仿宋" w:eastAsia="仿宋_GB2312"/>
          <w:b w:val="0"/>
          <w:bCs w:val="0"/>
        </w:rPr>
        <w:t>接到财政部下达的资金指标后，广东省财政厅在规定时间内采用因素法将资金指标全额转分配下达到相关市县，茂名市也在规定时间内将资金指标全额转分配下达到电白区。</w:t>
      </w:r>
    </w:p>
    <w:p>
      <w:pPr>
        <w:pStyle w:val="11"/>
        <w:spacing w:before="0" w:after="0" w:line="560" w:lineRule="exact"/>
        <w:ind w:firstLine="642" w:firstLineChars="200"/>
        <w:jc w:val="both"/>
        <w:outlineLvl w:val="2"/>
        <w:rPr>
          <w:rFonts w:ascii="仿宋_GB2312" w:hAnsi="仿宋" w:eastAsia="仿宋_GB2312"/>
          <w:b w:val="0"/>
          <w:bCs w:val="0"/>
        </w:rPr>
      </w:pPr>
      <w:r>
        <w:rPr>
          <w:rFonts w:hint="eastAsia" w:ascii="仿宋_GB2312" w:hAnsi="仿宋" w:eastAsia="仿宋_GB2312"/>
        </w:rPr>
        <w:t>预算执行。</w:t>
      </w:r>
      <w:r>
        <w:rPr>
          <w:rFonts w:hint="eastAsia" w:ascii="仿宋_GB2312" w:hAnsi="仿宋" w:eastAsia="仿宋_GB2312"/>
          <w:b w:val="0"/>
          <w:bCs w:val="0"/>
        </w:rPr>
        <w:t>我省执行《广东省省级财政资金“双监控”管理暂行办法》（粤财监〔2020〕33号）、《关于印发〈广东省住房和城乡建设厅预算绩效管理办法〉的通知》（粤建计〔2019〕228号），建立了预算执行、绩效监控机制。截至2023年底，中央财政补助资金已支付使用189万元，支付进度为100%。</w:t>
      </w:r>
    </w:p>
    <w:p>
      <w:pPr>
        <w:pStyle w:val="11"/>
        <w:spacing w:before="0" w:after="0" w:line="560" w:lineRule="exact"/>
        <w:ind w:firstLine="642" w:firstLineChars="200"/>
        <w:jc w:val="both"/>
        <w:outlineLvl w:val="2"/>
        <w:rPr>
          <w:rFonts w:ascii="仿宋_GB2312" w:hAnsi="仿宋" w:eastAsia="仿宋_GB2312"/>
          <w:b w:val="0"/>
          <w:bCs w:val="0"/>
        </w:rPr>
      </w:pPr>
      <w:r>
        <w:rPr>
          <w:rFonts w:hint="eastAsia" w:ascii="仿宋_GB2312" w:hAnsi="仿宋" w:eastAsia="仿宋_GB2312"/>
        </w:rPr>
        <w:t>资金使用管理。</w:t>
      </w:r>
      <w:r>
        <w:rPr>
          <w:rFonts w:hint="eastAsia" w:ascii="仿宋_GB2312" w:hAnsi="仿宋" w:eastAsia="仿宋_GB2312"/>
          <w:b w:val="0"/>
          <w:bCs w:val="0"/>
        </w:rPr>
        <w:t>我省茂名市在棚户区改造项目实施过程中认真落实各项管理制度，财政和住房城乡建设部门在对项目的监督管理工作中未发现资金截留、挪用、交叉重复等违规违纪行为；也未发生群众举报或新闻媒体曝光、经查实存在的违规违纪行为。</w:t>
      </w:r>
    </w:p>
    <w:p>
      <w:pPr>
        <w:spacing w:line="560" w:lineRule="exact"/>
        <w:ind w:firstLine="642" w:firstLineChars="200"/>
        <w:outlineLvl w:val="2"/>
        <w:rPr>
          <w:rFonts w:ascii="仿宋_GB2312" w:hAnsi="仿宋" w:eastAsia="仿宋_GB2312"/>
          <w:b/>
          <w:bCs/>
          <w:sz w:val="32"/>
        </w:rPr>
      </w:pPr>
      <w:r>
        <w:rPr>
          <w:rFonts w:hint="eastAsia" w:ascii="仿宋_GB2312" w:hAnsi="仿宋" w:eastAsia="仿宋_GB2312"/>
          <w:b/>
          <w:bCs/>
          <w:sz w:val="32"/>
        </w:rPr>
        <w:t>（</w:t>
      </w:r>
      <w:r>
        <w:rPr>
          <w:rFonts w:ascii="仿宋_GB2312" w:hAnsi="仿宋" w:eastAsia="仿宋_GB2312"/>
          <w:b/>
          <w:bCs/>
          <w:sz w:val="32"/>
        </w:rPr>
        <w:t>2）</w:t>
      </w:r>
      <w:r>
        <w:rPr>
          <w:rFonts w:hint="eastAsia" w:ascii="仿宋_GB2312" w:hAnsi="仿宋" w:eastAsia="仿宋_GB2312"/>
          <w:b/>
          <w:bCs/>
          <w:sz w:val="32"/>
        </w:rPr>
        <w:t>项目管理。</w:t>
      </w:r>
    </w:p>
    <w:p>
      <w:pPr>
        <w:pStyle w:val="11"/>
        <w:spacing w:before="0" w:after="0" w:line="560" w:lineRule="exact"/>
        <w:ind w:firstLine="642" w:firstLineChars="200"/>
        <w:jc w:val="both"/>
        <w:outlineLvl w:val="2"/>
        <w:rPr>
          <w:rFonts w:ascii="仿宋_GB2312" w:hAnsi="仿宋" w:eastAsia="仿宋_GB2312"/>
          <w:b w:val="0"/>
          <w:bCs w:val="0"/>
        </w:rPr>
      </w:pPr>
      <w:r>
        <w:rPr>
          <w:rFonts w:hint="eastAsia" w:ascii="仿宋_GB2312" w:hAnsi="仿宋" w:eastAsia="仿宋_GB2312"/>
        </w:rPr>
        <w:t>项目储备库。</w:t>
      </w:r>
      <w:r>
        <w:rPr>
          <w:rFonts w:hint="eastAsia" w:ascii="仿宋_GB2312" w:hAnsi="仿宋" w:eastAsia="仿宋_GB2312"/>
          <w:b w:val="0"/>
          <w:bCs w:val="0"/>
        </w:rPr>
        <w:t>我省建立了“广东省住房保障动态监控平台”，对入库项目建立清单档案、实现录入棚户区改造项目基本情况等相关信息。我省根据项目成熟度等，对入库项目进行排序，确定纳入年度保障计划的顺序。茂名市同时也在每个月向省住房城乡建设厅上报</w:t>
      </w:r>
      <w:r>
        <w:rPr>
          <w:rFonts w:hint="eastAsia" w:ascii="仿宋_GB2312" w:hAnsi="Times New Roman" w:eastAsia="仿宋_GB2312"/>
          <w:b w:val="0"/>
        </w:rPr>
        <w:t>电白瓷厂棚户区改造项目</w:t>
      </w:r>
      <w:r>
        <w:rPr>
          <w:rFonts w:hint="eastAsia" w:ascii="仿宋_GB2312" w:hAnsi="仿宋" w:eastAsia="仿宋_GB2312"/>
          <w:b w:val="0"/>
          <w:bCs w:val="0"/>
        </w:rPr>
        <w:t>建设进展情况。</w:t>
      </w:r>
    </w:p>
    <w:p>
      <w:pPr>
        <w:pStyle w:val="11"/>
        <w:spacing w:before="0" w:after="0" w:line="560" w:lineRule="exact"/>
        <w:ind w:firstLine="642" w:firstLineChars="200"/>
        <w:jc w:val="both"/>
        <w:outlineLvl w:val="2"/>
        <w:rPr>
          <w:rFonts w:ascii="仿宋_GB2312" w:hAnsi="仿宋" w:eastAsia="仿宋_GB2312"/>
          <w:b w:val="0"/>
          <w:bCs w:val="0"/>
        </w:rPr>
      </w:pPr>
      <w:r>
        <w:rPr>
          <w:rFonts w:hint="eastAsia" w:ascii="仿宋_GB2312" w:hAnsi="仿宋" w:eastAsia="仿宋_GB2312"/>
        </w:rPr>
        <w:t>评价报告报送及时、完整性。一是</w:t>
      </w:r>
      <w:r>
        <w:rPr>
          <w:rFonts w:hint="eastAsia" w:ascii="仿宋_GB2312" w:hAnsi="仿宋" w:eastAsia="仿宋_GB2312"/>
          <w:b w:val="0"/>
          <w:bCs w:val="0"/>
        </w:rPr>
        <w:t>我省对2023年全部中央财政城镇保障性安居工程补助资金（棚户区改造）设置了完整、科学、合理、可衡量的绩效目标。</w:t>
      </w:r>
      <w:r>
        <w:rPr>
          <w:rFonts w:hint="eastAsia" w:ascii="仿宋_GB2312" w:hAnsi="仿宋" w:eastAsia="仿宋_GB2312"/>
        </w:rPr>
        <w:t>二是</w:t>
      </w:r>
      <w:r>
        <w:rPr>
          <w:rFonts w:hint="eastAsia" w:ascii="仿宋_GB2312" w:hAnsi="仿宋" w:eastAsia="仿宋_GB2312"/>
          <w:b w:val="0"/>
          <w:bCs w:val="0"/>
        </w:rPr>
        <w:t>认真落实《财政部 住房城乡建设部关于印发中央财政城镇保障性安居工程补助资金管理办法的通知》（财综〔2022〕37号）有关绩效管理的规定，及时组织开展绩效评价，按时、完整、真实填写和报送绩效自评表及绩效评价报告。</w:t>
      </w:r>
    </w:p>
    <w:p>
      <w:pPr>
        <w:spacing w:line="560" w:lineRule="exact"/>
        <w:ind w:firstLine="642" w:firstLineChars="200"/>
        <w:outlineLvl w:val="2"/>
        <w:rPr>
          <w:rFonts w:ascii="仿宋_GB2312" w:hAnsi="仿宋" w:eastAsia="仿宋_GB2312"/>
          <w:b/>
          <w:bCs/>
          <w:sz w:val="32"/>
        </w:rPr>
      </w:pPr>
      <w:r>
        <w:rPr>
          <w:rFonts w:hint="eastAsia" w:ascii="仿宋_GB2312" w:hAnsi="仿宋" w:eastAsia="仿宋_GB2312"/>
          <w:b/>
          <w:bCs/>
          <w:sz w:val="32"/>
        </w:rPr>
        <w:t>（</w:t>
      </w:r>
      <w:r>
        <w:rPr>
          <w:rFonts w:ascii="仿宋_GB2312" w:hAnsi="仿宋" w:eastAsia="仿宋_GB2312"/>
          <w:b/>
          <w:bCs/>
          <w:sz w:val="32"/>
        </w:rPr>
        <w:t>3）</w:t>
      </w:r>
      <w:r>
        <w:rPr>
          <w:rFonts w:hint="eastAsia" w:ascii="仿宋_GB2312" w:hAnsi="仿宋" w:eastAsia="仿宋_GB2312"/>
          <w:b/>
          <w:bCs/>
          <w:sz w:val="32"/>
        </w:rPr>
        <w:t>产出效益。</w:t>
      </w:r>
    </w:p>
    <w:p>
      <w:pPr>
        <w:pStyle w:val="7"/>
        <w:spacing w:line="560" w:lineRule="exact"/>
        <w:ind w:left="0" w:leftChars="0" w:firstLine="642" w:firstLineChars="200"/>
        <w:rPr>
          <w:rFonts w:ascii="仿宋_GB2312" w:hAnsi="Times New Roman" w:eastAsia="仿宋_GB2312"/>
          <w:sz w:val="32"/>
        </w:rPr>
      </w:pPr>
      <w:r>
        <w:rPr>
          <w:rFonts w:hint="eastAsia" w:ascii="仿宋_GB2312" w:hAnsi="Times New Roman" w:eastAsia="仿宋_GB2312"/>
          <w:b/>
          <w:bCs/>
          <w:sz w:val="32"/>
        </w:rPr>
        <w:t>年度计划完成率。</w:t>
      </w:r>
      <w:r>
        <w:rPr>
          <w:rFonts w:hint="eastAsia" w:ascii="仿宋_GB2312" w:hAnsi="Times New Roman" w:eastAsia="仿宋_GB2312"/>
          <w:sz w:val="32"/>
        </w:rPr>
        <w:t>下达资金对应的棚户区改造开工计划为180套，截至2023年12月31日，实际开工180套，实际开工数为计划数的100%。</w:t>
      </w:r>
    </w:p>
    <w:p>
      <w:pPr>
        <w:snapToGrid w:val="0"/>
        <w:spacing w:line="560" w:lineRule="exact"/>
        <w:ind w:firstLine="642"/>
        <w:rPr>
          <w:rFonts w:ascii="仿宋_GB2312" w:hAnsi="Times New Roman" w:eastAsia="仿宋_GB2312"/>
          <w:sz w:val="32"/>
        </w:rPr>
      </w:pPr>
      <w:r>
        <w:rPr>
          <w:rFonts w:hint="eastAsia" w:ascii="仿宋_GB2312" w:hAnsi="Times New Roman" w:eastAsia="仿宋_GB2312"/>
          <w:b/>
          <w:bCs/>
          <w:sz w:val="32"/>
        </w:rPr>
        <w:t>当年达到交付使用条件的棚改安置住房分配率。</w:t>
      </w:r>
      <w:r>
        <w:rPr>
          <w:rFonts w:hint="eastAsia" w:ascii="仿宋_GB2312" w:hAnsi="Times New Roman" w:eastAsia="仿宋_GB2312"/>
          <w:sz w:val="32"/>
        </w:rPr>
        <w:t>下达资金对应的棚户区改造项目尚未达到交付使用条件，无需分配。</w:t>
      </w:r>
    </w:p>
    <w:p>
      <w:pPr>
        <w:pStyle w:val="7"/>
        <w:spacing w:line="560" w:lineRule="exact"/>
        <w:ind w:left="0" w:leftChars="0" w:firstLine="642" w:firstLineChars="200"/>
        <w:rPr>
          <w:rFonts w:ascii="仿宋_GB2312" w:hAnsi="Times New Roman" w:eastAsia="仿宋_GB2312"/>
          <w:sz w:val="32"/>
        </w:rPr>
      </w:pPr>
      <w:r>
        <w:rPr>
          <w:rFonts w:hint="eastAsia" w:ascii="仿宋_GB2312" w:hAnsi="Times New Roman" w:eastAsia="仿宋_GB2312"/>
          <w:b/>
          <w:bCs/>
          <w:sz w:val="32"/>
        </w:rPr>
        <w:t>工程质量。</w:t>
      </w:r>
      <w:r>
        <w:rPr>
          <w:rFonts w:hint="eastAsia" w:ascii="仿宋_GB2312" w:hAnsi="Times New Roman" w:eastAsia="仿宋_GB2312"/>
          <w:sz w:val="32"/>
        </w:rPr>
        <w:t>我省有关市县2023年中央财政城镇保障性安居工程补助资金（城市棚户区改造）项目实施单位严格执行《广东省建设工程质量管理条例》《广东省建设项目安全设施监督管理办法》等规定，茂名市结合棚户区改造项目实际，制定并落实有针对性的规章制度，完善工程质量安全事中事后监管机制，压实建设单位、设计单位、施工单位、监理单位等参建单位质量安全责任，工程质量符合标准。住房和城乡建设等部门检查、审计中，未发现存在工程质量问题，也未发现经群众举报、媒体曝光等存在工程质量问题。</w:t>
      </w:r>
    </w:p>
    <w:p>
      <w:pPr>
        <w:pStyle w:val="7"/>
        <w:spacing w:line="560" w:lineRule="exact"/>
        <w:ind w:left="0" w:leftChars="0" w:firstLine="642" w:firstLineChars="200"/>
        <w:outlineLvl w:val="2"/>
        <w:rPr>
          <w:rFonts w:ascii="仿宋_GB2312" w:hAnsi="仿宋" w:eastAsia="仿宋_GB2312"/>
          <w:sz w:val="32"/>
        </w:rPr>
      </w:pPr>
      <w:r>
        <w:rPr>
          <w:rFonts w:hint="eastAsia" w:ascii="仿宋_GB2312" w:hAnsi="Times New Roman" w:eastAsia="仿宋_GB2312"/>
          <w:b/>
          <w:bCs/>
          <w:sz w:val="32"/>
        </w:rPr>
        <w:t>棚户区改造拆迁居民满意度。</w:t>
      </w:r>
      <w:r>
        <w:rPr>
          <w:rFonts w:hint="eastAsia" w:ascii="仿宋_GB2312" w:hAnsi="仿宋" w:eastAsia="仿宋_GB2312"/>
          <w:sz w:val="32"/>
        </w:rPr>
        <w:t>根据茂名市统计、住房城乡建设主管部门或项目实施部门调查结果，全省城市棚户区改造受惠人员对城市棚户区改造项目的满意度平均值为100%，超过绩效指标值（80%以上）。对于群众涉及城市棚户区改造信访事宜，各级政府及主管部门热情接待及时处置，让人民群众得到满意答复。</w:t>
      </w:r>
    </w:p>
    <w:p>
      <w:pPr>
        <w:spacing w:line="560" w:lineRule="exact"/>
        <w:ind w:firstLine="642" w:firstLineChars="200"/>
        <w:outlineLvl w:val="2"/>
        <w:rPr>
          <w:rFonts w:ascii="仿宋_GB2312" w:hAnsi="仿宋" w:eastAsia="仿宋_GB2312"/>
          <w:b/>
          <w:bCs/>
          <w:sz w:val="32"/>
        </w:rPr>
      </w:pPr>
      <w:r>
        <w:rPr>
          <w:rFonts w:hint="eastAsia" w:ascii="仿宋_GB2312" w:hAnsi="仿宋" w:eastAsia="仿宋_GB2312"/>
          <w:b/>
          <w:bCs/>
          <w:sz w:val="32"/>
        </w:rPr>
        <w:t>3.主要绩效。</w:t>
      </w:r>
    </w:p>
    <w:p>
      <w:pPr>
        <w:pStyle w:val="7"/>
        <w:numPr>
          <w:ilvl w:val="255"/>
          <w:numId w:val="0"/>
        </w:numPr>
        <w:spacing w:line="560" w:lineRule="exact"/>
        <w:ind w:left="420" w:leftChars="200" w:firstLine="642" w:firstLineChars="200"/>
        <w:rPr>
          <w:rFonts w:ascii="仿宋_GB2312" w:hAnsi="Times New Roman" w:eastAsia="仿宋_GB2312"/>
          <w:sz w:val="32"/>
        </w:rPr>
      </w:pPr>
      <w:r>
        <w:rPr>
          <w:rFonts w:hint="eastAsia" w:ascii="仿宋_GB2312" w:hAnsi="Times New Roman" w:eastAsia="仿宋_GB2312"/>
          <w:b/>
          <w:bCs/>
          <w:sz w:val="32"/>
        </w:rPr>
        <w:t>一是</w:t>
      </w:r>
      <w:r>
        <w:rPr>
          <w:rFonts w:hint="eastAsia" w:ascii="仿宋_GB2312" w:hAnsi="Times New Roman" w:eastAsia="仿宋_GB2312"/>
          <w:b/>
          <w:bCs/>
          <w:sz w:val="32"/>
        </w:rPr>
        <w:t>扎实完成棚户区改造安置住房年度任务。</w:t>
      </w:r>
      <w:r>
        <w:rPr>
          <w:rFonts w:hint="eastAsia" w:ascii="仿宋_GB2312" w:hAnsi="Times New Roman" w:eastAsia="仿宋_GB2312" w:cs="Times New Roman"/>
          <w:sz w:val="32"/>
          <w:szCs w:val="32"/>
        </w:rPr>
        <w:t>我省加强棚改工程质量安全监管，加快项目竣工交付，让棚户区居民早日回迁安置。</w:t>
      </w:r>
      <w:r>
        <w:rPr>
          <w:rFonts w:hint="eastAsia" w:ascii="仿宋_GB2312" w:hAnsi="Times New Roman" w:eastAsia="仿宋_GB2312"/>
          <w:sz w:val="32"/>
        </w:rPr>
        <w:t>经过努力，2023年我省（含深圳市）棚户区改造安置住房新开工1458套，帮助棚户区居民改善了居住条件。</w:t>
      </w:r>
    </w:p>
    <w:p>
      <w:pPr>
        <w:spacing w:line="560" w:lineRule="exact"/>
        <w:ind w:firstLine="642" w:firstLineChars="200"/>
        <w:rPr>
          <w:rFonts w:ascii="仿宋_GB2312" w:hAnsi="Times New Roman" w:eastAsia="仿宋_GB2312"/>
        </w:rPr>
      </w:pPr>
      <w:r>
        <w:rPr>
          <w:rFonts w:hint="eastAsia" w:ascii="仿宋_GB2312" w:hAnsi="仿宋_GB2312" w:eastAsia="仿宋_GB2312" w:cs="仿宋_GB2312"/>
          <w:b/>
          <w:sz w:val="32"/>
        </w:rPr>
        <w:t>二是开展实地调研核实工作</w:t>
      </w:r>
      <w:r>
        <w:rPr>
          <w:rFonts w:hint="eastAsia" w:ascii="仿宋_GB2312" w:hAnsi="Times New Roman" w:eastAsia="仿宋_GB2312" w:cs="仿宋_GB2312"/>
          <w:b/>
          <w:sz w:val="32"/>
        </w:rPr>
        <w:t>。</w:t>
      </w:r>
      <w:r>
        <w:rPr>
          <w:rFonts w:hint="eastAsia" w:ascii="仿宋_GB2312" w:hAnsi="Times New Roman" w:eastAsia="仿宋_GB2312" w:cs="仿宋_GB2312"/>
          <w:sz w:val="32"/>
        </w:rPr>
        <w:t>印发《广东省住房和城乡建设厅关于开展</w:t>
      </w:r>
      <w:r>
        <w:rPr>
          <w:rFonts w:ascii="仿宋_GB2312" w:hAnsi="Times New Roman" w:eastAsia="仿宋_GB2312" w:cs="仿宋_GB2312"/>
          <w:sz w:val="32"/>
        </w:rPr>
        <w:t>2023年度全省保障性安居工程实地调研核查工作的通知》，委托第三方专家团队定期开展实地调研，推动各地按时保质完成保障性安居工程目标任务和做好审计发现问题整改落实等相关工作。</w:t>
      </w:r>
    </w:p>
    <w:p>
      <w:pPr>
        <w:numPr>
          <w:ilvl w:val="255"/>
          <w:numId w:val="0"/>
        </w:numPr>
        <w:spacing w:line="560" w:lineRule="exact"/>
        <w:ind w:firstLine="640" w:firstLineChars="200"/>
        <w:rPr>
          <w:rFonts w:hAnsi="宋体" w:eastAsia="楷体_GB2312"/>
          <w:b w:val="0"/>
          <w:bCs w:val="0"/>
          <w:kern w:val="2"/>
          <w:sz w:val="32"/>
          <w:szCs w:val="24"/>
        </w:rPr>
      </w:pPr>
      <w:r>
        <w:rPr>
          <w:rFonts w:hint="eastAsia" w:hAnsi="宋体" w:eastAsia="楷体_GB2312"/>
          <w:b w:val="0"/>
          <w:bCs w:val="0"/>
          <w:kern w:val="2"/>
          <w:sz w:val="32"/>
          <w:szCs w:val="24"/>
        </w:rPr>
        <w:t>（三）存在问题。</w:t>
      </w:r>
    </w:p>
    <w:p>
      <w:pPr>
        <w:pStyle w:val="15"/>
        <w:spacing w:line="560" w:lineRule="exact"/>
        <w:ind w:firstLine="640"/>
        <w:rPr>
          <w:rFonts w:ascii="仿宋_GB2312" w:eastAsia="仿宋_GB2312"/>
        </w:rPr>
      </w:pPr>
      <w:r>
        <w:rPr>
          <w:rFonts w:hint="eastAsia" w:ascii="仿宋_GB2312" w:eastAsia="仿宋_GB2312"/>
        </w:rPr>
        <w:t>我省城市棚户区改造片区多为城中村，征收涉及房屋密度高、总量大、种类多，住户分散、人数众多、产权复杂、拆迁成本高。个别项目的征收对象对于房地征收的期望值过高，征收难度大，影响了棚改工作进度。</w:t>
      </w:r>
    </w:p>
    <w:p>
      <w:pPr>
        <w:pStyle w:val="12"/>
        <w:spacing w:line="560" w:lineRule="exact"/>
        <w:ind w:left="0" w:leftChars="0" w:firstLine="640" w:firstLineChars="200"/>
        <w:outlineLvl w:val="0"/>
        <w:rPr>
          <w:rFonts w:ascii="黑体" w:hAnsi="黑体" w:eastAsia="黑体" w:cs="黑体"/>
          <w:sz w:val="32"/>
          <w:szCs w:val="32"/>
        </w:rPr>
      </w:pPr>
      <w:r>
        <w:rPr>
          <w:rFonts w:hint="eastAsia" w:ascii="黑体" w:hAnsi="黑体" w:eastAsia="黑体" w:cs="黑体"/>
          <w:sz w:val="32"/>
          <w:szCs w:val="32"/>
        </w:rPr>
        <w:t>三、改进意见和建议</w:t>
      </w:r>
    </w:p>
    <w:p>
      <w:pPr>
        <w:pStyle w:val="15"/>
        <w:spacing w:line="560" w:lineRule="exact"/>
        <w:ind w:firstLine="640"/>
        <w:rPr>
          <w:rFonts w:ascii="仿宋_GB2312" w:eastAsia="仿宋_GB2312"/>
        </w:rPr>
      </w:pPr>
      <w:r>
        <w:rPr>
          <w:rFonts w:hint="eastAsia" w:ascii="楷体_GB2312" w:hAnsi="楷体_GB2312" w:eastAsia="楷体_GB2312" w:cs="楷体_GB2312"/>
        </w:rPr>
        <w:t>（一）集中力量完成棚改项目工程。</w:t>
      </w:r>
      <w:r>
        <w:rPr>
          <w:rFonts w:hint="eastAsia" w:ascii="仿宋_GB2312" w:hAnsi="仿宋_GB2312" w:eastAsia="仿宋_GB2312" w:cs="仿宋_GB2312"/>
        </w:rPr>
        <w:t>狠抓棚户区改造工程进度和资金支付进度，狠抓工程质量安全和配套设施建设，加快棚户区改造工程竣工验收。按期保质完成2024年国家下达我省的棚户区（城市危旧房）改造计划目标。</w:t>
      </w:r>
    </w:p>
    <w:p>
      <w:pPr>
        <w:pStyle w:val="15"/>
        <w:spacing w:line="560" w:lineRule="exact"/>
        <w:ind w:firstLine="640"/>
        <w:rPr>
          <w:rFonts w:ascii="仿宋_GB2312" w:eastAsia="仿宋_GB2312"/>
        </w:rPr>
      </w:pPr>
      <w:r>
        <w:rPr>
          <w:rFonts w:hint="eastAsia" w:ascii="楷体_GB2312" w:hAnsi="楷体_GB2312" w:eastAsia="楷体_GB2312" w:cs="楷体_GB2312"/>
        </w:rPr>
        <w:t>（二）</w:t>
      </w:r>
      <w:r>
        <w:rPr>
          <w:rFonts w:hint="eastAsia" w:ascii="楷体_GB2312" w:hAnsi="楷体_GB2312" w:eastAsia="楷体_GB2312" w:cs="楷体_GB2312"/>
        </w:rPr>
        <w:t>切实抓好棚改安置房项目施工安全和工程质量监管</w:t>
      </w:r>
      <w:r>
        <w:rPr>
          <w:rFonts w:hint="eastAsia" w:ascii="楷体_GB2312" w:hAnsi="楷体_GB2312" w:eastAsia="楷体_GB2312" w:cs="楷体_GB2312"/>
        </w:rPr>
        <w:t>。</w:t>
      </w:r>
      <w:r>
        <w:rPr>
          <w:rFonts w:hint="eastAsia" w:ascii="仿宋_GB2312" w:eastAsia="仿宋_GB2312"/>
        </w:rPr>
        <w:t>对纳入年度计划的续建棚户区改造项目，要加快工程进度，严格工程质量监管，确保项目品质，对与棚改安置房项目直接相关的配套基础设施，要同步规划、建设和交付使用；对逾期未竣工和回迁入住的棚改安置房项目实施清单式管理，倒排工期，有序推进，确保按期竣工交付，及时分配入住。</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（三）统筹做好财政资金支付使用。</w:t>
      </w:r>
      <w:r>
        <w:rPr>
          <w:rFonts w:hint="eastAsia" w:ascii="仿宋_GB2312" w:hAnsi="仿宋_GB2312" w:eastAsia="仿宋_GB2312" w:cs="仿宋_GB2312"/>
          <w:sz w:val="32"/>
          <w:szCs w:val="32"/>
        </w:rPr>
        <w:t>指导各地在确保补助资金专款专用、规范支出的基础上，加大投资力度，加快预算执行进度，科学合理使用资金，切实提高资金使用绩效。</w:t>
      </w:r>
    </w:p>
    <w:p>
      <w:pPr>
        <w:pStyle w:val="15"/>
        <w:spacing w:line="560" w:lineRule="exact"/>
        <w:ind w:firstLine="640"/>
        <w:rPr>
          <w:rFonts w:ascii="仿宋_GB2312" w:eastAsia="仿宋_GB2312"/>
        </w:rPr>
      </w:pPr>
    </w:p>
    <w:sectPr>
      <w:footerReference r:id="rId3" w:type="default"/>
      <w:pgSz w:w="11906" w:h="16838"/>
      <w:pgMar w:top="1644" w:right="1474" w:bottom="1417" w:left="1587" w:header="851" w:footer="992" w:gutter="0"/>
      <w:pgNumType w:fmt="numberInDash"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Light">
    <w:altName w:val="汉仪仿宋S"/>
    <w:panose1 w:val="00000000000000000000"/>
    <w:charset w:val="86"/>
    <w:family w:val="auto"/>
    <w:pitch w:val="default"/>
    <w:sig w:usb0="00000000" w:usb1="00000000" w:usb2="00000016" w:usb3="00000000" w:csb0="0004000F" w:csb1="00000000"/>
  </w:font>
  <w:font w:name="方正仿宋">
    <w:altName w:val="方正仿宋_GBK"/>
    <w:panose1 w:val="00000000000000000000"/>
    <w:charset w:val="86"/>
    <w:family w:val="script"/>
    <w:pitch w:val="default"/>
    <w:sig w:usb0="00000000" w:usb1="00000000" w:usb2="00000010" w:usb3="00000000" w:csb0="00040000" w:csb1="00000000"/>
  </w:font>
  <w:font w:name="Consolas">
    <w:altName w:val="Noto Sans Mono"/>
    <w:panose1 w:val="020B0609020204030204"/>
    <w:charset w:val="00"/>
    <w:family w:val="modern"/>
    <w:pitch w:val="default"/>
    <w:sig w:usb0="00000000" w:usb1="00000000" w:usb2="00000009"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等线">
    <w:altName w:val="汉仪仿宋S"/>
    <w:panose1 w:val="00000000000000000000"/>
    <w:charset w:val="86"/>
    <w:family w:val="auto"/>
    <w:pitch w:val="default"/>
    <w:sig w:usb0="00000000" w:usb1="00000000" w:usb2="00000016" w:usb3="00000000" w:csb0="0004000F" w:csb1="00000000"/>
  </w:font>
  <w:font w:name="仿宋">
    <w:altName w:val="宋体"/>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仿宋S">
    <w:panose1 w:val="00020600040101000101"/>
    <w:charset w:val="86"/>
    <w:family w:val="auto"/>
    <w:pitch w:val="default"/>
    <w:sig w:usb0="A00002BF" w:usb1="38CF7CFA" w:usb2="00000016"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lear" w:pos="4153"/>
      </w:tabs>
    </w:pPr>
    <w: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path/>
          <v:fill on="f" focussize="0,0"/>
          <v:stroke on="f" weight="0.5pt" joinstyle="miter"/>
          <v:imagedata o:title=""/>
          <o:lock v:ext="edit"/>
          <v:textbox inset="0mm,0mm,0mm,0mm" style="mso-fit-shape-to-text:t;">
            <w:txbxContent>
              <w:p>
                <w:pPr>
                  <w:pStyle w:val="9"/>
                  <w:rPr>
                    <w:rFonts w:ascii="宋体" w:hAnsi="宋体" w:eastAsia="宋体" w:cs="宋体"/>
                    <w:sz w:val="28"/>
                    <w:szCs w:val="28"/>
                  </w:rPr>
                </w:pPr>
                <w:r>
                  <w:rPr>
                    <w:rFonts w:hint="eastAsia" w:ascii="宋体" w:hAnsi="宋体" w:eastAsia="宋体" w:cs="宋体"/>
                    <w:sz w:val="28"/>
                    <w:szCs w:val="28"/>
                  </w:rPr>
                  <w:fldChar w:fldCharType="begin"/>
                </w:r>
                <w:r>
                  <w:rPr>
                    <w:rFonts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- 4 -</w:t>
                </w:r>
                <w:r>
                  <w:rPr>
                    <w:rFonts w:hint="eastAsia" w:ascii="宋体" w:hAnsi="宋体" w:eastAsia="宋体" w:cs="宋体"/>
                    <w:sz w:val="28"/>
                    <w:szCs w:val="28"/>
                  </w:rPr>
                  <w:fldChar w:fldCharType="end"/>
                </w:r>
              </w:p>
            </w:txbxContent>
          </v:textbox>
        </v:shape>
      </w:pict>
    </w: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revisionView w:markup="0"/>
  <w:trackRevisions w:val="true"/>
  <w:documentProtection w:enforcement="0"/>
  <w:defaultTabStop w:val="420"/>
  <w:drawingGridVerticalSpacing w:val="156"/>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gyZjkwN2I2YTU1Y2M3YjVmOTlkMzhhNGFhMThkMDQifQ=="/>
  </w:docVars>
  <w:rsids>
    <w:rsidRoot w:val="22B428EE"/>
    <w:rsid w:val="00006B58"/>
    <w:rsid w:val="000219F1"/>
    <w:rsid w:val="0009040F"/>
    <w:rsid w:val="00140F22"/>
    <w:rsid w:val="00153F17"/>
    <w:rsid w:val="00166F35"/>
    <w:rsid w:val="00185AC0"/>
    <w:rsid w:val="001E6959"/>
    <w:rsid w:val="00207165"/>
    <w:rsid w:val="00212DD7"/>
    <w:rsid w:val="00221E14"/>
    <w:rsid w:val="00247BEE"/>
    <w:rsid w:val="00256142"/>
    <w:rsid w:val="002C4508"/>
    <w:rsid w:val="00310A36"/>
    <w:rsid w:val="00313D59"/>
    <w:rsid w:val="00320EE7"/>
    <w:rsid w:val="00371993"/>
    <w:rsid w:val="00394937"/>
    <w:rsid w:val="003B643A"/>
    <w:rsid w:val="003C445C"/>
    <w:rsid w:val="003E5B36"/>
    <w:rsid w:val="003E5B53"/>
    <w:rsid w:val="00447010"/>
    <w:rsid w:val="0046576B"/>
    <w:rsid w:val="004B5C42"/>
    <w:rsid w:val="004D4BDB"/>
    <w:rsid w:val="004D7354"/>
    <w:rsid w:val="00517B81"/>
    <w:rsid w:val="00581F12"/>
    <w:rsid w:val="005A2414"/>
    <w:rsid w:val="005D4C5A"/>
    <w:rsid w:val="005E05EE"/>
    <w:rsid w:val="005F4CD0"/>
    <w:rsid w:val="00660A35"/>
    <w:rsid w:val="006D5DB4"/>
    <w:rsid w:val="007F1065"/>
    <w:rsid w:val="00842736"/>
    <w:rsid w:val="00865E8B"/>
    <w:rsid w:val="0093428F"/>
    <w:rsid w:val="009C7B19"/>
    <w:rsid w:val="00A134C2"/>
    <w:rsid w:val="00A14A8E"/>
    <w:rsid w:val="00A224A9"/>
    <w:rsid w:val="00A70725"/>
    <w:rsid w:val="00AB443E"/>
    <w:rsid w:val="00AF31F2"/>
    <w:rsid w:val="00DA15D0"/>
    <w:rsid w:val="00E0020B"/>
    <w:rsid w:val="00E14436"/>
    <w:rsid w:val="00E66AD7"/>
    <w:rsid w:val="00E91110"/>
    <w:rsid w:val="00F92514"/>
    <w:rsid w:val="01A30770"/>
    <w:rsid w:val="01AD392B"/>
    <w:rsid w:val="01B06207"/>
    <w:rsid w:val="01E03D46"/>
    <w:rsid w:val="01E6792B"/>
    <w:rsid w:val="02175F22"/>
    <w:rsid w:val="021954FD"/>
    <w:rsid w:val="022C3913"/>
    <w:rsid w:val="025F31D8"/>
    <w:rsid w:val="02C97D12"/>
    <w:rsid w:val="02D90C51"/>
    <w:rsid w:val="02EA4E31"/>
    <w:rsid w:val="03134B19"/>
    <w:rsid w:val="03180A93"/>
    <w:rsid w:val="033E696D"/>
    <w:rsid w:val="034E3FE2"/>
    <w:rsid w:val="035F141D"/>
    <w:rsid w:val="039772CD"/>
    <w:rsid w:val="03AB046B"/>
    <w:rsid w:val="040265A6"/>
    <w:rsid w:val="04207EF6"/>
    <w:rsid w:val="043951A7"/>
    <w:rsid w:val="04A57737"/>
    <w:rsid w:val="04CF7307"/>
    <w:rsid w:val="04FD0162"/>
    <w:rsid w:val="04FF6B55"/>
    <w:rsid w:val="050A246E"/>
    <w:rsid w:val="050E1438"/>
    <w:rsid w:val="05233248"/>
    <w:rsid w:val="054447EA"/>
    <w:rsid w:val="056E51B4"/>
    <w:rsid w:val="05940DA6"/>
    <w:rsid w:val="05B20F4D"/>
    <w:rsid w:val="05C855D7"/>
    <w:rsid w:val="060A23D1"/>
    <w:rsid w:val="06170297"/>
    <w:rsid w:val="066673AC"/>
    <w:rsid w:val="06750687"/>
    <w:rsid w:val="06C21802"/>
    <w:rsid w:val="06C51CC1"/>
    <w:rsid w:val="06F3009D"/>
    <w:rsid w:val="06FE4433"/>
    <w:rsid w:val="07322863"/>
    <w:rsid w:val="0758025E"/>
    <w:rsid w:val="075F1F22"/>
    <w:rsid w:val="076079BF"/>
    <w:rsid w:val="079B5B3A"/>
    <w:rsid w:val="07A27C00"/>
    <w:rsid w:val="07B47A8D"/>
    <w:rsid w:val="07BE3529"/>
    <w:rsid w:val="07BF7676"/>
    <w:rsid w:val="07F715E7"/>
    <w:rsid w:val="08282D07"/>
    <w:rsid w:val="083F2637"/>
    <w:rsid w:val="086132E0"/>
    <w:rsid w:val="0867146E"/>
    <w:rsid w:val="08A0309A"/>
    <w:rsid w:val="08D57437"/>
    <w:rsid w:val="094B01EF"/>
    <w:rsid w:val="096B3DBA"/>
    <w:rsid w:val="09FD0252"/>
    <w:rsid w:val="0A251C84"/>
    <w:rsid w:val="0A387402"/>
    <w:rsid w:val="0AC0026B"/>
    <w:rsid w:val="0ACB4A0E"/>
    <w:rsid w:val="0B064525"/>
    <w:rsid w:val="0B8D3BC7"/>
    <w:rsid w:val="0BD0592B"/>
    <w:rsid w:val="0BDF1202"/>
    <w:rsid w:val="0BFD70DA"/>
    <w:rsid w:val="0C772D6A"/>
    <w:rsid w:val="0C9717B0"/>
    <w:rsid w:val="0CAC2972"/>
    <w:rsid w:val="0D281F93"/>
    <w:rsid w:val="0D32553B"/>
    <w:rsid w:val="0D3807AE"/>
    <w:rsid w:val="0D4D290F"/>
    <w:rsid w:val="0D7C022E"/>
    <w:rsid w:val="0D893793"/>
    <w:rsid w:val="0D9F625A"/>
    <w:rsid w:val="0DA223C5"/>
    <w:rsid w:val="0E2302F7"/>
    <w:rsid w:val="0E2F3B4C"/>
    <w:rsid w:val="0E42668B"/>
    <w:rsid w:val="0E4B70A6"/>
    <w:rsid w:val="0E642DBB"/>
    <w:rsid w:val="0ED96277"/>
    <w:rsid w:val="0EE37C7F"/>
    <w:rsid w:val="0F684EC2"/>
    <w:rsid w:val="101243DC"/>
    <w:rsid w:val="103A2CC2"/>
    <w:rsid w:val="104224CE"/>
    <w:rsid w:val="1082242A"/>
    <w:rsid w:val="1142651D"/>
    <w:rsid w:val="114514FD"/>
    <w:rsid w:val="115044F8"/>
    <w:rsid w:val="11C73D0C"/>
    <w:rsid w:val="11FA0869"/>
    <w:rsid w:val="120941B5"/>
    <w:rsid w:val="12280F14"/>
    <w:rsid w:val="123E3EFC"/>
    <w:rsid w:val="127C300E"/>
    <w:rsid w:val="12952174"/>
    <w:rsid w:val="12CE04EE"/>
    <w:rsid w:val="12E9069E"/>
    <w:rsid w:val="131E0186"/>
    <w:rsid w:val="13650781"/>
    <w:rsid w:val="13B03034"/>
    <w:rsid w:val="13E851F1"/>
    <w:rsid w:val="13F278EE"/>
    <w:rsid w:val="14101C60"/>
    <w:rsid w:val="147D0F37"/>
    <w:rsid w:val="14992CD5"/>
    <w:rsid w:val="14AB7BDB"/>
    <w:rsid w:val="14DB0E5A"/>
    <w:rsid w:val="155A3CF9"/>
    <w:rsid w:val="156D105A"/>
    <w:rsid w:val="15BE2056"/>
    <w:rsid w:val="15DB6772"/>
    <w:rsid w:val="16183EDF"/>
    <w:rsid w:val="16584C58"/>
    <w:rsid w:val="16F25613"/>
    <w:rsid w:val="17087C07"/>
    <w:rsid w:val="170C1450"/>
    <w:rsid w:val="17B27B66"/>
    <w:rsid w:val="17C12F49"/>
    <w:rsid w:val="18802709"/>
    <w:rsid w:val="18835462"/>
    <w:rsid w:val="18941A97"/>
    <w:rsid w:val="18A91CB0"/>
    <w:rsid w:val="18FE4136"/>
    <w:rsid w:val="199D3F96"/>
    <w:rsid w:val="19A325CF"/>
    <w:rsid w:val="19DB7F94"/>
    <w:rsid w:val="19F52BC6"/>
    <w:rsid w:val="1A136F63"/>
    <w:rsid w:val="1A6B70F8"/>
    <w:rsid w:val="1A7A6E5A"/>
    <w:rsid w:val="1AA478A7"/>
    <w:rsid w:val="1AE81694"/>
    <w:rsid w:val="1BB5667C"/>
    <w:rsid w:val="1C9B0E64"/>
    <w:rsid w:val="1CA27FD0"/>
    <w:rsid w:val="1CB4610A"/>
    <w:rsid w:val="1CF644A0"/>
    <w:rsid w:val="1D1218DD"/>
    <w:rsid w:val="1D134776"/>
    <w:rsid w:val="1D363623"/>
    <w:rsid w:val="1D523525"/>
    <w:rsid w:val="1DC72FB7"/>
    <w:rsid w:val="1DDF750E"/>
    <w:rsid w:val="1DE20EA7"/>
    <w:rsid w:val="1DF1646A"/>
    <w:rsid w:val="1E277136"/>
    <w:rsid w:val="1E420371"/>
    <w:rsid w:val="1E4944B6"/>
    <w:rsid w:val="1E4A0457"/>
    <w:rsid w:val="1E5A3070"/>
    <w:rsid w:val="1E5A6FA3"/>
    <w:rsid w:val="1E5B7EFD"/>
    <w:rsid w:val="1ECC54B7"/>
    <w:rsid w:val="1EDB29C7"/>
    <w:rsid w:val="1F3051FC"/>
    <w:rsid w:val="1F430568"/>
    <w:rsid w:val="1F4F3621"/>
    <w:rsid w:val="1FD40C1A"/>
    <w:rsid w:val="1FE93153"/>
    <w:rsid w:val="20104BC8"/>
    <w:rsid w:val="20112C70"/>
    <w:rsid w:val="20410489"/>
    <w:rsid w:val="204B11B4"/>
    <w:rsid w:val="204B473A"/>
    <w:rsid w:val="204D16DD"/>
    <w:rsid w:val="206E52B8"/>
    <w:rsid w:val="207C6D7B"/>
    <w:rsid w:val="208F10F2"/>
    <w:rsid w:val="20A419F4"/>
    <w:rsid w:val="20F02865"/>
    <w:rsid w:val="20F34AA9"/>
    <w:rsid w:val="20F91794"/>
    <w:rsid w:val="212577A2"/>
    <w:rsid w:val="213A031C"/>
    <w:rsid w:val="213A68B2"/>
    <w:rsid w:val="217F367D"/>
    <w:rsid w:val="219008C9"/>
    <w:rsid w:val="21F32DCB"/>
    <w:rsid w:val="22335472"/>
    <w:rsid w:val="22B428EE"/>
    <w:rsid w:val="22BC1E84"/>
    <w:rsid w:val="231F4B91"/>
    <w:rsid w:val="23251001"/>
    <w:rsid w:val="23353BD0"/>
    <w:rsid w:val="236B62E1"/>
    <w:rsid w:val="237779EF"/>
    <w:rsid w:val="23F7362A"/>
    <w:rsid w:val="24125AD3"/>
    <w:rsid w:val="2438689F"/>
    <w:rsid w:val="244D6DB1"/>
    <w:rsid w:val="245A6ECC"/>
    <w:rsid w:val="24AC75F7"/>
    <w:rsid w:val="24DF23E0"/>
    <w:rsid w:val="24E3513A"/>
    <w:rsid w:val="255E6EA9"/>
    <w:rsid w:val="25957582"/>
    <w:rsid w:val="25D92EEE"/>
    <w:rsid w:val="26050EBB"/>
    <w:rsid w:val="26281DF3"/>
    <w:rsid w:val="26343834"/>
    <w:rsid w:val="26563200"/>
    <w:rsid w:val="26977C64"/>
    <w:rsid w:val="26FDCAD4"/>
    <w:rsid w:val="27160F25"/>
    <w:rsid w:val="27853811"/>
    <w:rsid w:val="27E10D23"/>
    <w:rsid w:val="27E814F1"/>
    <w:rsid w:val="27EA7BCB"/>
    <w:rsid w:val="27EF7A05"/>
    <w:rsid w:val="2808287A"/>
    <w:rsid w:val="282A7747"/>
    <w:rsid w:val="286A228A"/>
    <w:rsid w:val="287B406E"/>
    <w:rsid w:val="28941337"/>
    <w:rsid w:val="28AE2CEF"/>
    <w:rsid w:val="29031C28"/>
    <w:rsid w:val="295F4176"/>
    <w:rsid w:val="2A385D68"/>
    <w:rsid w:val="2A420778"/>
    <w:rsid w:val="2A5A5CF7"/>
    <w:rsid w:val="2A6C6696"/>
    <w:rsid w:val="2A6E1A93"/>
    <w:rsid w:val="2A750BA8"/>
    <w:rsid w:val="2A987924"/>
    <w:rsid w:val="2AFF3EB4"/>
    <w:rsid w:val="2B603BD7"/>
    <w:rsid w:val="2B6B79B1"/>
    <w:rsid w:val="2B915808"/>
    <w:rsid w:val="2C0C5CE2"/>
    <w:rsid w:val="2C3F1808"/>
    <w:rsid w:val="2C85392E"/>
    <w:rsid w:val="2CEB2E12"/>
    <w:rsid w:val="2CF00908"/>
    <w:rsid w:val="2CFA3C14"/>
    <w:rsid w:val="2CFE6E4D"/>
    <w:rsid w:val="2D035D1F"/>
    <w:rsid w:val="2D326C3D"/>
    <w:rsid w:val="2D3879E9"/>
    <w:rsid w:val="2DB71F47"/>
    <w:rsid w:val="2DE7182C"/>
    <w:rsid w:val="2DF854C2"/>
    <w:rsid w:val="2E075AD3"/>
    <w:rsid w:val="2E093941"/>
    <w:rsid w:val="2E1C27A8"/>
    <w:rsid w:val="2E8A3450"/>
    <w:rsid w:val="2E9E6BE3"/>
    <w:rsid w:val="2EA64400"/>
    <w:rsid w:val="2EA80B15"/>
    <w:rsid w:val="2ECD6933"/>
    <w:rsid w:val="2F200198"/>
    <w:rsid w:val="2F23566F"/>
    <w:rsid w:val="2F2B1BEC"/>
    <w:rsid w:val="2F566F0D"/>
    <w:rsid w:val="2FE07DC9"/>
    <w:rsid w:val="2FF50339"/>
    <w:rsid w:val="3026112F"/>
    <w:rsid w:val="304335C4"/>
    <w:rsid w:val="30774F3C"/>
    <w:rsid w:val="30777F0E"/>
    <w:rsid w:val="30A85ECF"/>
    <w:rsid w:val="30C10E08"/>
    <w:rsid w:val="314E26A7"/>
    <w:rsid w:val="3185039F"/>
    <w:rsid w:val="31C747C2"/>
    <w:rsid w:val="32163AB9"/>
    <w:rsid w:val="324C65B9"/>
    <w:rsid w:val="32B07ED2"/>
    <w:rsid w:val="32D556C1"/>
    <w:rsid w:val="33445CAB"/>
    <w:rsid w:val="33663D4D"/>
    <w:rsid w:val="33F47AD8"/>
    <w:rsid w:val="33FB3E4A"/>
    <w:rsid w:val="33FC660D"/>
    <w:rsid w:val="3410544E"/>
    <w:rsid w:val="342D6F8D"/>
    <w:rsid w:val="342E5821"/>
    <w:rsid w:val="344E257E"/>
    <w:rsid w:val="345B0D40"/>
    <w:rsid w:val="347C2FF1"/>
    <w:rsid w:val="348846D8"/>
    <w:rsid w:val="34B0194F"/>
    <w:rsid w:val="34B41361"/>
    <w:rsid w:val="35760A6B"/>
    <w:rsid w:val="362E7A13"/>
    <w:rsid w:val="36420CDA"/>
    <w:rsid w:val="365732C7"/>
    <w:rsid w:val="36651A24"/>
    <w:rsid w:val="36707E5F"/>
    <w:rsid w:val="36866665"/>
    <w:rsid w:val="36E91883"/>
    <w:rsid w:val="3701788F"/>
    <w:rsid w:val="370277B6"/>
    <w:rsid w:val="37427820"/>
    <w:rsid w:val="384C6363"/>
    <w:rsid w:val="38516F67"/>
    <w:rsid w:val="3855077D"/>
    <w:rsid w:val="38806FD1"/>
    <w:rsid w:val="3887669F"/>
    <w:rsid w:val="38A55956"/>
    <w:rsid w:val="38BE47F0"/>
    <w:rsid w:val="38DA4C7C"/>
    <w:rsid w:val="39210985"/>
    <w:rsid w:val="39712C5B"/>
    <w:rsid w:val="39874112"/>
    <w:rsid w:val="39EE59F7"/>
    <w:rsid w:val="3A930B9D"/>
    <w:rsid w:val="3AD2215F"/>
    <w:rsid w:val="3B2327B4"/>
    <w:rsid w:val="3B2F459B"/>
    <w:rsid w:val="3B36041A"/>
    <w:rsid w:val="3B4B5729"/>
    <w:rsid w:val="3B911029"/>
    <w:rsid w:val="3B9D4328"/>
    <w:rsid w:val="3BA245EC"/>
    <w:rsid w:val="3BE95060"/>
    <w:rsid w:val="3BFF1F44"/>
    <w:rsid w:val="3C3D70D7"/>
    <w:rsid w:val="3C5907F4"/>
    <w:rsid w:val="3CD01214"/>
    <w:rsid w:val="3D18737A"/>
    <w:rsid w:val="3D2C54B2"/>
    <w:rsid w:val="3D430BBA"/>
    <w:rsid w:val="3D5B547D"/>
    <w:rsid w:val="3D6919F4"/>
    <w:rsid w:val="3D786656"/>
    <w:rsid w:val="3D904EBD"/>
    <w:rsid w:val="3E5D2C31"/>
    <w:rsid w:val="3E91538B"/>
    <w:rsid w:val="3EAD5395"/>
    <w:rsid w:val="3EC66741"/>
    <w:rsid w:val="3F24617A"/>
    <w:rsid w:val="3F3F3440"/>
    <w:rsid w:val="3F40748E"/>
    <w:rsid w:val="3F417F1C"/>
    <w:rsid w:val="3F5D68FA"/>
    <w:rsid w:val="3FBF01F2"/>
    <w:rsid w:val="3FBF03BD"/>
    <w:rsid w:val="3FF22E3C"/>
    <w:rsid w:val="40345529"/>
    <w:rsid w:val="4081675F"/>
    <w:rsid w:val="408A2B6F"/>
    <w:rsid w:val="408D2D57"/>
    <w:rsid w:val="40FD5F5F"/>
    <w:rsid w:val="41120516"/>
    <w:rsid w:val="411D06EF"/>
    <w:rsid w:val="41D30497"/>
    <w:rsid w:val="41D40344"/>
    <w:rsid w:val="41FE4B63"/>
    <w:rsid w:val="422B298A"/>
    <w:rsid w:val="422C5607"/>
    <w:rsid w:val="42454094"/>
    <w:rsid w:val="42703746"/>
    <w:rsid w:val="4274524B"/>
    <w:rsid w:val="427C2F84"/>
    <w:rsid w:val="4280222A"/>
    <w:rsid w:val="42841F35"/>
    <w:rsid w:val="429268CF"/>
    <w:rsid w:val="42D32DB8"/>
    <w:rsid w:val="431326C3"/>
    <w:rsid w:val="431431D4"/>
    <w:rsid w:val="43217E9C"/>
    <w:rsid w:val="43327303"/>
    <w:rsid w:val="43383EA0"/>
    <w:rsid w:val="43507313"/>
    <w:rsid w:val="43574986"/>
    <w:rsid w:val="435E6200"/>
    <w:rsid w:val="439C106C"/>
    <w:rsid w:val="44C72117"/>
    <w:rsid w:val="44D31250"/>
    <w:rsid w:val="44D975BB"/>
    <w:rsid w:val="45225E26"/>
    <w:rsid w:val="452B429C"/>
    <w:rsid w:val="453E5D7D"/>
    <w:rsid w:val="45482B33"/>
    <w:rsid w:val="457C59D5"/>
    <w:rsid w:val="459645A6"/>
    <w:rsid w:val="45C42767"/>
    <w:rsid w:val="45DC4A74"/>
    <w:rsid w:val="45E9646F"/>
    <w:rsid w:val="461B273A"/>
    <w:rsid w:val="461B33C5"/>
    <w:rsid w:val="4666432D"/>
    <w:rsid w:val="46C8272C"/>
    <w:rsid w:val="46FC3B94"/>
    <w:rsid w:val="47234C15"/>
    <w:rsid w:val="4727411C"/>
    <w:rsid w:val="47430DCF"/>
    <w:rsid w:val="47CC210A"/>
    <w:rsid w:val="48017A24"/>
    <w:rsid w:val="485B7B58"/>
    <w:rsid w:val="48873598"/>
    <w:rsid w:val="4896635E"/>
    <w:rsid w:val="48DD592A"/>
    <w:rsid w:val="49271A4C"/>
    <w:rsid w:val="49722646"/>
    <w:rsid w:val="497E2BEC"/>
    <w:rsid w:val="49F14B1B"/>
    <w:rsid w:val="4A195C5D"/>
    <w:rsid w:val="4A1B7AC6"/>
    <w:rsid w:val="4A220E27"/>
    <w:rsid w:val="4AC24611"/>
    <w:rsid w:val="4AC54EC0"/>
    <w:rsid w:val="4ADD1881"/>
    <w:rsid w:val="4AED1442"/>
    <w:rsid w:val="4B075259"/>
    <w:rsid w:val="4B240856"/>
    <w:rsid w:val="4B683341"/>
    <w:rsid w:val="4BDE3E16"/>
    <w:rsid w:val="4BE3778A"/>
    <w:rsid w:val="4C2618C2"/>
    <w:rsid w:val="4C365338"/>
    <w:rsid w:val="4C561D5D"/>
    <w:rsid w:val="4C82117A"/>
    <w:rsid w:val="4D0D22CC"/>
    <w:rsid w:val="4D16380C"/>
    <w:rsid w:val="4D3328CC"/>
    <w:rsid w:val="4D545A21"/>
    <w:rsid w:val="4DD058AE"/>
    <w:rsid w:val="4DD557A2"/>
    <w:rsid w:val="4DE505C3"/>
    <w:rsid w:val="4E054B87"/>
    <w:rsid w:val="4E621CF8"/>
    <w:rsid w:val="4E717B12"/>
    <w:rsid w:val="4E9C7427"/>
    <w:rsid w:val="4EC9149A"/>
    <w:rsid w:val="4ED6317E"/>
    <w:rsid w:val="4EE67B0A"/>
    <w:rsid w:val="4EE73FC3"/>
    <w:rsid w:val="4EEC4B6F"/>
    <w:rsid w:val="4F0F751B"/>
    <w:rsid w:val="4F2714F8"/>
    <w:rsid w:val="4F4562B5"/>
    <w:rsid w:val="4F603530"/>
    <w:rsid w:val="4F627019"/>
    <w:rsid w:val="4FC43DC4"/>
    <w:rsid w:val="50416372"/>
    <w:rsid w:val="50AE6ABE"/>
    <w:rsid w:val="50BF5FB2"/>
    <w:rsid w:val="50D106D2"/>
    <w:rsid w:val="50D81C6D"/>
    <w:rsid w:val="511B12A6"/>
    <w:rsid w:val="513941A5"/>
    <w:rsid w:val="514E7D51"/>
    <w:rsid w:val="51546491"/>
    <w:rsid w:val="51874D64"/>
    <w:rsid w:val="51A54DFD"/>
    <w:rsid w:val="51C250AF"/>
    <w:rsid w:val="525664B8"/>
    <w:rsid w:val="527C6D3C"/>
    <w:rsid w:val="52DA5028"/>
    <w:rsid w:val="532423D6"/>
    <w:rsid w:val="53BC614D"/>
    <w:rsid w:val="53CD43D7"/>
    <w:rsid w:val="53D004E8"/>
    <w:rsid w:val="542163CA"/>
    <w:rsid w:val="54437FCE"/>
    <w:rsid w:val="54471A18"/>
    <w:rsid w:val="54643B32"/>
    <w:rsid w:val="5468285F"/>
    <w:rsid w:val="54B10FEB"/>
    <w:rsid w:val="54BB4C07"/>
    <w:rsid w:val="54C150DF"/>
    <w:rsid w:val="54E67E67"/>
    <w:rsid w:val="552327EE"/>
    <w:rsid w:val="55300612"/>
    <w:rsid w:val="554B791C"/>
    <w:rsid w:val="556E4983"/>
    <w:rsid w:val="557F55A3"/>
    <w:rsid w:val="559A30BC"/>
    <w:rsid w:val="559E0F31"/>
    <w:rsid w:val="55AF59F9"/>
    <w:rsid w:val="55BD7D30"/>
    <w:rsid w:val="55CB6B05"/>
    <w:rsid w:val="5634700C"/>
    <w:rsid w:val="5685359D"/>
    <w:rsid w:val="56DC07B3"/>
    <w:rsid w:val="571A3517"/>
    <w:rsid w:val="573148E0"/>
    <w:rsid w:val="573643E0"/>
    <w:rsid w:val="573C752C"/>
    <w:rsid w:val="57923212"/>
    <w:rsid w:val="579315C7"/>
    <w:rsid w:val="57C540DC"/>
    <w:rsid w:val="57C87729"/>
    <w:rsid w:val="57DF0020"/>
    <w:rsid w:val="580D2309"/>
    <w:rsid w:val="585260C7"/>
    <w:rsid w:val="58883033"/>
    <w:rsid w:val="591365FF"/>
    <w:rsid w:val="5958230B"/>
    <w:rsid w:val="598E4988"/>
    <w:rsid w:val="59DF1C87"/>
    <w:rsid w:val="59EC6471"/>
    <w:rsid w:val="59F4182F"/>
    <w:rsid w:val="59FF2D1D"/>
    <w:rsid w:val="5A4B2826"/>
    <w:rsid w:val="5A532B5B"/>
    <w:rsid w:val="5A582698"/>
    <w:rsid w:val="5A82403D"/>
    <w:rsid w:val="5AE406A1"/>
    <w:rsid w:val="5B1742D4"/>
    <w:rsid w:val="5B4478D0"/>
    <w:rsid w:val="5B6D5BE2"/>
    <w:rsid w:val="5B9916BB"/>
    <w:rsid w:val="5BE7274E"/>
    <w:rsid w:val="5C073369"/>
    <w:rsid w:val="5C3100CA"/>
    <w:rsid w:val="5C382143"/>
    <w:rsid w:val="5C4A5B73"/>
    <w:rsid w:val="5C4E25C2"/>
    <w:rsid w:val="5C803776"/>
    <w:rsid w:val="5C8229C1"/>
    <w:rsid w:val="5CA43431"/>
    <w:rsid w:val="5CB34546"/>
    <w:rsid w:val="5CEC2F5D"/>
    <w:rsid w:val="5D1D7B60"/>
    <w:rsid w:val="5D436F75"/>
    <w:rsid w:val="5D7052FE"/>
    <w:rsid w:val="5D83659C"/>
    <w:rsid w:val="5DC23D49"/>
    <w:rsid w:val="5DF8793F"/>
    <w:rsid w:val="5E537F72"/>
    <w:rsid w:val="5E596E1B"/>
    <w:rsid w:val="5EB15584"/>
    <w:rsid w:val="5EF80146"/>
    <w:rsid w:val="5F2F1CD4"/>
    <w:rsid w:val="5F353617"/>
    <w:rsid w:val="5F385DC0"/>
    <w:rsid w:val="5F3D1EAB"/>
    <w:rsid w:val="5F5E2B0C"/>
    <w:rsid w:val="5F886BF1"/>
    <w:rsid w:val="5F900F81"/>
    <w:rsid w:val="5FBE733D"/>
    <w:rsid w:val="5FF502A2"/>
    <w:rsid w:val="60F74BF5"/>
    <w:rsid w:val="611D2B4B"/>
    <w:rsid w:val="612C1B6A"/>
    <w:rsid w:val="614B3B50"/>
    <w:rsid w:val="618E558D"/>
    <w:rsid w:val="61BB351A"/>
    <w:rsid w:val="61EA4E6B"/>
    <w:rsid w:val="61FE4473"/>
    <w:rsid w:val="62332E7A"/>
    <w:rsid w:val="626302CA"/>
    <w:rsid w:val="62715ABE"/>
    <w:rsid w:val="627661ED"/>
    <w:rsid w:val="62D91AD8"/>
    <w:rsid w:val="62EE244C"/>
    <w:rsid w:val="63340F61"/>
    <w:rsid w:val="63B3425D"/>
    <w:rsid w:val="63C24BE9"/>
    <w:rsid w:val="63DF3789"/>
    <w:rsid w:val="63F8665E"/>
    <w:rsid w:val="64304329"/>
    <w:rsid w:val="64850BEA"/>
    <w:rsid w:val="65152F79"/>
    <w:rsid w:val="65601678"/>
    <w:rsid w:val="65EF2D48"/>
    <w:rsid w:val="65F84527"/>
    <w:rsid w:val="65F94546"/>
    <w:rsid w:val="66F308D6"/>
    <w:rsid w:val="673A72C8"/>
    <w:rsid w:val="677D5E69"/>
    <w:rsid w:val="678A05A5"/>
    <w:rsid w:val="67C71BA3"/>
    <w:rsid w:val="67C72F8D"/>
    <w:rsid w:val="67CD16EE"/>
    <w:rsid w:val="683602EC"/>
    <w:rsid w:val="683A01CF"/>
    <w:rsid w:val="683F2E59"/>
    <w:rsid w:val="686C30E3"/>
    <w:rsid w:val="68817792"/>
    <w:rsid w:val="68BA1E05"/>
    <w:rsid w:val="68C842A8"/>
    <w:rsid w:val="68D86BAF"/>
    <w:rsid w:val="68D973F4"/>
    <w:rsid w:val="690E0C53"/>
    <w:rsid w:val="69340CF6"/>
    <w:rsid w:val="69722E90"/>
    <w:rsid w:val="69A51491"/>
    <w:rsid w:val="69A912B3"/>
    <w:rsid w:val="69BC2AA9"/>
    <w:rsid w:val="69D45A0A"/>
    <w:rsid w:val="69EF3FA1"/>
    <w:rsid w:val="6A211437"/>
    <w:rsid w:val="6A551979"/>
    <w:rsid w:val="6A854623"/>
    <w:rsid w:val="6AC30431"/>
    <w:rsid w:val="6ADF0B16"/>
    <w:rsid w:val="6AEC7A63"/>
    <w:rsid w:val="6B3C14AA"/>
    <w:rsid w:val="6B3F5E44"/>
    <w:rsid w:val="6B4D55ED"/>
    <w:rsid w:val="6B53513B"/>
    <w:rsid w:val="6B7E3E65"/>
    <w:rsid w:val="6B957BB9"/>
    <w:rsid w:val="6BA647CD"/>
    <w:rsid w:val="6BC66EA3"/>
    <w:rsid w:val="6CA87429"/>
    <w:rsid w:val="6CB450FD"/>
    <w:rsid w:val="6CBC315F"/>
    <w:rsid w:val="6D1D50E8"/>
    <w:rsid w:val="6D3C4D14"/>
    <w:rsid w:val="6D57333F"/>
    <w:rsid w:val="6D774270"/>
    <w:rsid w:val="6DB93CBE"/>
    <w:rsid w:val="6DDD2798"/>
    <w:rsid w:val="6DFC5E62"/>
    <w:rsid w:val="6E1A73E2"/>
    <w:rsid w:val="6E8767CA"/>
    <w:rsid w:val="6EF915DE"/>
    <w:rsid w:val="6F2433C3"/>
    <w:rsid w:val="6F2F761B"/>
    <w:rsid w:val="6F570614"/>
    <w:rsid w:val="6F776151"/>
    <w:rsid w:val="702F29DA"/>
    <w:rsid w:val="703715E4"/>
    <w:rsid w:val="706F348B"/>
    <w:rsid w:val="70813E31"/>
    <w:rsid w:val="70D834FE"/>
    <w:rsid w:val="713301D7"/>
    <w:rsid w:val="714C1F50"/>
    <w:rsid w:val="719A4B87"/>
    <w:rsid w:val="71A0798B"/>
    <w:rsid w:val="71D838EB"/>
    <w:rsid w:val="71FB452B"/>
    <w:rsid w:val="7201710A"/>
    <w:rsid w:val="721640B6"/>
    <w:rsid w:val="726363D2"/>
    <w:rsid w:val="7289399B"/>
    <w:rsid w:val="729D5913"/>
    <w:rsid w:val="72A20C37"/>
    <w:rsid w:val="72B92EB4"/>
    <w:rsid w:val="72D17EBB"/>
    <w:rsid w:val="72D413DD"/>
    <w:rsid w:val="72D82400"/>
    <w:rsid w:val="73312E2A"/>
    <w:rsid w:val="73A15B75"/>
    <w:rsid w:val="73C846D6"/>
    <w:rsid w:val="73D72D76"/>
    <w:rsid w:val="74205DF3"/>
    <w:rsid w:val="742C41C0"/>
    <w:rsid w:val="74455C41"/>
    <w:rsid w:val="746C450B"/>
    <w:rsid w:val="747E66E9"/>
    <w:rsid w:val="74B005BA"/>
    <w:rsid w:val="74E122F7"/>
    <w:rsid w:val="75430A0D"/>
    <w:rsid w:val="76092BE1"/>
    <w:rsid w:val="7619259E"/>
    <w:rsid w:val="76194B60"/>
    <w:rsid w:val="76B43A38"/>
    <w:rsid w:val="76F81761"/>
    <w:rsid w:val="76FA276E"/>
    <w:rsid w:val="77093988"/>
    <w:rsid w:val="771129F1"/>
    <w:rsid w:val="777C372C"/>
    <w:rsid w:val="77840675"/>
    <w:rsid w:val="778F2B43"/>
    <w:rsid w:val="779C5E07"/>
    <w:rsid w:val="77FC67B9"/>
    <w:rsid w:val="780F0B33"/>
    <w:rsid w:val="783052B3"/>
    <w:rsid w:val="783629F5"/>
    <w:rsid w:val="7865614F"/>
    <w:rsid w:val="78673DEA"/>
    <w:rsid w:val="78DF13CD"/>
    <w:rsid w:val="79420AE6"/>
    <w:rsid w:val="794627BC"/>
    <w:rsid w:val="79492D38"/>
    <w:rsid w:val="795453E1"/>
    <w:rsid w:val="79A555B4"/>
    <w:rsid w:val="79DA48DD"/>
    <w:rsid w:val="7A040D49"/>
    <w:rsid w:val="7A205F95"/>
    <w:rsid w:val="7A3031E0"/>
    <w:rsid w:val="7A41252F"/>
    <w:rsid w:val="7A4615FD"/>
    <w:rsid w:val="7A594F26"/>
    <w:rsid w:val="7A763B8C"/>
    <w:rsid w:val="7ACC5069"/>
    <w:rsid w:val="7AD410D3"/>
    <w:rsid w:val="7AFB7886"/>
    <w:rsid w:val="7B0336E6"/>
    <w:rsid w:val="7B1D4F2A"/>
    <w:rsid w:val="7B2C10FC"/>
    <w:rsid w:val="7B5D34E7"/>
    <w:rsid w:val="7B6E328D"/>
    <w:rsid w:val="7B85302B"/>
    <w:rsid w:val="7BA30236"/>
    <w:rsid w:val="7BC03AF0"/>
    <w:rsid w:val="7BC1622C"/>
    <w:rsid w:val="7BD45938"/>
    <w:rsid w:val="7BEE07DF"/>
    <w:rsid w:val="7CBA580B"/>
    <w:rsid w:val="7CC25786"/>
    <w:rsid w:val="7CC57D7F"/>
    <w:rsid w:val="7CD62DD9"/>
    <w:rsid w:val="7D177394"/>
    <w:rsid w:val="7D32498B"/>
    <w:rsid w:val="7D7B2DBF"/>
    <w:rsid w:val="7DC77B8C"/>
    <w:rsid w:val="7E632A2D"/>
    <w:rsid w:val="7E85323F"/>
    <w:rsid w:val="7EE32F8B"/>
    <w:rsid w:val="7EFC18E2"/>
    <w:rsid w:val="7F0319CC"/>
    <w:rsid w:val="7F2C4199"/>
    <w:rsid w:val="7F6A5034"/>
    <w:rsid w:val="7F971492"/>
    <w:rsid w:val="7F9D1381"/>
    <w:rsid w:val="7FC33907"/>
    <w:rsid w:val="7FF63F2C"/>
    <w:rsid w:val="7FF828C1"/>
    <w:rsid w:val="BF3FBB2D"/>
    <w:rsid w:val="DBFD3A78"/>
    <w:rsid w:val="DFB77ACB"/>
    <w:rsid w:val="F15A0B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Calibri" w:hAnsi="Calibri" w:cs="黑体"/>
    </w:rPr>
  </w:style>
  <w:style w:type="paragraph" w:styleId="5">
    <w:name w:val="annotation text"/>
    <w:basedOn w:val="1"/>
    <w:qFormat/>
    <w:uiPriority w:val="0"/>
    <w:pPr>
      <w:jc w:val="left"/>
    </w:pPr>
  </w:style>
  <w:style w:type="paragraph" w:styleId="6">
    <w:name w:val="Body Text Indent"/>
    <w:basedOn w:val="1"/>
    <w:next w:val="4"/>
    <w:unhideWhenUsed/>
    <w:qFormat/>
    <w:uiPriority w:val="99"/>
    <w:pPr>
      <w:ind w:firstLine="570"/>
    </w:pPr>
    <w:rPr>
      <w:rFonts w:eastAsia="黑体"/>
      <w:sz w:val="28"/>
    </w:rPr>
  </w:style>
  <w:style w:type="paragraph" w:styleId="7">
    <w:name w:val="Body Text Indent 2"/>
    <w:basedOn w:val="1"/>
    <w:qFormat/>
    <w:uiPriority w:val="0"/>
    <w:pPr>
      <w:spacing w:line="480" w:lineRule="auto"/>
      <w:ind w:left="420" w:leftChars="200"/>
    </w:pPr>
  </w:style>
  <w:style w:type="paragraph" w:styleId="8">
    <w:name w:val="Balloon Text"/>
    <w:basedOn w:val="1"/>
    <w:link w:val="38"/>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Subtitle"/>
    <w:basedOn w:val="1"/>
    <w:next w:val="1"/>
    <w:qFormat/>
    <w:uiPriority w:val="11"/>
    <w:pPr>
      <w:spacing w:before="240" w:after="60" w:line="312" w:lineRule="auto"/>
      <w:jc w:val="center"/>
      <w:outlineLvl w:val="1"/>
    </w:pPr>
    <w:rPr>
      <w:rFonts w:ascii="等线 Light" w:hAnsi="等线 Light" w:cs="Times New Roman"/>
      <w:b/>
      <w:bCs/>
      <w:kern w:val="28"/>
      <w:sz w:val="32"/>
    </w:rPr>
  </w:style>
  <w:style w:type="paragraph" w:styleId="12">
    <w:name w:val="toc 2"/>
    <w:basedOn w:val="1"/>
    <w:next w:val="1"/>
    <w:unhideWhenUsed/>
    <w:qFormat/>
    <w:uiPriority w:val="39"/>
    <w:pPr>
      <w:ind w:left="420" w:leftChars="200"/>
    </w:pPr>
  </w:style>
  <w:style w:type="paragraph" w:styleId="13">
    <w:name w:val="Normal (Web)"/>
    <w:basedOn w:val="1"/>
    <w:qFormat/>
    <w:uiPriority w:val="0"/>
    <w:pPr>
      <w:spacing w:afterAutospacing="1"/>
      <w:jc w:val="left"/>
    </w:pPr>
    <w:rPr>
      <w:rFonts w:cs="Times New Roman"/>
      <w:kern w:val="0"/>
      <w:sz w:val="24"/>
    </w:rPr>
  </w:style>
  <w:style w:type="paragraph" w:styleId="14">
    <w:name w:val="Title"/>
    <w:basedOn w:val="1"/>
    <w:next w:val="1"/>
    <w:qFormat/>
    <w:uiPriority w:val="10"/>
    <w:pPr>
      <w:spacing w:before="240" w:after="60"/>
      <w:jc w:val="center"/>
      <w:outlineLvl w:val="0"/>
    </w:pPr>
    <w:rPr>
      <w:rFonts w:ascii="等线 Light" w:hAnsi="等线 Light" w:cs="Times New Roman"/>
      <w:b/>
      <w:bCs/>
      <w:sz w:val="32"/>
    </w:rPr>
  </w:style>
  <w:style w:type="paragraph" w:styleId="15">
    <w:name w:val="Body Text First Indent 2"/>
    <w:basedOn w:val="6"/>
    <w:next w:val="1"/>
    <w:qFormat/>
    <w:uiPriority w:val="99"/>
    <w:pPr>
      <w:spacing w:line="560" w:lineRule="exact"/>
      <w:ind w:firstLine="420" w:firstLineChars="200"/>
    </w:pPr>
    <w:rPr>
      <w:rFonts w:ascii="Times New Roman" w:hAnsi="Times New Roman" w:eastAsia="方正仿宋" w:cs="Times New Roman"/>
      <w:sz w:val="32"/>
      <w:szCs w:val="32"/>
    </w:rPr>
  </w:style>
  <w:style w:type="character" w:styleId="18">
    <w:name w:val="Strong"/>
    <w:basedOn w:val="17"/>
    <w:qFormat/>
    <w:uiPriority w:val="0"/>
    <w:rPr>
      <w:b/>
    </w:rPr>
  </w:style>
  <w:style w:type="character" w:styleId="19">
    <w:name w:val="FollowedHyperlink"/>
    <w:basedOn w:val="17"/>
    <w:qFormat/>
    <w:uiPriority w:val="0"/>
    <w:rPr>
      <w:color w:val="161616"/>
      <w:u w:val="none"/>
    </w:rPr>
  </w:style>
  <w:style w:type="character" w:styleId="20">
    <w:name w:val="Hyperlink"/>
    <w:basedOn w:val="17"/>
    <w:qFormat/>
    <w:uiPriority w:val="0"/>
    <w:rPr>
      <w:color w:val="161616"/>
      <w:u w:val="none"/>
    </w:rPr>
  </w:style>
  <w:style w:type="character" w:styleId="21">
    <w:name w:val="HTML Code"/>
    <w:basedOn w:val="17"/>
    <w:qFormat/>
    <w:uiPriority w:val="0"/>
    <w:rPr>
      <w:rFonts w:hint="default" w:ascii="Consolas" w:hAnsi="Consolas" w:eastAsia="Consolas" w:cs="Consolas"/>
      <w:color w:val="E83E8C"/>
      <w:sz w:val="21"/>
      <w:szCs w:val="21"/>
    </w:rPr>
  </w:style>
  <w:style w:type="character" w:styleId="22">
    <w:name w:val="HTML Keyboard"/>
    <w:basedOn w:val="17"/>
    <w:qFormat/>
    <w:uiPriority w:val="0"/>
    <w:rPr>
      <w:rFonts w:ascii="Consolas" w:hAnsi="Consolas" w:eastAsia="Consolas" w:cs="Consolas"/>
      <w:color w:val="FFFFFF"/>
      <w:sz w:val="21"/>
      <w:szCs w:val="21"/>
      <w:shd w:val="clear" w:color="auto" w:fill="212529"/>
    </w:rPr>
  </w:style>
  <w:style w:type="character" w:styleId="23">
    <w:name w:val="HTML Sample"/>
    <w:basedOn w:val="17"/>
    <w:qFormat/>
    <w:uiPriority w:val="0"/>
    <w:rPr>
      <w:rFonts w:hint="default" w:ascii="Consolas" w:hAnsi="Consolas" w:eastAsia="Consolas" w:cs="Consolas"/>
      <w:sz w:val="21"/>
      <w:szCs w:val="21"/>
    </w:rPr>
  </w:style>
  <w:style w:type="paragraph" w:customStyle="1" w:styleId="24">
    <w:name w:val="Default"/>
    <w:basedOn w:val="1"/>
    <w:next w:val="1"/>
    <w:qFormat/>
    <w:uiPriority w:val="0"/>
    <w:pPr>
      <w:autoSpaceDE w:val="0"/>
      <w:autoSpaceDN w:val="0"/>
      <w:adjustRightInd w:val="0"/>
    </w:pPr>
    <w:rPr>
      <w:rFonts w:hint="eastAsia" w:ascii="仿宋_GB2312" w:eastAsia="仿宋_GB2312"/>
      <w:color w:val="000000"/>
      <w:sz w:val="24"/>
    </w:rPr>
  </w:style>
  <w:style w:type="character" w:customStyle="1" w:styleId="25">
    <w:name w:val="disabled"/>
    <w:basedOn w:val="17"/>
    <w:qFormat/>
    <w:uiPriority w:val="0"/>
    <w:rPr>
      <w:color w:val="BFBFBF"/>
    </w:rPr>
  </w:style>
  <w:style w:type="character" w:customStyle="1" w:styleId="26">
    <w:name w:val="current"/>
    <w:basedOn w:val="17"/>
    <w:qFormat/>
    <w:uiPriority w:val="0"/>
    <w:rPr>
      <w:color w:val="FFFFFF"/>
      <w:shd w:val="clear" w:color="auto" w:fill="428BCA"/>
    </w:rPr>
  </w:style>
  <w:style w:type="character" w:customStyle="1" w:styleId="27">
    <w:name w:val="hover39"/>
    <w:basedOn w:val="17"/>
    <w:qFormat/>
    <w:uiPriority w:val="0"/>
    <w:rPr>
      <w:color w:val="111111"/>
      <w:shd w:val="clear" w:color="auto" w:fill="E9ECEF"/>
    </w:rPr>
  </w:style>
  <w:style w:type="character" w:customStyle="1" w:styleId="28">
    <w:name w:val="hover41"/>
    <w:basedOn w:val="17"/>
    <w:qFormat/>
    <w:uiPriority w:val="0"/>
    <w:rPr>
      <w:color w:val="111111"/>
      <w:shd w:val="clear" w:color="auto" w:fill="E9ECEF"/>
    </w:rPr>
  </w:style>
  <w:style w:type="character" w:customStyle="1" w:styleId="29">
    <w:name w:val="current5"/>
    <w:basedOn w:val="17"/>
    <w:qFormat/>
    <w:uiPriority w:val="0"/>
    <w:rPr>
      <w:color w:val="FFFFFF"/>
      <w:shd w:val="clear" w:color="auto" w:fill="428BCA"/>
    </w:rPr>
  </w:style>
  <w:style w:type="character" w:customStyle="1" w:styleId="30">
    <w:name w:val="disabled2"/>
    <w:basedOn w:val="17"/>
    <w:qFormat/>
    <w:uiPriority w:val="0"/>
    <w:rPr>
      <w:color w:val="BFBFBF"/>
    </w:rPr>
  </w:style>
  <w:style w:type="character" w:customStyle="1" w:styleId="31">
    <w:name w:val="current6"/>
    <w:basedOn w:val="17"/>
    <w:qFormat/>
    <w:uiPriority w:val="0"/>
    <w:rPr>
      <w:color w:val="FFFFFF"/>
      <w:shd w:val="clear" w:color="auto" w:fill="428BCA"/>
    </w:rPr>
  </w:style>
  <w:style w:type="paragraph" w:customStyle="1" w:styleId="32">
    <w:name w:val="p0"/>
    <w:basedOn w:val="1"/>
    <w:qFormat/>
    <w:uiPriority w:val="0"/>
    <w:pPr>
      <w:widowControl/>
    </w:pPr>
    <w:rPr>
      <w:rFonts w:ascii="Calibri" w:hAnsi="Calibri" w:eastAsia="宋体" w:cs="宋体"/>
      <w:kern w:val="0"/>
      <w:szCs w:val="21"/>
    </w:rPr>
  </w:style>
  <w:style w:type="character" w:customStyle="1" w:styleId="33">
    <w:name w:val="font01"/>
    <w:basedOn w:val="17"/>
    <w:qFormat/>
    <w:uiPriority w:val="0"/>
    <w:rPr>
      <w:rFonts w:hint="default" w:ascii="仿宋_GB2312" w:eastAsia="仿宋_GB2312" w:cs="仿宋_GB2312"/>
      <w:color w:val="FF0000"/>
      <w:sz w:val="24"/>
      <w:szCs w:val="24"/>
      <w:u w:val="none"/>
    </w:rPr>
  </w:style>
  <w:style w:type="character" w:customStyle="1" w:styleId="34">
    <w:name w:val="font11"/>
    <w:basedOn w:val="17"/>
    <w:qFormat/>
    <w:uiPriority w:val="0"/>
    <w:rPr>
      <w:rFonts w:hint="default" w:ascii="仿宋_GB2312" w:eastAsia="仿宋_GB2312" w:cs="仿宋_GB2312"/>
      <w:color w:val="000000"/>
      <w:sz w:val="24"/>
      <w:szCs w:val="24"/>
      <w:u w:val="none"/>
    </w:rPr>
  </w:style>
  <w:style w:type="character" w:customStyle="1" w:styleId="35">
    <w:name w:val="font21"/>
    <w:basedOn w:val="17"/>
    <w:qFormat/>
    <w:uiPriority w:val="0"/>
    <w:rPr>
      <w:rFonts w:hint="default" w:ascii="仿宋_GB2312" w:eastAsia="仿宋_GB2312" w:cs="仿宋_GB2312"/>
      <w:color w:val="000000"/>
      <w:sz w:val="24"/>
      <w:szCs w:val="24"/>
      <w:u w:val="none"/>
    </w:rPr>
  </w:style>
  <w:style w:type="paragraph" w:customStyle="1" w:styleId="36">
    <w:name w:val="WPSOffice手动目录 1"/>
    <w:qFormat/>
    <w:uiPriority w:val="0"/>
    <w:rPr>
      <w:rFonts w:ascii="Times New Roman" w:hAnsi="Times New Roman" w:eastAsia="宋体" w:cs="Times New Roman"/>
      <w:lang w:val="en-US" w:eastAsia="zh-CN" w:bidi="ar-SA"/>
    </w:rPr>
  </w:style>
  <w:style w:type="character" w:customStyle="1" w:styleId="37">
    <w:name w:val="NormalCharacter"/>
    <w:qFormat/>
    <w:uiPriority w:val="0"/>
  </w:style>
  <w:style w:type="character" w:customStyle="1" w:styleId="38">
    <w:name w:val="批注框文本 Char"/>
    <w:basedOn w:val="17"/>
    <w:link w:val="8"/>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649</Words>
  <Characters>3704</Characters>
  <Lines>30</Lines>
  <Paragraphs>8</Paragraphs>
  <TotalTime>35</TotalTime>
  <ScaleCrop>false</ScaleCrop>
  <LinksUpToDate>false</LinksUpToDate>
  <CharactersWithSpaces>4345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2024-02-26T20:22:00Z</dcterms:created>
  <dc:creator>蓝风樱花</dc:creator>
  <cp:lastModifiedBy>szj</cp:lastModifiedBy>
  <dcterms:modified xsi:type="dcterms:W3CDTF">2024-07-01T10:27:50Z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F21195C20C9D41739A9052A68087CF63</vt:lpwstr>
  </property>
</Properties>
</file>