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主会场观摩工程--深圳盐田生命健康产业园项目概况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工程名称：深圳盐田生命健康产业园项目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建设单位：深圳市盐田特区建工产业空间发展有限公司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监理单位：深圳市长城工程项目管理有限公司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施工总承包单位：深圳市建安（集团）股份有限公司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项目概况：项目建设用地面积41354.35平方米，总计容面积248120平方米，其中包含1栋26层的宿舍、2栋7层的厂房、3栋14层的厂房，1栋23层的办公楼。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项目施工亮点：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1.针对“工业上楼”项目全过程安全保障。基于建筑、结构、机电等定制化的专项设计标准，结合标准化的安全施工生产，辅以全链条的运维安全管理，全方位引领的“工业上楼”行业标准。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.多层级数字化安全管控体系。从响应政府安全管理政策文件，到基于特区建工安全管理平台、深圳建安智慧工地系统，形成政府指导—企业管理—项目执行的全链条安全管理通道，形成所有项目全方位、全层级的安全管控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3.多样化智能安全管控措施。基于安全管理政策，结合安全警示教育，针对性的研制适合项目本身的安全管理措施及设备，全方位、多样化地助力现场安全管控，推动现场安全标准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化示范工地建设。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</w:rPr>
      </w:pPr>
      <w:r>
        <w:rPr>
          <w:rFonts w:hint="eastAsia" w:ascii="小标宋" w:hAnsi="小标宋" w:eastAsia="小标宋" w:cs="小标宋"/>
          <w:b w:val="0"/>
          <w:bCs/>
          <w:sz w:val="44"/>
          <w:highlight w:val="none"/>
          <w:lang w:eastAsia="zh-CN"/>
        </w:rPr>
        <w:t>推进会</w:t>
      </w:r>
      <w:r>
        <w:rPr>
          <w:rFonts w:hint="eastAsia" w:ascii="小标宋" w:hAnsi="小标宋" w:eastAsia="小标宋" w:cs="小标宋"/>
          <w:b w:val="0"/>
          <w:bCs/>
          <w:sz w:val="44"/>
          <w:highlight w:val="none"/>
        </w:rPr>
        <w:t>暨</w:t>
      </w:r>
      <w:r>
        <w:rPr>
          <w:rFonts w:hint="eastAsia" w:ascii="小标宋" w:hAnsi="小标宋" w:eastAsia="小标宋" w:cs="小标宋"/>
          <w:b w:val="0"/>
          <w:bCs/>
          <w:sz w:val="44"/>
          <w:highlight w:val="none"/>
          <w:lang w:val="en-US" w:eastAsia="zh-CN"/>
        </w:rPr>
        <w:t>现场</w:t>
      </w:r>
      <w:r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</w:rPr>
        <w:t>观摩</w:t>
      </w:r>
      <w:r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  <w:lang w:eastAsia="zh-CN"/>
        </w:rPr>
        <w:t>主会场</w:t>
      </w:r>
      <w:r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none"/>
        </w:rPr>
        <w:t>工程交通指引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44"/>
          <w:szCs w:val="32"/>
          <w:highlight w:val="yellow"/>
          <w:lang w:val="en-US" w:eastAsia="zh-CN"/>
        </w:rPr>
      </w:pP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287655</wp:posOffset>
            </wp:positionV>
            <wp:extent cx="2704465" cy="2717165"/>
            <wp:effectExtent l="0" t="0" r="635" b="6985"/>
            <wp:wrapNone/>
            <wp:docPr id="2" name="图片 2" descr="171702510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7025101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sz w:val="24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260985</wp:posOffset>
            </wp:positionV>
            <wp:extent cx="2889885" cy="2736850"/>
            <wp:effectExtent l="0" t="0" r="5715" b="6350"/>
            <wp:wrapNone/>
            <wp:docPr id="5" name="图片 5" descr="171702539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70253916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b w:val="0"/>
          <w:bCs w:val="0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2ABC6187"/>
    <w:rsid w:val="2ABC6187"/>
    <w:rsid w:val="2B33446E"/>
    <w:rsid w:val="2DA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qFormat/>
    <w:uiPriority w:val="0"/>
    <w:pPr>
      <w:widowControl w:val="0"/>
      <w:spacing w:after="120" w:line="480" w:lineRule="auto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2024-06-05T09:03:00Z</dcterms:created>
  <dc:creator>陌</dc:creator>
  <cp:lastModifiedBy>陌</cp:lastModifiedBy>
  <dcterms:modified xsi:type="dcterms:W3CDTF">2024-06-05T09:07:01Z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2DD08CEC88EA456E8A17F5D6329EEDAB_13</vt:lpwstr>
  </property>
</Properties>
</file>