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8"/>
        <w:gridCol w:w="1461"/>
        <w:gridCol w:w="27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广东华厦工程顾问有限公司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2000.12.14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惠州大亚湾区澳头中兴中路3号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广东省惠州市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有限责任公司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91441300726480904B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举办单位：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联营人（股东）：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海南省船湾投资有限公司</w:t>
            </w:r>
            <w:r>
              <w:rPr>
                <w:rFonts w:hint="eastAsia" w:asciiTheme="majorEastAsia" w:hAnsiTheme="majorEastAsia" w:eastAsiaTheme="majorEastAsia" w:cstheme="majorEastAsia"/>
              </w:rPr>
              <w:t>、瞿雅莉、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胡志龙、</w:t>
            </w:r>
            <w:r>
              <w:rPr>
                <w:rFonts w:hint="eastAsia" w:asciiTheme="majorEastAsia" w:hAnsiTheme="majorEastAsia" w:eastAsiaTheme="majorEastAsia" w:cstheme="majorEastAsia"/>
              </w:rPr>
              <w:t>欧阳清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</w:rPr>
              <w:t>瞿靖东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、吴振武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一类：房屋建筑（含超限高层）工程；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一类：市政基础设施（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给水、排水、</w:t>
            </w:r>
            <w:r>
              <w:rPr>
                <w:rFonts w:hint="eastAsia" w:asciiTheme="majorEastAsia" w:hAnsiTheme="majorEastAsia" w:eastAsiaTheme="majorEastAsia" w:cstheme="majorEastAsia"/>
              </w:rPr>
              <w:t>道路、桥梁、隧道、公共交通、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载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人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索道、轨道交通、环境卫生、</w:t>
            </w:r>
            <w:r>
              <w:rPr>
                <w:rFonts w:hint="eastAsia" w:asciiTheme="majorEastAsia" w:hAnsiTheme="majorEastAsia" w:eastAsiaTheme="majorEastAsia" w:cstheme="majorEastAsia"/>
              </w:rPr>
              <w:t>风景园林）工程。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97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78</w:t>
            </w:r>
          </w:p>
        </w:tc>
        <w:tc>
          <w:tcPr>
            <w:tcW w:w="14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审查人员数</w:t>
            </w:r>
          </w:p>
        </w:tc>
        <w:tc>
          <w:tcPr>
            <w:tcW w:w="2219" w:type="dxa"/>
            <w:noWrap w:val="0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50</w:t>
            </w:r>
            <w:r>
              <w:rPr>
                <w:rFonts w:hint="eastAsia" w:asciiTheme="majorEastAsia" w:hAnsiTheme="majorEastAsia" w:eastAsiaTheme="majorEastAsia" w:cstheme="majorEastAsia"/>
              </w:rPr>
              <w:t>—3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瞿雅莉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欧阳清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胡志龙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欧阳清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惠州市惠城区江北文昌一路7号华贸大厦2座708-709室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sz w:val="24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邮政编码</w:t>
            </w:r>
          </w:p>
        </w:tc>
        <w:tc>
          <w:tcPr>
            <w:tcW w:w="2246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516003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广东华厦工程顾问有限公司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-2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7-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2-1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51-32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  <w:t>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姓名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  <w:lang w:val="en-US" w:eastAsia="zh-CN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11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韩文波</w:t>
            </w:r>
          </w:p>
        </w:tc>
        <w:tc>
          <w:tcPr>
            <w:tcW w:w="1027" w:type="dxa"/>
            <w:vAlign w:val="center"/>
          </w:tcPr>
          <w:p>
            <w:pPr>
              <w:spacing w:after="48" w:afterLines="20" w:line="4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46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刘平涛</w:t>
            </w:r>
          </w:p>
        </w:tc>
        <w:tc>
          <w:tcPr>
            <w:tcW w:w="1027" w:type="dxa"/>
            <w:vAlign w:val="center"/>
          </w:tcPr>
          <w:p>
            <w:pPr>
              <w:spacing w:after="48" w:afterLines="20" w:line="4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eastAsia="zh-CN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eastAsia="zh-CN"/>
              </w:rPr>
              <w:t>臧丽娟</w:t>
            </w:r>
          </w:p>
        </w:tc>
        <w:tc>
          <w:tcPr>
            <w:tcW w:w="1027" w:type="dxa"/>
            <w:vAlign w:val="center"/>
          </w:tcPr>
          <w:p>
            <w:pPr>
              <w:spacing w:after="48" w:afterLines="20" w:line="4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易启云</w:t>
            </w:r>
          </w:p>
        </w:tc>
        <w:tc>
          <w:tcPr>
            <w:tcW w:w="1027" w:type="dxa"/>
            <w:vAlign w:val="center"/>
          </w:tcPr>
          <w:p>
            <w:pPr>
              <w:spacing w:after="48" w:afterLines="20" w:line="4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邓秀钢</w:t>
            </w:r>
          </w:p>
        </w:tc>
        <w:tc>
          <w:tcPr>
            <w:tcW w:w="1027" w:type="dxa"/>
            <w:vAlign w:val="center"/>
          </w:tcPr>
          <w:p>
            <w:pPr>
              <w:spacing w:after="48" w:afterLines="20" w:line="42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position w:val="2"/>
                <w:sz w:val="18"/>
                <w:szCs w:val="18"/>
                <w:highlight w:val="none"/>
                <w:lang w:val="en-US" w:eastAsia="zh-CN" w:bidi="ar-SA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陈光钊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结构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吴志勇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结构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谢杰文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正高级工程师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结构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易兴华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结构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w w:val="90"/>
                <w:sz w:val="18"/>
                <w:szCs w:val="18"/>
                <w:highlight w:val="none"/>
                <w:lang w:val="en-US" w:eastAsia="zh-CN"/>
              </w:rPr>
              <w:t>（cx）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丘懋德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79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杨文奇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71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符翠红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曾  懿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李小林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林敏兰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易兴华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蒙加凤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孙滨英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74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（给水排水）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暖通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黄健勇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暖通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空调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陈育伟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电气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自控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刘俊能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注册电气工程师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电气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自控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周社强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注册电气工程师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动力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丁德平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（动力）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动力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秦大庸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（动力）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机械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刘毓明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机械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杜金峰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67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31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通信信号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莫建全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通信信号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李 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highlight w:val="none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站场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马丛辉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站场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张 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线路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梁 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线路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梁 玲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莫建林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范庆阳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龙品号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林进强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  <w:t>阳丽萍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韩金花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道路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褚光荣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周 灿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李慧斌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符 瞰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麦云梅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黄敦辉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张上勇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汤海燕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黄素梅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吴送先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65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郭正法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注册土木工程师   （岩土）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研究员级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spacing w:after="24" w:afterLines="10" w:line="41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18"/>
                <w:szCs w:val="18"/>
                <w:highlight w:val="none"/>
                <w:lang w:val="en-US" w:eastAsia="zh-CN"/>
              </w:rPr>
              <w:t>易兴华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注册土木工程师   （岩土）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中级工程师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广东华厦工程顾问有限公司审查人员业绩</w:t>
      </w:r>
    </w:p>
    <w:tbl>
      <w:tblPr>
        <w:tblStyle w:val="4"/>
        <w:tblW w:w="14112" w:type="dxa"/>
        <w:tblInd w:w="-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475"/>
        <w:gridCol w:w="3113"/>
        <w:gridCol w:w="1187"/>
        <w:gridCol w:w="7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完成年月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名  称（至少5项）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项目规模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韩文波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惠州锦中实业有限公司住宅小区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住宅小区共26层，建筑面积10.4万平方米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博罗县兆桂园贸易有限公司住宅楼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住宅楼27层，建筑面积4.4万平方米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润福一号公馆    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住宅小区共29层，建筑面积8.7万平方米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华邦首府住宅小区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住宅小区22层，建筑面积19.7万平方米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御府中央中心花园住宅小区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住宅小区28层，建筑面积12.7万平方米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刘平涛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宁乡金锂公租房（人才公寓）-7#-10#栋公租房、地下室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建筑面积：12.8万平方，建筑高度：73.05米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工惠驿家中南总部-1#、2#、3#栋、地下室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建筑面积：14.3万平方，建筑高度：98.48米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广悦星苑15#-22#栋、地下室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建筑面积：15.9万平方，建筑高度：90.05米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华润·新都汇-1#-4#栋、地下室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建筑面积：18.9万平方，建筑高度：73米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湘潭县中医医院住院综合大楼暨"治未病中心"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建筑面积：2.8万平方，建筑高度：71.95米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臧丽娟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新洲上海花园浦江苑(二期) 东方城市广场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总建筑面积120231.63㎡，建筑高度140.5米，共34层.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金碧辉煌国际俱乐部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总建筑面积82161.03㎡，建筑高度115米，共30层.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昂斯门香港恒基集团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总建筑面积100371.45㎡，建筑高度120.1米，共28层.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中冶凤凰城二期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总建筑面积390000㎡，建筑高度148米，共42层.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合肥蓝鼎国际酒店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总建筑面积522000㎡，建筑高度300米，共62层.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易启云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中鼎.景泰园住宅小区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单体建筑面积36.5万平方米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萍乡市文化步行街万豪国际商业数字影城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单体建筑面积3.7万平方米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江西省宜春市步步高购物广场城市综合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单体建筑面积17万平方米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上栗人防城投大厦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单体建筑面积4.66万平方米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金典新城公寓楼A座（24层）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单体建筑面积3.10万平方米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邓秀钢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博罗瑞和园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总建筑面积25万平方米高层住宅小区22层，建筑高度&lt;100M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惠城区嘉逸园高层一期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总建筑面积30万平方米高层住宅小区30层，建筑高度&lt;100M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惠城区保华铂郡花园一期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总建筑面积13万平方米高层住宅小区22层，建筑高度&lt;100M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惠城区嘉逸园高层二期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总建筑面积30万平方米高层住宅小区32层，建筑高度&lt;100M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惠城区保利达江湾南岸花园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总建筑面积40万平方米高层住宅小区42层，建筑高度&lt;100M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陈光钊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雍逸园一期地下室（地下工程）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总建筑面积：1.83万平方米：框架剪力墙结构，属于地下工程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凯旋国际公馆（商住建筑）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建筑面积：2.35万平方米；建筑高度：59.6米，一般公共建筑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风华世家2#楼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建筑面积2.2万平方米；建筑高度76.8米，共24层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嘉逸园二期地下室（地下工程）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建筑面积2.42万平方米；框架剪力墙结构，属于地下工程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富华新城地下室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建筑面积2.25万平方米；框架剪力墙结构，属于地下工程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吴志勇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惠州市天安数码城有限公司新型产业用地（一期）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总建筑面积13.65万平方米，高度99米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宝悦豪庭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总建筑面积10.28万平方米，高96米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山水华府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总建筑面积3.88万平方米，地上23层，高72.6米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在建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交投大厦商业项目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总建筑面积24.2万平方米，高度99.4米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东部阳光花园四期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总建筑面积5.18万㎡，地下3层，地上29层，地面以上结构高度90.55米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谢杰文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粤泰港湾项目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超限高层，总建筑面积50万㎡，46层、高171.3m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悦泰· 珠西商务中心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超限高层，总建筑面积50万㎡，70层、高336m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玺悦汇大厦1栋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超限高层，总建筑面积约12万㎡，办公楼A（B）座38(26)层、高175.75m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玺悦汇大厦2栋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超限高层，总建筑面积约13.8万m2，41层、高148.60m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商业、办公楼工程（琶洲村改造地块十自编B-1、B-2栋)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超限高层，总建筑面积17.7万㎡，38层、高157.37m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易兴华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广信大厦（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米以上超高工程cx）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超限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单体建筑8万平方米、最高层数42层，建筑高度172米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置信广场二期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总建筑面积8.7万平方米，地下室3层面积24780平方米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紫辰名苑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总建筑面积4.7万平方米，建筑高度58.4米，地上25层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山语华府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总建筑面积7.7万平米，3栋27-28层、地下室17394平米。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国威大厦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总建筑面积4.8万平方米，最大建筑高度73米，地上21层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丘懋德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新乐商贸广场新乐丽苑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总建筑面积7.6万平方米，其中地下室为1.9万平方米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天汇园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总面积10.5万平米，5栋25-31层建筑，地下室1.5万平米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冠臣御品花园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总建筑面积12.2万平方米，地上28层，地下室2.7万平米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恒福上城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建筑面积3万平方米，建筑高度96米，地上29层商住楼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大亚湾蓝湾半岛商住楼      （结构超限工程cx）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大型（超限）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总建筑面积12万米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，为结构三不规则的超限高层建筑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杨文奇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惠州奥林匹克花园（二期）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总建筑127万平方米，二期总建筑面积36万平方米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惠州金地湾（西区）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总建筑面积36.2万平方米，建筑高度99米，30层居住建筑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惠州金地湾（东区）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总建筑面积36.2万平方米，建筑高度99米，30层居住建筑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河源市华林大厦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单体建筑面积3.6万平米，建筑高度79.2米，层数22层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惠东县九龙湾商住小区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总建筑面积9.8万平方米, 建筑高度99米，30层居住建筑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符翠红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皇冠花园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高层住宅，楼层30-31层，建筑面积21万㎡，建筑高度99m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东湖花园九号小区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超高层综合体，楼层37层，建筑面积33万㎡，建筑高度137m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梅州义乌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高层商业酒店，楼层25层，建筑面积约15万㎡，建筑高度87m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新河·御湖国际·世纪广场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高层住宅，楼层28-30层，建筑面积约11万㎡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新兴豪庭项目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高层住宅，楼层26-30层，建筑面积约48万㎡，建筑高度99m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  懿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恒大御景半岛一~五期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约50万㎡，一类高层住宅，一类高层酒店、运动中心，I类地下停车库等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成都市第七中学天府校区建设项目、成都市泡桐树小学天府校区建设项目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约12万㎡，教学楼（27047㎡）、行政楼（20287㎡）、体育馆、食堂、实验楼、二类高层学生宿舍（27844㎡）、I类地下停车库（13844㎡）等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川大望江校区足球场地下车库，华西校区足球场地下车库，华西校区运动场地下车库及网球馆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约14万㎡，I类地下停车库（华西校区运动场50922㎡、华西校区足球场20715㎡、望江校区46478㎡）、地下建筑网球场等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成都青龙广场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约140594㎡商业综合体，一类高层公共建筑（1、2、3号楼各27700㎡、I类地下停车库（49678㎡）等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青白江祥福、红阳安置房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约68万m2，一类高层住宅，配套公共建筑、I类地下停车库等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李小林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潇湘北路污水自流管道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市政城市主干道，排水管径d&gt;1500mm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西二路道路工程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市政城市主干道，排水管径d&gt;1500mm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四方大道道路工程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市政城市主干道，排水管径d&gt;1500mm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319国道（伍家岭~浏阳河）改扩工程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市政城市主干道，排水管径d&gt;1500mm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岳麓山大学城麓山南路改扩工程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市政城市主干道，排水管径d&gt;1500mm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林敏兰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广州市猎德污水处理厂二期工程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国家级市政工程，22万吨m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/日，采用Unitank先进工艺,占地省，出水达标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广州市西江引水工程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国家级市政工程，输水量350万m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/日，作为广州西北部地区原水，DN3600PCCP双管，投资89.53亿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广州西朗污水处理厂、截污干管及沿线泵站工程--广中路污水泵站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市政工程，提升污水量16万m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/日，国内最早一批使用污水潜水泵提升污水的工程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广州市番禺区前锋净水厂工程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市政工程，10万吨m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/日，采用组合交替式处理工艺,布置紧凑，出水达标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广州新体育馆周边道路排水工程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市政工程，六运会配套工程，包含DN1500管、5米X2米渠箱、8米X2.5米渠箱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易兴华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新乐商贸广场新乐丽苑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总建筑面积76974平方米，地下室面积19614.3平方米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中港华庭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总建筑面积60270.48平米，地上27层，地下2层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天汇园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总建筑面积10.5万平米，地下室15929.57平米，25-31层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冠臣御品花园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总建筑面积12.2万平米，地上28层，地下室27070平米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恒福上城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总建筑面积30680平方米，建筑高度96米，地上29层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蒙加凤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哈尔滨车辆厂综合大楼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单体建筑面积2.1万平方米，地上14层，地下1层，建筑高度53米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临安供销合作社综合大楼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单体建筑面积2.1万平方米，地上19层，建筑高度68米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杭州工业大厦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 3.54万平米，地上29层，地下1层，建筑高度100米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宁波中信商城（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#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楼）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 6.8万平米，地上23、地下2层，建筑高度82米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宁波城隍庙二期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建筑面积为3万平米的仿古建筑，（含多层车库及设备用房），五层大型商业建筑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孙滨英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双鸭江市尖山区排水扩建工程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市政工程，管道管径2000mm工程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北安闹龙河水库净水工程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市政工程，净水10万吨/日，管网12万吨/日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绥化市红兴水库供水工程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市政工程，净水厂12万吨/日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双鸭山市三水源供水工程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市政工程，供水规模14.5万吨，省重点工程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双鸭山市安邦河污水治理工程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市政工程，污水处理16万吨/日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黄健勇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荣盛墨香山南（二期）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总建筑面积103096平米，地下1层，地上10-26层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石家庄东五里城中村改造项目（荣盛城）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总建筑面积120375平米，地下1层，地上3-26层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荣盛阿尔卡迪亚花语城10-1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单体建筑面积97038平米，6层商业综合体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颐和荣盛华府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总建筑面积294848平米，地下1层，地上10-27层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荣盛阿尔卡迪亚花语城10-2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单体建筑面积158585平米，6层商业综合体+22层高层公寓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陈育伟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重庆市欧星照明电器有限责任公司厂房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单体建筑面积22000平方米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潼南隆鑫中央大街B6地块酒店工程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单体建筑面积33000平方米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潼南隆鑫中央大街（写字楼）B6地块工程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单体建筑面积55000平方米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石屏片区前沿产业园（一期）工程设计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总建筑面积1940163.61平方米，地下面积20072.65平方米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重庆铁锚玻有限公司新建钢结构厂房项目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单体建筑面积82955.37平方米，层数5层，最大跨度31.5米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刘俊能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体育中心综合楼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12层公共建筑24022平方米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家路大酒店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9层公共建筑22936平方米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华都大酒店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12层公共建筑21864平方米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秋谷阳光园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20层商住宅楼26754平方米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开城综合商场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12层公共建筑22239平方米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周社强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朗郡苑东区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总建筑面积140579.39平方米，住宅及地下车库（含人防）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广龙苑住宅小区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总建筑面积493208.69平方米，建筑高度96米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东方世纪家园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总建筑面积58963.50平方米，建筑高度46.7米/69.9米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鼎衡大厦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总建筑面积66264.22平方米，建筑高度150米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优嘉花苑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总建筑面积51367.64平方米，宿舍楼、综合楼、住宅楼、公共建筑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丁德平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黑龙江省香坊实验农场集中供热工程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热力工程，供热面积800万平方米，最大管径DN1000毫米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平房A区热源厂一期供热工程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热力工程，4×75t/h蒸汽锅炉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密山市集中供热工程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热力工程，3×75t/h循环流化床蒸汽锅炉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哈东地区集中供热工程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热力工程，3×70MW锅炉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哈尔滨开发区北部区热源厂新建工程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热力工程，3×75t/h循环流化床锅炉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秦大庸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世行贷款营口城市集中供热热力网工程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热力工程，供热面积1100万m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，管道公称直径DN1200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世行贷款营口大石桥市城市集中供热工程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热力工程，四台64兆瓦热水锅炉，管径900,供热面积500万 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本溪满族自治县城市集中供热工程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热力工程，3*70MW热水锅炉和1*75t/h蒸汽锅炉,管径900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国电投本溪热电厂集中供热热力网工程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热力工程，供热面积2300万m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，管道直径DN1200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昌图县城市集中供热长距离输送管网工程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热力工程，实现45千米距离供热，管径900,供热面积800万m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刘毓明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福建漳州东山县双东污水处理厂（BOT）三期工程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机械工程，机械工程投资额2859.71万元，工业废水治理10000吨/日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河南舞阳县污水处理厂污水处理工程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机械工程，机械工程投资额1558万元，城镇污水处理20000吨/日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湛江晨鸣浆纸有限公司自备热电厂工程锅炉烟气脱硫系统工程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机械工程，总投资额5998万元，配置3×110MW发电锅炉烟气脱硫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四川永丰浆纸公司锅炉烟气脱硫工程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机械工程，机械工程投资额3182万元，125MW发电锅炉烟气脱硫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安徽新源热电有限公司锅炉烟气脱硫工程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机械工程，机械工程投资额4312万元，2×150MW发电锅炉烟气脱硫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杜金峰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丽水天华电镀厂废气治理项目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机械总工程投资1850万元，130MW发电锅炉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上汽依维柯有限公司双桥基地铸造厂电弧炉、冲天炉烟尘治理工程项目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机械总工程投资2568万元，3x130MW（420t/h）发电锅炉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广西玉林柴油机股份有限公司锅炉除尘脱硫治理工程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机械总工程投资2357万元，2x125MW（420t/h）发电锅炉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重庆红宇精密工业有限责任公司燃煤锅炉烟气脱硫工程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机械总工程投资3270万元，150MW（500t/h）发电锅炉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巨化集团股份有限公司锅炉除尘脱硫治理工程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机械总工程投资3550万元，4x125MW（420t/h）发电锅炉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莫建全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郑州市轨道交通二号线一期全线通信信号系统工程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通信信号工程，线路长20.649km，共设车站16座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郑州市轨道交通三号线一期工程单项设计08标段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通信信号工程，线路长约25.2km，共设车站21座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北京地铁十号线一期工程（含全线通信信号系统）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通信信号工程，线路全长24.65km，共设22座车站和1座车辆段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重庆市轨道交通三号线一期工程第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通信信号工程，线路全长21.16Km，共设39座车站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郑州市轨道交通一号线一期工程单项设计ZGS9标段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通信信号工程，线路全25.2km，共设车站20座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 孟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重庆市轨道交通一号线沙坪坝-大学城段工程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通信信号工程，全长19.578km,共设车站9座,总投资291855万元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重庆市轨道交通六号线一期工程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通信信号工程，全长23.68km,共设车站16座,总投资约629187万元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重庆市轨道交通三号线二期工程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通信信号工程，全长18.875Km，共设车站11座，总投资250750万元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重庆市轨道交通六号线区间节点工程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通信信号工程，建筑面积62505平米，区间2650延米，工程总投资82703万元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重庆轨道交通一号线朝天门~沙坪坝段工程鹅岭站~歇台子站土建设计 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通信信号工程，建筑面积26735平米，区间3657延米，总投资41061万元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马丛辉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宁波市轨道交通2号线一期工程209标段黄隘车辆段、东外环停车场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轨道交通工程，停车列检36列位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天津地铁1号线刘园停车场改扩建工程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轨道交通工程，停车场一座，总建筑面积为27041.19㎡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宁和城际轨道交通一期工程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轨道交通工程，全37.614km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重庆市轨道交通二号线延伸段工程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轨道交通工程，全12.019km高架线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宁溧城际轨道交通工程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轨道交通工程，全30.525km，7个高架区间，1个地下区间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 萍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南同蒲部分车站到发线延长至1050m改造工程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赵成站、圣佛站站场改造，线路有效长延长至 1050 米，满足5000 吨整列装车条件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河北中煤旭阳焦化有限公司铁路专用线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专用线线路全长 9.8公里，旭阳装卸站改造后共设置9股道，有效长满足 1080m 系列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山西焦化股份有限公司 60万吨/年烯烃项目(焦炉煤气制甲醇为原料)铁路专用线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专用线线路全长 4.7公里，烯烃装卸站共设置 13 股道，有效长满足1050m 系列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国电邯郸热电退城进郊2X350MW热电联产项目铁路专用线工程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专用线线路全长1.46 公里。装卸站共设置 4 股道，有效长1080m，河沙镇站增加1股到发线，有效长1140m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河北万利丰物流集团有限公司铁路专用线扩建工程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专用线线路全长2.21 公里。装卸站共设置8股道，满足5000吨整列装车条件。武安站增加2股到发线，有效长满足1008m系列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 艳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长沙市轨道交通二号线一期工程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轨道交通工程全长21.98㎞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长沙市轨道交通一号线一期工程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轨道交通工程全长23.55km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沈阳地铁10号线工程白山路至向工街站（3站2区间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轨道交通工程全长3.4km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常州市轨道交通1号线一期工程系统设计2标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轨道交通工程全长5.6km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无锡轨道交通2号线土建1标（三站三区间）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轨道交通工程全长4.5km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 玲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沈阳地铁1号线一期土建工程6标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轨道交通工程，规模2.21km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沈阳地铁1号线一期土建工程7标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轨道交通工程，规模2.65km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成都地铁2号线一期工程土建工程CZ4标段（春熙路站+东门大桥站+春 ）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轨道交通工程，规模31.70km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成都地铁2号线一期工程土建工程CZ6标段（钢管厂站+塔子山公园站）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轨道交通工程，规模32.58km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贵阳市轨道交通1号线工程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轨道交通工程，规模33.6km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莫建林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蛟河市红星路道路及雨污排水工程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道路工程，城市主干道，道路规模670m×45m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长江街道路拓宽及雨排水工程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道路工程，城市主干道，道路规模2526m×45m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沈阳航空产业园道路工程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道路工程，城市主干道，道路总长15千米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沈阳市浑南新区浑南大道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道路工程，城市主干道，道路总长21千米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沈阳市沈北新区蒲河大道道路工程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道路工程，城市主干道，道路总长20千米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范庆阳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海宁市新虹桥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桥梁工程,全桥长620米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金华市新通济大桥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桥梁工程,全桥长209米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乌海市乌达区巴音塞铁路立交桥工程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桥梁工程，城市公铁立交桥一座,总长235米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重庆南川新城区滨河路1#桥梁工程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桥梁工程,总长130米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呼和浩特市绕城公路公铁立交（3处）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桥梁工程,城市公铁立交桥立交桥3座，总长703米/处×3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龙品号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宋郎路北运河桥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桥梁工程,城市桥梁，桥梁全长660米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北京市怀柔区范崎路上跨京通铁路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桥梁工程,桥梁全长288米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河北省磁县北三环上跨京广铁路及107国道立交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桥梁工程,桥梁工程，桥长819米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沈阳市棋盘山旅游开发区鸟岛桥工程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桥梁工程,桥梁工程，桥长200米.单跨100米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沈阳市浑河胜利桥工程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桥梁工程,主桥长784.4米，桥长1514米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林进强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深圳市沙井街道西环路改造工程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道路工程，城市主干道，道路全长4.62km，双向6车道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深圳市观澜街道观天路改造工程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道路工程，城市主干道，道路全长0.78km，双向6车道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深圳市沙井街道沙江西路延长段市政工程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道路工程，城市主干道，道路全长1.47km，双向6车道，特大桥一座长848m，单跨最大跨170m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广东河源东江一路市政工程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道路工程，城市主干道，道路全长2.62km，双向6车道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深圳龙岗内环北路道路工程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道路工程，城市主干道，全长5.35km，双向6车道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阳丽萍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省道S209线火车站至安仁县城段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城市主干道，长约5.1km，路基宽度42m，设计速度50km/h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娄底市乐坪大道东延线工程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城市主干道，长6.09km，路基宽36m，设计速度40km/h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益阳内环路（外环路-鱼形山路）道路工程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城市主干道，长6.7km，宽42m，设计速度50km/h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郴州环城东路（卜里坪段）工程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城市主干道，长3.01km，路基宽30m，设计速度50km/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2012年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广西壮族自治区桂平市迎宾大道道路工程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城市主干道，长8km，包含两厢景观带宽120m，设计速度60km/h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韩金花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盐城市开发区通榆河大桥工程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桥梁工程，单跨60米，总长167.52米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盐渎路串场河大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桥工程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桥梁工程，单跨50米，总长255.10米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盐城市建军路通榆河大桥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桥梁工程，单跨57米，总长377米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睢宁经济开发区沙集大桥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桥梁工程，单跨55米，总长122米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铜山开发区珠江路康盛桥工程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桥梁工程，单跨45米，总长110米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褚光荣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柳河县河北新区二期市政基础设施建设工程新区环路道路工程                      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道路工程,主干路,道路总长9.5公里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珲春市国际物流园区道路工程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道路工程,主干路,道路总长1.3公里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辽源市仙城大街道路新建工程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道路工程,主干路,道路总长3122米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松原市2014年规划局承担市政建设任务设计一期项目一标段       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道路工程,主干路,道路总长4.5公里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伊通满族自治县库伦大路道路新建工程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道路工程,主干路,道路总长6.2公里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 灿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外环路“198”区域健康绿道工程设计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园林工程,投资额8100万元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安居城区道路、道路节点、公园等绿地规划设计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园林工程,投资额4356万元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简阳市沱江河两岸防洪堤、排污管网、绿化、亮化、彩化         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园林工程,投资额20000万元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RBD市政配套项目建设工程设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园林工程,投资额5000万元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三台县凤凰山城市森林公园灾后重建规划编制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园林工程,投资额4500万元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李慧斌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闽侯西山体育公园景观设计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园林工程，工程规模60000㎡，投资4200万元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连江琯头镇绿地系统及风景风貌设计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园林工程，工程规模60045㎡，投资约4800万元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潢川县弋阳公园设计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园林工程，工程规模286666㎡，投资5000万元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东归生态公园设计工程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园林工程，工程规模820000㎡，投资15342万元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全南县梅子山公园规划设计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园林工程，园林工程，工程规模421700㎡，工程6000万元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 瞰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长沙市第一垃圾中转处理场扩建工程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环境工程，转运站1600吨/天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宁远县城生活垃圾卫生填埋场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环境工程，卫生填埋500吨/天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邵阳市城市生活垃圾转运站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环境工程，转运站1600吨/天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湖南省津市市城市生活垃圾卫生填埋场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环境工程，卫生填埋550吨/天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新邵县生活垃圾无害处理场工程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环境工程，卫生填埋500吨/天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麦云梅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2016.12 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浦东新区机场镇奶牛场畜禽粪便处理工程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环境工程,堆肥工程300吨/日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临武县城乡生活垃圾收运填埋工程         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环境工程,处理量,500吨/日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天津滨海新区大港垃圾焚烧发电工程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环境工程,生活垃圾焚烧,1000吨/天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湖北省襄阳市医疗废物处置中心项目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环境工程,医疗废物处置,8吨/天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北京高安屯医疗废物处理厂         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环境工程,医疗废物处置,30吨/天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黄敦辉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深圳市南山垃圾焚烧发电厂生活垃圾焚烧系统工程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环境工程，生活垃圾填埋800吨/日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深圳市宝安垃圾焚烧发电厂生活垃圾焚烧系统工程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环境工程，生活垃圾填埋1200吨/日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桂林医疗垃圾处理中心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环境工程，垃圾填埋工程10吨/日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恩施医疗废物处置可行性研究及工程设计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环境工程，危险废弃物处理，处理量5吨/日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连云港市医疗废物集中处置中心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环境工程，危险废弃物处理，10吨/日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张上勇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2009.12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石家庄其力再生资源综合利用有限公司城市生活垃圾焚烧处理工程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环境工程，生活垃圾焚烧500吨/日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包头市城市生活垃圾综合处理工程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环境工程，处理垃圾500吨/日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武汉市医疗废物集中处置中心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环境工程，危险废弃物处理15吨/日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武汉市江岸区生活垃圾焚烧工程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环境工程，生活垃圾填埋300吨/日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黄石市垃圾焚烧发电厂生活垃圾焚烧系统工程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环境工程，生活垃圾填埋500吨/日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汤海燕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淮北市生活垃圾处理项目改造及生活垃圾综合处理厂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环境工程，生活垃圾堆肥处理量350吨/日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广西壮族自治区钦州市生活垃圾无害化处理厂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环境工程，生活垃圾堆肥处理400吨/日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淮南市生活垃圾处理项目改造及生活垃圾综合处理厂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环境工程，生活垃圾堆肥处理300吨/日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仪陇县城市生活垃圾处理厂工程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环境工程，生活垃圾处理处理量500吨/日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正定县城区环卫设施与管理工程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环境工程，生活垃圾堆肥处理量500吨/日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黄素梅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2011.11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湖南创元铝业有限公司电解铝废料填埋场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环境工程，危险废弃物处理，处理量16t/d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河南辉县市城市生活垃圾处理场工程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环境工程，垃圾填埋工程，500吨/天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2013.08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银川市城市垃圾处理处置工程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环境工程，生活垃圾处理工程，650吨/天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宜兴市生活垃圾焚烧发电厂渗滤液处理系统工程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环境工程，生活垃圾焚烧工程，垃圾量，800吨/日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2012.09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洛阳市环境卫生管理局盘龙冢垃圾无害化处理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环境工程，生活垃圾填埋日处理量1300吨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吴送先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2002.03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贵州仁怀市生活垃圾填埋场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大型垃圾填埋540吨/日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2004.06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深圳市下坪固体废弃物填埋渗滤液处理厂扩建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大型垃圾量：800吨/天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2005.08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宜兴市生活垃圾焚烧发电厂渗滤液处理系统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垃圾量：800吨/日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2003.07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河南辉县市城市生活垃圾处理场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大型垃圾填埋500吨/日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2010.12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鹤壁市生活垃圾处理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大型，日处理680吨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郭正法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北京－上海公路化马湾－临沂段高速公路施工图勘察（岩溶）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甲级，国家重点工程104国道，43公里高等级公路，沿线溶洞暗河非常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张家港市东华优尼科能源有限公司液化石油气站工程勘察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甲级，万吨级油罐区2个，中外合资项目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中港印能源集团连云港CBF项目详勘（抛填石场地，面层抛石厚度10-15米）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甲级，一条改造机和8条新建皮带机； 6个配煤筒仓，直径20米，高50米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2014.08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连云港港旗台作业区液体散货泊位铁路专用线地质勘察（软基勘察，淤泥最深处33米厚，施工难度极大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甲级，东西长2505米，南北宽5～216.4米，路基处理总面积17.34万平方米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2019.11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泰兴经济开发区5万吨/日工业污水处理岩土工程地质勘察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甲级，总投资约39665.9万元，日处理污水5万吨，总用地面积10695平米、建筑物占面积28810平米、总建筑面积7596平米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易兴华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2006.1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名流印象三期小区勘察（场地复杂一级）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甲级：用地面积2.3万平米小区勘察，其场地复杂等级为一级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嘉豪御景湾花园二期小区勘察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甲级：用地面积2.8万平米小区勘察，其地基复杂等级为一级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2007.09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惠州摩卡生活C区勘察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甲级：用地面积1.8万平米小区勘察，其场地复杂等级为一级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惠州同方信息港岩土工程勘察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甲级：用地面积2.1万平米园区勘察，其场地复杂等级为一级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2008.05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大亚湾华悦雅苑小区勘察（重要性一级）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大型</w:t>
            </w:r>
          </w:p>
        </w:tc>
        <w:tc>
          <w:tcPr>
            <w:tcW w:w="7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甲级：建筑面积5.6万平米小区勘察，工程重要性等级为一级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ZDYzZjBiMmU3NWRjZWExODk4YjZlZWQ5MTZlODYifQ=="/>
  </w:docVars>
  <w:rsids>
    <w:rsidRoot w:val="6BC66FC8"/>
    <w:rsid w:val="2FF366FE"/>
    <w:rsid w:val="366FC8B3"/>
    <w:rsid w:val="3E7D0BE4"/>
    <w:rsid w:val="3F761FA8"/>
    <w:rsid w:val="46FB4C62"/>
    <w:rsid w:val="4F7B8495"/>
    <w:rsid w:val="556BA2A5"/>
    <w:rsid w:val="57ADD760"/>
    <w:rsid w:val="5941314A"/>
    <w:rsid w:val="5B23625D"/>
    <w:rsid w:val="5F6713B1"/>
    <w:rsid w:val="6BC66FC8"/>
    <w:rsid w:val="73DE52D3"/>
    <w:rsid w:val="7BBE52D5"/>
    <w:rsid w:val="7CF90661"/>
    <w:rsid w:val="7EDFD664"/>
    <w:rsid w:val="7F3E5F70"/>
    <w:rsid w:val="7F7F769A"/>
    <w:rsid w:val="B139D174"/>
    <w:rsid w:val="B97DDBEF"/>
    <w:rsid w:val="BE3F6221"/>
    <w:rsid w:val="BE9F9E40"/>
    <w:rsid w:val="BF7F7682"/>
    <w:rsid w:val="BFDB286F"/>
    <w:rsid w:val="DCEB2787"/>
    <w:rsid w:val="DDDB0F41"/>
    <w:rsid w:val="DEF481F6"/>
    <w:rsid w:val="EDFDB042"/>
    <w:rsid w:val="F37F7B94"/>
    <w:rsid w:val="F77E78CB"/>
    <w:rsid w:val="FBFE5FDE"/>
    <w:rsid w:val="FC7D08C3"/>
    <w:rsid w:val="FFA69B8C"/>
    <w:rsid w:val="FFDFC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99"/>
    <w:rPr>
      <w:sz w:val="18"/>
      <w:szCs w:val="18"/>
    </w:rPr>
  </w:style>
  <w:style w:type="character" w:customStyle="1" w:styleId="6">
    <w:name w:val="font4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01"/>
    <w:basedOn w:val="5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6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5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81"/>
    <w:basedOn w:val="5"/>
    <w:autoRedefine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2023-09-22T08:17:00Z</dcterms:created>
  <dc:creator> 曾姿</dc:creator>
  <cp:lastModifiedBy>鸡蛋饼b</cp:lastModifiedBy>
  <dcterms:modified xsi:type="dcterms:W3CDTF">2024-01-26T07:09:27Z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16E38F32311849BE9A836B50F7E0D829_12</vt:lpwstr>
  </property>
</Properties>
</file>