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620"/>
        </w:tabs>
        <w:spacing w:after="156" w:afterLines="50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机 构 基 本 情 况</w:t>
      </w:r>
    </w:p>
    <w:tbl>
      <w:tblPr>
        <w:tblStyle w:val="4"/>
        <w:tblW w:w="9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6"/>
        <w:gridCol w:w="4179"/>
        <w:gridCol w:w="1479"/>
        <w:gridCol w:w="2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机构名称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/>
                <w:szCs w:val="21"/>
              </w:rPr>
              <w:t>广东华南建筑设计施工图审查中心有限公司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成立日期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</w:rPr>
              <w:t>2008年01月 11日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机构住所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/>
              </w:rPr>
              <w:t>广州市越秀区中山四路246号27楼2708-2711房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隶属地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/>
              </w:rPr>
              <w:t>广州市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单位类型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/>
              </w:rPr>
              <w:t>有限责任公司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统一社会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信用代码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91440000669899695D</w:t>
            </w: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1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主管部门或举办单位、联营人、股东</w:t>
            </w:r>
          </w:p>
        </w:tc>
        <w:tc>
          <w:tcPr>
            <w:tcW w:w="7904" w:type="dxa"/>
            <w:gridSpan w:val="3"/>
            <w:noWrap w:val="0"/>
            <w:vAlign w:val="center"/>
          </w:tcPr>
          <w:p>
            <w:pPr>
              <w:spacing w:after="156" w:afterLines="50"/>
              <w:rPr>
                <w:rFonts w:hint="eastAsia"/>
              </w:rPr>
            </w:pPr>
            <w:r>
              <w:rPr>
                <w:rFonts w:hint="eastAsia"/>
              </w:rPr>
              <w:t>主管部门（举办单位）：</w:t>
            </w:r>
          </w:p>
          <w:p>
            <w:pPr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/>
              </w:rPr>
              <w:t>联营人（股东）：潘灿荣、曾金祥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7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业务范围或经营范围</w:t>
            </w:r>
          </w:p>
        </w:tc>
        <w:tc>
          <w:tcPr>
            <w:tcW w:w="7904" w:type="dxa"/>
            <w:gridSpan w:val="3"/>
            <w:noWrap w:val="0"/>
            <w:vAlign w:val="center"/>
          </w:tcPr>
          <w:p>
            <w:pPr>
              <w:tabs>
                <w:tab w:val="left" w:pos="6556"/>
              </w:tabs>
              <w:rPr>
                <w:rFonts w:hint="eastAsia" w:asciiTheme="majorEastAsia" w:hAnsiTheme="majorEastAsia" w:eastAsiaTheme="majorEastAsia" w:cstheme="majorEastAsia"/>
                <w:lang w:eastAsia="zh-CN"/>
              </w:rPr>
            </w:pPr>
            <w:r>
              <w:rPr>
                <w:rFonts w:hint="eastAsia"/>
              </w:rPr>
              <w:t>施工图设计文件审查，房屋工程建筑（含超限高层）工程、市政基础设施（给水、排水、道路、桥梁、隧道）工程。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机构人员数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</w:rPr>
              <w:t>83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审查人员数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sz w:val="20"/>
                <w:szCs w:val="20"/>
              </w:rPr>
              <w:t>21</w:t>
            </w:r>
            <w:r>
              <w:rPr>
                <w:rFonts w:hint="eastAsia"/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法定代表人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/>
              </w:rPr>
              <w:t>潘灿荣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行政</w:t>
            </w:r>
            <w:r>
              <w:rPr>
                <w:rFonts w:hint="eastAsia"/>
                <w:szCs w:val="21"/>
              </w:rPr>
              <w:t>负责人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/>
              </w:rPr>
              <w:t>潘灿荣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  <w:lang w:eastAsia="zh-CN"/>
              </w:rPr>
              <w:t>技术</w:t>
            </w: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负责人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/>
              </w:rPr>
              <w:t>曾金祥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工作联系人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/>
              </w:rPr>
              <w:t>李少敏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通信地址</w:t>
            </w:r>
          </w:p>
        </w:tc>
        <w:tc>
          <w:tcPr>
            <w:tcW w:w="4179" w:type="dxa"/>
            <w:noWrap w:val="0"/>
            <w:vAlign w:val="center"/>
          </w:tcPr>
          <w:p>
            <w:pPr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</w:rPr>
              <w:t>广州市越秀区中山四路246号27楼2708-2711房</w:t>
            </w:r>
          </w:p>
        </w:tc>
        <w:tc>
          <w:tcPr>
            <w:tcW w:w="14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</w:rPr>
              <w:t>510030</w:t>
            </w:r>
          </w:p>
        </w:tc>
      </w:tr>
    </w:tbl>
    <w:p>
      <w:pPr>
        <w:pStyle w:val="2"/>
        <w:rPr>
          <w:rFonts w:hint="eastAsia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Times New Roman"/>
          <w:b w:val="0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/>
          <w:b w:val="0"/>
          <w:bCs/>
          <w:sz w:val="44"/>
          <w:szCs w:val="44"/>
          <w:lang w:val="en-US" w:eastAsia="zh-CN"/>
        </w:rPr>
        <w:t>广东华南建筑设计施工图审查中心有限公司</w:t>
      </w:r>
      <w:r>
        <w:rPr>
          <w:rFonts w:hint="eastAsia" w:ascii="方正小标宋简体" w:hAnsi="方正小标宋简体" w:eastAsia="方正小标宋简体"/>
          <w:b w:val="0"/>
          <w:bCs/>
          <w:sz w:val="44"/>
          <w:szCs w:val="44"/>
          <w:lang w:eastAsia="zh-CN"/>
        </w:rPr>
        <w:t>审查人员情况</w:t>
      </w:r>
    </w:p>
    <w:tbl>
      <w:tblPr>
        <w:tblStyle w:val="4"/>
        <w:tblW w:w="1419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1"/>
        <w:gridCol w:w="740"/>
        <w:gridCol w:w="741"/>
        <w:gridCol w:w="740"/>
        <w:gridCol w:w="741"/>
        <w:gridCol w:w="740"/>
        <w:gridCol w:w="741"/>
        <w:gridCol w:w="740"/>
        <w:gridCol w:w="758"/>
        <w:gridCol w:w="740"/>
        <w:gridCol w:w="741"/>
        <w:gridCol w:w="740"/>
        <w:gridCol w:w="741"/>
        <w:gridCol w:w="740"/>
        <w:gridCol w:w="741"/>
        <w:gridCol w:w="740"/>
        <w:gridCol w:w="741"/>
        <w:gridCol w:w="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专业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建筑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结构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结构（cx）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给水排水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暖通空调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电气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动力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自控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机械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通信信号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站场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道路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线路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桥梁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园林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环保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勘察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人数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2/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2/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758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4/4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3/2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2/2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2/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sz w:val="20"/>
                <w:szCs w:val="20"/>
              </w:rPr>
              <w:t>21</w:t>
            </w:r>
            <w:r>
              <w:rPr>
                <w:rFonts w:hint="eastAsia"/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16</w:t>
            </w:r>
          </w:p>
        </w:tc>
      </w:tr>
    </w:tbl>
    <w:tbl>
      <w:tblPr>
        <w:tblStyle w:val="4"/>
        <w:tblpPr w:leftFromText="180" w:rightFromText="180" w:vertAnchor="text" w:horzAnchor="page" w:tblpXSpec="center" w:tblpY="781"/>
        <w:tblOverlap w:val="never"/>
        <w:tblW w:w="136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4"/>
        <w:gridCol w:w="1203"/>
        <w:gridCol w:w="1442"/>
        <w:gridCol w:w="1027"/>
        <w:gridCol w:w="1108"/>
        <w:gridCol w:w="2007"/>
        <w:gridCol w:w="2146"/>
        <w:gridCol w:w="1486"/>
        <w:gridCol w:w="1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tblHeader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岗位性质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 名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年龄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（岁）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执业注册类别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技术职称</w:t>
            </w:r>
          </w:p>
        </w:tc>
        <w:tc>
          <w:tcPr>
            <w:tcW w:w="1486" w:type="dxa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设计工龄</w:t>
            </w:r>
          </w:p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(年)</w:t>
            </w:r>
          </w:p>
        </w:tc>
        <w:tc>
          <w:tcPr>
            <w:tcW w:w="1534" w:type="dxa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设计业绩</w:t>
            </w:r>
          </w:p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建筑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许国锴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49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一级注册建筑师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宋体" w:hAnsi="宋体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建筑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胡 俊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59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一级注册建筑师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28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宋体" w:hAnsi="宋体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结构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曾金祥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ascii="宋体" w:hAnsi="宋体"/>
                <w:sz w:val="18"/>
                <w:szCs w:val="18"/>
              </w:rPr>
              <w:t>61</w:t>
            </w:r>
          </w:p>
        </w:tc>
        <w:tc>
          <w:tcPr>
            <w:tcW w:w="200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29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结构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outlineLvl w:val="0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刘红涛</w:t>
            </w:r>
          </w:p>
        </w:tc>
        <w:tc>
          <w:tcPr>
            <w:tcW w:w="1027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41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一级注册结构工程师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宋体" w:hAnsi="宋体"/>
                <w:sz w:val="18"/>
                <w:szCs w:val="1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给排水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刘惠文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59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注册公用设备工程师(给水排水)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教授级高级工程师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30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给排水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马志勇</w:t>
            </w:r>
          </w:p>
        </w:tc>
        <w:tc>
          <w:tcPr>
            <w:tcW w:w="1027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54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注册公用设备工程师(给水排水)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24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shd w:val="clear" w:color="FFFFFF" w:fill="D9D9D9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暖通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谭惠云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58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注册公用设备工程师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（暖通空调）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教授级高级工程师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32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shd w:val="clear" w:color="FFFFFF" w:fill="D9D9D9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暖通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陈聪</w:t>
            </w:r>
          </w:p>
        </w:tc>
        <w:tc>
          <w:tcPr>
            <w:tcW w:w="1027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60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注册公用设备工程师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（暖通空调）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32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shd w:val="clear" w:color="FFFFFF" w:fill="D9D9D9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电气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胡玉发</w:t>
            </w:r>
          </w:p>
        </w:tc>
        <w:tc>
          <w:tcPr>
            <w:tcW w:w="1027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70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注册电气工程师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（供配电）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36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shd w:val="clear" w:color="FFFFFF" w:fill="D9D9D9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电气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杨正坚</w:t>
            </w:r>
          </w:p>
        </w:tc>
        <w:tc>
          <w:tcPr>
            <w:tcW w:w="1027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</w:t>
            </w: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注册电气工程师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（供配电）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  <w:r>
              <w:rPr>
                <w:rFonts w:ascii="宋体" w:hAnsi="宋体"/>
                <w:sz w:val="18"/>
                <w:szCs w:val="18"/>
              </w:rPr>
              <w:t>5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shd w:val="clear" w:color="FFFFFF" w:fill="D9D9D9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道路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张仁河</w:t>
            </w:r>
          </w:p>
        </w:tc>
        <w:tc>
          <w:tcPr>
            <w:tcW w:w="1027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54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  <w:r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ascii="宋体" w:hAnsi="宋体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道路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贺广军</w:t>
            </w:r>
          </w:p>
        </w:tc>
        <w:tc>
          <w:tcPr>
            <w:tcW w:w="1027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40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pacing w:val="-11"/>
                <w:sz w:val="18"/>
                <w:szCs w:val="18"/>
                <w:lang w:val="en-US" w:eastAsia="zh-CN"/>
              </w:rPr>
            </w:pP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</w:t>
            </w:r>
          </w:p>
        </w:tc>
        <w:tc>
          <w:tcPr>
            <w:tcW w:w="1534" w:type="dxa"/>
            <w:vAlign w:val="top"/>
          </w:tcPr>
          <w:p>
            <w:pPr>
              <w:ind w:firstLine="180" w:firstLineChars="100"/>
              <w:rPr>
                <w:rFonts w:ascii="宋体" w:hAnsi="宋体"/>
                <w:sz w:val="18"/>
                <w:szCs w:val="18"/>
              </w:rPr>
            </w:pPr>
          </w:p>
          <w:p>
            <w:pPr>
              <w:ind w:firstLine="180" w:firstLineChars="100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道路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姜 舒</w:t>
            </w:r>
          </w:p>
        </w:tc>
        <w:tc>
          <w:tcPr>
            <w:tcW w:w="1027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43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pacing w:val="-11"/>
                <w:sz w:val="18"/>
                <w:szCs w:val="18"/>
                <w:lang w:val="en-US" w:eastAsia="zh-CN"/>
              </w:rPr>
            </w:pP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ascii="宋体" w:hAnsi="宋体"/>
                <w:sz w:val="18"/>
                <w:szCs w:val="18"/>
              </w:rPr>
              <w:t>18</w:t>
            </w:r>
          </w:p>
        </w:tc>
        <w:tc>
          <w:tcPr>
            <w:tcW w:w="1534" w:type="dxa"/>
            <w:vAlign w:val="top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宋体" w:hAnsi="宋体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道路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蒋海岩</w:t>
            </w:r>
          </w:p>
        </w:tc>
        <w:tc>
          <w:tcPr>
            <w:tcW w:w="1027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59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pacing w:val="-11"/>
                <w:sz w:val="18"/>
                <w:szCs w:val="18"/>
                <w:lang w:val="en-US" w:eastAsia="zh-CN"/>
              </w:rPr>
            </w:pP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34</w:t>
            </w:r>
          </w:p>
        </w:tc>
        <w:tc>
          <w:tcPr>
            <w:tcW w:w="1534" w:type="dxa"/>
            <w:vAlign w:val="top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宋体" w:hAnsi="宋体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桥梁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乔</w:t>
            </w:r>
            <w:r>
              <w:rPr>
                <w:rFonts w:ascii="宋体" w:hAnsi="宋体"/>
                <w:sz w:val="18"/>
                <w:szCs w:val="18"/>
              </w:rPr>
              <w:t>建华</w:t>
            </w:r>
          </w:p>
        </w:tc>
        <w:tc>
          <w:tcPr>
            <w:tcW w:w="1027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女</w:t>
            </w:r>
          </w:p>
        </w:tc>
        <w:tc>
          <w:tcPr>
            <w:tcW w:w="1108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60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</w:t>
            </w:r>
          </w:p>
        </w:tc>
        <w:tc>
          <w:tcPr>
            <w:tcW w:w="1534" w:type="dxa"/>
            <w:vAlign w:val="top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ascii="宋体" w:hAnsi="宋体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桥梁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徐 松</w:t>
            </w:r>
          </w:p>
        </w:tc>
        <w:tc>
          <w:tcPr>
            <w:tcW w:w="1027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39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</w:t>
            </w:r>
          </w:p>
        </w:tc>
        <w:tc>
          <w:tcPr>
            <w:tcW w:w="1534" w:type="dxa"/>
            <w:vAlign w:val="top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ascii="宋体" w:hAnsi="宋体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桥梁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余慎飞</w:t>
            </w:r>
          </w:p>
        </w:tc>
        <w:tc>
          <w:tcPr>
            <w:tcW w:w="1027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57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25</w:t>
            </w:r>
          </w:p>
        </w:tc>
        <w:tc>
          <w:tcPr>
            <w:tcW w:w="1534" w:type="dxa"/>
            <w:vAlign w:val="top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ascii="宋体" w:hAnsi="宋体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风景园林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吴钟进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51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27</w:t>
            </w:r>
          </w:p>
        </w:tc>
        <w:tc>
          <w:tcPr>
            <w:tcW w:w="1534" w:type="dxa"/>
            <w:vAlign w:val="top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ascii="宋体" w:hAnsi="宋体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风景园林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龙玉辉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53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25</w:t>
            </w:r>
          </w:p>
        </w:tc>
        <w:tc>
          <w:tcPr>
            <w:tcW w:w="1534" w:type="dxa"/>
            <w:vAlign w:val="top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ascii="宋体" w:hAnsi="宋体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勘察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刘天岗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70</w:t>
            </w:r>
          </w:p>
        </w:tc>
        <w:tc>
          <w:tcPr>
            <w:tcW w:w="2007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注册土木工程师（岩土）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35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勘察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专职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康长生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男</w:t>
            </w:r>
          </w:p>
        </w:tc>
        <w:tc>
          <w:tcPr>
            <w:tcW w:w="1108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59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注册土木工程师（岩土）</w:t>
            </w:r>
          </w:p>
        </w:tc>
        <w:tc>
          <w:tcPr>
            <w:tcW w:w="21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高级工程师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26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</w:t>
            </w:r>
          </w:p>
        </w:tc>
      </w:tr>
    </w:tbl>
    <w:p>
      <w:pPr>
        <w:spacing w:after="468" w:afterLines="150"/>
        <w:ind w:firstLine="360" w:firstLineChars="200"/>
        <w:rPr>
          <w:rFonts w:hint="eastAsia" w:ascii="方正小标宋简体" w:hAnsi="方正小标宋简体" w:eastAsia="方正小标宋简体"/>
          <w:b w:val="0"/>
          <w:bCs/>
          <w:sz w:val="44"/>
          <w:szCs w:val="44"/>
          <w:lang w:eastAsia="zh-CN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/>
          <w:sz w:val="18"/>
          <w:szCs w:val="18"/>
        </w:rPr>
        <w:t>注：1.人数填写为：总人数－60周岁以下人数；3.“结构（cx）”人数为结构专业超限高层审查人数；3.“合计”人数不计“结构（cx）”人数</w:t>
      </w:r>
    </w:p>
    <w:p>
      <w:pPr>
        <w:keepNext w:val="0"/>
        <w:keepLines w:val="0"/>
        <w:pageBreakBefore w:val="0"/>
        <w:widowControl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Times New Roman"/>
          <w:b w:val="0"/>
          <w:bCs/>
          <w:sz w:val="44"/>
          <w:szCs w:val="44"/>
          <w:highlight w:val="none"/>
          <w:lang w:eastAsia="zh-CN"/>
        </w:rPr>
      </w:pPr>
      <w:r>
        <w:rPr>
          <w:rFonts w:hint="eastAsia" w:ascii="方正小标宋简体" w:hAnsi="方正小标宋简体" w:eastAsia="方正小标宋简体"/>
          <w:b w:val="0"/>
          <w:bCs/>
          <w:sz w:val="44"/>
          <w:szCs w:val="44"/>
          <w:lang w:val="en-US" w:eastAsia="zh-CN"/>
        </w:rPr>
        <w:t>广东华南建筑设计施工图审查中心有限公司</w:t>
      </w:r>
      <w:r>
        <w:rPr>
          <w:rFonts w:hint="eastAsia" w:ascii="方正小标宋简体" w:hAnsi="方正小标宋简体" w:eastAsia="方正小标宋简体" w:cs="Times New Roman"/>
          <w:b w:val="0"/>
          <w:bCs/>
          <w:sz w:val="44"/>
          <w:szCs w:val="44"/>
          <w:highlight w:val="none"/>
          <w:lang w:eastAsia="zh-CN"/>
        </w:rPr>
        <w:t>审查人员业绩</w:t>
      </w:r>
    </w:p>
    <w:tbl>
      <w:tblPr>
        <w:tblW w:w="139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5"/>
        <w:gridCol w:w="1440"/>
        <w:gridCol w:w="3120"/>
        <w:gridCol w:w="1185"/>
        <w:gridCol w:w="71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完成年月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  目  名  称（至少5项）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项目规模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对应规模的项目特征描述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许国锴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2017年10月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天府新区成都片区直管区安置房建设项目设计四标段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住宅小区，总建筑面积47万平方米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2019年7月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希尔安合川五道溪项目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总建筑面积576235.4平方米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2019年9月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南充市文峰污水处理厂二期工程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排水工程，污水处理厂，27万立方米/天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2018年9月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万州区江南水厂及配套管网工程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给水工程，管网管道工程，总规模20万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m³/d。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2019年6月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青白江第二污水处理厂工程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排水工程，污水处理厂，10万立方米/天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1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胡 俊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2021年8月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欧派克智能滑动系统研发生产基地项目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建筑面积：96094.67平方米，主体地上10层，建筑高度：45.95米。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2020年10月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厂区(中山市佳盛照明科技有限公司)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建筑面积：58318.58平方米，主体地上10层，建筑高度：48.15米。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2021年2月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山水云天康桥苑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住宅，商业住宅一体化楼宇，（S1-S3、S5-S6商业、A栋、B栋、幼儿园）地上31层、地下2层，建筑高度95.2米；（C、D、G、H、I、J、E、F栋住宅、S7商业）地上32层,建筑高度98.2米；总建筑面积21万平方米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2020年10月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榄菊总部经济项目五期车间2厂房工程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单体建筑面积：28544.61平方米，主体地上8层，建筑高度：41.80米。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2021年8月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烘焙食品成套生产设备制造及远程数据中心建设项目（一期）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总建筑面积：79733.91平方米，主体地上8层，建筑高度：49.10米。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曾金祥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1993年11月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韶关曲江江湾特大桥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桥梁总长1131米，桥宽445米 半漂浮结构体系，塔墩固结，塔梁分离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1998年4月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广东省地方税务局综合大楼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人防，地下二层，地上28层33000平方米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2009年10月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金悦、东山国际公寓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31层，35500平方米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2010年7月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大余县中医院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16层，25000平方米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2011年6月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中山国际金融中心-酒店（100m以上建筑工程）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超限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51层酒店，高173.4m 建筑面积78671.40平方米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2012年6月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云南昆明螺丝湾项目（100m以上建筑工程）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超限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主塔38层办公楼 建筑高度150m 建筑面积约40万平方米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2012年11月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中山市利和商务公寓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超限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地下2层，地上30层，11米跨，11万平方米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刘红涛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2013年12月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厚街万达广场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建筑最大高度：99.8m；总面积618496平方米；地上32层/地下2层。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超限</w:t>
            </w:r>
          </w:p>
        </w:tc>
        <w:tc>
          <w:tcPr>
            <w:tcW w:w="7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建筑最大高度：135m；总面积465496平方米；地上35层/地下3层。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2015年10月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翔龙天地广场</w:t>
            </w:r>
          </w:p>
        </w:tc>
        <w:tc>
          <w:tcPr>
            <w:tcW w:w="11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2017年10月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东华大厦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建筑最大高度：148.1m；总面积145434平方米；地上30层/地下2层。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2021年4月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广东医学院附属松山湖医院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建筑最大高度：68.5m；总面积121039平方米；地上19层/地下1层。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2022年7月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中江县人民医院改扩建项目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建筑最大高度：72.95m；总面积228261平方米；地上17层/地下2层。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2022年12月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汇讯·置峰中心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超限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建筑最大高度：192.9m；总面积120670平方米；地上43层/地下2层。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刘惠文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2003年12月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广东丰伟外商会所（丰伟大厦）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31层，建筑高度98米，建筑面积5万平方米；一类高层建筑。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2008年3月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内蒙古顺通生物技术有限责任公司60万吨/年玉米深加工项目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年产60万吨玉米深加工，投资15000万元。总建筑面积约4.5万平方米。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2008年4月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青岛辽阳西路工程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市政 城市主干道 道路总长4.6公里 双向八车道。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2009年12月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英威达纤维(佛山)有限公司二期扩建项目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建筑面积12万平方米，投资总额2.3亿美元。甲类消防，技术要求复杂的工业厂房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2010年12月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广西梧州松脂股份有限公司搬迁改造项目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厂区占地面积258亩，总投资2.08亿元，总建筑面积约为12.5万平方米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2013年12月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和信公馆-C#楼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一般公共建筑，单体建筑面积23023.16平方米，建筑高度87.15m，28层。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2014年11月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四会市广源东门广场商住小区建设项目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建筑面积82918.03平方米，建筑高度88.54m，26层。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2016年6月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广州海关单身及交流干部集体宿舍（广华南公共租赁住房项目）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26层，建筑高度80m，建筑面积80362.36平方米。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马志勇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2007年1月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贵阳市云岩区中建华府常青路排水沟工程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排水工程：排洪管道，管道管径1500毫米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2007年12月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遵义市新蒲新区排水（雨水）一期工程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排水工程：排水管网，管道管径1500毫米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2007年1月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贵阳市贵金线道路（S1标段）工程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道路排水工程：城市主干道，道路全长2577米，红线宽30米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2008年12月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贵阳市花溪二道道路工程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道路排水工程：城市主干道，道路全长 15375米，红线宽40米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2007年6月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赤水市河滨东路道路工程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道路排水工程：城市主干道，道路全长4000米，红线宽45米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谭惠云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2014年12月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杨梅镇西谭生活垃圾处理场修建工程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修建处理规模约500吨/日城市生活垃圾处理场，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库区总库容130万立方。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2014年12月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东莞超盈纺织有限公司-6#厂房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地上6层，高42.8m 建筑面积34795.36平方米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2014年10月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罗定市金碧豪庭商住项目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住宅，建筑高度99.95m，建筑面积59299.2平方米，32层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2015年2月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广州南沙东瓜宇珠电路小区-1#楼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地上32层 地下1层 高99.35m 建筑面积40956.7平方米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2016年6月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汕尾市陆河县安星翠堤湾房地产项目工程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地上22层，地下1层，建筑高度75.5m，单体建筑面积34376.76平方米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2015年5月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新濠大厦商住楼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地上20层，地下3层，高96.1m  建筑面积56008.8平方米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2017年12月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耒阳市全民健身活动中心-C体育馆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地上4层，高28.8m 总建筑面积22950.15平方米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2018年9月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梅州市君科国际大酒店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单体建筑面积26913平方米，高59.9m，15层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陈聪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2010年7月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于都水厂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市政 占地31613平方米 日处理能力为10.6万吨/日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2014年9月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罗定市金碧豪庭商住项目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住宅，建筑高度99.95m，建筑面积59299.2平方米，32层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2015年11月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东莞市清溪保税物流中心（B型）项目设计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地上2-10层 高41.05m，建筑面积103133.946平方米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2015年11月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清远欧派（南方基地）建设工程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工厂生活区，总建筑面积98.88万平方米，3层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2016年4月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莽山瑶溪谷温泉度假村（二期）-A3酒店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地上6层，地下1层，高23.95m，建筑面积21484.2平方米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2016年6月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汕尾市陆河县安星翠堤湾房地产项目工程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单体建筑面积34376.76平方米，建筑高度75.5m，地上22层，地下1层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2018年5月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湖北孝昌县万象城国际广场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建筑面积73484.86平方米，建筑高度99m，地上31层，地下2层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胡玉发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2007年10月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港都大厦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30层，建筑面积60000 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2007年12月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钦州麦德来建材商商贸城办公楼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一般公共建筑，单体建筑面积32213.5平方米，15层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2007年12月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黄梅水厂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市政，占地50亩 日处理能力为10万吨/日 该项目采用重力抽水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2008年6月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南宁相思湖影城综合楼工程设计(永恒经典)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28层，建筑面积38418.6平方米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2009年7月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卢氏县人民医院病房楼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17层，建筑面积21200平方米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2009年9月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鸿雁登桂园(柏悦尊府)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24-32层，建筑面积99093.02平方米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2008年4月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中山市利和广场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超限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51层，高188.7m，建筑面积275566平方米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杨正坚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2011年7月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重庆工程职业技术学院江津校区教学楼项目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大型公共建筑工程，建筑面积5.2万平方米，高度19.9米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2012年6月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常德市会展中心项目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大型公共建筑工程，建筑面积5.2万平方米，高度23.8米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2012年8月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增城市文化会议中心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大型公共建筑工程，建筑面积3.7万平方米，高度22.8米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2013年5月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广州国际医药港国际医药展贸中心项目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大型公共建筑工程，总建筑面积78.4万平方米，高度31米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2013年11月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皇爵广场(三栋)项目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大型公共建筑工程，建筑面积7.4万平方米，地上32层，高度194.5m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1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张仁河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2010年3月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贵阳高新技术产业经济带沙文生态科技产业园麦沙大道工程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城市主干道，道路全长7008米，红线宽60米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2011年9月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摆马大道工程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城市主干道，道路全长6831米，红线宽35米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2013年9月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榕江县十二号路道路工程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城市主干道，道路全长2290米，红线宽38米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2014年8月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施秉县桃子湾工业园区主干道（桃子湾至恒盛公司段）工程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城市主干道，道路全长3410米，红线宽30米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2015年2月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都匀市外环东路一期建设工程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城市主干道，道路全长35000米，红线宽32米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1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贺广军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2016年8月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深圳市龙岗区（新生路、丰田路、仙田路等）主干道改造工程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城市主干道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2016年7月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深圳市宝安区松岗街道十大重点工程（主、次干道路网新建及改造）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城市主干道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2015年12月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深圳市宝安区石岩塘头大道主干道改扩建工程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城市主干道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2014年7月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深圳市宝安区石岩石观路主干道改扩建工程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城市主干道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2014年5月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深圳市宝安区石岩宝石西路主干道改扩建工程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城市主干道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姜 舒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2015年4月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兰州市东岗至和平段道路工程设计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城市I级主干路6.5公里，路宽42米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2017年12月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嘉峪关市南市区新文路施工图设计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城市主干路2.67公里，路宽22米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2015年8月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天水市成纪大道道路工程施工图设计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城市主干路12公里，路宽24米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2015年11月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天水市赤峪路市政道路工程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城市II级主干路1.983公里，路宽40米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2014年11月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定西市东出口道路工程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城市主干路2.9公里，路宽18米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蒋海岩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2011年9月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佳木斯市区街道道路工程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城市主干道，道路全长1.2公里，道路红线宽30米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2011年8月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青岛高新区规划东27号线及支线道路及综合配套工程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城市主干道，道路全长2.7公里，道路红线宽30米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2011年5月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青岛高新区规划东14号线道路及综合配套工程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城市主干道，道路全长2.2公里，道路红线宽30米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2011年3月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青岛高新区规划东10号线南段道路及综合配套工程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城市主干道，道路全长1.8公里，道路红线宽30米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2011年5月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青岛高新区规划东6号线南段道路及综合配套工程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城市主干道，道路全长2.4公里，道路红线宽30米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乔建华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2011年9月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承德至赤峰（河北）高速公路工程施工图设计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高速公路，长178.48km，双向6车道，路基宽度33.5m（含桥梁一座，296米）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2014年6月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焦作至桐柏高速公路温县至巩义段工程施工图设计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高速公路，长22km，双向4车道，路基宽度26m（含桥梁一座，446米）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2012年2月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湖南省永顺至吉首高速公路工程施工图设计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高速公路，长84.6km，双向4车道，路基宽度24.5m（含桥梁一座，220米）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2012年12月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甘肃瓜州至敦煌高速公路工程施工图设计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高速公路，长145.2km，双向4车道，路基宽度24.5m（含桥梁一座，474米）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2014年10月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阳城至蟒河高速公路工程施工图设计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高速公路，长40.13km，双向4车道，路基宽度22.5m（含桥梁一座，556米）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徐 松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2018年11月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高县贾村工业园区二桥建设工程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桥长约120米，桥梁跨径为20+2×40+20米，桥梁宽度14米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2019年11月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隘口镇平所村羊角大桥工程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桥长105米，桥梁跨径为30+45+30，桥梁宽21米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2019年12月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广安经开区2016市政基础设施一期建设项目（二标段）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城市主干道，道路全长2.4公里，道路红线宽30-40米，城市次干道，道路全长1.9公里，道路红线宽24米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2018年12月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万州经开区五桥园纵三路二期工程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城市主干道，道路全长1547.019米，道路红线宽36米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2019年11月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西河跃进片区市政道路及配套设施建设项目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城市主干道，道路全长17.3公里，道路红线宽30米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余慎飞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2012年7月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陇南东江新区白龙江大桥（建民大桥）施工图设计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大桥218米/1座，主跨60米，引道562.42米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2012年5月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岷县西江洮河桥及引线工程施工图设计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大桥206米/1座，主跨50米，引道494米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2012年12月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嘉峪关市南市区南关大桥工程施工图设计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大桥210米/1座，采用7跨30米预应力混凝土连续箱梁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2013年1月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静远县城关大桥施工图设计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大桥120米/1座，主跨40米，引道1.73公里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2013年5月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兰州市和平镇恒大桥施工图设计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桥梁全长105米/1座，3*20m预应力混凝土系杆拱桥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吴钟进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2019年3月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青白江工业南区经一路2期工程建设工程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城市主干道，总长1.61公里城市道路，红线宽40m，双向6车道，车行道宽度21m，设计时速60km/h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2019年6月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成巴高速至达成铁路段建设项目建设工程勘察设计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城市主干道，总长1.96公里城市道路，红线宽60m，双向8车道，车行道宽度36m，设计时速60km/h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2020年11月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成彭路工程勘察设计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城市主干道，总长12859米城市道路，红线宽40m，双向6车道，车行道宽度21m，设计时速60km/h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2019年9月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广元市昭化区城区城中村棚户区基础设施（市政道路）建设项目勘察设计施工总承包（EPC）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城市主干道，货运大道总长7.6公里城市道路，红线宽40m，双向6车道，车行道宽度21m，设计时速60km/h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2019年12月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滨河南路道路建设工程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大型   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城市主干道，货运大道总长2.56公里城市道路，红线宽40m，双向6车道，车行道宽度21m，设计时速60km/h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龙玉辉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2012年7月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都匀市环西大道工程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城市主干道，道路全长12000米，红线宽30米。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2013年3月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榕江县工业园区一号道路工程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城市主干道，一号路全长564米，红线宽30米。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2013年9月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贵阳市青山路白云段道路工程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城市主干道，道路全长10149米，红线宽60米。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2014年5月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黔东南州群众服务中心第四横城市主干道建设工程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城市主干道，道路全长5539米，红线宽36米。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2014年12月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福泉市新城区二期市政道路工程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城市主干道，道路全长6058米，红线宽40米。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刘天岗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1992年10月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烟台商城（现为百盛购物中心）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地上6层、地下1层，总建筑面积：10.25万平方米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1998年2月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烟台APEC国际会展馆工程勘察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大型，地下1层，地上4层。建筑面积3.8万平方米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1998年9月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烟台图书馆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主体13层，裙楼4层，一层地下室，总建筑面积：25000平方米。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2004年7月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烟台市环海路立交桥工程勘察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大型市政 三层立交桥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2005年5月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烟台塔山隧道详勘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大型市政 双洞隧道，隧道长度1.22km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2009年8月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锦绣新天地保障性住房西区工程勘察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大型，18-32层，建筑面积3.6万平方米。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2009年9月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烟台富海怡景花苑住宅小区工程勘察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大型，8栋32F，总建筑面积149579.5平方米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2011年10月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烟台福山区建成成德佳苑工程勘察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大型17-28层共20栋，地上总建筑面积30.4万平方米，地下两层建筑面积18.8万平方米。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康长生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2004年10月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珠江新城E6-1地铁商住楼岩土工程勘察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 地上30层 地下2层，钻探总进尺为1383.91m。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2006年8月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广州市珠江新城D5-1，D5-2地块商住楼岩土工程勘察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  地上30层 地下3层，钻探总进尺为854.90m。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2007年6月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珠江新城F2-2之一地块综合楼岩土工程勘察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 地上46层，地下3层。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2008年10月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珠江新城K1地块商住楼岩土工程勘察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 地上33层，地下3层，钻探总进尺为2110.50m。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2009年4月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汕头宕石大桥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 大桥全长3500米 桥宽30米双向6车道。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0" w:hRule="atLeast"/>
        </w:trPr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2011年12月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广州市棠下临江大厦及复建房详细勘察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大型</w:t>
            </w:r>
          </w:p>
        </w:tc>
        <w:tc>
          <w:tcPr>
            <w:tcW w:w="7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复建房拟建22层住宅楼及3层商业裙楼，设2层地下室；临江大厦拟建20层酒店及3层酒店裙楼，设2层地下室。本工程的地基基础设计等级为甲级，柱最大轴力约为17000kN。本项目勘察共布置48个钻孔，其中19个技术孔，29个鉴别孔，钻探总进尺为1388.20m。标准贯入试验191次，取土样47组，岩石样32组，地下水质分析2件。</w:t>
            </w:r>
          </w:p>
        </w:tc>
      </w:tr>
    </w:tbl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  <w:bookmarkStart w:id="0" w:name="_GoBack"/>
      <w:bookmarkEnd w:id="0"/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/>
    <w:sectPr>
      <w:pgSz w:w="16838" w:h="11906" w:orient="landscape"/>
      <w:pgMar w:top="1587" w:right="1644" w:bottom="1474" w:left="1417" w:header="851" w:footer="1587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C66FC8"/>
    <w:rsid w:val="2FF366FE"/>
    <w:rsid w:val="35FF7525"/>
    <w:rsid w:val="366FC8B3"/>
    <w:rsid w:val="3BFF414C"/>
    <w:rsid w:val="3DBA392A"/>
    <w:rsid w:val="3E7D0BE4"/>
    <w:rsid w:val="3F5E3FC4"/>
    <w:rsid w:val="3F761FA8"/>
    <w:rsid w:val="46FB4C62"/>
    <w:rsid w:val="4F7B8495"/>
    <w:rsid w:val="4FBB2856"/>
    <w:rsid w:val="4FDFFDB9"/>
    <w:rsid w:val="556BA2A5"/>
    <w:rsid w:val="56AFAA26"/>
    <w:rsid w:val="57ADD760"/>
    <w:rsid w:val="5941314A"/>
    <w:rsid w:val="5BDF3B2A"/>
    <w:rsid w:val="5BF6B0CF"/>
    <w:rsid w:val="5F6713B1"/>
    <w:rsid w:val="6BC66FC8"/>
    <w:rsid w:val="6FF1EA29"/>
    <w:rsid w:val="6FFF6CE6"/>
    <w:rsid w:val="6FFFFF5F"/>
    <w:rsid w:val="71734AEE"/>
    <w:rsid w:val="73DE52D3"/>
    <w:rsid w:val="76D76425"/>
    <w:rsid w:val="77AF8FF9"/>
    <w:rsid w:val="7BBE52D5"/>
    <w:rsid w:val="7CF90661"/>
    <w:rsid w:val="7D6FE4DC"/>
    <w:rsid w:val="7EDFD664"/>
    <w:rsid w:val="7F3E5F70"/>
    <w:rsid w:val="7F5157C4"/>
    <w:rsid w:val="7F7F769A"/>
    <w:rsid w:val="871E8D83"/>
    <w:rsid w:val="9B7B5DBB"/>
    <w:rsid w:val="AAFFE246"/>
    <w:rsid w:val="B139D174"/>
    <w:rsid w:val="B97DDBEF"/>
    <w:rsid w:val="BE3F6221"/>
    <w:rsid w:val="BE9F9E40"/>
    <w:rsid w:val="BF7F7682"/>
    <w:rsid w:val="BFB39CB6"/>
    <w:rsid w:val="BFDB286F"/>
    <w:rsid w:val="C7F7C451"/>
    <w:rsid w:val="D6B79F17"/>
    <w:rsid w:val="DADBC97A"/>
    <w:rsid w:val="DCEB2787"/>
    <w:rsid w:val="DDDB0F41"/>
    <w:rsid w:val="DEF481F6"/>
    <w:rsid w:val="E37A485B"/>
    <w:rsid w:val="EDFDB042"/>
    <w:rsid w:val="EE9DAFD7"/>
    <w:rsid w:val="EEBF03A0"/>
    <w:rsid w:val="F1751D36"/>
    <w:rsid w:val="F37F7B94"/>
    <w:rsid w:val="F5CFD060"/>
    <w:rsid w:val="F6BF378D"/>
    <w:rsid w:val="F77E78CB"/>
    <w:rsid w:val="FBFE5FDE"/>
    <w:rsid w:val="FC7D08C3"/>
    <w:rsid w:val="FFA69B8C"/>
    <w:rsid w:val="FFDFC668"/>
    <w:rsid w:val="FFEFC33F"/>
    <w:rsid w:val="FFFA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宋体" w:cs="宋体"/>
      <w:szCs w:val="21"/>
    </w:rPr>
  </w:style>
  <w:style w:type="paragraph" w:styleId="3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99"/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font4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9">
    <w:name w:val="font01"/>
    <w:basedOn w:val="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51"/>
    <w:basedOn w:val="5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2">
    <w:name w:val="font6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5"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  <w:style w:type="character" w:customStyle="1" w:styleId="14">
    <w:name w:val="font81"/>
    <w:basedOn w:val="5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5">
    <w:name w:val="font10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font9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7">
    <w:name w:val="font121"/>
    <w:basedOn w:val="5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2023-09-23T00:17:00Z</dcterms:created>
  <dc:creator> 曾姿</dc:creator>
  <cp:lastModifiedBy>szj</cp:lastModifiedBy>
  <dcterms:modified xsi:type="dcterms:W3CDTF">2023-11-09T10:35:48Z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