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pacing w:after="156" w:afterLines="50"/>
        <w:jc w:val="center"/>
        <w:rPr>
          <w:rFonts w:ascii="Times New Roman" w:hAnsi="Times New Roman"/>
          <w:b/>
          <w:sz w:val="44"/>
          <w:szCs w:val="44"/>
        </w:rPr>
      </w:pPr>
      <w:bookmarkStart w:id="0" w:name="_GoBack"/>
      <w:bookmarkEnd w:id="0"/>
      <w:r>
        <w:rPr>
          <w:rFonts w:ascii="Times New Roman" w:hAnsi="Times New Roman"/>
          <w:b/>
          <w:sz w:val="44"/>
          <w:szCs w:val="44"/>
        </w:rPr>
        <w:t>机 构 基 本 情 况</w:t>
      </w:r>
    </w:p>
    <w:tbl>
      <w:tblPr>
        <w:tblStyle w:val="4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4179"/>
        <w:gridCol w:w="18"/>
        <w:gridCol w:w="1461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机构名称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揭阳市展鸿建设工程施工图审查中心有限公司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成立日期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2001年11月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机构住所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揭阳市榕城区临江北路东市住建局三楼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隶属地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/>
              </w:rPr>
              <w:t>揭阳市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单位类型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有限责任公司（国有独资）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统一社会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信用代码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914452007077570666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主管部门或举办单位、联营人、股东</w:t>
            </w:r>
          </w:p>
        </w:tc>
        <w:tc>
          <w:tcPr>
            <w:tcW w:w="7904" w:type="dxa"/>
            <w:gridSpan w:val="4"/>
            <w:noWrap w:val="0"/>
            <w:vAlign w:val="center"/>
          </w:tcPr>
          <w:p>
            <w:pPr>
              <w:spacing w:after="156" w:afterLines="50"/>
              <w:rPr>
                <w:rFonts w:hint="eastAsia"/>
              </w:rPr>
            </w:pPr>
            <w:r>
              <w:rPr>
                <w:rFonts w:hint="eastAsia"/>
              </w:rPr>
              <w:t>主管部门（举办单位）：</w:t>
            </w:r>
          </w:p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联营人（股东）：广东揭阳建工建设集团有限公司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业务范围或经营范围</w:t>
            </w:r>
          </w:p>
        </w:tc>
        <w:tc>
          <w:tcPr>
            <w:tcW w:w="7904" w:type="dxa"/>
            <w:gridSpan w:val="4"/>
            <w:noWrap w:val="0"/>
            <w:vAlign w:val="center"/>
          </w:tcPr>
          <w:p>
            <w:pPr>
              <w:tabs>
                <w:tab w:val="left" w:pos="6556"/>
              </w:tabs>
              <w:rPr>
                <w:rFonts w:hint="eastAsia"/>
              </w:rPr>
            </w:pPr>
            <w:r>
              <w:rPr>
                <w:rFonts w:hint="eastAsia"/>
              </w:rPr>
              <w:t>一类房屋建筑</w:t>
            </w:r>
          </w:p>
          <w:p>
            <w:pPr>
              <w:tabs>
                <w:tab w:val="left" w:pos="6556"/>
              </w:tabs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/>
              </w:rPr>
              <w:t>二类市政基础设施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机构人员数</w:t>
            </w:r>
          </w:p>
        </w:tc>
        <w:tc>
          <w:tcPr>
            <w:tcW w:w="4197" w:type="dxa"/>
            <w:gridSpan w:val="2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hd w:val="clear" w:color="auto" w:fill="auto"/>
                <w:lang w:val="en-US" w:eastAsia="zh-CN"/>
              </w:rPr>
              <w:t>61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审查人员数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33-22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法定代表人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江海川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行政</w:t>
            </w: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朱吉珊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技术</w:t>
            </w: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负责人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陈楚娟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工作联系人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孙榕涛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通信地址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揭阳市榕城区临江北路东市住建局三楼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522031</w:t>
            </w:r>
          </w:p>
        </w:tc>
      </w:tr>
    </w:tbl>
    <w:p>
      <w:pPr>
        <w:pStyle w:val="2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val="en-US" w:eastAsia="zh-CN"/>
        </w:rPr>
        <w:t>揭阳市展鸿建设工程施工图审查中心有限公司</w:t>
      </w: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审查人员情况</w:t>
      </w:r>
    </w:p>
    <w:tbl>
      <w:tblPr>
        <w:tblStyle w:val="4"/>
        <w:tblW w:w="141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58"/>
        <w:gridCol w:w="740"/>
        <w:gridCol w:w="741"/>
        <w:gridCol w:w="740"/>
        <w:gridCol w:w="741"/>
        <w:gridCol w:w="740"/>
        <w:gridCol w:w="741"/>
        <w:gridCol w:w="740"/>
        <w:gridCol w:w="741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专业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建筑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结构（cx）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给水排水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暖通空调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电气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动力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自控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机械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通信信号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站场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道路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线路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桥梁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园林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环保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勘察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人数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  <w:highlight w:val="none"/>
              </w:rPr>
              <w:t>-</w:t>
            </w: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7-</w:t>
            </w: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7-5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2-</w:t>
            </w: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2-1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7-5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7-5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2-</w:t>
            </w: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  <w:highlight w:val="none"/>
              </w:rPr>
              <w:t>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2-1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33</w:t>
            </w:r>
            <w:r>
              <w:rPr>
                <w:rFonts w:hint="eastAsia"/>
                <w:sz w:val="18"/>
                <w:szCs w:val="18"/>
                <w:highlight w:val="none"/>
              </w:rPr>
              <w:t>-</w:t>
            </w: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22</w:t>
            </w:r>
          </w:p>
        </w:tc>
      </w:tr>
    </w:tbl>
    <w:tbl>
      <w:tblPr>
        <w:tblStyle w:val="4"/>
        <w:tblpPr w:leftFromText="180" w:rightFromText="180" w:vertAnchor="text" w:horzAnchor="page" w:tblpXSpec="center" w:tblpY="781"/>
        <w:tblOverlap w:val="never"/>
        <w:tblW w:w="13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203"/>
        <w:gridCol w:w="1442"/>
        <w:gridCol w:w="1027"/>
        <w:gridCol w:w="1108"/>
        <w:gridCol w:w="2007"/>
        <w:gridCol w:w="2146"/>
        <w:gridCol w:w="1486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  <w:t>岗位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  <w:t>性质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 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（岁）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执业注册类别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技术职称</w:t>
            </w:r>
          </w:p>
        </w:tc>
        <w:tc>
          <w:tcPr>
            <w:tcW w:w="1486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设计工龄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(年)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设计业绩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罗振宇</w:t>
            </w:r>
          </w:p>
        </w:tc>
        <w:tc>
          <w:tcPr>
            <w:tcW w:w="102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电力工程技术教授级高级工程师</w:t>
            </w: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周世春</w:t>
            </w:r>
          </w:p>
        </w:tc>
        <w:tc>
          <w:tcPr>
            <w:tcW w:w="102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建筑设计工程师</w:t>
            </w: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陈跃涛</w:t>
            </w:r>
          </w:p>
        </w:tc>
        <w:tc>
          <w:tcPr>
            <w:tcW w:w="102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建筑学高级工程师</w:t>
            </w: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赵良颖</w:t>
            </w:r>
          </w:p>
        </w:tc>
        <w:tc>
          <w:tcPr>
            <w:tcW w:w="102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结构工程高级工程师</w:t>
            </w: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陈楚娟</w:t>
            </w:r>
          </w:p>
        </w:tc>
        <w:tc>
          <w:tcPr>
            <w:tcW w:w="102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建筑结构设计高级工程师</w:t>
            </w: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方彬</w:t>
            </w:r>
          </w:p>
        </w:tc>
        <w:tc>
          <w:tcPr>
            <w:tcW w:w="102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艾 侠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汤 文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建筑结构高级工程师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梁 乐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钢结构教授级高级工程师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赵黎明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魏 丽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勘察设计高级工程师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张炎鑫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建筑给水排水设计高级工程师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蒋述香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建筑给水排水工程高级工程师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于 鹏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给排水高级工程师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唐 薇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给水排水高级工程师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 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给水排水教授级高级工程师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任永生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建设设计（给排水设计）工程师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暖通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 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注册公用设备工程师（暖通空调）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暖通空调高级工程师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暖通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何小辉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注册公用设备工程师（暖通空调）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暖通高级工程师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电气自控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林涌凯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注册电气工程师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（供配电）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建筑电气安装工程师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电气自控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孙克峰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注册电气工程师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（供配电）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自控高级工程师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石有金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路桥高级工程师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吴新印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路桥高级工程师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刘培洲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59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路桥高级工程师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张显华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道路与桥梁高级工程师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唐建林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道路与桥梁高级工程师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张笑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道路与桥梁高级工程师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黄蓓蕾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道路与桥梁高级工程师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园林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蔡兴华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园林高级工程师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园林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黄文韬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园林高级工程师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杭晨乐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环境保护高级工程师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地质勘察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詹振彪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注册土木工程师（岩土）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地质勘察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韩一波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注册土木工程师（岩土）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教授级高级工程师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53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</w:tr>
    </w:tbl>
    <w:p>
      <w:pPr>
        <w:spacing w:after="468" w:afterLines="150"/>
        <w:ind w:firstLine="360" w:firstLineChars="200"/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18"/>
          <w:szCs w:val="18"/>
        </w:rPr>
        <w:t>注：1.人数填写为：总人数－60周岁以下人数；3.“结构（cx）”人数为结构专业超限高层审查人数；3.“合计”人数不计“结构（cx）”人数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val="en-US" w:eastAsia="zh-CN"/>
        </w:rPr>
        <w:t>揭阳市展鸿建设工程施工图审查中心有限公司</w:t>
      </w:r>
      <w:r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  <w:t>审查人员业绩</w:t>
      </w:r>
    </w:p>
    <w:tbl>
      <w:tblPr>
        <w:tblStyle w:val="4"/>
        <w:tblW w:w="14050" w:type="dxa"/>
        <w:tblInd w:w="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490"/>
        <w:gridCol w:w="3100"/>
        <w:gridCol w:w="1162"/>
        <w:gridCol w:w="72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完成年月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  目  名  称（至少5项）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项目规模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对应规模的项目特征描述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罗振宇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2014年6月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南方电网可研生产基地（科学城）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总建筑面积36.5万平方米（共计10栋建筑）；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2010年12月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中国南方电网有限公司超高压输电公司办公楼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总建筑面积7万平方米；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2013年12月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东莞供电局电力生产实验实操基地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总建筑面积2.3万平方米；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2021年2月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黄埔天然气发电工程建筑总负责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2×400mw级燃气-蒸汽联合循环热电联产机组（总建筑面积9万平方）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2020年8月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珠海市钰海天然气热电联产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海2×400MW级燃气-蒸汽联合循环机组热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周世春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2010年8月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城西苑A栋、B栋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52908平方米，地上22层、地下1层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2011年4月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宜城花园A1、A2、A3及地下室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84806.99平方米，地上25层、地下1层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2011年5月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文昌苑住宅楼及地下室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31749.6平方米，地上22层、地下1层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2011年11月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阳山志兴房地产开发有限公司御丰豪庭1#楼、3#楼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56653.5平方米，地上各25层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2013年2月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广海福泰华庭B1#楼、B2#楼、B3#楼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69653平方米，地上各23层、地下1层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陈跃涛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2017.02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贵屿西美公寓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高层住宅建筑，24层，6.99万㎡。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2017.07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左右家私创意设计大楼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高层办公建筑，28层，11.8万㎡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赣州市章贡区妇幼保健院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多层医院建筑，2.24万㎡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2018.04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陇田镇仙家村（土地厝洋）农民公寓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高层住宅建筑，22层，4.39万㎡。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2018.08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金属包装容器制作项目（厂区）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多层厂房建筑，13.9万㎡。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赵良颖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2011.4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鄂尔多斯市金威亿利城河东工程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85000平方米，层高5.4米，跨度5-8米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2009.8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鄂尔多斯市兴宇国际办公综合体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132300平方米，层高3.8米，跨度8米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2009.1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北京市朝阳区常营两限房及公共服务设施A组团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237800平方米，层高3米，跨度3-6米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2007.9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天津奥林匹克中心配套区公建区二期工程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70000平方米，层高4米，跨度3-8米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2006.7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华润置地（北京）股份有限公司北京凤凰置地广场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75600平方米，层高3米，跨度3-8米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陈楚娟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2010年12月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广东阳柳南门转盘西片区改造范围南区11幢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2万平方米，22层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2011年7月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揭西棉湖新城（第二期）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33万平方米，28层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2011年9月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揭西棉湖新城（第三期）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33万平方米，28层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2011年5月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汕头市富乐锦庭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20万平方米，26层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2011年12月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汕头市大学路与金环西路东南角保障性住房项目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7万平方米，21层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方彬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2003年9月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扬州宝林家具装饰港3#楼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大型公建工程，地上三层，单体建筑面积53380 m²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2003年9月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扬州宝林家具装饰港4#楼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大型公建工程，地上三层，地下一层，单体建筑面积72730 m²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2012年4月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扬州台商会馆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商业办公楼地上十层，地下一层，建筑面积21373 m²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2015年5月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江都同力水岸枫22#23#楼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大型住宅工程,26层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2015年7月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中航鼎衡造船有限公司联合车间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大型厂房工程， 36m跨75吨吊车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艾 侠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2014.07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中心商务区基础设施建设工程(旅顺新开广场改造项目)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单体建筑面积约为2.2万平方米。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2016.01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一湾秀景工程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高度93.3米，总建筑面积 10 万平方米，功能为商业、住宅等。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2014.06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大连保税区钻石9座项目设计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高度98米，总建筑面积 14.88万平方米，功能为商业、住宅等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2016.07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碧龙潭温泉小镇温泉酒店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高档写字楼，酒店公寓住宅、独栋别墅、购物娱乐一体，总建筑面积11.95万平方米，高度95.1米。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2016.09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振隆农产品加工及技术研究中心项目一标段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单体建筑面积约为4.3万平方米，功能为农产品加工技术研发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汤 文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2008.02.02-2008.07.08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"https://jzsc.mohurd.gov.cn/data/project/detail?id=964915" \o "https://jzsc.mohurd.gov.cn/data/project/detail?id=964915"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  <w:t>花卉博览园展厅及管理用房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总面积（平方米）41202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2007.10.1-2008.02.01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"https://jzsc.mohurd.gov.cn/data/project/detail?id=855947" \o "https://jzsc.mohurd.gov.cn/data/project/detail?id=855947"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  <w:t>金锣湾商业楼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总面积（平方米）25012.06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2007.10.1-2008.02.01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"https://jzsc.mohurd.gov.cn/data/project/detail?id=936791" \o "https://jzsc.mohurd.gov.cn/data/project/detail?id=936791" </w:instrTex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  <w:t>金锣湾商业中心地下室工程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总面积（平方米）21741.1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2007.10.1-2008.02.01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金锣湾商业中心C座商业楼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总面积（平方米）21432.53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2005.11.5-2006.03.07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北京机电产品交易市场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总面积（平方米）96987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 乐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2005.3-2007.9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北京居然大厦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高度80米，总建筑面积5万平方米，工程为商业、办公等。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2006.1-2008.9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北京国贸中心三期（A）工程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高度330m,总建筑面积29.7万㎡。功能为商业、办公等。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2008.3-2010.9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烟台世贸海湾1号工程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酒店、办公商务公寓及商业的综合体，总建筑面积约为27.7万㎡。主塔楼（高280m）、公寓楼（高200m）及裙房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2008.03-2012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北京财富中心写字楼二期工程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建筑高度258米，总建筑面积17.6万平面，商业与办公一体。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2008.3-2010.9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长春国际金融中心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建筑高度213.4m,总建筑面积27.7万㎡。及高档写字楼，酒店公寓住宅、购物娱乐一体。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2011.3-2016.12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青岛红树林度假世界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四幢五星级酒店（高度150m）、别墅、商业、影楼、演艺、水乐园组成的超大型综合体。总建筑面积76.42万㎡。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赵黎明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2013年10月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沈阳会展中心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300米超高层，126万平方米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2013年5月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成都青阳区华置广场办公楼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6万平方米 ，58层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2012年5月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成都青阳区华置广场酒店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4.3万平方米 ，36层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2012年4月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成都青阳区华置广场住宅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115.2万平方米 ，28层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2006年12月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大上海会德丰广场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61层、地下四层、150,000平方米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魏 丽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欧洲城一期工程4#、5#、6#、7#楼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总面积71990.81平方米，层高29层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欧洲城1-3#、3-1#、9-12#楼、地下车库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总面积77349.81平方米，层高29层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2012.12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颐景园住宅小区（二期）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总面积96903平方米，层高26层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2013.02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卢浮世家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总面积：86976平方米，层高23层。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唐轩·首府（一期）8#11#12#13#16#17#18#，S-2#，S-3#,S-4#地下车库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总面积104911.17平方米，层高33层。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张炎鑫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2016.06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莱芜世纪城四期35#-44#楼、S1#-S3#楼、地下车库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总面积：489204.38平方米，层高：25层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2017.01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德化城东三期首期道路基础设施建设工程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总投资：2500万元，道路全长10.271千米，其中城市主干路长2.575Km，道路红线宽34.5米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同安大道（海翔大道--同南路段）提升改造工程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总投资：3095万元，全长13.86km,为城市主干路,设计速度为60km/h,道路标准红线宽度 40m，双向6车道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2018.02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环球之光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总建筑面积：61015平方米，层高：34层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2019.05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曜世界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总面积：42939.71平方米，层高：18层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蒋述香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2015.09-2016.12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金宸悦珺项目1#楼、2#楼、15#楼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总建筑面积：50893.57平方米，层数：32层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2016.11-2017.12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彰泰·滟澜山8#、9#楼及8#楼地下室、9#楼地下室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总面积：60968.58平方米，层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 w:bidi="ar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：33层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2016.05-2017.09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平南县城市公馆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总面积：21039.05平方米，层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 w:bidi="ar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：23层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2016.01-2016.06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贵港·凯旋国际四期工程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总面积：147175.31平方米，层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 w:bidi="ar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：30层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2015.12-2016.03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慧佳城6#、7#楼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总面积：23098平方米，层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 w:bidi="ar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:26层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于 鹏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1991年2月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陕西中旅大厦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2.5万平方米；22层；国家二级旅游宾馆。获1995年陕西省优秀设计评选三等奖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1993年3月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海南南亚大厦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4.1万平方米；32层；写字楼，获1995年海南省优秀设计评选三等奖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2008年3月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延长石油宾馆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7.3万平方米，12层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2009年6月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西安国际港务区管委会办公楼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4.07万平方米，10层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2009年6月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府谷县新区综合楼、会展中心、酒店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10万平方米，16层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 薇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2018年2月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南大干线/完成施工图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L=8.4km，B=60m道路，管道d600~2000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2019年11月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南沙万顷沙联围片区污水管网完善及雨污分流改造工程（一期）/完成施工图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管经 d800~1500，L=4421m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2017年9月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知详公寓（九龙工业园员工楼）/竣工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76038.24平方米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2018年11月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南方医科大学第三附属医院新住院大楼/完成施工图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33576平方米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2019年7月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广州市第89中学新增北区工程/完成施工图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30526.4平方米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 原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2008年9月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北京国贸中心三期(A)工程。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高度330m，总面积约29.7万平方米。功能为商业、办公及酒店等。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2010年9月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烟台世贸海湾1号工程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酒店、办公、商务公寓及商业的综合体，总建筑面积约27.7万平方米。主塔楼（高280m）、公寓楼（高200m）及裙房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2010年4月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北京财富中心写字楼二期工程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建筑高度258m，总建筑面积约17.6万平方米；功能为商业及办公。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2013年11月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河西南部地区螺塘雨水泵站工程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占地面积5492平方米，规模14m3/s，总投资6709.09万元。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2014年2月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龙文区北环城路西段（九龙大道至龙文北路）市政道路工程B标段（K0+760-K2+130）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城市主干路，道路长度约2130米，设计车速60km/h，双向8车道，总投资约15892.79万元。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任永生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2011.09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春泉花园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总面积：20581.35平方米，层高：26层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2010.08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紫禁城商住楼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总面积：38900平方米层高：32层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2009.11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邓州市财富世家二期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总面积：76316平方米层高：22层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2010.03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开封新区十八大街道路工程（秫米店至宋城路）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全长19000米，双向六车道为城市快速路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2010.1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南阳市张衡西路道路工程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总投资：2212万元，全长16800米，为城市主干路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 虎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2020/3/12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衢州凯泰汽车商贸综合体3#地块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一般公共建筑：大型＞20000㎡ 51号楼是酒店，单体总建筑面积38886.75平方米；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2019/11/26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瑞安市飞云街道吴桥村旧村改造项目二期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住宅宿舍：大型(＞20) 层，8#楼26层，10#楼26层；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2020/7/18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浙南科技城数字产业中心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一般公共建筑：大型(＞20000) ㎡ 4#楼公共建筑单体建筑面积21715.72㎡；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2020/9/22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玖悦云庭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住宅宿舍：大型(＞20) 层 11#楼27层；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2020/6/24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温州数字时尚产业园工程设计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住宅宿舍：大型(＞20) 层 B1宿舍楼23层；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2020/11/27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皋亭经济合作社商业综合用房（4）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一般公共建筑：大型(＞20000) ㎡ 皋亭经济合作社商业综合用房单体建筑面积50522.5平方米，地下室建筑面积38371.4平方米。；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何小辉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2006年12月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无锡（约克）冷冻空调科技有限公司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单体建筑面积：25500平方米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2007年11月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无锡双翼汽车环保科技有限公司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单体建筑面积：32000平方米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2008年1月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无锡布勒机械制造有限公司车间及综合办公楼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总建筑面积：62000平方米，其中综合办公楼单体面积25400平方米。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2009年6月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无锡柴油机厂中试车间、装配车间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单体建筑面积：27100平方米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2011年1月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无锡柴油机厂新基地联合厂房、食堂、综合办公楼等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总建筑面积：80000平方米，其中综合办公楼单体建筑面积：26000平方米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林涌凯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2009年9月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东湖明珠住宅小区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总面积345136平方米,28层，地下1层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2014年12月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广东白石实业有限公司注塑车间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单体建筑面积:24898平方米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2009年11月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揭阳第一中学综合楼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单体建筑面积23790平方米,12层地下1层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2009年10月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揭西县霖田高级中学教学楼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单体建筑面积:21997平方米，6层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2008年12月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普宁市第四中学科技楼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单体建筑面积:22891平方米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孙克峰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1985年3月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陕西宝鸡新秦造纸厂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规模：30000吨/年新闻纸 投资额：5000万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1990年6月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江苏连云港市棉浆板项目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规模：40000吨/年棉浆板 投资额：5000万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2000年4月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陕西三原义和至阎良天然气长输管道项目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规模：输气量5亿Nm3/年 投资额：1.5亿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1991年7月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新疆霍尔果斯糖厂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规模：1500吨甜菜/日处理 投资额：8000万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1992年8月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甘肃天水造纸厂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规模：20000吨/年新闻纸 投资额：4500万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石有金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2013.11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淮南市淮上淮河大桥工程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城市主干道，桥宽40米，双向6车道，主跨单跨为180米；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2014.04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合肥市望江路（怀宁路-马鞍山路）工程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城市主干道，全长8.8公里，双向6车道，投资3.6亿元；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2016.03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合肥绕城高速公路集贤路互通立交工程项目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城市主干道，全长7.08公里，双向8车道，桥梁最大主跨120米；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2017.03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合肥绕城高速公路龙塘收费道口改扩建工程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城市主干道，道路全长1.5公里，双向4车道，投资1.29亿元；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凤台县淮河二桥连接线工程（南湖大道）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主干道扩建，道路全长5.1公里，双向6车道，投资2.6亿元。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吴新印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2017.09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凤林路东延工程一期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全长约2.469km，宽42米，为双向四车道城市主干道，总投资12000万元。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2018.03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衢州绿色产业集聚区世纪大道（衢化路-凯旋东路）改造工程-道路工程、排水工程、路灯工程、通信排管、交通标志标线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等级大型(城市快速、主干道、全苜蓿叶型、双喇叭型、枢纽型等独立的互通式立体交叉工程（含交通工程设施）) ，总投资6294.14万元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2018.06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衢州绿色产业集聚区东兴路（近期）建设工程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</w:t>
            </w:r>
            <w:r>
              <w:rPr>
                <w:rStyle w:val="16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 w:bidi="ar"/>
              </w:rPr>
              <w:t>市主干道，新建道路长2738米，路宽为24米～36米，总投资13158.1万元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2018.07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城南大道（二环西路—会稽路段）改造工程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全长约5.8公里，按城市主干道标准进行设计改造，设计行车速度为60公里/小时。由原双向4车道改造为双向6车道，总投资19900万元。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温州市月落垟路（世纪公园-汤家桥路）市政道路工程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一阶段道路长约304米,规划红线宽40米,沿线设置桥梁一座;道路按城市主干路标准建设,设计时速50公里/小时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刘培洲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2017.02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金坛市汇贤路南延（新城段）工程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规划红线宽度60m，为城市主干路，全长约2.85km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2017.04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老淮江公路改扩建工程（启扬高速双沟互通至邵真线）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改造段全长约5.6公里，道路红线宽40米为城市主干路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星塘街(东沈浒路-淞江路)提升改造工程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总长3933.013米，标准红线宽度45.6米双向六车道的道路，为城市主干路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焦作市中原路工程（人民路-S104省道改线段）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道路全长9869.5米,规划红线宽度56米,为城市主干道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平湖市独山港经济开发区滨港路一期工程（创业路-S101省道）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总投资：9222.98，全长2.5公里，为城市主干道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张显华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2010.03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随州市绕城公路新建工程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一级公路，22公里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2011.08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随州市青年路大桥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城市主干道，桥长420米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2012.12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随州市东外环一级公路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44公里，投资5亿元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随州市厥水河桥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桥长151米，建设投资6000万元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2014.1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麻竹高速浪河互通段改建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一级公路2.5公里（投资3500万）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唐建林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2014.05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绥北高速北安东出口道路（北安市绿色食品产业园道路）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一级公路4km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2013.04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哈肇公路通河过境段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一级公路5km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2015.12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青龙河总干渠同抚公路桥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一级公路2.5km，其中配套工程大桥全长700m，单跨17-40m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2001.05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鹤大公路富力至南风井段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一级公路20.3km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2003.06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哈肇公路鹤岗至名山段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大型，一级公路80.7km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张笑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2014.1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儒林大道北段建设及改造升级工程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总投资：12000万元，全长2.303千米为城市主干道，双向六车道。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2012.03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天易大道株洲段（天易路、东湖路、栗雨路）改造工程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全长4.505km，双向六车道，为城市快速路。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2017.03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永定三家馆至鸭坪公路工程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总投资：7998.4万元，全长：7.39km，为城市主干道。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2017.03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张家界大峡谷至荷花机场公路改扩建工程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长约9.975公里，主路幅宽60米，双向10车道，为城市快速路。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2016.04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武陵源中湖至永定教子垭公路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总投资100600 万元，全长约 12.215km，城镇段为城市主干路，宽42米，双向6车道。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黄蓓蕾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2015.03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柳叶大道西延线（桃花源北路-陬市）工程建设项目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道路全长约10900米，其中市区段（桃花源北路—渐河桥东）路幅宽70米。道路等级为城市主干路;快速路段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2014.02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威远县连界工业园区钒钛大道道路工程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规划路幅宽度为40m，全长约5.7公里</w:t>
            </w:r>
            <w:r>
              <w:rPr>
                <w:rStyle w:val="1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 w:bidi="ar"/>
              </w:rPr>
              <w:t>;为城市主干道。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2016.05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永州市城南大道道路市政工程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该工程全长约全长4.25KM，规划路幅宽度为40m;</w:t>
            </w:r>
            <w:r>
              <w:rPr>
                <w:rStyle w:val="17"/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 w:bidi="ar"/>
              </w:rPr>
              <w:t>为城市主干道。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2018.02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潇湘大道三段（巴溪大道-湘潭九华分界）道路工程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道路工程全长约5.6Km，道路等级为城市主干道，设计车速为60Km/h，路幅宽46m。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2013.04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资阳市城区沥青路面改造工程(娇子大道、广场路、车城大道、松涛路、二环路、滨铁路A段、和平路）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建设总面积426499.00㎡， 改人行道3575㎡。米，道路等级为城市主干道。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蔡兴华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2008年9月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揭阳市梅东大桥南桥头公园工程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27680.6㎡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2009年3月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揭阳市临江北路及临江西道路及绿化工程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道路长4956.8米、宽40米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2013年3月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揭阳市临江北路东道路及堤围绿化带工程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道路长4896.6米、宽40米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2010年8月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揭阳市进贤门大道及环市东路道路及绿化工程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道路长8649.7米、宽80米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2011年3月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揭阳市临江北路及临江北路东道路及绿化工程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道路长6549米、宽80米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黄文韬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2015.01-2015.12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龙王港河道综合治理二期工程（岳麓区段）景观绿化项目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总投资：3600万元建设规模：全线长3.175公里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2018.11-2019.06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长兴湖滨水园林景观工程（中湖东岸、凤凰山栈道）建设项目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总投资：27589万元景观工程：绿化、铺装、亮化、栈道、综合管线、配套建筑物、下品雕塑、背景音乐等工程。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2017.06-2018.05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湖南西瑶绿谷国家森林公园烂漫樱花谷二期工程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总投资：7000万元建设规模：建设一条长7千米、宽1.5米游步道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2017.12-2018.12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玉赤河流域环境整治及景观工程（玉赤河生态公园）PPP项目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总投资：128500万元沿玉赤河流域两厢的景观廊道、河道整治、市政桥梁、道路、排水等共计10个子项目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2015.11-2016.07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湘潭市四大桥（河西）交通优化及环境综合整治项目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总投资：9000万元规模：公园建设及周边环境综合整治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杭晨乐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2022.07-2022.12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景德镇市国信清源生态环保有限公司医废处置中心提质扩能项目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总面积：17246.75平方米，5t/d医疗废物热解焚烧系统设备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2019.02-2019.10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福州市红庙岭生活垃圾填埋场三期工程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总面积：188398，规模为（飞灰固化稳定化后210吨/天、应急生活垃圾12.6万吨/年）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2021.03-2021.12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杨浦区生活垃圾中转站修缮工程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总投资：9135.87万元，中转站日转运量为1200t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2019.01-2019.11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年填埋处置危险废物10万吨项目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总面积：8000平方米，年处置10万吨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2019.02-2019.06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海宁市绿能环保项目（医废处置）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总面积：9460平方米，1万吨/年医疗废物集中处置设施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詹振彪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2008.06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马来西亚巴贡水电站（8X300MW）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总库容440亿立方米、坝址多年平均流量1314 米/秒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2015.06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柬埔寨达岱河水电站（3X82MW）项目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项目总投资约38.5亿人民币、水库正常蓄水位215米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2015.12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赞比亚卡邦波水电站（2X20MW)项目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项目总投资约8.58亿人民币、水库总库容为3.98亿立方米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印尼佳蒂格德水电站（2X55MW)项目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项目总投资约10.6亿元人民币、引水隧洞长约2192米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马来西亚特雷金升水电站（40MW)项目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项目总投资约7.4亿元人民币、项目总装机容量40MW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韩一波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2016年5月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春风隧道工程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道路全长5.078km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2008年8月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深圳市东部过境高速公路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道路全长31.1km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2011年7月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深圳市坪西公路坪山至葵涌段扩建工程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道路全长8.057km；其中隧道长780m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2007年8月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深圳市石清大道一期道路工程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道路全长7.285km；其中隧道长735m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2012年6月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葵涌环城东路工程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道路全长5.8km；其中隧道长315m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/>
    <w:sectPr>
      <w:pgSz w:w="16838" w:h="11906" w:orient="landscape"/>
      <w:pgMar w:top="1587" w:right="1644" w:bottom="1474" w:left="1417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66FC8"/>
    <w:rsid w:val="2FF366FE"/>
    <w:rsid w:val="35FF7525"/>
    <w:rsid w:val="366FC8B3"/>
    <w:rsid w:val="3E7D0BE4"/>
    <w:rsid w:val="3F761FA8"/>
    <w:rsid w:val="46FB4C62"/>
    <w:rsid w:val="4F7B8495"/>
    <w:rsid w:val="4FBB2856"/>
    <w:rsid w:val="556BA2A5"/>
    <w:rsid w:val="56AFAA26"/>
    <w:rsid w:val="57ADD760"/>
    <w:rsid w:val="5941314A"/>
    <w:rsid w:val="5BF6B0CF"/>
    <w:rsid w:val="5F6713B1"/>
    <w:rsid w:val="6BC66FC8"/>
    <w:rsid w:val="6FFF6CE6"/>
    <w:rsid w:val="6FFFFF5F"/>
    <w:rsid w:val="73DE52D3"/>
    <w:rsid w:val="76D76425"/>
    <w:rsid w:val="7BBE52D5"/>
    <w:rsid w:val="7CF90661"/>
    <w:rsid w:val="7D6FE4DC"/>
    <w:rsid w:val="7EDFD664"/>
    <w:rsid w:val="7F3E5F70"/>
    <w:rsid w:val="7F7F769A"/>
    <w:rsid w:val="B139D174"/>
    <w:rsid w:val="B97DDBEF"/>
    <w:rsid w:val="BE3F6221"/>
    <w:rsid w:val="BE9F9E40"/>
    <w:rsid w:val="BF7F7682"/>
    <w:rsid w:val="BFDB286F"/>
    <w:rsid w:val="D6B79F17"/>
    <w:rsid w:val="DADBC97A"/>
    <w:rsid w:val="DCEB2787"/>
    <w:rsid w:val="DDDB0F41"/>
    <w:rsid w:val="DEF481F6"/>
    <w:rsid w:val="E37A485B"/>
    <w:rsid w:val="EDFDB042"/>
    <w:rsid w:val="EE9DAFD7"/>
    <w:rsid w:val="EEBF03A0"/>
    <w:rsid w:val="F1751D36"/>
    <w:rsid w:val="F2C70466"/>
    <w:rsid w:val="F37F7B94"/>
    <w:rsid w:val="F6BF378D"/>
    <w:rsid w:val="F77E78CB"/>
    <w:rsid w:val="FBFE5FDE"/>
    <w:rsid w:val="FC7D08C3"/>
    <w:rsid w:val="FFA69B8C"/>
    <w:rsid w:val="FFDFC668"/>
    <w:rsid w:val="FFEFC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宋体"/>
      <w:szCs w:val="21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99"/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5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5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4">
    <w:name w:val="font8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5">
    <w:name w:val="font1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9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12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2023-09-23T00:17:00Z</dcterms:created>
  <dc:creator> 曾姿</dc:creator>
  <cp:lastModifiedBy> 曾姿</cp:lastModifiedBy>
  <dcterms:modified xsi:type="dcterms:W3CDTF">2023-11-13T11:48:35Z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