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平湖街道凤凰工业园城市更新项目01地块</w:t>
      </w:r>
    </w:p>
    <w:p>
      <w:pPr>
        <w:jc w:val="center"/>
        <w:rPr>
          <w:rFonts w:hint="eastAsia" w:ascii="仿宋" w:hAnsi="仿宋" w:eastAsia="仿宋" w:cs="仿宋"/>
          <w:b/>
          <w:bCs/>
          <w:sz w:val="36"/>
          <w:szCs w:val="36"/>
        </w:rPr>
      </w:pPr>
      <w:r>
        <w:rPr>
          <w:rFonts w:hint="eastAsia" w:ascii="仿宋" w:hAnsi="仿宋" w:eastAsia="仿宋" w:cs="仿宋"/>
          <w:b/>
          <w:bCs/>
          <w:sz w:val="36"/>
          <w:szCs w:val="36"/>
        </w:rPr>
        <w:t>超限高层建筑工程抗震设防专家组审查意见</w:t>
      </w:r>
    </w:p>
    <w:p>
      <w:pPr>
        <w:jc w:val="both"/>
        <w:rPr>
          <w:rFonts w:hint="eastAsia" w:ascii="仿宋" w:hAnsi="仿宋" w:eastAsia="仿宋" w:cs="仿宋"/>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2023年3月6日，广东省超限高层建筑工程抗震设防审查专家委员会办公室在深圳市福田区景田北七街华盛领寓3楼第三会议室主持召开了“平湖街道凤凰工业园城市更新项目01地块”超限高层建筑工程抗震设防专项审查会议。审查会专家组由五位专家组成，魏琏教授任专家组组长。与会专家听取了设计单位筑博设计股份有限公司关于该工程抗震设防设计的情况汇报，审阅了送审资料。经讨论，提出如下审查意见。</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一、基本情况</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本项目位于龙岗区平湖街道，北侧紧邻平湖凤凰大道，与东莞市一路之隔。项目设地下二层，半地下室一层，地面以上有四栋塔楼，其中1栋一单元地上48层，结构高度148.10</w:t>
      </w:r>
      <w:r>
        <w:rPr>
          <w:rFonts w:hint="eastAsia" w:ascii="仿宋" w:hAnsi="仿宋" w:eastAsia="仿宋" w:cs="仿宋"/>
          <w:sz w:val="32"/>
          <w:szCs w:val="32"/>
          <w:lang w:eastAsia="zh-CN"/>
        </w:rPr>
        <w:t>米；</w:t>
      </w:r>
      <w:r>
        <w:rPr>
          <w:rFonts w:hint="eastAsia" w:ascii="仿宋" w:hAnsi="仿宋" w:eastAsia="仿宋" w:cs="仿宋"/>
          <w:sz w:val="32"/>
          <w:szCs w:val="32"/>
        </w:rPr>
        <w:t>1栋二单元地上47层，结构高度147.95</w:t>
      </w:r>
      <w:r>
        <w:rPr>
          <w:rFonts w:hint="eastAsia" w:ascii="仿宋" w:hAnsi="仿宋" w:eastAsia="仿宋" w:cs="仿宋"/>
          <w:sz w:val="32"/>
          <w:szCs w:val="32"/>
          <w:lang w:eastAsia="zh-CN"/>
        </w:rPr>
        <w:t>米；</w:t>
      </w:r>
      <w:r>
        <w:rPr>
          <w:rFonts w:hint="eastAsia" w:ascii="仿宋" w:hAnsi="仿宋" w:eastAsia="仿宋" w:cs="仿宋"/>
          <w:sz w:val="32"/>
          <w:szCs w:val="32"/>
        </w:rPr>
        <w:t>1栋三单元地上45层，结构高度148.75</w:t>
      </w:r>
      <w:r>
        <w:rPr>
          <w:rFonts w:hint="eastAsia" w:ascii="仿宋" w:hAnsi="仿宋" w:eastAsia="仿宋" w:cs="仿宋"/>
          <w:sz w:val="32"/>
          <w:szCs w:val="32"/>
          <w:lang w:eastAsia="zh-CN"/>
        </w:rPr>
        <w:t>米；</w:t>
      </w:r>
      <w:r>
        <w:rPr>
          <w:rFonts w:hint="eastAsia" w:ascii="仿宋" w:hAnsi="仿宋" w:eastAsia="仿宋" w:cs="仿宋"/>
          <w:sz w:val="32"/>
          <w:szCs w:val="32"/>
        </w:rPr>
        <w:t>1栋四单元地上22层，结构高度97.25</w:t>
      </w:r>
      <w:r>
        <w:rPr>
          <w:rFonts w:hint="eastAsia" w:ascii="仿宋" w:hAnsi="仿宋" w:eastAsia="仿宋" w:cs="仿宋"/>
          <w:sz w:val="32"/>
          <w:szCs w:val="32"/>
          <w:lang w:eastAsia="zh-CN"/>
        </w:rPr>
        <w:t>米；</w:t>
      </w:r>
      <w:bookmarkStart w:id="0" w:name="_GoBack"/>
      <w:bookmarkEnd w:id="0"/>
      <w:r>
        <w:rPr>
          <w:rFonts w:hint="eastAsia" w:ascii="仿宋" w:hAnsi="仿宋" w:eastAsia="仿宋" w:cs="仿宋"/>
          <w:sz w:val="32"/>
          <w:szCs w:val="32"/>
        </w:rPr>
        <w:t>四栋塔楼在底部与2层裙房相连，形成大底盘多塔楼结构。抗震设防烈度7度(0.10g),场地类别Ⅱ类，抗震设防类别丙类，抗震性能目标C级。</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1栋一单元～三单元采用灌注桩基础，塔楼结构体系为部分框支剪力墙结构，存在扭转不规则、凹凸不规则、尺寸突变(多塔)、构件间断、局部不规则(仅1栋一单元)、抗扭刚度弱(仅1栋一单元、二单元)等多项不规则，为超B级高度的超限高层建筑；1栋四单元采用天然基础，塔楼结构体系为框架-剪力墙结构，存在扭转不规则、凹凸不规则、尺寸突变(多塔)、构件间断、穿层柱等多项不规则，为A级高度的超限高层建筑。</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设计单位采用YJK和ETABS等软件进行了小震和中震作用下的结构分析，采用SAUSAGE软件进行了大震作用下的动力弹塑性时程分析。计算结果表明，结构的各项控制性指标基本满足现行规范要求，所采取的抗震加强措施有效，可满足结构在预定性能目标下的抗震要求。</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sz w:val="32"/>
          <w:szCs w:val="32"/>
        </w:rPr>
        <w:t>二、存在问题和改进意见</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425" w:leftChars="0" w:hanging="425" w:firstLineChars="0"/>
        <w:jc w:val="both"/>
        <w:textAlignment w:val="baseline"/>
        <w:rPr>
          <w:rFonts w:hint="eastAsia" w:ascii="仿宋" w:hAnsi="仿宋" w:eastAsia="仿宋" w:cs="仿宋"/>
          <w:sz w:val="32"/>
          <w:szCs w:val="32"/>
        </w:rPr>
      </w:pPr>
      <w:r>
        <w:rPr>
          <w:rFonts w:hint="eastAsia" w:ascii="仿宋" w:hAnsi="仿宋" w:eastAsia="仿宋" w:cs="仿宋"/>
          <w:sz w:val="32"/>
          <w:szCs w:val="32"/>
        </w:rPr>
        <w:t>住宅单元中各肢与中心区相连的弱连接楼盖应与相连竖向构件可靠连接；进一步分析相连竖向构件受力，并采取相应加强措施；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425" w:leftChars="0" w:hanging="425" w:firstLineChars="0"/>
        <w:jc w:val="both"/>
        <w:textAlignment w:val="baseline"/>
        <w:rPr>
          <w:rFonts w:hint="eastAsia" w:ascii="仿宋" w:hAnsi="仿宋" w:eastAsia="仿宋" w:cs="仿宋"/>
          <w:sz w:val="32"/>
          <w:szCs w:val="32"/>
        </w:rPr>
      </w:pPr>
      <w:r>
        <w:rPr>
          <w:rFonts w:hint="eastAsia" w:ascii="仿宋" w:hAnsi="仿宋" w:eastAsia="仿宋" w:cs="仿宋"/>
          <w:sz w:val="32"/>
          <w:szCs w:val="32"/>
        </w:rPr>
        <w:t>完善大底盘多塔结构分析，按多塔分析结果复核单塔设计；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425" w:leftChars="0" w:hanging="425" w:firstLineChars="0"/>
        <w:jc w:val="both"/>
        <w:textAlignment w:val="baseline"/>
        <w:rPr>
          <w:rFonts w:hint="eastAsia" w:ascii="仿宋" w:hAnsi="仿宋" w:eastAsia="仿宋" w:cs="仿宋"/>
          <w:sz w:val="32"/>
          <w:szCs w:val="32"/>
        </w:rPr>
      </w:pPr>
      <w:r>
        <w:rPr>
          <w:rFonts w:hint="eastAsia" w:ascii="仿宋" w:hAnsi="仿宋" w:eastAsia="仿宋" w:cs="仿宋"/>
          <w:sz w:val="32"/>
          <w:szCs w:val="32"/>
        </w:rPr>
        <w:t>多塔裙房超长结构温度应力分析时应补充竖向构件的分析及加强措施</w:t>
      </w:r>
      <w:r>
        <w:rPr>
          <w:rFonts w:hint="eastAsia" w:ascii="仿宋" w:hAnsi="仿宋" w:eastAsia="仿宋" w:cs="仿宋"/>
          <w:sz w:val="32"/>
          <w:szCs w:val="32"/>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425" w:leftChars="0" w:hanging="425" w:firstLineChars="0"/>
        <w:jc w:val="both"/>
        <w:textAlignment w:val="baseline"/>
        <w:rPr>
          <w:rFonts w:hint="eastAsia" w:ascii="仿宋" w:hAnsi="仿宋" w:eastAsia="仿宋" w:cs="仿宋"/>
          <w:sz w:val="32"/>
          <w:szCs w:val="32"/>
        </w:rPr>
      </w:pPr>
      <w:r>
        <w:rPr>
          <w:rFonts w:hint="eastAsia" w:ascii="仿宋" w:hAnsi="仿宋" w:eastAsia="仿宋" w:cs="仿宋"/>
          <w:sz w:val="32"/>
          <w:szCs w:val="32"/>
        </w:rPr>
        <w:t>本项目装配建筑采用叠合楼板、预制凸窗、钢筋桁架楼承板、预制内墙条板、预制外墙等预制构件，</w:t>
      </w:r>
      <w:r>
        <w:rPr>
          <w:rFonts w:hint="eastAsia" w:ascii="仿宋" w:hAnsi="仿宋" w:eastAsia="仿宋" w:cs="仿宋"/>
          <w:sz w:val="32"/>
          <w:szCs w:val="32"/>
          <w:lang w:eastAsia="zh-CN"/>
        </w:rPr>
        <w:t>设计院应提供预制构件对</w:t>
      </w:r>
      <w:r>
        <w:rPr>
          <w:rFonts w:hint="eastAsia" w:ascii="仿宋" w:hAnsi="仿宋" w:eastAsia="仿宋" w:cs="仿宋"/>
          <w:sz w:val="32"/>
          <w:szCs w:val="32"/>
        </w:rPr>
        <w:t>主体结构抗震安全性影响</w:t>
      </w:r>
      <w:r>
        <w:rPr>
          <w:rFonts w:hint="eastAsia" w:ascii="仿宋" w:hAnsi="仿宋" w:eastAsia="仿宋" w:cs="仿宋"/>
          <w:sz w:val="32"/>
          <w:szCs w:val="32"/>
          <w:lang w:eastAsia="zh-CN"/>
        </w:rPr>
        <w:t>相关文件，并进行专家审查</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3" w:firstLineChars="200"/>
        <w:jc w:val="both"/>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rPr>
        <w:t>三、审查结论：通过</w:t>
      </w:r>
      <w:r>
        <w:rPr>
          <w:rFonts w:hint="eastAsia" w:ascii="仿宋" w:hAnsi="仿宋" w:eastAsia="仿宋" w:cs="仿宋"/>
          <w:b/>
          <w:bCs/>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 w:hAnsi="仿宋" w:eastAsia="仿宋" w:cs="仿宋"/>
          <w:sz w:val="32"/>
          <w:szCs w:val="32"/>
        </w:rPr>
      </w:pPr>
    </w:p>
    <w:p>
      <w:pPr>
        <w:keepNext w:val="0"/>
        <w:keepLines w:val="0"/>
        <w:pageBreakBefore w:val="0"/>
        <w:widowControl w:val="0"/>
        <w:kinsoku/>
        <w:wordWrap/>
        <w:overflowPunct/>
        <w:topLinePunct w:val="0"/>
        <w:bidi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专家组组长：魏  琏</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bidi w:val="0"/>
        <w:spacing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专家组成员：唐增洪     王  森     黄  卓    孟美莉</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pPr>
      <w:r>
        <w:rPr>
          <w:rFonts w:hint="eastAsia" w:ascii="仿宋" w:hAnsi="仿宋" w:eastAsia="仿宋" w:cs="仿宋"/>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jc w:val="left"/>
        <w:textAlignment w:val="auto"/>
        <w:rPr>
          <w:rFonts w:hint="default"/>
          <w:lang w:val="en-US" w:eastAsia="zh-CN"/>
        </w:rPr>
      </w:pPr>
    </w:p>
    <w:p>
      <w:pPr>
        <w:keepNext w:val="0"/>
        <w:keepLines w:val="0"/>
        <w:pageBreakBefore w:val="0"/>
        <w:widowControl w:val="0"/>
        <w:kinsoku/>
        <w:wordWrap/>
        <w:overflowPunct/>
        <w:topLinePunct w:val="0"/>
        <w:bidi w:val="0"/>
        <w:spacing w:line="520" w:lineRule="exact"/>
        <w:ind w:firstLine="4640" w:firstLineChars="145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2023年3月6日</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jc w:val="right"/>
        <w:textAlignment w:val="baseline"/>
        <w:rPr>
          <w:rFonts w:hint="eastAsia" w:ascii="仿宋" w:hAnsi="仿宋" w:eastAsia="仿宋" w:cs="仿宋"/>
          <w:sz w:val="32"/>
          <w:szCs w:val="32"/>
        </w:rPr>
      </w:pPr>
    </w:p>
    <w:sectPr>
      <w:pgSz w:w="11900" w:h="16830"/>
      <w:pgMar w:top="1134" w:right="1645" w:bottom="1134" w:left="13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0AA3A"/>
    <w:multiLevelType w:val="singleLevel"/>
    <w:tmpl w:val="79C0AA3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UxNjY1YWU0Y2M4ZDU0NmZmMGY0ZDRhZTU4ZmUyNmEifQ=="/>
  </w:docVars>
  <w:rsids>
    <w:rsidRoot w:val="00000000"/>
    <w:rsid w:val="005F037B"/>
    <w:rsid w:val="03773C2D"/>
    <w:rsid w:val="0AB17A25"/>
    <w:rsid w:val="0E5057A7"/>
    <w:rsid w:val="0FD47384"/>
    <w:rsid w:val="12E6501F"/>
    <w:rsid w:val="164D0F49"/>
    <w:rsid w:val="1D1A76AB"/>
    <w:rsid w:val="1F372530"/>
    <w:rsid w:val="1FA6791C"/>
    <w:rsid w:val="20A1058B"/>
    <w:rsid w:val="25200DD8"/>
    <w:rsid w:val="29E7300B"/>
    <w:rsid w:val="2F177EEF"/>
    <w:rsid w:val="30110DE2"/>
    <w:rsid w:val="303C3A3A"/>
    <w:rsid w:val="335F00B6"/>
    <w:rsid w:val="347D4B77"/>
    <w:rsid w:val="37BE35FD"/>
    <w:rsid w:val="3A777A93"/>
    <w:rsid w:val="42C65A5C"/>
    <w:rsid w:val="48F03833"/>
    <w:rsid w:val="4D07114B"/>
    <w:rsid w:val="527A41E2"/>
    <w:rsid w:val="538F3C48"/>
    <w:rsid w:val="559519EA"/>
    <w:rsid w:val="58F702C5"/>
    <w:rsid w:val="5C89392A"/>
    <w:rsid w:val="65562818"/>
    <w:rsid w:val="68DB4402"/>
    <w:rsid w:val="6C3C2767"/>
    <w:rsid w:val="705F4C76"/>
    <w:rsid w:val="717E737E"/>
    <w:rsid w:val="72624BE8"/>
    <w:rsid w:val="7B2F16E9"/>
    <w:rsid w:val="7D162B61"/>
    <w:rsid w:val="7DFE8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952</Words>
  <Characters>1010</Characters>
  <TotalTime>0</TotalTime>
  <ScaleCrop>false</ScaleCrop>
  <LinksUpToDate>false</LinksUpToDate>
  <CharactersWithSpaces>1010</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2023-03-06T22:44:00Z</dcterms:created>
  <dc:creator>Kingsoft-PDF</dc:creator>
  <cp:lastModifiedBy>陌</cp:lastModifiedBy>
  <cp:lastPrinted>2023-08-14T17:11:00Z</cp:lastPrinted>
  <dcterms:modified xsi:type="dcterms:W3CDTF">2023-11-09T07:48:59Z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2023-03-06T14:44:09Z</vt:filetime>
  </property>
  <property fmtid="{D5CDD505-2E9C-101B-9397-08002B2CF9AE}" pid="4" name="UsrData">
    <vt:lpwstr>64058ba80c8b290015b7f5c2</vt:lpwstr>
  </property>
  <property fmtid="{D5CDD505-2E9C-101B-9397-08002B2CF9AE}" pid="5" name="KSOProductBuildVer">
    <vt:lpwstr>2052-12.1.0.15712</vt:lpwstr>
  </property>
  <property fmtid="{D5CDD505-2E9C-101B-9397-08002B2CF9AE}" pid="6" name="ICV">
    <vt:lpwstr>4782352317C949F59E762F98EA7D5885_13</vt:lpwstr>
  </property>
</Properties>
</file>