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附件2</w:t>
      </w:r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  <w:lang w:val="en-US" w:eastAsia="zh-CN" w:bidi="ar-SA"/>
        </w:rPr>
        <w:t>推荐表彰名额分配表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1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170"/>
        <w:gridCol w:w="1600"/>
        <w:gridCol w:w="913"/>
        <w:gridCol w:w="1525"/>
        <w:gridCol w:w="1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地区</w:t>
            </w:r>
          </w:p>
        </w:tc>
        <w:tc>
          <w:tcPr>
            <w:tcW w:w="25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先进集体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先进个人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3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推荐名额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表彰名额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推荐名额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0"/>
                <w:szCs w:val="30"/>
                <w:lang w:bidi="ar"/>
              </w:rPr>
              <w:t>表彰名额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省级单位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8名</w:t>
            </w:r>
          </w:p>
        </w:tc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40名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12名</w:t>
            </w:r>
          </w:p>
        </w:tc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80名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广州市、深圳市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各12名，限额24名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各16名，限额32名</w:t>
            </w:r>
          </w:p>
        </w:tc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珠海市、佛山市、肇庆市、江门市、惠州市、东莞市、中山市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各6名，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限额42名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各8名，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限额56名</w:t>
            </w:r>
          </w:p>
        </w:tc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7" w:hRule="atLeast"/>
          <w:jc w:val="center"/>
        </w:trPr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汕头市、韶关市、湛江市、茂名市、梅州市、汕尾市、河源市、阳江市、清远市、潮州市、揭阳市、云浮市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各4名，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限额48名</w:t>
            </w:r>
          </w:p>
        </w:tc>
        <w:tc>
          <w:tcPr>
            <w:tcW w:w="9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各6名，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限额72名</w:t>
            </w:r>
          </w:p>
        </w:tc>
        <w:tc>
          <w:tcPr>
            <w:tcW w:w="10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合计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122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40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>172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  <w:lang w:bidi="ar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120" w:hanging="1120" w:hangingChars="400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备注：1.各地市原则上按申报数量推荐，若超出推荐分配名额的按限额择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优推荐，没有符合申报要求的也可以不推荐；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2.省级单位的推荐名额以报名先后顺序为准，额满即止。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NjY1YWU0Y2M4ZDU0NmZmMGY0ZDRhZTU4ZmUyNmEifQ=="/>
  </w:docVars>
  <w:rsids>
    <w:rsidRoot w:val="7D1C5804"/>
    <w:rsid w:val="56C15F41"/>
    <w:rsid w:val="7D1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仿宋_GB2312"/>
      <w:sz w:val="30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2023-10-30T03:43:00Z</dcterms:created>
  <dc:creator>陌</dc:creator>
  <cp:lastModifiedBy>陌</cp:lastModifiedBy>
  <dcterms:modified xsi:type="dcterms:W3CDTF">2023-10-30T03:48:13Z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4BB70EACAE124293BC4F5C9517F5B961_11</vt:lpwstr>
  </property>
</Properties>
</file>