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bidi="ar-SA"/>
        </w:rPr>
      </w:pPr>
      <w:r>
        <w:rPr>
          <w:rFonts w:hint="eastAsia" w:ascii="黑体" w:hAnsi="黑体" w:eastAsia="黑体" w:cs="黑体"/>
          <w:sz w:val="36"/>
          <w:szCs w:val="36"/>
          <w:lang w:bidi="ar-SA"/>
        </w:rPr>
        <w:t>《建筑工人施工现场生活环境基本配置指南》《建筑工人施工现场劳动保护基本配置指南》</w:t>
      </w:r>
      <w:r>
        <w:rPr>
          <w:rFonts w:hint="eastAsia" w:ascii="黑体" w:hAnsi="黑体" w:eastAsia="黑体" w:cs="黑体"/>
          <w:sz w:val="36"/>
          <w:szCs w:val="36"/>
          <w:lang w:eastAsia="zh-CN" w:bidi="ar-SA"/>
        </w:rPr>
        <w:t>《</w:t>
      </w:r>
      <w:r>
        <w:rPr>
          <w:rFonts w:hint="eastAsia" w:ascii="黑体" w:hAnsi="黑体" w:eastAsia="黑体" w:cs="黑体"/>
          <w:sz w:val="36"/>
          <w:szCs w:val="36"/>
          <w:lang w:bidi="ar-SA"/>
        </w:rPr>
        <w:t>建筑工人施工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小标宋" w:hAnsi="小标宋" w:eastAsia="黑体" w:cs="小标宋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sz w:val="36"/>
          <w:szCs w:val="36"/>
          <w:lang w:bidi="ar-SA"/>
        </w:rPr>
        <w:t>现场作业环境基本配置指南</w:t>
      </w:r>
      <w:r>
        <w:rPr>
          <w:rFonts w:hint="eastAsia" w:ascii="黑体" w:hAnsi="黑体" w:eastAsia="黑体" w:cs="黑体"/>
          <w:sz w:val="36"/>
          <w:szCs w:val="36"/>
          <w:lang w:eastAsia="zh-CN" w:bidi="ar-SA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  <w:lang w:bidi="ar-SA"/>
        </w:rPr>
        <w:t>《建筑工人施工现场生活环境基本配置指南》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-SA"/>
        </w:rPr>
        <w:t>总体要求：加强建设工程施工现场生活区域标准化管理，改善从业人员生活环境和居住条件，保障从业人员身体健康和生命安全，生活区域应统筹安排，合理布局，按照标准化、智能化、美观化的原则规划、建设和管理。生活区域场地应合理硬化、绿化，生活区域应实施封闭式管理，人员实行实名制管理。生活区设置和管理由施工总承包单位负责，分包单位应服从管理。施工总承包单位应设置专人对生活区进行管理，建立健全消防保卫、卫生防疫、智能化管理、爱国卫生、生活设施使用等管理制度。生活区域应明确抗风抗震、防汛、安全保卫、消防、卫生防疫等方案和应急预案，并组织相应的应急演练。生活区域设置除应符合本指南的规定外，还应符合《建设工程临建房屋技术标准》（DB11/693）、《建筑设计防火规范》（GB50016）、《建设工程施工现场消防安全技术规范》（GB50720）等现行国家和行业标准要求。各地可根据本指南，结合本地区实际情况进一步细化，制定本地区建筑工人施工现场生活环境配置标准、指南或指引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horzAnchor="page" w:tblpX="1392" w:tblpY="244"/>
        <w:tblOverlap w:val="never"/>
        <w:tblW w:w="9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460"/>
        <w:gridCol w:w="1406"/>
        <w:gridCol w:w="5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bidi="ar-SA"/>
              </w:rPr>
              <w:t>生活环境</w:t>
            </w:r>
          </w:p>
        </w:tc>
        <w:tc>
          <w:tcPr>
            <w:tcW w:w="14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bidi="ar-SA"/>
              </w:rPr>
              <w:t>配置</w:t>
            </w:r>
          </w:p>
        </w:tc>
        <w:tc>
          <w:tcPr>
            <w:tcW w:w="58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bidi="ar-S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现场生活区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专项规划与设计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规划、设计、选址应根据场地情况、入住队伍和人员数量、功能需求、工程所在地气候特点和地方管理要求等各项条件，满足施工生产、安全防护、消防、卫生防疫、环境保护、防范自然灾害和规范化管理等要求。生活区域建筑物、构筑物的外观、色调等应与周边环境协调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生活区围挡设置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生活区应采用可循环、可拆卸、标准化的专用金属定型材料进行围挡，围挡高度不得低于1.8米。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生活设施设置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应设置门卫室、宿舍、食堂、粮食储藏室、厕所、盥洗设施、淋浴间、洗衣房、开水房（炉）或饮用水保温桶、封闭式垃圾箱、手机充电柜、燃气储藏间等临建房屋和设施。生活区内必须合理硬化、绿化；设置有效的排水措施，雨水、污水排水通畅，场区内不得积水。食堂、锅炉房等应采用单层建筑，应与宿舍保持安全距离。宿舍不得与厨房操作间、锅炉房、变配电间等组合建造。生活区用房应满足抗10级风和当地抗震设防烈度的要求，消防要求应按照《建设工程施工现场消防安全技术规范》（GB50720）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居住设施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宿舍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宿舍楼、宿舍房间应统一编号。宿舍室内高度不低于2.5米，通道宽度不小于0.9米，人均使用面积不小于2.5平方米，每间宿舍居住人员不超过8人。床铺高度不低于0.3米，面积不小于1.9米×0.9米，床铺间距不小于0.3米，床铺搭设不超过2层。每个房间至少有一个行李摆放架。结合所在地区气候特点，冬夏季根据需要应有必要的取暖和防暑降温措施，宜设置空调、清洁能源采暖或集中供暖。不得使用煤炉等明火设备取暖。不具备条件的，可以使用电暖气。具备条件的项目，宿舍区可设置适合家庭成员共同居住的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安保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生活区实行封闭式管理，出入大门应有专职门卫。生活区应配备专、兼职保卫人员，负责日常保卫、消防工作的实施。建立预警制度。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消防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要有明显的防火宣传标志，禁止卧床吸烟。必须配备齐全有效的消防器材。生活区内的用电实行统一管理，用电设施必须符合安全、消防规定。生活区内严禁存放易燃、易爆、剧毒、腐蚀性、放射源等危险物品。宿舍内应设置烟感报警装置。生活区内建筑物与建筑工程主体之间的防火间距不小于10米。生活区内临建房屋之间的防火间距不小于4米。应设置应急疏散通道、逃生指示标识和应急照明灯、灭火器、消火栓等消防器材和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生活设施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食堂与食品安全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食堂必须具备卫生许可证、炊事人员身体健康证、卫生知识培训考核证等。卫生许可证、身体健康证、卫生知识培训证须悬挂在明显处。就餐区域应设置就餐桌椅。食堂、操作间、库房必须设置有效的防蝇、灭蝇、防鼠措施，在门扇下方应设不低于0.6米的防鼠挡板等措施。食堂必须设置单独的制作间、储藏间。制作间地面应做硬化和防滑处理，保持墙面、地面清洁，必须有生熟分开的刀、盆、案板等炊具及存放柜，应配备必要的排风设施和消毒设施。制作间必须设置隔油池，下水管线应与污水管线连接。必须在食堂合适位置设置密闭式泔水桶，每天定时清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卫生间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内应设置水冲式厕所或移动式厕所。厕所墙壁、屋顶应封闭严密，门窗齐全并通风良好。应设置洗手设施，墙面、地面应耐冲洗。应有防蝇、蚊虫等措施。厕位数量应根据生活区人员的数量设置，并应兼顾使用高峰期的需求，厕位之间应设隔板，高度不低于0.9米。化粪池应作抗渗处理。厕所应设专人负责清扫、消毒，化粪池应及时清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盥洗间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盥洗池和水龙头设置的数量应根据生活区人员数量设置，并应兼顾使用高峰时的需求，建议在盥洗台部位设置采光棚。水龙头必须采用节水型，有跑冒滴漏等质量问题的必须立即更换。盥洗设施的下水口应设置过滤网，下水管线应与污水管线连接，必须保证排水通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淋浴间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淋浴间必须设置冷、热水管和淋浴喷头，应能满足人员数量需求，保证施工人员能够定期洗热水澡；必须设置储衣柜或挂衣架；用电设施必须满足用电安全。照明灯必须采用安全防水型灯具和防水开关。淋浴间内的下水口应设置过滤网，下水管线应与污水管线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洗衣房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应设置集中洗衣房。洗衣房应按照人员数量需求配备一定量的洗衣机。洗衣房应设置智能化使用、交费管理系统，建立洗衣机使用管理制度。宜在靠近洗衣房部位设置集中晾衣区，晾衣区应满足安全要求并具备防雨等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开水房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生活区应设置热水器等设施，保证24小时饮用开水供应。热水器等烧水设施应采取顶盖上锁或做防护笼等有效防护措施，应确保用电安全。开水房地面不得有积水，墙面悬挂必要的管理要求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锅炉房（视情况设置）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对于生活区采用锅炉供暖时必须编制专项管理方案，从锅炉房的选址、建造、锅炉质量保证、管线敷设、打压试水、燃料管理、废气、废渣排放消纳、日常检查维护保养等各个环节明确具体要求、管理标准和责任人。锅炉房必须建造独立房屋，并与宿舍等人员密集型场所保持安全距离，房屋建造材料满足消防要求，房屋必须有有效防排烟措施，锅炉使用期间，必须确保24小时有专人值班，交接班时必须有相应记录。锅炉使用的燃料管理必须满足安全、节能的要求，废气、废渣排放消纳必须满足环保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吸烟、休息点、饮水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在工地食堂、浴室旁边应设置吸烟及休息点，配置可饮水设备。施工区域禁止吸烟，应根据工程实际设置固定的敞开式吸烟处，吸烟处配备足够消防器材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卫生防疫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卫生防疫制度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生活区应制定法定传染病、食物中毒、急性职业中毒等突发疾病应急预案。必须严格执行国家、行业、地方政府有关卫生、防疫管理文件规定。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医务室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配备药箱及一般常用药品以及绷带、止血带、颈托、担架等急救器材。应培训有一定急救知识的人员，并定期开展卫生防病宣传教育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学习与娱乐设施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农民工业余学校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设置农民工接受培训、学习的场所，配备一定数量的桌椅、黑板等设施。配备电视机、光盘播放机、书报、杂志等必要的文体活动用品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文体活动室</w:t>
            </w:r>
          </w:p>
        </w:tc>
        <w:tc>
          <w:tcPr>
            <w:tcW w:w="5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应配备电视机、多媒体播放设施，并设书报、杂志等必要的文体活动用品。文体活动室不小于35平方米。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注：生活区面积不足或周边设施健全的，可适当调整相应配置；施工现场不能设置生活区，异地设置的也应满足本指南要求。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二、《建筑工人施工现场劳动保护基本配置指南》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-SA"/>
        </w:rPr>
        <w:t>总体要求：施工企业要树立“安全第一、预防为主”的思想，加强建筑工人施工现场劳动保护，保障从业人员身体健康和生命安全，提升施工安全和劳动保护水平，减少和消除事故伤害和职业病危害。施工企业及劳务企业（专业作业企业）要为本企业建筑工人配备统一劳动着装和劳动技术装备，严禁工人自备劳动保护用品。建筑工人施工现场劳动保护除应符合本指南的规定外，还应符合《建筑施工人员个人劳动保护用品使用管理暂行规定》（建质〔2007〕255号）、《建筑施工作业劳动防护用品配备及使用标准》（JGJ184）等现行国家和行业标准要求。各地可根据本指南，结合本地区实际情况进一步细化，制定本地区建筑工人施工现场劳动保护配置指南、指引或导则。</w:t>
      </w:r>
    </w:p>
    <w:tbl>
      <w:tblPr>
        <w:tblStyle w:val="4"/>
        <w:tblpPr w:leftFromText="180" w:rightFromText="180" w:vertAnchor="text" w:horzAnchor="page" w:tblpX="1342" w:tblpY="173"/>
        <w:tblOverlap w:val="never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50"/>
        <w:gridCol w:w="2363"/>
        <w:gridCol w:w="5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劳动保护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ind w:firstLine="560" w:firstLineChars="20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  <w:t>配置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 w:bidi="ar-S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常规劳保用品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头部防护用品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安全帽。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面部防护用品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头戴式电焊面罩、防酸有机类面罩、防高温面罩。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眼睛防护用品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防尘眼镜，防飞溅眼镜，防紫外线眼镜。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呼吸道防护用品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防尘口罩，防毒口罩，防毒面具。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听力防护用品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防噪音耳塞，护耳罩。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手部防护用品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绝缘手套，耐酸碱手套，耐高温手套，防割手套等。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脚部防护用品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绝缘靴，耐酸碱鞋，安全皮鞋，防砸皮鞋。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身躯防护用品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反光背心，工作服，耐酸围裙，防尘围裙，雨衣。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高空安全防护用品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高空悬挂安全带、电工安全带、安全绳。在2米及以上的无可靠安全防护设施的高处、悬崖和陡坡作业时，必须系挂安全带。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从事机械作业的女工及长发者防护用品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应配备工作帽等个人防护用品。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冬期施工期间或作业环境温度较低防护用品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应为作业人员配备防寒类防护用品。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雨期施工期间防护用品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应为室外作业人员配备雨衣、雨鞋等个人防护用品。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工种防护用品</w:t>
            </w:r>
          </w:p>
        </w:tc>
        <w:tc>
          <w:tcPr>
            <w:tcW w:w="2363" w:type="dxa"/>
            <w:vAlign w:val="center"/>
          </w:tcPr>
          <w:p>
            <w:pPr>
              <w:widowControl w:val="0"/>
              <w:spacing w:line="300" w:lineRule="exact"/>
              <w:ind w:left="0" w:lef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架子工、塔式起重机操作工、起重吊装工、信号指挥工、维修电工、电焊工、气割工、锅炉及压力容器安装工、管道安装工、油漆工、混凝土工、瓦工、砌筑工、抹灰工、磨石工、石工木工、钢筋工</w:t>
            </w:r>
          </w:p>
        </w:tc>
        <w:tc>
          <w:tcPr>
            <w:tcW w:w="5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 w:bidi="ar-SA"/>
              </w:rPr>
              <w:t>各工种应按照作业性质和等级，按照有关规定配备相应的专用工作服装、劳动保护鞋及工作手套等个人防护用品。涉电工种要配备相应绝缘服装、绝缘鞋及绝缘手套等。涉粉尘工种要配备防尘口罩、灵便紧口的工作服、防滑鞋和工作手套。在强光环境条件作业时，应配备防护眼镜。在湿环境作业时，应配备防滑鞋和防滑手套。从事酸碱等腐蚀性作业时，应配备防腐蚀性工作服、耐酸碱鞋，耐酸碱手套、防护口罩和防护眼镜。在从事涂刷、喷漆作业时，应配备防静电工作服、防静电鞋、防静电手套、防毒口罩和防护眼镜。瓦工、砌筑工、钢筋工等应配备保护足趾安全鞋。</w:t>
            </w:r>
          </w:p>
        </w:tc>
      </w:tr>
    </w:tbl>
    <w:p>
      <w:pPr>
        <w:widowControl w:val="0"/>
        <w:ind w:firstLine="480" w:firstLineChars="200"/>
        <w:jc w:val="both"/>
        <w:rPr>
          <w:rFonts w:hint="eastAsia" w:ascii="Times New Roman" w:hAnsi="Times New Roman" w:eastAsia="宋体" w:cs="Times New Roman"/>
          <w:kern w:val="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-SA"/>
        </w:rPr>
        <w:t>注：除安全帽、反光背心、工作服、安全皮鞋外，其余配置要求，根据工种和作业内容，并参照有关标准规范要求进行配置。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sz w:val="32"/>
          <w:szCs w:val="32"/>
          <w:lang w:bidi="ar-SA"/>
        </w:rPr>
        <w:t>《建筑工人施工现场作业环境基本配置指南》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总体要求：施工企业要加强施工现场作业环境管理，推进安全生产标准化，完善作业环境安全、设施等设置，确保符合安全生产条件。建筑工人施工现场作业环境除应符合本指南的规定外，还应符合《工作场所职业病危害警示标识》（GBZ158）、《建设工程施工现场消防安全技术规范》（GB50720）、《建筑施工安全检查标准》（JGJ 59）等现行国家和行业标准要求。各地可根据本指南，结合本地区实际情况进一步细化，制定本地区建筑工人施工现场作业环境配置指南、指引或导则。</w:t>
      </w:r>
    </w:p>
    <w:tbl>
      <w:tblPr>
        <w:tblStyle w:val="4"/>
        <w:tblpPr w:leftFromText="180" w:rightFromText="180" w:vertAnchor="text" w:horzAnchor="page" w:tblpX="1337" w:tblpY="171"/>
        <w:tblOverlap w:val="never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485"/>
        <w:gridCol w:w="1395"/>
        <w:gridCol w:w="5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 w:bidi="ar-SA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 w:bidi="ar-SA"/>
              </w:rPr>
              <w:t>作业环境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 w:bidi="ar-SA"/>
              </w:rPr>
              <w:t>配置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 w:bidi="ar-S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安全生产标志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安全生产宣传标语和标牌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施工现场应合理设置安全生产宣传标语和标牌。标牌设置应牢固可靠，在主要施工部位、作业层面和危险区域以及主要通道口均应设置醒目的安全警示标志。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工间休息设施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施工现场设置临时休息点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施工现场应在安全位置设置临时休息点。施工区域禁止吸烟，应根据工程实际设置固定的敞开式吸烟处，吸烟处配备足够消防器材。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施工现场设置临时开水点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施工现场应按照工人数量比例设置热水器等设施，保证施工期间饮用开水供应。高层建筑施工现场超过 8 层后，每隔 4 层宜设置临时开水点。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施工现场设置临时厕所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施工现场应设置水冲式或移动式厕所。高层建筑施工现场超过 8 层后，每隔 4 层宜设置临时厕所。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临边安全防护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基坑临边防护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深度超过 2 米的基坑、沟、槽周边应设置不低于 1.2 米的临边防护栏杆，并设置夜间警示灯。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楼层四周、阳台临边防护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建筑物楼层邻边四周、阳台，未砌筑、安装维护结构时的安全防护现场所有楼层临边防护均为不低于 1.2 米的固定防护栏杆并满挂密目安全网。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9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楼梯临边防护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楼梯踏步及休息平台处搭设两道牢固的 1.2 米高的防护栏杆并用密目安全网封闭。回转式楼梯间楼梯踏步应搭设两道牢固的 1.2 米高的防护栏杆，中间洞口处挂设安全平网防护。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垂直运输卸料平台临边防护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出料平台必须有专项设计方案并报批后方可使用，平台上的脚手板必须铺严绑牢，平台周围须设置不低于 1.5 米高防护围栏，围栏里侧用密目安全网封严。卸料平台上的脚手板必须铺严绑牢，两侧设 1.2 米防护栏杆，18 厘米高的挡脚板，并用密目安全网封闭。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深基坑作业安全防护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专人监测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基础施工时设专人观察边坡及护壁，如有裂缝及时发现，尽早处理，以免造成边坡坍塌。深坑作业时，严禁向坑内抛物体，上下操作时防止坠物伤人。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洞口安全防护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电梯井口安全防护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设高度不低于1.2米的金属防护门。电梯井内首层和首层以上每隔四层设一道水平安全网，安全网封闭严密。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管道井安全防护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采取有效防护措施，防止人员、物体坠落。墙面等处的竖向洞口设置固定式防护门或设置两道防护栏杆。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9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预留孔洞安全防护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1.5米×1.5米以下的孔洞，用坚实盖板盖住，有防止挪动、位移的措施。1.5米×1.5米以上的孔洞，四周设两道护身栏杆，中间支挂水平安全网。结构施工中伸缩缝和后浇带处加固定盖板防护。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水平作业通道安全防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搭设防护板棚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在施工期间，在出入口处必须搭设防护板棚，棚的长度为5米，宽度大于出入口，材料用钢管搭设，侧面用密目安全网全封闭，顶面用架板满铺一层。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交叉作业安全防护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设警戒区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支模、粉刷、砌墙等各工种进行上下立体交叉作业时，不得在同一垂直方向上操作，下层作业的位置，必须处于依上层高度确定的可能坠落范围半径之外。模板、脚手架等拆除时，下方不得有其他操作人员，并设警戒区。模板部件拆除后，临时堆放处离楼层边不小于 1 米，堆放高度不超过 1 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高处作业安全防护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设置专用防护棚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冬季施工时，按规定做好防寒保暖工作，设置挡风防寒或临时取暖措施。在夏季施工时采取降温措施。高处施工立体交叉作业时，不得在同一垂直方向上下操作。上下同时工作时，应设专用的防护棚或隔离措施。遇有冰雪及大风暴雨后，及时清除冰雪和加设防滑条等措施。在2米以上的高度从事支模、绑扎钢筋等施工作业时具有可靠的施工作业面，并设置安全稳固的爬梯。高处作业使用的铁凳、木凳应牢固，两凳间需搭设脚手板的，间距不大于2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脚手架安全防护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专项施工方案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具有足够的强度、刚度和稳定性。具有良好的结构整体性和稳定性，不发生晃动、倾斜、变形。应设置防止操作者高空坠落和零散材料掉落的防护措施。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塔吊安全防护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专项技术方案和管理制度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塔吊司机身心健康，持有特种作业操作证。及时检查塔吊地脚螺栓、标准节螺栓的紧固情况，检查塔吊附墙螺栓是否紧固。恶劣天气停止作业。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施工电梯安全防护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专项管理制度</w:t>
            </w:r>
          </w:p>
        </w:tc>
        <w:tc>
          <w:tcPr>
            <w:tcW w:w="5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施工电梯司机应取得岗位合格证书。严格按施工电梯额定载荷和最大定员运载。非运行状态时，施工电梯停靠在一层，并将开关、门限位上锁，切断电源。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640207CC"/>
    <w:rsid w:val="640207CC"/>
    <w:rsid w:val="792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2023-08-04T01:51:00Z</dcterms:created>
  <dc:creator>陌</dc:creator>
  <cp:lastModifiedBy>陌</cp:lastModifiedBy>
  <dcterms:modified xsi:type="dcterms:W3CDTF">2023-08-04T01:59:33Z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6C34490EC59B4ED7B383EF10591DB601_11</vt:lpwstr>
  </property>
</Properties>
</file>