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80" w:lineRule="exact"/>
        <w:ind w:right="0" w:rightChars="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w:t>
      </w:r>
    </w:p>
    <w:p>
      <w:pPr>
        <w:keepNext w:val="0"/>
        <w:keepLines w:val="0"/>
        <w:pageBreakBefore w:val="0"/>
        <w:widowControl w:val="0"/>
        <w:kinsoku/>
        <w:wordWrap/>
        <w:overflowPunct/>
        <w:topLinePunct w:val="0"/>
        <w:autoSpaceDE/>
        <w:autoSpaceDN/>
        <w:bidi w:val="0"/>
        <w:adjustRightInd/>
        <w:snapToGrid/>
        <w:spacing w:line="580" w:lineRule="exact"/>
        <w:ind w:right="0" w:rightChars="0"/>
        <w:jc w:val="both"/>
        <w:textAlignment w:val="auto"/>
        <w:outlineLvl w:val="9"/>
        <w:rPr>
          <w:rFonts w:hint="eastAsia" w:ascii="黑体" w:hAnsi="黑体" w:eastAsia="黑体" w:cs="黑体"/>
          <w:sz w:val="32"/>
          <w:szCs w:val="32"/>
          <w:lang w:val="en-US" w:eastAsia="zh-CN"/>
        </w:rPr>
      </w:pPr>
    </w:p>
    <w:p>
      <w:pPr>
        <w:keepNext w:val="0"/>
        <w:keepLines w:val="0"/>
        <w:pageBreakBefore w:val="0"/>
        <w:widowControl w:val="0"/>
        <w:kinsoku/>
        <w:overflowPunct/>
        <w:topLinePunct w:val="0"/>
        <w:autoSpaceDE/>
        <w:autoSpaceDN/>
        <w:bidi w:val="0"/>
        <w:adjustRightInd/>
        <w:snapToGrid/>
        <w:spacing w:line="600" w:lineRule="exact"/>
        <w:jc w:val="center"/>
        <w:textAlignment w:val="auto"/>
        <w:rPr>
          <w:rFonts w:hint="eastAsia" w:ascii="小标宋" w:hAnsi="小标宋" w:eastAsia="小标宋" w:cs="小标宋"/>
          <w:color w:val="auto"/>
          <w:sz w:val="44"/>
          <w:szCs w:val="44"/>
          <w:lang w:val="en-US" w:eastAsia="zh-CN"/>
        </w:rPr>
      </w:pPr>
      <w:r>
        <w:rPr>
          <w:rFonts w:hint="eastAsia" w:ascii="小标宋" w:hAnsi="小标宋" w:eastAsia="小标宋" w:cs="小标宋"/>
          <w:color w:val="auto"/>
          <w:sz w:val="44"/>
          <w:szCs w:val="44"/>
          <w:lang w:val="en-US" w:eastAsia="zh-CN"/>
        </w:rPr>
        <w:t>深圳市南山区南头街道田厦南新路西片区城市更新项目1栋一～四单元超限高层建筑工程</w:t>
      </w:r>
    </w:p>
    <w:p>
      <w:pPr>
        <w:keepNext w:val="0"/>
        <w:keepLines w:val="0"/>
        <w:pageBreakBefore w:val="0"/>
        <w:widowControl w:val="0"/>
        <w:kinsoku/>
        <w:overflowPunct/>
        <w:topLinePunct w:val="0"/>
        <w:autoSpaceDE/>
        <w:autoSpaceDN/>
        <w:bidi w:val="0"/>
        <w:adjustRightInd/>
        <w:snapToGrid/>
        <w:spacing w:line="600" w:lineRule="exact"/>
        <w:jc w:val="center"/>
        <w:textAlignment w:val="auto"/>
        <w:rPr>
          <w:rFonts w:hint="eastAsia" w:ascii="小标宋" w:hAnsi="小标宋" w:eastAsia="小标宋" w:cs="小标宋"/>
          <w:color w:val="auto"/>
          <w:sz w:val="44"/>
          <w:szCs w:val="44"/>
          <w:lang w:val="en-US" w:eastAsia="zh-CN"/>
        </w:rPr>
      </w:pPr>
      <w:r>
        <w:rPr>
          <w:rFonts w:hint="eastAsia" w:ascii="小标宋" w:hAnsi="小标宋" w:eastAsia="小标宋" w:cs="小标宋"/>
          <w:color w:val="auto"/>
          <w:sz w:val="44"/>
          <w:szCs w:val="44"/>
          <w:lang w:val="en-US" w:eastAsia="zh-CN"/>
        </w:rPr>
        <w:t>抗震设防专家组审查意见</w:t>
      </w:r>
    </w:p>
    <w:p>
      <w:pPr>
        <w:keepNext w:val="0"/>
        <w:keepLines w:val="0"/>
        <w:pageBreakBefore w:val="0"/>
        <w:widowControl w:val="0"/>
        <w:kinsoku/>
        <w:overflowPunct/>
        <w:topLinePunct w:val="0"/>
        <w:autoSpaceDE/>
        <w:autoSpaceDN/>
        <w:bidi w:val="0"/>
        <w:adjustRightInd/>
        <w:snapToGrid/>
        <w:spacing w:line="600" w:lineRule="exact"/>
        <w:jc w:val="center"/>
        <w:textAlignment w:val="auto"/>
        <w:rPr>
          <w:rFonts w:hint="eastAsia" w:ascii="小标宋" w:hAnsi="小标宋" w:eastAsia="小标宋" w:cs="小标宋"/>
          <w:color w:val="auto"/>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2023年7月21日，广东省超限高层建筑工程抗震设防审查专家委员会专家组成专家组，召开深圳市南山区南头街道田厦南新路西片区城市更新项目1栋一～四单元超限高层建筑工程抗震设防审查会。专家听取了建设单位深圳卓越南山房地产开发有限公司、深圳市田厦实业股份有限公司、设计单位奥意建筑工程设计有限公司关于该工程抗震设防设计情况介绍，详尽审阅送审资料，经认真研讨后提出审查意见如下：</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jc w:val="both"/>
        <w:textAlignment w:val="auto"/>
        <w:outlineLvl w:val="9"/>
        <w:rPr>
          <w:rFonts w:hint="eastAsia" w:ascii="方正黑体_GBK" w:hAnsi="方正黑体_GBK" w:eastAsia="方正黑体_GBK" w:cs="方正黑体_GBK"/>
          <w:sz w:val="32"/>
          <w:szCs w:val="32"/>
          <w:u w:val="none"/>
          <w:lang w:val="en-US" w:eastAsia="zh-CN" w:bidi="ar-SA"/>
        </w:rPr>
      </w:pPr>
      <w:r>
        <w:rPr>
          <w:rFonts w:hint="eastAsia" w:ascii="黑体" w:hAnsi="黑体" w:eastAsia="黑体" w:cs="黑体"/>
          <w:sz w:val="32"/>
          <w:szCs w:val="32"/>
          <w:lang w:val="en-US" w:eastAsia="zh-CN"/>
        </w:rPr>
        <w:t>一、基本情况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项目位于广东省深圳市南山区南新路与桃园路交叉口西北角。建筑功能为普通住宅、商业和公共配套，地上建筑面积约为9.67万平方米，地下2层，地上裙房2～5层、高度23.9米，地上四栋塔楼36～</w:t>
      </w:r>
      <w:bookmarkStart w:id="0" w:name="_GoBack"/>
      <w:bookmarkEnd w:id="0"/>
      <w:r>
        <w:rPr>
          <w:rFonts w:hint="eastAsia" w:ascii="仿宋_GB2312" w:hAnsi="仿宋_GB2312" w:eastAsia="仿宋_GB2312" w:cs="仿宋_GB2312"/>
          <w:sz w:val="32"/>
          <w:szCs w:val="32"/>
          <w:u w:val="none"/>
          <w:lang w:val="en-US" w:eastAsia="zh-CN" w:bidi="ar-SA"/>
        </w:rPr>
        <w:t>47层，结构主屋面高度116.65～149.25米。抗震设防烈度7度(0.1g)，Ⅱ类场地，抗震设防类别为丙类，抗震性能目标为C级。</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项目采用高强预应力管桩基础，塔楼一单元采用部分框支剪力墙，二～三单元采用剪力墙结构，四单元采用框架剪力墙结构，存在扭转不规则、凹凸不规则、楼板不连续、尺寸突变（多塔）、构件间断（转换层）及局部不规则（穿层墙）等不规则项，分别属于超B级高度（一单元）、B级高度（二、三单元）和A级高度（四单元）的超限高层建筑。</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针对上述超限高层建筑，设计单位采用YJK、Midas等程序进行小震作用下的结构分析；采用YJK程序进行中震作用下的结构分析；采用SAUSAGE程序进行大震作用下结构动力弹塑性分析。计算结果表明，结构的各项控制性指标满足现行规范要求，所采取的抗震加强措施有效，可满足结构在预定性能目标下的抗震要求。</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黑体" w:hAnsi="黑体" w:eastAsia="黑体" w:cs="黑体"/>
          <w:sz w:val="32"/>
          <w:szCs w:val="32"/>
          <w:lang w:val="en-US" w:eastAsia="zh-CN"/>
        </w:rPr>
        <w:t>二、存在问题和改进意见</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1.优化转换结构布置，进一步分析转换梁上偏置剪力墙引起的不利影响；</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2.复核大震下支承楼面主梁的连梁承载能力；</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3.适当加大一单元转换层楼板厚度；</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4.完善弱连接楼板验算；振型质量参与系数不低于95%；</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5.加强屋顶构架的抗风、抗震能力。</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黑体" w:hAnsi="黑体" w:eastAsia="黑体" w:cs="黑体"/>
          <w:sz w:val="32"/>
          <w:szCs w:val="32"/>
          <w:lang w:val="en-US" w:eastAsia="zh-CN"/>
        </w:rPr>
        <w:t>三、审查结论：通过</w:t>
      </w:r>
    </w:p>
    <w:sectPr>
      <w:pgSz w:w="11906" w:h="16838"/>
      <w:pgMar w:top="1644" w:right="1474" w:bottom="1417" w:left="1587" w:header="851" w:footer="1587"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7F"/>
    <w:family w:val="auto"/>
    <w:pitch w:val="default"/>
    <w:sig w:usb0="00000000" w:usb1="00000000" w:usb2="00000009"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小标宋">
    <w:altName w:val="方正小标宋_GBK"/>
    <w:panose1 w:val="03000509000000000000"/>
    <w:charset w:val="86"/>
    <w:family w:val="auto"/>
    <w:pitch w:val="default"/>
    <w:sig w:usb0="00000000" w:usb1="00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方正小标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YxYWM3Y2JlN2Q3ZjA1NTAxMGIzYzU0ZWY0MDUyODMifQ=="/>
  </w:docVars>
  <w:rsids>
    <w:rsidRoot w:val="0E7715E1"/>
    <w:rsid w:val="0E7715E1"/>
    <w:rsid w:val="17A9211E"/>
    <w:rsid w:val="191FE171"/>
    <w:rsid w:val="1FEFC293"/>
    <w:rsid w:val="2F2A5FBE"/>
    <w:rsid w:val="2FBB3BD4"/>
    <w:rsid w:val="33EF853C"/>
    <w:rsid w:val="38C34F50"/>
    <w:rsid w:val="3AE7D535"/>
    <w:rsid w:val="3EC590CD"/>
    <w:rsid w:val="3F761FA8"/>
    <w:rsid w:val="3FB7C2C7"/>
    <w:rsid w:val="463FECBD"/>
    <w:rsid w:val="5DE77A6E"/>
    <w:rsid w:val="5F8E834A"/>
    <w:rsid w:val="6BDDC309"/>
    <w:rsid w:val="6DFF276E"/>
    <w:rsid w:val="6EEFFF8E"/>
    <w:rsid w:val="6FF7E8F5"/>
    <w:rsid w:val="6FFA3F4E"/>
    <w:rsid w:val="6FFA96B1"/>
    <w:rsid w:val="6FFE562E"/>
    <w:rsid w:val="73EE20DE"/>
    <w:rsid w:val="75FD35F6"/>
    <w:rsid w:val="76DF83A8"/>
    <w:rsid w:val="76F396D2"/>
    <w:rsid w:val="77FB0174"/>
    <w:rsid w:val="7ABFAF1E"/>
    <w:rsid w:val="7DDF34D5"/>
    <w:rsid w:val="7E7FA2A7"/>
    <w:rsid w:val="7F3B4310"/>
    <w:rsid w:val="7F97C086"/>
    <w:rsid w:val="7FCF0876"/>
    <w:rsid w:val="9FF3C824"/>
    <w:rsid w:val="B67F942A"/>
    <w:rsid w:val="BABFC50D"/>
    <w:rsid w:val="BBFA7A7A"/>
    <w:rsid w:val="BDBFCC0E"/>
    <w:rsid w:val="BFBB949A"/>
    <w:rsid w:val="BFBF8522"/>
    <w:rsid w:val="BFDDE30F"/>
    <w:rsid w:val="D23EA765"/>
    <w:rsid w:val="DEBFDC31"/>
    <w:rsid w:val="DFD3631D"/>
    <w:rsid w:val="DFDE4FCD"/>
    <w:rsid w:val="E67F9228"/>
    <w:rsid w:val="E6FFC521"/>
    <w:rsid w:val="E7EFB505"/>
    <w:rsid w:val="EBBF15E8"/>
    <w:rsid w:val="EF9F4FBD"/>
    <w:rsid w:val="EFEBFFF0"/>
    <w:rsid w:val="F164F54B"/>
    <w:rsid w:val="F3EBB9FA"/>
    <w:rsid w:val="F57F8E35"/>
    <w:rsid w:val="F7FA9A76"/>
    <w:rsid w:val="FAF183FF"/>
    <w:rsid w:val="FBFB25BA"/>
    <w:rsid w:val="FD779D00"/>
    <w:rsid w:val="FDF75DE7"/>
    <w:rsid w:val="FEF35607"/>
    <w:rsid w:val="FF7F0A51"/>
    <w:rsid w:val="FF7F7FAD"/>
    <w:rsid w:val="FFF588D7"/>
    <w:rsid w:val="FFF77029"/>
    <w:rsid w:val="FFFD04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1039</Words>
  <Characters>1111</Characters>
  <Lines>0</Lines>
  <Paragraphs>0</Paragraphs>
  <TotalTime>1032</TotalTime>
  <ScaleCrop>false</ScaleCrop>
  <LinksUpToDate>false</LinksUpToDate>
  <CharactersWithSpaces>1111</CharactersWithSpaces>
  <Application>WPS Office_11.8.2.10386_F1E327BC-269C-435d-A152-05C5408002CA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2023-03-21T16:57:00Z</dcterms:created>
  <dc:creator> 曾姿</dc:creator>
  <cp:lastModifiedBy>szj</cp:lastModifiedBy>
  <cp:lastPrinted>2023-07-26T17:03:00Z</cp:lastPrinted>
  <dcterms:modified xsi:type="dcterms:W3CDTF">2023-07-31T17:48:42Z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2052-11.8.2.10386</vt:lpwstr>
  </property>
  <property fmtid="{D5CDD505-2E9C-101B-9397-08002B2CF9AE}" pid="3" name="ICV">
    <vt:lpwstr>29D1DD45F07240BBB8FE553FB775F6F8_12</vt:lpwstr>
  </property>
</Properties>
</file>