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海灏生物创新港</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18日，广东省超限高层建筑工程抗震设防审查专家委员会专家组成专家组，召开海灏生物创新港超限高层建筑工程抗震设防审查会。专家听取了建设单位广州灏安生物科技发展有限公司、设计单位广东省建筑设计研究院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番禺区南村镇樟边村，北接广台高速路、南接新凌路、东接为民北路、西接番禺大道。本次超限审查部分为1#、2#二栋塔楼，建筑功能为高层厂房。地上建筑面积约为7.68万平方米，地下建筑面积约为2.56万平方米，地下2层。1#塔楼地上20层，结构主屋面高度96.70米；2#塔楼地上11层，结构主屋面高度56.95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塔楼采用灌注桩基础，为框架-核心筒结构，存在扭转不规则、错层、刚度突变、承载力突变等不规则项；2#塔楼采用高强预应力管桩基础，为框架-剪力墙结构，存在扭转不规则、凹凸不规则、楼板不连续、刚度突变、承载力突变等不规则项。均属于A级高度的超限高层建筑。</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设计单位采用YJK和PKPM两个程序进行了多遇地震反应谱分析，补充了YJK小震弹性时程分析</w:t>
      </w:r>
      <w:bookmarkStart w:id="0" w:name="_GoBack"/>
      <w:bookmarkEnd w:id="0"/>
      <w:r>
        <w:rPr>
          <w:rFonts w:hint="eastAsia" w:ascii="仿宋_GB2312" w:hAnsi="仿宋_GB2312" w:eastAsia="仿宋_GB2312" w:cs="仿宋_GB2312"/>
          <w:sz w:val="32"/>
          <w:szCs w:val="32"/>
          <w:u w:val="none"/>
          <w:lang w:val="en-US" w:eastAsia="zh-CN" w:bidi="ar-SA"/>
        </w:rPr>
        <w:t>,其中1#塔楼采用PUSH&amp;EPDA进行了罕遇地震静力弹塑性推覆分析，2#塔楼采用SAUSAGE进行了罕遇地震动力弹塑性时程分析。计算结果表明，结构的各项控制性指标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1.依据行业混凝土高规设计，构件承载力由设防烈度地震控制时，应验算是否满足强柱弱梁、强剪弱弯的抗震设计要求。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2.校核2#塔楼地震作用下的偶然偏心的施加方法是否合理，必要时人工干预。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3.混凝土框架柱（包括穿层柱）的计算长度按规范规定取值。钢管混凝土柱的计算长度按无侧移框架取值。</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4.1#塔楼为错层结构，按行业混凝土高规要求，核心筒混凝土外墙的水平、竖向分布筋最小配筋率不小于0.5%，并复核支承楼面梁的剪力墙的面外承载力。1#、2#塔楼筒体剪力墙轴压比可按不大于0.6控制。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5.加强2#塔楼4层楼盖的整体性。板厚不小于150mm，双层双向配筋，板各向每层配筋率不小于0.25%。</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6.补充混凝土梁-钢梁-钢管混凝土节点构造。适当减少混凝土环梁节点的宽度。环梁环筋可采用并筋布置。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7.基础可考虑采用刚性桩复合地基，增强体采用螺纹桩。地下室可结合基坑支护设计，采用疏排水法控制地下水位，取消抗拔桩。</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6BF60D4"/>
    <w:rsid w:val="0E7715E1"/>
    <w:rsid w:val="17A9211E"/>
    <w:rsid w:val="191FE171"/>
    <w:rsid w:val="2F2A5FBE"/>
    <w:rsid w:val="2FBB3BD4"/>
    <w:rsid w:val="33EF853C"/>
    <w:rsid w:val="38C34F50"/>
    <w:rsid w:val="3AE7D535"/>
    <w:rsid w:val="3EC590CD"/>
    <w:rsid w:val="3F761FA8"/>
    <w:rsid w:val="3FB7C2C7"/>
    <w:rsid w:val="463FECBD"/>
    <w:rsid w:val="5DE77A6E"/>
    <w:rsid w:val="5F8E834A"/>
    <w:rsid w:val="6DFF276E"/>
    <w:rsid w:val="6EEFFF8E"/>
    <w:rsid w:val="6F15E731"/>
    <w:rsid w:val="6FFA3F4E"/>
    <w:rsid w:val="6FFA96B1"/>
    <w:rsid w:val="73EE20DE"/>
    <w:rsid w:val="75FD35F6"/>
    <w:rsid w:val="76DF83A8"/>
    <w:rsid w:val="77773957"/>
    <w:rsid w:val="7ABFAF1E"/>
    <w:rsid w:val="7F3B4310"/>
    <w:rsid w:val="7F97C086"/>
    <w:rsid w:val="7FCF0876"/>
    <w:rsid w:val="9FF3C824"/>
    <w:rsid w:val="B67F942A"/>
    <w:rsid w:val="BABFC50D"/>
    <w:rsid w:val="BBFA7A7A"/>
    <w:rsid w:val="BDBFCC0E"/>
    <w:rsid w:val="BFBF8522"/>
    <w:rsid w:val="BFCFD813"/>
    <w:rsid w:val="BFDDE30F"/>
    <w:rsid w:val="D23EA765"/>
    <w:rsid w:val="DEBFDC31"/>
    <w:rsid w:val="DFD3631D"/>
    <w:rsid w:val="DFDE4FCD"/>
    <w:rsid w:val="E67F9228"/>
    <w:rsid w:val="E6FFC521"/>
    <w:rsid w:val="E7EFB505"/>
    <w:rsid w:val="F164F54B"/>
    <w:rsid w:val="F3EBB9FA"/>
    <w:rsid w:val="F57F8E35"/>
    <w:rsid w:val="F7FA9A76"/>
    <w:rsid w:val="FAF183FF"/>
    <w:rsid w:val="FD779D00"/>
    <w:rsid w:val="FEF35607"/>
    <w:rsid w:val="FF7F0A51"/>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1008</Words>
  <Characters>1088</Characters>
  <Lines>0</Lines>
  <Paragraphs>0</Paragraphs>
  <TotalTime>0</TotalTime>
  <ScaleCrop>false</ScaleCrop>
  <LinksUpToDate>false</LinksUpToDate>
  <CharactersWithSpaces>1088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2023-03-17T08:57:00Z</dcterms:created>
  <dc:creator> 曾姿</dc:creator>
  <cp:lastModifiedBy>陌</cp:lastModifiedBy>
  <cp:lastPrinted>2023-05-18T18:32:00Z</cp:lastPrinted>
  <dcterms:modified xsi:type="dcterms:W3CDTF">2023-05-31T02:27:32Z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29D1DD45F07240BBB8FE553FB775F6F8_12</vt:lpwstr>
  </property>
</Properties>
</file>