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汉京花园项目（1～13栋）超限高层建筑工程抗震设防专家组审查意见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2022年5月24日，广东省超限高层建筑工程抗震设防审查专家委员会专家组成专家组，召开汉京花园项目（1～13栋）超限高层建筑工程抗震设防审查会。专家听取了建设单位深圳市新建投资发展有限公司、设计单位深圳市华阳国际工程设计股份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位于深圳市南山区，北邻月亮湾大道，西接月前一路，南邻前海路，东侧月前二路，地上由13栋超高层住宅、一栋3层幼儿园和一层裙房组成，塔楼建筑高度均小于120m。抗震设防烈度为7度（0.10g），场地为类，抗震设防类别为丙类（幼儿园为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本项目设有两层全埋地下室，埋深8.50m，地下二层层髙3.725m，地下一层层高4.125m。本工程采用柱下独立基础、筏板基础，基础持力层为微风化花岗岩。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栋地面以上38层，建筑主屋面高116.85m，为部分框支剪力墙结构。7栋与10栋地面以上38层，建筑主屋面高115.00m，为部分框支剪力墙结构。1、7、10栋存在扭转不规则、楼板不连续、凹凸不规则、尺寸突变（多塔）、构件间断等不规则项，为B级高度的超限髙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3栋地面以上38层，建筑主屋面高116.85m，为剪力墙结构。4栋地面以上38层，建筑主屋面高116.85m，为部分框支剪力墙结构。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8、9栋地面以上38层，建筑主屋面高115.00m，为剪力墙结构。3、4、8、9栋存在扭转不规则、楼板不连续、尺寸突变（多塔）、构件间断等不规则项，3、8、9栋为A级高度的超限高层建筑，4栋为B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5栋地面以上38层，建筑主屋面高116.85m，为部分框支剪力墙结构。5栋存在扭转不规则、楼板不连续、尺寸突变（多塔）、构件间断等不规则项，为B级高度的超限高层建筑。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2栋地面以上38层，建筑主屋面高116.85m，为剪力墙结构。6栋地面以上38层，建筑主屋面高116.85m，为部分框支剪力墙结构。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2、6栋存在扭转不规则、楼板不连续、尺寸突变（多塔）、构件间断等不规则项，2栋为A级高度的超限髙层建筑，6栋为B级高度的超限高层建筑。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11栋地面以上38层，建筑主屋面高115.00m，为部分框支剪力墙结构，存在扭转不规则、凹凸不规则、尺寸突变（多塔）、构件间断等不规则项，为B级高度的超限高层建筑。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12栋地面以上38层，建筑主屋面高115.00m，为剪力墙结构。13栋地面以上38层，建筑主屋面高115.00m，为部分框支剪力墙结构。12、13栋存在扭转不规则、凹凸不规则、尺寸突变（多塔）、构件间断等不规则项，12栋为A级高度的超限高层建筑，13栋为B级高度的超限髙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等软件进行了小震和中震作用下的结构分析；采用SAUSAGE软件进行结构大震作用下的动力弹塑性时程分析。计算结果表明，结构的各项控制性指标基本满足现行规范要求，所采取的抗震加强措施有效，可满足结构的抗震安全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1.进一步完善弱连接楼盖及凹凸根部的受力分析，并采取必要的加强措施；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2.框支梁支承于框支柱及相连的落地剪力墙</w:t>
      </w:r>
      <w:bookmarkStart w:id="0" w:name="_GoBack"/>
      <w:bookmarkEnd w:id="0"/>
      <w:r>
        <w:rPr>
          <w:rFonts w:hint="eastAsia" w:ascii="仿宋_GB2312" w:hAnsi="仿宋_GB2312" w:eastAsia="仿宋_GB2312" w:cs="仿宋_GB2312"/>
          <w:sz w:val="32"/>
          <w:szCs w:val="32"/>
          <w:u w:val="none"/>
          <w:lang w:val="en-US" w:eastAsia="zh-CN" w:bidi="ar-SA"/>
        </w:rPr>
        <w:t>上时，应分析框支梁和剪力墙之间受力的相互影响，同时应考虑框支柱相连剪力墙偏置于框支梁一侧的不利情况，计算模型应符合构件之间实际传力及受力情况。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3.复核转换构件的实体有限元分析结果。合理选取实体分析模型、荷载及相关参数，并与杆系模型分析结果包络设计。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4.进一步分析等效大震作用下勇力墙墙肢的抗剪承载力。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5.完善超长楼盖温度应力分析，并明确采取的加强措施。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6.进一步论证2～6、8、9栋左右凹口平面三道拉梁的受力情况及设置必要性。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7.补充复核等效中震作用下塔楼基础的零应力区。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8.复核裙楼大跨楼盖的承载力、变形及舒适度。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9.复核支承框架梁的剪力墙面外承载力。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10.本项目采用预制凸窗（外墙）、预制内墙板和预制叠合楼板等预制构件，不影响结构抗震安全。装配式与主体结构连接节点构造应进行专门论证。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E7715E1"/>
    <w:rsid w:val="009A0541"/>
    <w:rsid w:val="0E7715E1"/>
    <w:rsid w:val="17A9211E"/>
    <w:rsid w:val="191FE171"/>
    <w:rsid w:val="2F2A5FBE"/>
    <w:rsid w:val="2F9B2EB2"/>
    <w:rsid w:val="2FBB3BD4"/>
    <w:rsid w:val="33EF853C"/>
    <w:rsid w:val="38C34F50"/>
    <w:rsid w:val="3AE7D535"/>
    <w:rsid w:val="3EC590CD"/>
    <w:rsid w:val="3F761FA8"/>
    <w:rsid w:val="3FB7C2C7"/>
    <w:rsid w:val="463FECBD"/>
    <w:rsid w:val="5DE77A6E"/>
    <w:rsid w:val="5F8E834A"/>
    <w:rsid w:val="6DFF276E"/>
    <w:rsid w:val="6EEFFF8E"/>
    <w:rsid w:val="6FF7E8F5"/>
    <w:rsid w:val="6FFA3F4E"/>
    <w:rsid w:val="6FFA96B1"/>
    <w:rsid w:val="73EE20DE"/>
    <w:rsid w:val="75FD35F6"/>
    <w:rsid w:val="76DF83A8"/>
    <w:rsid w:val="76F396D2"/>
    <w:rsid w:val="7ABFAF1E"/>
    <w:rsid w:val="7D6F7CDA"/>
    <w:rsid w:val="7F3B4310"/>
    <w:rsid w:val="7F97C086"/>
    <w:rsid w:val="7FB52D56"/>
    <w:rsid w:val="7FCF0876"/>
    <w:rsid w:val="97DB0F8C"/>
    <w:rsid w:val="9FF3C824"/>
    <w:rsid w:val="B67F942A"/>
    <w:rsid w:val="BABFC50D"/>
    <w:rsid w:val="BBFA7A7A"/>
    <w:rsid w:val="BDBFCC0E"/>
    <w:rsid w:val="BFBF8522"/>
    <w:rsid w:val="BFDDE30F"/>
    <w:rsid w:val="D23EA765"/>
    <w:rsid w:val="DEBFDC31"/>
    <w:rsid w:val="DFD3631D"/>
    <w:rsid w:val="DFDE4FCD"/>
    <w:rsid w:val="E67F9228"/>
    <w:rsid w:val="E6FFC521"/>
    <w:rsid w:val="E7EFB505"/>
    <w:rsid w:val="F164F54B"/>
    <w:rsid w:val="F3EBB9FA"/>
    <w:rsid w:val="F57F8E35"/>
    <w:rsid w:val="F7FA9A76"/>
    <w:rsid w:val="FAF183FF"/>
    <w:rsid w:val="FD779D00"/>
    <w:rsid w:val="FEF35607"/>
    <w:rsid w:val="FF7F0A51"/>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1550</Words>
  <Characters>1687</Characters>
  <Lines>0</Lines>
  <Paragraphs>0</Paragraphs>
  <TotalTime>3</TotalTime>
  <ScaleCrop>false</ScaleCrop>
  <LinksUpToDate>false</LinksUpToDate>
  <CharactersWithSpaces>1687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2023-03-17T16:57:00Z</dcterms:created>
  <dc:creator> 曾姿</dc:creator>
  <cp:lastModifiedBy>陌</cp:lastModifiedBy>
  <cp:lastPrinted>2023-05-25T09:15:00Z</cp:lastPrinted>
  <dcterms:modified xsi:type="dcterms:W3CDTF">2023-05-30T09:13:54Z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29D1DD45F07240BBB8FE553FB775F6F8_12</vt:lpwstr>
  </property>
</Properties>
</file>