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壹方奥莱商业中心03-06地块1栋一单元、1栋二单元，03-07地块2栋一单元、2栋二单元，商业裙房超限高层建筑工程抗震设防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18日，广东省超限高层建筑工程抗震设防审查专家委员会专家组成专家组，召开壹方奥莱商业中心03-06地块1栋一单元、1栋二单元，03-07地块2栋一单元、2栋二单元，商业裙房超限高层建筑工程抗震设防审查会。专家听取了建设单位深圳市鸿荣源控股（集团）有限公司、设计单位筑博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深圳市新桥街道，丰宝路、宝安大道、凤塘大道及西埔南路所围的范围内。建筑功能为办公、酒店及商业，地上建筑面积29.2万平方米，地下建筑面积22.4万平方米，地下4层，裙房5层，4栋高层塔楼；其中03-06地块1栋一单元地上38层，结构高度169.07米。1栋二单元地上27层，结构高度为129.55米；03-07地块2栋一单元地上26层，结构高度为126.47米；2栋二单元地上22层，结构高度为93.90米；商业裙房地上5层，结构高度30.55米。抗震设防烈度7度（0.10g），场地类别Ⅱ类，其中1栋一单元、1栋二单元、2栋一单元、2栋二单元5层及以下楼层抗震设防类别为重点设防类，6层及以上楼层抗震设防类别为标准设防类；商业裙房抗震设防类别为重点设防类；抗震性能目标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旋挖灌注桩基础及天然独立基础，1栋一单元、2栋一单元为框架-核心筒结构，1栋二单元、2栋二单元及商业裙房为框架-剪力墙结构；1栋一单元存在扭转不规则、尺寸突变（多塔）、局部不规则（穿层柱）；1栋二单元存在扭转不规则、楼板不连续、尺寸突变（多塔）、局部不规则（穿层柱）、抗扭刚度弱；2栋一单元及2栋二单元存在扭转不规则、楼板不连续、尺寸突变（多塔）、局部不规则（穿层柱）；商业裙房存在扭转不规则、凹凸不规则、楼板不连续、尺寸突变（多塔）、局部不规则（穿层柱、个别构件转换、斜柱）等不规则项；1栋一单元、1栋二单元属于B级高度的超限高层建筑；2栋一单元、2栋二单元及裙房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设计单位采用了YJK和ETABS等软件进行了小震和中震作用下的结构分析，</w:t>
      </w:r>
      <w:bookmarkStart w:id="0" w:name="_GoBack"/>
      <w:bookmarkEnd w:id="0"/>
      <w:r>
        <w:rPr>
          <w:rFonts w:hint="eastAsia" w:ascii="仿宋_GB2312" w:hAnsi="仿宋_GB2312" w:eastAsia="仿宋_GB2312" w:cs="仿宋_GB2312"/>
          <w:sz w:val="32"/>
          <w:szCs w:val="32"/>
          <w:u w:val="none"/>
          <w:lang w:val="en-US" w:eastAsia="zh-CN" w:bidi="ar-SA"/>
        </w:rPr>
        <w:t>采用SAUSAGE软件进行了罕遇地震作用下动力弹塑性时程分析。计算结果表明，结构的各项控制性指标满足相关规范的要求，并采取了一些有效的抗震加强措施，可满足抗震设防安全性要求。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1.补充连廊桁架、宴会厅屋面桁架与竖向构件节点及受力分析；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2.裙楼部分大跨度梁、长悬挑梁宜优先调整自振频率；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3.复核裙房斜柱处楼盖裂缝宽度，相关梁按不考虑楼板作用进行包络；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4.03-06地块1栋一单元核心筒外围Y向墙体宜设置洞口过渡层；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5.03-06地块1栋二单元根据风洞试验报告补充风荷载计算的斜交风向角；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6.进一步考虑锚杆耐久性要求，建议适当降低钢筋应力水平；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7.塔楼标准层采用部分装配式预制构件（预制外墙挂板、钢筋桁架楼承板、预制叠合板等）,其对主体结构抗震安全性影响及与主体结构连接节点构造等应另行论证。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2F2A5FBE"/>
    <w:rsid w:val="2FBB3BD4"/>
    <w:rsid w:val="2FFEBDB5"/>
    <w:rsid w:val="33EF853C"/>
    <w:rsid w:val="38C34F50"/>
    <w:rsid w:val="3AE7D535"/>
    <w:rsid w:val="3EC590CD"/>
    <w:rsid w:val="3F761FA8"/>
    <w:rsid w:val="3FB7C2C7"/>
    <w:rsid w:val="463FECBD"/>
    <w:rsid w:val="5BCA3639"/>
    <w:rsid w:val="5DE77A6E"/>
    <w:rsid w:val="5F8E834A"/>
    <w:rsid w:val="6DFF276E"/>
    <w:rsid w:val="6EEFFF8E"/>
    <w:rsid w:val="6FF7E8F5"/>
    <w:rsid w:val="6FFA3F4E"/>
    <w:rsid w:val="6FFA96B1"/>
    <w:rsid w:val="73EE20DE"/>
    <w:rsid w:val="75FD35F6"/>
    <w:rsid w:val="76DF83A8"/>
    <w:rsid w:val="76F396D2"/>
    <w:rsid w:val="7ABFAF1E"/>
    <w:rsid w:val="7F3B4310"/>
    <w:rsid w:val="7F97C086"/>
    <w:rsid w:val="7FCF0876"/>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1217</Words>
  <Characters>1311</Characters>
  <Lines>0</Lines>
  <Paragraphs>0</Paragraphs>
  <TotalTime>0</TotalTime>
  <ScaleCrop>false</ScaleCrop>
  <LinksUpToDate>false</LinksUpToDate>
  <CharactersWithSpaces>1311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2023-03-17T08:57:00Z</dcterms:created>
  <dc:creator> 曾姿</dc:creator>
  <cp:lastModifiedBy>陌</cp:lastModifiedBy>
  <cp:lastPrinted>2023-05-18T18:32:00Z</cp:lastPrinted>
  <dcterms:modified xsi:type="dcterms:W3CDTF">2023-05-30T08:53:47Z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