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附件</w:t>
      </w:r>
    </w:p>
    <w:p>
      <w:pPr>
        <w:jc w:val="center"/>
        <w:outlineLvl w:val="0"/>
        <w:rPr>
          <w:rFonts w:hint="default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市完整社区建设试点实施计划表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outlineLvl w:val="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填报单位：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3"/>
        <w:gridCol w:w="1300"/>
        <w:gridCol w:w="1875"/>
        <w:gridCol w:w="1800"/>
        <w:gridCol w:w="1550"/>
        <w:gridCol w:w="2125"/>
        <w:gridCol w:w="22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城市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试点社区名称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社区总面积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（平方公里）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社区总人口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（人）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试点内容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计划实施的建设和改造项目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计划投资金额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（万元）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22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</w:tbl>
    <w:p>
      <w:pPr>
        <w:outlineLvl w:val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审批人：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填报人：                 联系方式：              填报时间：</w:t>
      </w:r>
    </w:p>
    <w:p>
      <w:pPr>
        <w:outlineLvl w:val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注：1.统计范围为各地级以上城市及具备条件的县级市。</w:t>
      </w:r>
    </w:p>
    <w:p>
      <w:pPr>
        <w:pStyle w:val="2"/>
        <w:ind w:left="638" w:leftChars="304" w:firstLine="0" w:firstLineChars="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2.试点内容包括：完善社区服务设施、打造宜居生活环境、推进智能化服务、健全社区治理机制等。</w:t>
      </w: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AE83E5"/>
    <w:rsid w:val="16FF197C"/>
    <w:rsid w:val="46BD0CF9"/>
    <w:rsid w:val="5A3E1D3A"/>
    <w:rsid w:val="722DF464"/>
    <w:rsid w:val="7E7EB79C"/>
    <w:rsid w:val="7FF36071"/>
    <w:rsid w:val="E57D7162"/>
    <w:rsid w:val="EFEE8488"/>
    <w:rsid w:val="F6BF622E"/>
    <w:rsid w:val="F7AE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2022-10-28T03:38:00Z</dcterms:created>
  <dc:creator>szj</dc:creator>
  <cp:lastModifiedBy>szj</cp:lastModifiedBy>
  <dcterms:modified xsi:type="dcterms:W3CDTF">2022-11-04T11:01:09Z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showFlag">
    <vt:bool>true</vt:bool>
  </property>
  <property fmtid="{D5CDD505-2E9C-101B-9397-08002B2CF9AE}" pid="4" name="userName">
    <vt:lpwstr>周娟</vt:lpwstr>
  </property>
</Properties>
</file>