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</w:t>
      </w: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城镇老旧小区改造项目数据资料清单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1.*改造方案（含概况说明）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2.*招标控制价或经审批的预算价（计价软件版及软件导出excel版）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3.*工程设计指引或导则（即改造标准）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4.*改造需求调研资料（注明居民改造意愿强烈的前十项）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5.*施工合同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6.立项批文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7.可行性研究报告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8.招标文件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9.中标通知书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10.投标文件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注：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1.老旧小区改造项目包括但不限于老旧小区专项资金对应的项目，“安居工程、三旧改造、三线下地、三供一业”等其他专项开展的老旧小区改造相关项目同样适用。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2.标“ * ”号的为必须提供资料，其他为有则提供资料。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49F"/>
    <w:rsid w:val="000C1525"/>
    <w:rsid w:val="00250E58"/>
    <w:rsid w:val="0044649F"/>
    <w:rsid w:val="00542906"/>
    <w:rsid w:val="006D5A87"/>
    <w:rsid w:val="00B44913"/>
    <w:rsid w:val="00D35571"/>
    <w:rsid w:val="00EC2B3A"/>
    <w:rsid w:val="00F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正文-文本"/>
    <w:basedOn w:val="1"/>
    <w:qFormat/>
    <w:uiPriority w:val="0"/>
    <w:pPr>
      <w:ind w:firstLine="200" w:firstLineChars="200"/>
      <w:jc w:val="left"/>
    </w:pPr>
    <w:rPr>
      <w:rFonts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258</Characters>
  <Lines>1</Lines>
  <Paragraphs>1</Paragraphs>
  <TotalTime>20</TotalTime>
  <ScaleCrop>false</ScaleCrop>
  <LinksUpToDate>false</LinksUpToDate>
  <CharactersWithSpaces>260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2022-04-15T06:57:00Z</dcterms:created>
  <dc:creator>林燕莹</dc:creator>
  <cp:lastModifiedBy>凌红梅</cp:lastModifiedBy>
  <dcterms:modified xsi:type="dcterms:W3CDTF">2022-04-25T09:50:39Z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eyJoZGlkIjoiMWY2ZDMxZmU2NDlhNDIzNGNlZTY0NjkzNDRiOWVlYzEifQ==</vt:lpwstr>
  </property>
  <property fmtid="{D5CDD505-2E9C-101B-9397-08002B2CF9AE}" pid="3" name="KSOProductBuildVer">
    <vt:lpwstr>2052-11.1.0.11636</vt:lpwstr>
  </property>
  <property fmtid="{D5CDD505-2E9C-101B-9397-08002B2CF9AE}" pid="4" name="ICV">
    <vt:lpwstr>F6B6F8682AE140AB86C8A0D458C3DEEA</vt:lpwstr>
  </property>
</Properties>
</file>