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城镇老旧小区改造项目数据资料清单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1.*改造方案（含概况说明）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2.*招标控制价或经审批的预算价（计价软件版及软件导出excel版）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3.*工程设计指引或导则（即改造标准）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4.*改造需求调研资料（注明居民改造意愿强烈的前十项）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5.*施工合同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6.立项批文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7.可行性研究报告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8.招标文件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9.中标通知书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10.投标文件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注：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1.老旧小区改造项目包括但不限于老旧小区专项资金对应的项目，“安居工程、三旧改造、三线下地、三供一业”等其他专项开展的老旧小区改造相关项目同样适用。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2.标“ * ”号的为必须提供资料，其他为有则提供资料。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49F"/>
    <w:rsid w:val="000C1525"/>
    <w:rsid w:val="00250E58"/>
    <w:rsid w:val="0044649F"/>
    <w:rsid w:val="00542906"/>
    <w:rsid w:val="006D5A87"/>
    <w:rsid w:val="00B44913"/>
    <w:rsid w:val="00D35571"/>
    <w:rsid w:val="00EC2B3A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正文-文本"/>
    <w:basedOn w:val="1"/>
    <w:qFormat/>
    <w:uiPriority w:val="0"/>
    <w:pPr>
      <w:ind w:firstLine="200" w:firstLineChars="200"/>
      <w:jc w:val="left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258</Characters>
  <Lines>1</Lines>
  <Paragraphs>1</Paragraphs>
  <TotalTime>20</TotalTime>
  <ScaleCrop>false</ScaleCrop>
  <LinksUpToDate>false</LinksUpToDate>
  <CharactersWithSpaces>260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2022-04-15T06:57:00Z</dcterms:created>
  <dc:creator>林燕莹</dc:creator>
  <cp:lastModifiedBy>凌红梅</cp:lastModifiedBy>
  <dcterms:modified xsi:type="dcterms:W3CDTF">2022-04-25T09:50:39Z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eyJoZGlkIjoiMWY2ZDMxZmU2NDlhNDIzNGNlZTY0NjkzNDRiOWVlYzEifQ==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F6B6F8682AE140AB86C8A0D458C3DEEA</vt:lpwstr>
  </property>
</Properties>
</file>