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25C" w:rsidRDefault="00FC2AAE">
      <w:pPr>
        <w:spacing w:line="600" w:lineRule="exact"/>
        <w:rPr>
          <w:rFonts w:ascii="Times New Roman" w:eastAsia="仿宋_GB2312" w:hAnsi="Times New Roman" w:cs="Times New Roman"/>
          <w:sz w:val="32"/>
          <w:szCs w:val="32"/>
        </w:rPr>
      </w:pPr>
      <w:r>
        <w:rPr>
          <w:rFonts w:ascii="Times New Roman" w:hAnsi="Times New Roman" w:cs="Times New Roman"/>
          <w:noProof/>
          <w:sz w:val="44"/>
          <w:szCs w:val="44"/>
        </w:rPr>
        <w:drawing>
          <wp:anchor distT="0" distB="0" distL="114300" distR="114300" simplePos="0" relativeHeight="251661312" behindDoc="0" locked="0" layoutInCell="1" allowOverlap="1">
            <wp:simplePos x="0" y="0"/>
            <wp:positionH relativeFrom="page">
              <wp:posOffset>4606925</wp:posOffset>
            </wp:positionH>
            <wp:positionV relativeFrom="page">
              <wp:posOffset>1184275</wp:posOffset>
            </wp:positionV>
            <wp:extent cx="1720215" cy="800100"/>
            <wp:effectExtent l="0" t="0" r="0" b="0"/>
            <wp:wrapNone/>
            <wp:docPr id="4" name="图片 4" descr="说明: 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GD"/>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720215" cy="800100"/>
                    </a:xfrm>
                    <a:prstGeom prst="rect">
                      <a:avLst/>
                    </a:prstGeom>
                    <a:noFill/>
                    <a:ln>
                      <a:noFill/>
                    </a:ln>
                  </pic:spPr>
                </pic:pic>
              </a:graphicData>
            </a:graphic>
          </wp:anchor>
        </w:drawing>
      </w:r>
    </w:p>
    <w:p w:rsidR="00B0025C" w:rsidRDefault="00FC2AAE">
      <w:pPr>
        <w:ind w:firstLineChars="300" w:firstLine="1608"/>
        <w:rPr>
          <w:rFonts w:ascii="Times New Roman" w:eastAsia="MS Gothic" w:hAnsi="Times New Roman" w:cs="Times New Roman"/>
          <w:b/>
          <w:sz w:val="84"/>
          <w:szCs w:val="84"/>
        </w:rPr>
      </w:pPr>
      <w:r>
        <w:rPr>
          <w:rFonts w:ascii="Times New Roman" w:eastAsia="黑体" w:hAnsi="Times New Roman" w:cs="Times New Roman" w:hint="eastAsia"/>
          <w:spacing w:val="28"/>
          <w:sz w:val="48"/>
          <w:szCs w:val="48"/>
        </w:rPr>
        <w:t>广东省标准</w:t>
      </w:r>
    </w:p>
    <w:p w:rsidR="00B0025C" w:rsidRDefault="00FC2AAE">
      <w:pPr>
        <w:rPr>
          <w:rFonts w:ascii="Times New Roman" w:hAnsi="Times New Roman" w:cs="Times New Roman"/>
        </w:rPr>
      </w:pPr>
      <w:r>
        <w:rPr>
          <w:rFonts w:ascii="Times New Roman" w:hAnsi="Times New Roman" w:cs="Times New Roman"/>
        </w:rPr>
        <w:t xml:space="preserve">                              </w:t>
      </w:r>
      <w:bookmarkStart w:id="0" w:name="_Toc337542810"/>
      <w:r>
        <w:rPr>
          <w:rFonts w:ascii="Times New Roman" w:hAnsi="Times New Roman" w:cs="Times New Roman"/>
        </w:rPr>
        <w:t xml:space="preserve">                                                        </w:t>
      </w:r>
    </w:p>
    <w:p w:rsidR="00B0025C" w:rsidRDefault="00FC2AAE">
      <w:pPr>
        <w:spacing w:line="400" w:lineRule="exact"/>
        <w:rPr>
          <w:rFonts w:ascii="Times New Roman" w:hAnsi="Times New Roman" w:cs="Times New Roman"/>
          <w:spacing w:val="17"/>
          <w:sz w:val="30"/>
          <w:szCs w:val="30"/>
        </w:rPr>
      </w:pPr>
      <w:r>
        <w:rPr>
          <w:rFonts w:ascii="Times New Roman" w:hAnsi="Times New Roman" w:cs="Times New Roman"/>
        </w:rPr>
        <w:t xml:space="preserve">                                                       </w:t>
      </w:r>
      <w:r>
        <w:rPr>
          <w:rFonts w:ascii="Times New Roman" w:hAnsi="Times New Roman" w:cs="Times New Roman"/>
          <w:spacing w:val="23"/>
          <w:sz w:val="30"/>
          <w:szCs w:val="30"/>
        </w:rPr>
        <w:t>DBJ 15-XX-</w:t>
      </w:r>
      <w:bookmarkEnd w:id="0"/>
      <w:r>
        <w:rPr>
          <w:rFonts w:ascii="Times New Roman" w:hAnsi="Times New Roman" w:cs="Times New Roman"/>
          <w:sz w:val="30"/>
          <w:szCs w:val="30"/>
        </w:rPr>
        <w:t>2020</w:t>
      </w:r>
    </w:p>
    <w:p w:rsidR="00B0025C" w:rsidRDefault="00B0025C">
      <w:pPr>
        <w:spacing w:line="400" w:lineRule="exact"/>
        <w:rPr>
          <w:rFonts w:ascii="Times New Roman" w:hAnsi="Times New Roman" w:cs="Times New Roman"/>
          <w:sz w:val="28"/>
          <w:szCs w:val="28"/>
        </w:rPr>
      </w:pPr>
      <w:r>
        <w:rPr>
          <w:rFonts w:ascii="Times New Roman" w:hAnsi="Times New Roman" w:cs="Times New Roman"/>
          <w:sz w:val="28"/>
          <w:szCs w:val="28"/>
        </w:rPr>
        <w:pict>
          <v:line id="_x0000_s1026" style="position:absolute;left:0;text-align:left;flip:y;z-index:251659264" from="2.05pt,28.3pt" to="434.05pt,31.6pt" o:gfxdata="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2xaSdQAAAAHAQAADwAAAAAAAAABACAAAAAiAAAAZHJzL2Rvd25yZXYueG1sUEsBAhQAFAAAAAgA&#10;h07iQM3fOV/wAQAAuAMAAA4AAAAAAAAAAQAgAAAAIwEAAGRycy9lMm9Eb2MueG1sUEsFBgAAAAAG&#10;AAYAWQEAAIUFAAAAAA==&#10;"/>
        </w:pict>
      </w:r>
      <w:r w:rsidR="00FC2AAE">
        <w:rPr>
          <w:rFonts w:ascii="Times New Roman" w:hAnsi="Times New Roman" w:cs="Times New Roman"/>
          <w:sz w:val="28"/>
          <w:szCs w:val="28"/>
        </w:rPr>
        <w:t xml:space="preserve">                                        </w:t>
      </w:r>
      <w:r w:rsidR="00FC2AAE">
        <w:rPr>
          <w:rFonts w:ascii="Times New Roman" w:eastAsia="黑体" w:hAnsi="Times New Roman" w:cs="Times New Roman" w:hint="eastAsia"/>
          <w:sz w:val="28"/>
          <w:szCs w:val="28"/>
        </w:rPr>
        <w:t>备案号</w:t>
      </w:r>
      <w:r w:rsidR="00FC2AAE">
        <w:rPr>
          <w:rFonts w:ascii="Times New Roman" w:eastAsia="黑体" w:hAnsi="Times New Roman" w:cs="Times New Roman"/>
          <w:sz w:val="28"/>
          <w:szCs w:val="28"/>
        </w:rPr>
        <w:t xml:space="preserve"> J XXXXX-2020</w:t>
      </w:r>
    </w:p>
    <w:p w:rsidR="00B0025C" w:rsidRDefault="00B0025C">
      <w:pPr>
        <w:jc w:val="center"/>
        <w:rPr>
          <w:rFonts w:ascii="Times New Roman" w:hAnsi="Times New Roman" w:cs="Times New Roman"/>
          <w:b/>
          <w:sz w:val="48"/>
          <w:szCs w:val="48"/>
        </w:rPr>
      </w:pPr>
    </w:p>
    <w:p w:rsidR="00B0025C" w:rsidRDefault="00B0025C">
      <w:pPr>
        <w:jc w:val="center"/>
        <w:outlineLvl w:val="0"/>
        <w:rPr>
          <w:rFonts w:ascii="Times New Roman" w:hAnsi="Times New Roman" w:cs="Times New Roman"/>
          <w:b/>
          <w:sz w:val="48"/>
          <w:szCs w:val="48"/>
        </w:rPr>
      </w:pPr>
      <w:bookmarkStart w:id="1" w:name="_Toc375640674"/>
    </w:p>
    <w:p w:rsidR="00B0025C" w:rsidRDefault="00FC2AAE">
      <w:pPr>
        <w:jc w:val="center"/>
        <w:outlineLvl w:val="0"/>
        <w:rPr>
          <w:rFonts w:ascii="Times New Roman" w:hAnsi="Times New Roman" w:cs="Times New Roman"/>
          <w:b/>
          <w:sz w:val="48"/>
          <w:szCs w:val="48"/>
        </w:rPr>
      </w:pPr>
      <w:bookmarkStart w:id="2" w:name="_Toc51676199"/>
      <w:bookmarkStart w:id="3" w:name="_Toc24298"/>
      <w:bookmarkStart w:id="4" w:name="_Toc48749134"/>
      <w:bookmarkStart w:id="5" w:name="_Toc51576388"/>
      <w:bookmarkStart w:id="6" w:name="_Toc48749291"/>
      <w:bookmarkStart w:id="7" w:name="_Toc2466"/>
      <w:bookmarkStart w:id="8" w:name="_Toc6151"/>
      <w:bookmarkStart w:id="9" w:name="_Toc51576563"/>
      <w:bookmarkEnd w:id="1"/>
      <w:r>
        <w:rPr>
          <w:rFonts w:ascii="Times New Roman" w:hAnsi="Times New Roman" w:cs="Times New Roman" w:hint="eastAsia"/>
          <w:b/>
          <w:sz w:val="48"/>
          <w:szCs w:val="48"/>
        </w:rPr>
        <w:t>城市轨道交通工程建设安全风险管控和隐患排查治理规范</w:t>
      </w:r>
      <w:bookmarkEnd w:id="2"/>
      <w:bookmarkEnd w:id="3"/>
      <w:bookmarkEnd w:id="4"/>
      <w:bookmarkEnd w:id="5"/>
      <w:bookmarkEnd w:id="6"/>
      <w:bookmarkEnd w:id="7"/>
      <w:bookmarkEnd w:id="8"/>
      <w:bookmarkEnd w:id="9"/>
    </w:p>
    <w:p w:rsidR="00B0025C" w:rsidRDefault="00B0025C">
      <w:pPr>
        <w:rPr>
          <w:rFonts w:ascii="Times New Roman" w:hAnsi="Times New Roman" w:cs="Times New Roman"/>
        </w:rPr>
      </w:pPr>
    </w:p>
    <w:p w:rsidR="00B0025C" w:rsidRDefault="00FC2AAE">
      <w:pPr>
        <w:jc w:val="center"/>
        <w:rPr>
          <w:rFonts w:ascii="Times New Roman" w:hAnsi="Times New Roman" w:cs="Times New Roman"/>
          <w:b/>
          <w:sz w:val="28"/>
          <w:szCs w:val="28"/>
        </w:rPr>
      </w:pPr>
      <w:r>
        <w:rPr>
          <w:rFonts w:ascii="Times New Roman" w:hAnsi="Times New Roman" w:cs="Times New Roman"/>
          <w:b/>
          <w:sz w:val="28"/>
          <w:szCs w:val="28"/>
        </w:rPr>
        <w:t>Code for safety risk management and hidden danger investigation and control in construction of urban rail transit</w:t>
      </w:r>
    </w:p>
    <w:p w:rsidR="00B0025C" w:rsidRDefault="00B0025C">
      <w:pPr>
        <w:jc w:val="center"/>
        <w:rPr>
          <w:rFonts w:ascii="Times New Roman" w:hAnsi="Times New Roman" w:cs="Times New Roman"/>
          <w:b/>
          <w:sz w:val="28"/>
          <w:szCs w:val="28"/>
        </w:rPr>
      </w:pPr>
    </w:p>
    <w:p w:rsidR="00B0025C" w:rsidRDefault="00FC2AAE">
      <w:pPr>
        <w:jc w:val="center"/>
        <w:rPr>
          <w:rFonts w:ascii="Times New Roman" w:hAnsi="Times New Roman" w:cs="Times New Roman"/>
          <w:b/>
          <w:color w:val="000000"/>
          <w:sz w:val="30"/>
          <w:szCs w:val="30"/>
        </w:rPr>
      </w:pPr>
      <w:r>
        <w:rPr>
          <w:rFonts w:ascii="Times New Roman" w:hAnsi="Times New Roman" w:cs="Times New Roman" w:hint="eastAsia"/>
          <w:b/>
          <w:color w:val="000000"/>
          <w:sz w:val="30"/>
          <w:szCs w:val="30"/>
        </w:rPr>
        <w:t>（征求意见稿）</w:t>
      </w:r>
    </w:p>
    <w:p w:rsidR="00B0025C" w:rsidRDefault="00B0025C">
      <w:pPr>
        <w:rPr>
          <w:rFonts w:ascii="Times New Roman" w:hAnsi="Times New Roman" w:cs="Times New Roman"/>
        </w:rPr>
      </w:pPr>
    </w:p>
    <w:p w:rsidR="00B0025C" w:rsidRDefault="00B0025C">
      <w:pPr>
        <w:rPr>
          <w:rFonts w:ascii="Times New Roman" w:hAnsi="Times New Roman" w:cs="Times New Roman"/>
        </w:rPr>
      </w:pPr>
    </w:p>
    <w:p w:rsidR="00B0025C" w:rsidRDefault="00B0025C">
      <w:pPr>
        <w:rPr>
          <w:rFonts w:ascii="Times New Roman" w:hAnsi="Times New Roman" w:cs="Times New Roman"/>
        </w:rPr>
      </w:pPr>
    </w:p>
    <w:p w:rsidR="00B0025C" w:rsidRDefault="00B0025C">
      <w:pPr>
        <w:rPr>
          <w:rFonts w:ascii="Times New Roman" w:hAnsi="Times New Roman" w:cs="Times New Roman"/>
        </w:rPr>
      </w:pPr>
    </w:p>
    <w:p w:rsidR="00B0025C" w:rsidRDefault="00B0025C">
      <w:pPr>
        <w:rPr>
          <w:rFonts w:ascii="Times New Roman" w:hAnsi="Times New Roman" w:cs="Times New Roman"/>
        </w:rPr>
      </w:pPr>
    </w:p>
    <w:p w:rsidR="00B0025C" w:rsidRDefault="00B0025C">
      <w:pPr>
        <w:rPr>
          <w:rFonts w:ascii="Times New Roman" w:hAnsi="Times New Roman" w:cs="Times New Roman"/>
        </w:rPr>
      </w:pPr>
    </w:p>
    <w:p w:rsidR="00B0025C" w:rsidRDefault="00B0025C">
      <w:pPr>
        <w:rPr>
          <w:rFonts w:ascii="Times New Roman" w:hAnsi="Times New Roman" w:cs="Times New Roman"/>
        </w:rPr>
      </w:pPr>
    </w:p>
    <w:p w:rsidR="00B0025C" w:rsidRDefault="00B0025C">
      <w:pPr>
        <w:rPr>
          <w:rFonts w:ascii="Times New Roman" w:hAnsi="Times New Roman" w:cs="Times New Roman"/>
        </w:rPr>
      </w:pPr>
    </w:p>
    <w:p w:rsidR="00B0025C" w:rsidRDefault="00B0025C">
      <w:pPr>
        <w:rPr>
          <w:rFonts w:ascii="Times New Roman" w:hAnsi="Times New Roman" w:cs="Times New Roman"/>
        </w:rPr>
      </w:pPr>
    </w:p>
    <w:p w:rsidR="00B0025C" w:rsidRDefault="00FC2AAE">
      <w:pPr>
        <w:rPr>
          <w:rFonts w:ascii="Times New Roman" w:eastAsia="黑体" w:hAnsi="Times New Roman" w:cs="Times New Roman"/>
          <w:sz w:val="28"/>
          <w:szCs w:val="28"/>
        </w:rPr>
      </w:pPr>
      <w:r>
        <w:rPr>
          <w:rFonts w:ascii="Times New Roman" w:hAnsi="Times New Roman" w:cs="Times New Roman"/>
          <w:b/>
          <w:bCs/>
          <w:sz w:val="32"/>
        </w:rPr>
        <w:t xml:space="preserve">  </w:t>
      </w:r>
      <w:r>
        <w:rPr>
          <w:rFonts w:ascii="Times New Roman" w:eastAsia="黑体" w:hAnsi="Times New Roman" w:cs="Times New Roman"/>
          <w:sz w:val="28"/>
          <w:szCs w:val="28"/>
        </w:rPr>
        <w:t xml:space="preserve">2020-XX-XX  </w:t>
      </w:r>
      <w:r>
        <w:rPr>
          <w:rFonts w:ascii="Times New Roman" w:eastAsia="黑体" w:hAnsi="Times New Roman" w:cs="Times New Roman" w:hint="eastAsia"/>
          <w:sz w:val="28"/>
          <w:szCs w:val="28"/>
        </w:rPr>
        <w:t>发布</w:t>
      </w:r>
      <w:r>
        <w:rPr>
          <w:rFonts w:ascii="Times New Roman" w:eastAsia="黑体" w:hAnsi="Times New Roman" w:cs="Times New Roman"/>
          <w:sz w:val="28"/>
          <w:szCs w:val="28"/>
        </w:rPr>
        <w:t xml:space="preserve">                          2020-XX-XX  </w:t>
      </w:r>
      <w:r>
        <w:rPr>
          <w:rFonts w:ascii="Times New Roman" w:eastAsia="黑体" w:hAnsi="Times New Roman" w:cs="Times New Roman" w:hint="eastAsia"/>
          <w:sz w:val="28"/>
          <w:szCs w:val="28"/>
        </w:rPr>
        <w:t>实施</w:t>
      </w:r>
    </w:p>
    <w:p w:rsidR="00B0025C" w:rsidRDefault="00B0025C">
      <w:pPr>
        <w:tabs>
          <w:tab w:val="left" w:pos="8235"/>
        </w:tabs>
        <w:rPr>
          <w:rFonts w:ascii="Times New Roman" w:eastAsia="黑体" w:hAnsi="Times New Roman" w:cs="Times New Roman"/>
          <w:b/>
          <w:sz w:val="28"/>
          <w:szCs w:val="28"/>
        </w:rPr>
      </w:pPr>
      <w:r>
        <w:rPr>
          <w:rFonts w:ascii="Times New Roman" w:eastAsia="黑体" w:hAnsi="Times New Roman" w:cs="Times New Roman"/>
          <w:b/>
          <w:sz w:val="28"/>
          <w:szCs w:val="28"/>
        </w:rPr>
        <w:pict>
          <v:line id="_x0000_s1028" style="position:absolute;left:0;text-align:left;z-index:251660288" from="0,4.4pt" to="441pt,6.5pt" o:gfxdata="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0oqvtIAAAAF&#10;AQAADwAAAAAAAAABACAAAAAiAAAAZHJzL2Rvd25yZXYueG1sUEsBAhQAFAAAAAgAh07iQDRXNSLp&#10;AQAArgMAAA4AAAAAAAAAAQAgAAAAIQEAAGRycy9lMm9Eb2MueG1sUEsFBgAAAAAGAAYAWQEAAHwF&#10;AAAAAA==&#10;"/>
        </w:pict>
      </w:r>
      <w:r w:rsidR="00FC2AAE">
        <w:rPr>
          <w:rFonts w:ascii="Times New Roman" w:eastAsia="黑体" w:hAnsi="Times New Roman" w:cs="Times New Roman"/>
          <w:b/>
          <w:sz w:val="28"/>
          <w:szCs w:val="28"/>
        </w:rPr>
        <w:tab/>
      </w:r>
    </w:p>
    <w:p w:rsidR="00B0025C" w:rsidRDefault="00FC2AAE">
      <w:pPr>
        <w:jc w:val="center"/>
        <w:rPr>
          <w:rFonts w:ascii="Times New Roman" w:eastAsia="黑体" w:hAnsi="Times New Roman" w:cs="Times New Roman"/>
          <w:spacing w:val="20"/>
          <w:sz w:val="32"/>
          <w:szCs w:val="32"/>
        </w:rPr>
      </w:pPr>
      <w:r>
        <w:rPr>
          <w:rFonts w:ascii="Times New Roman" w:eastAsia="黑体" w:hAnsi="Times New Roman" w:cs="Times New Roman" w:hint="eastAsia"/>
          <w:sz w:val="32"/>
          <w:szCs w:val="32"/>
        </w:rPr>
        <w:t>广东省住房和城乡建设厅</w:t>
      </w:r>
      <w:r>
        <w:rPr>
          <w:rFonts w:ascii="Times New Roman" w:eastAsia="黑体" w:hAnsi="Times New Roman" w:cs="Times New Roman"/>
          <w:spacing w:val="20"/>
          <w:sz w:val="28"/>
          <w:szCs w:val="28"/>
        </w:rPr>
        <w:t xml:space="preserve">  </w:t>
      </w:r>
      <w:r>
        <w:rPr>
          <w:rFonts w:ascii="Times New Roman" w:eastAsia="黑体" w:hAnsi="Times New Roman" w:cs="Times New Roman" w:hint="eastAsia"/>
          <w:spacing w:val="20"/>
          <w:sz w:val="32"/>
          <w:szCs w:val="32"/>
        </w:rPr>
        <w:t>发布</w:t>
      </w:r>
    </w:p>
    <w:tbl>
      <w:tblPr>
        <w:tblpPr w:leftFromText="180" w:rightFromText="180" w:vertAnchor="text" w:horzAnchor="page" w:tblpX="8520" w:tblpY="460"/>
        <w:tblOverlap w:val="never"/>
        <w:tblW w:w="2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0"/>
      </w:tblGrid>
      <w:tr w:rsidR="00B0025C">
        <w:trPr>
          <w:trHeight w:val="387"/>
        </w:trPr>
        <w:tc>
          <w:tcPr>
            <w:tcW w:w="2420" w:type="dxa"/>
            <w:vAlign w:val="center"/>
          </w:tcPr>
          <w:p w:rsidR="00B0025C" w:rsidRDefault="00FC2AAE">
            <w:pPr>
              <w:jc w:val="center"/>
              <w:rPr>
                <w:rFonts w:ascii="Times New Roman" w:hAnsi="Times New Roman" w:cs="Times New Roman"/>
              </w:rPr>
            </w:pPr>
            <w:r>
              <w:rPr>
                <w:rFonts w:ascii="Times New Roman" w:hAnsi="Times New Roman" w:cs="Times New Roman" w:hint="eastAsia"/>
              </w:rPr>
              <w:t>本标准涉及</w:t>
            </w:r>
            <w:r>
              <w:rPr>
                <w:rFonts w:ascii="Times New Roman" w:hAnsi="Times New Roman" w:cs="Times New Roman"/>
              </w:rPr>
              <w:t>/</w:t>
            </w:r>
            <w:r>
              <w:rPr>
                <w:rFonts w:ascii="Times New Roman" w:hAnsi="Times New Roman" w:cs="Times New Roman" w:hint="eastAsia"/>
              </w:rPr>
              <w:t>不涉及专利</w:t>
            </w:r>
          </w:p>
        </w:tc>
      </w:tr>
    </w:tbl>
    <w:p w:rsidR="00B0025C" w:rsidRDefault="00B0025C">
      <w:pPr>
        <w:ind w:firstLineChars="250" w:firstLine="700"/>
        <w:rPr>
          <w:rFonts w:ascii="Times New Roman" w:eastAsia="仿宋" w:hAnsi="Times New Roman" w:cs="Times New Roman"/>
          <w:kern w:val="0"/>
          <w:sz w:val="28"/>
        </w:rPr>
      </w:pPr>
    </w:p>
    <w:p w:rsidR="00B0025C" w:rsidRDefault="00B0025C">
      <w:pPr>
        <w:ind w:firstLineChars="250" w:firstLine="700"/>
        <w:rPr>
          <w:rFonts w:ascii="Times New Roman" w:eastAsia="仿宋" w:hAnsi="Times New Roman" w:cs="Times New Roman"/>
          <w:kern w:val="0"/>
          <w:sz w:val="28"/>
        </w:rPr>
        <w:sectPr w:rsidR="00B0025C">
          <w:footerReference w:type="default" r:id="rId9"/>
          <w:pgSz w:w="11906" w:h="16838"/>
          <w:pgMar w:top="1800" w:right="1440" w:bottom="1800" w:left="1440" w:header="851" w:footer="992" w:gutter="0"/>
          <w:cols w:space="720"/>
          <w:docGrid w:type="lines" w:linePitch="312"/>
        </w:sectPr>
      </w:pPr>
    </w:p>
    <w:p w:rsidR="00B0025C" w:rsidRDefault="00FC2AAE">
      <w:pPr>
        <w:widowControl/>
        <w:shd w:val="clear" w:color="auto" w:fill="FFFFFF"/>
        <w:adjustRightInd w:val="0"/>
        <w:snapToGrid w:val="0"/>
        <w:spacing w:line="360" w:lineRule="auto"/>
        <w:jc w:val="center"/>
        <w:outlineLvl w:val="0"/>
        <w:rPr>
          <w:rFonts w:ascii="黑体" w:eastAsia="黑体" w:hAnsi="黑体" w:cs="黑体"/>
          <w:kern w:val="0"/>
          <w:sz w:val="32"/>
        </w:rPr>
      </w:pPr>
      <w:bookmarkStart w:id="10" w:name="_Toc23639"/>
      <w:bookmarkStart w:id="11" w:name="_Toc32273"/>
      <w:bookmarkStart w:id="12" w:name="_Toc8453"/>
      <w:bookmarkStart w:id="13" w:name="_Toc51576389"/>
      <w:bookmarkStart w:id="14" w:name="_Toc48749292"/>
      <w:bookmarkStart w:id="15" w:name="_Toc48749135"/>
      <w:bookmarkStart w:id="16" w:name="_Toc51576564"/>
      <w:bookmarkStart w:id="17" w:name="_Toc51676200"/>
      <w:bookmarkStart w:id="18" w:name="_Toc40107442"/>
      <w:bookmarkStart w:id="19" w:name="_Toc40107103"/>
      <w:r>
        <w:rPr>
          <w:rFonts w:ascii="黑体" w:eastAsia="黑体" w:hAnsi="黑体" w:cs="黑体" w:hint="eastAsia"/>
          <w:kern w:val="0"/>
          <w:sz w:val="32"/>
        </w:rPr>
        <w:lastRenderedPageBreak/>
        <w:t>前言</w:t>
      </w:r>
      <w:bookmarkEnd w:id="10"/>
      <w:bookmarkEnd w:id="11"/>
      <w:bookmarkEnd w:id="12"/>
    </w:p>
    <w:p w:rsidR="00B0025C" w:rsidRDefault="00FC2AAE">
      <w:pPr>
        <w:spacing w:line="360" w:lineRule="auto"/>
        <w:ind w:firstLineChars="250" w:firstLine="525"/>
        <w:rPr>
          <w:rFonts w:ascii="宋体" w:eastAsia="宋体" w:hAnsi="宋体" w:cs="宋体"/>
          <w:kern w:val="0"/>
          <w:szCs w:val="21"/>
        </w:rPr>
      </w:pPr>
      <w:r>
        <w:rPr>
          <w:rFonts w:ascii="宋体" w:eastAsia="宋体" w:hAnsi="宋体" w:cs="宋体" w:hint="eastAsia"/>
          <w:kern w:val="0"/>
          <w:szCs w:val="21"/>
        </w:rPr>
        <w:t>本规范是根据《广东省住房和城乡建设厅关于发布</w:t>
      </w:r>
      <w:r>
        <w:rPr>
          <w:rFonts w:ascii="宋体" w:eastAsia="宋体" w:hAnsi="宋体" w:cs="宋体" w:hint="eastAsia"/>
          <w:kern w:val="0"/>
          <w:szCs w:val="21"/>
        </w:rPr>
        <w:t>&lt;2019</w:t>
      </w:r>
      <w:r>
        <w:rPr>
          <w:rFonts w:ascii="宋体" w:eastAsia="宋体" w:hAnsi="宋体" w:cs="宋体" w:hint="eastAsia"/>
          <w:kern w:val="0"/>
          <w:szCs w:val="21"/>
        </w:rPr>
        <w:t>年广东省工程建设标准制订、修订计划</w:t>
      </w:r>
      <w:r>
        <w:rPr>
          <w:rFonts w:ascii="宋体" w:eastAsia="宋体" w:hAnsi="宋体" w:cs="宋体" w:hint="eastAsia"/>
          <w:kern w:val="0"/>
          <w:szCs w:val="21"/>
        </w:rPr>
        <w:t>&gt;</w:t>
      </w:r>
      <w:r>
        <w:rPr>
          <w:rFonts w:ascii="宋体" w:eastAsia="宋体" w:hAnsi="宋体" w:cs="宋体" w:hint="eastAsia"/>
          <w:kern w:val="0"/>
          <w:szCs w:val="21"/>
        </w:rPr>
        <w:t>的通知》</w:t>
      </w:r>
      <w:r>
        <w:rPr>
          <w:rFonts w:ascii="宋体" w:eastAsia="宋体" w:hAnsi="宋体" w:cs="宋体" w:hint="eastAsia"/>
          <w:kern w:val="0"/>
          <w:szCs w:val="21"/>
        </w:rPr>
        <w:t xml:space="preserve"> (</w:t>
      </w:r>
      <w:r>
        <w:rPr>
          <w:rFonts w:ascii="宋体" w:eastAsia="宋体" w:hAnsi="宋体" w:cs="宋体" w:hint="eastAsia"/>
          <w:kern w:val="0"/>
          <w:szCs w:val="21"/>
        </w:rPr>
        <w:t>粤建科</w:t>
      </w:r>
      <w:r>
        <w:rPr>
          <w:rFonts w:ascii="仿宋_GB2312" w:eastAsia="仿宋_GB2312" w:hAnsi="仿宋_GB2312" w:cs="仿宋_GB2312" w:hint="eastAsia"/>
          <w:kern w:val="0"/>
          <w:szCs w:val="21"/>
        </w:rPr>
        <w:t>〔</w:t>
      </w:r>
      <w:r>
        <w:rPr>
          <w:rFonts w:ascii="宋体" w:eastAsia="宋体" w:hAnsi="宋体" w:cs="宋体" w:hint="eastAsia"/>
          <w:kern w:val="0"/>
          <w:szCs w:val="21"/>
        </w:rPr>
        <w:t>2019</w:t>
      </w:r>
      <w:r>
        <w:rPr>
          <w:rFonts w:ascii="仿宋_GB2312" w:eastAsia="仿宋_GB2312" w:hAnsi="仿宋_GB2312" w:cs="仿宋_GB2312" w:hint="eastAsia"/>
          <w:kern w:val="0"/>
          <w:szCs w:val="21"/>
        </w:rPr>
        <w:t>〕</w:t>
      </w:r>
      <w:r>
        <w:rPr>
          <w:rFonts w:ascii="宋体" w:eastAsia="宋体" w:hAnsi="宋体" w:cs="宋体" w:hint="eastAsia"/>
          <w:kern w:val="0"/>
          <w:szCs w:val="21"/>
        </w:rPr>
        <w:t xml:space="preserve">1118 </w:t>
      </w:r>
      <w:r>
        <w:rPr>
          <w:rFonts w:ascii="宋体" w:eastAsia="宋体" w:hAnsi="宋体" w:cs="宋体" w:hint="eastAsia"/>
          <w:kern w:val="0"/>
          <w:szCs w:val="21"/>
        </w:rPr>
        <w:t>号</w:t>
      </w:r>
      <w:r>
        <w:rPr>
          <w:rFonts w:ascii="宋体" w:eastAsia="宋体" w:hAnsi="宋体" w:cs="宋体" w:hint="eastAsia"/>
          <w:kern w:val="0"/>
          <w:szCs w:val="21"/>
        </w:rPr>
        <w:t>)</w:t>
      </w:r>
      <w:r>
        <w:rPr>
          <w:rFonts w:ascii="宋体" w:eastAsia="宋体" w:hAnsi="宋体" w:cs="宋体" w:hint="eastAsia"/>
          <w:kern w:val="0"/>
          <w:szCs w:val="21"/>
        </w:rPr>
        <w:t>的要求，由广州地铁集团有限公司和广州轨道交通建设监理有限公司会同有关单位编制而成。</w:t>
      </w:r>
    </w:p>
    <w:p w:rsidR="00B0025C" w:rsidRDefault="00FC2AAE">
      <w:pPr>
        <w:spacing w:line="360" w:lineRule="auto"/>
        <w:ind w:firstLineChars="250" w:firstLine="525"/>
        <w:rPr>
          <w:rFonts w:ascii="宋体" w:eastAsia="宋体" w:hAnsi="宋体" w:cs="宋体"/>
          <w:kern w:val="0"/>
          <w:szCs w:val="21"/>
        </w:rPr>
      </w:pPr>
      <w:r>
        <w:rPr>
          <w:rFonts w:ascii="宋体" w:eastAsia="宋体" w:hAnsi="宋体" w:cs="宋体" w:hint="eastAsia"/>
          <w:kern w:val="0"/>
          <w:szCs w:val="21"/>
        </w:rPr>
        <w:t>本规范在编制过程中，编制组认真总结三十年来广东省城市轨道交通工程建设安全风险管控和隐患排查治理经验，特别是中华人民共和国住房和城乡建设部《城市轨道交通地下工程建设风险管理规范》</w:t>
      </w:r>
      <w:r>
        <w:rPr>
          <w:rFonts w:ascii="宋体" w:eastAsia="宋体" w:hAnsi="宋体" w:cs="宋体" w:hint="eastAsia"/>
          <w:kern w:val="0"/>
          <w:szCs w:val="21"/>
        </w:rPr>
        <w:t>GB50652-2011</w:t>
      </w:r>
      <w:r>
        <w:rPr>
          <w:rFonts w:ascii="宋体" w:eastAsia="宋体" w:hAnsi="宋体" w:cs="宋体" w:hint="eastAsia"/>
          <w:kern w:val="0"/>
          <w:szCs w:val="21"/>
        </w:rPr>
        <w:t>的实际应用经验，经广泛调查、分析、检验与征求意见，最后审查定稿。</w:t>
      </w:r>
    </w:p>
    <w:p w:rsidR="00B0025C" w:rsidRDefault="00FC2AAE">
      <w:pPr>
        <w:spacing w:line="360" w:lineRule="auto"/>
        <w:ind w:firstLineChars="250" w:firstLine="525"/>
        <w:rPr>
          <w:rFonts w:ascii="宋体" w:eastAsia="宋体" w:hAnsi="宋体" w:cs="宋体"/>
          <w:kern w:val="0"/>
          <w:szCs w:val="21"/>
        </w:rPr>
      </w:pPr>
      <w:r>
        <w:rPr>
          <w:rFonts w:ascii="宋体" w:eastAsia="宋体" w:hAnsi="宋体" w:cs="宋体" w:hint="eastAsia"/>
          <w:kern w:val="0"/>
          <w:szCs w:val="21"/>
        </w:rPr>
        <w:t>本规范共分十一章，主要技术内容包括：总则；术语；基本规定；工程建设安全风险等级标准；规划阶段安全风险管控；可行性研究阶段安全风险管控；勘察与设计阶段安全风险管控；施工阶段安全风险管控；工程建设隐患分类分级；工程勘察及施工隐患排查治理；安全风险管控</w:t>
      </w:r>
      <w:r>
        <w:rPr>
          <w:rFonts w:ascii="宋体" w:eastAsia="宋体" w:hAnsi="宋体" w:cs="宋体" w:hint="eastAsia"/>
          <w:kern w:val="0"/>
          <w:szCs w:val="21"/>
        </w:rPr>
        <w:t>和隐患排查治理信息化管理。</w:t>
      </w:r>
    </w:p>
    <w:p w:rsidR="00B0025C" w:rsidRDefault="00FC2AAE">
      <w:pPr>
        <w:spacing w:line="360" w:lineRule="auto"/>
        <w:ind w:firstLineChars="250" w:firstLine="525"/>
        <w:rPr>
          <w:rFonts w:ascii="宋体" w:eastAsia="宋体" w:hAnsi="宋体" w:cs="宋体"/>
          <w:kern w:val="0"/>
          <w:szCs w:val="21"/>
        </w:rPr>
      </w:pPr>
      <w:r>
        <w:rPr>
          <w:rFonts w:ascii="宋体" w:eastAsia="宋体" w:hAnsi="宋体" w:cs="宋体" w:hint="eastAsia"/>
          <w:kern w:val="0"/>
          <w:szCs w:val="21"/>
        </w:rPr>
        <w:t>本规范由广东省住房和城乡建设厅负责管理和解释，由广州地铁集团有限公司负责具体技术内容的解释。请各单位在执行本规范过程中，注意总结经验，积累资料，随时将有关意见和建议寄交广州地铁集团有限公司</w:t>
      </w:r>
      <w:r>
        <w:rPr>
          <w:rFonts w:ascii="宋体" w:eastAsia="宋体" w:hAnsi="宋体" w:cs="宋体" w:hint="eastAsia"/>
          <w:kern w:val="0"/>
          <w:szCs w:val="21"/>
        </w:rPr>
        <w:t>(</w:t>
      </w:r>
      <w:r>
        <w:rPr>
          <w:rFonts w:ascii="宋体" w:eastAsia="宋体" w:hAnsi="宋体" w:cs="宋体" w:hint="eastAsia"/>
          <w:kern w:val="0"/>
          <w:szCs w:val="21"/>
        </w:rPr>
        <w:t>地址：广州市海珠区新港东路</w:t>
      </w:r>
      <w:r>
        <w:rPr>
          <w:rFonts w:ascii="宋体" w:eastAsia="宋体" w:hAnsi="宋体" w:cs="宋体" w:hint="eastAsia"/>
          <w:kern w:val="0"/>
          <w:szCs w:val="21"/>
        </w:rPr>
        <w:t>1238</w:t>
      </w:r>
      <w:r>
        <w:rPr>
          <w:rFonts w:ascii="宋体" w:eastAsia="宋体" w:hAnsi="宋体" w:cs="宋体" w:hint="eastAsia"/>
          <w:kern w:val="0"/>
          <w:szCs w:val="21"/>
        </w:rPr>
        <w:t>号万胜广场</w:t>
      </w:r>
      <w:r>
        <w:rPr>
          <w:rFonts w:ascii="宋体" w:eastAsia="宋体" w:hAnsi="宋体" w:cs="宋体" w:hint="eastAsia"/>
          <w:kern w:val="0"/>
          <w:szCs w:val="21"/>
        </w:rPr>
        <w:t>A</w:t>
      </w:r>
      <w:r>
        <w:rPr>
          <w:rFonts w:ascii="宋体" w:eastAsia="宋体" w:hAnsi="宋体" w:cs="宋体" w:hint="eastAsia"/>
          <w:kern w:val="0"/>
          <w:szCs w:val="21"/>
        </w:rPr>
        <w:t>塔，邮编：</w:t>
      </w:r>
      <w:r>
        <w:rPr>
          <w:rFonts w:ascii="宋体" w:eastAsia="宋体" w:hAnsi="宋体" w:cs="宋体" w:hint="eastAsia"/>
          <w:kern w:val="0"/>
          <w:szCs w:val="21"/>
        </w:rPr>
        <w:t>510335</w:t>
      </w:r>
      <w:r>
        <w:rPr>
          <w:rFonts w:ascii="宋体" w:eastAsia="宋体" w:hAnsi="宋体" w:cs="宋体" w:hint="eastAsia"/>
          <w:kern w:val="0"/>
          <w:szCs w:val="21"/>
        </w:rPr>
        <w:t>，传真：</w:t>
      </w:r>
      <w:r>
        <w:rPr>
          <w:rFonts w:ascii="宋体" w:eastAsia="宋体" w:hAnsi="宋体" w:cs="宋体"/>
          <w:kern w:val="0"/>
          <w:szCs w:val="21"/>
        </w:rPr>
        <w:t>020-83106611</w:t>
      </w:r>
      <w:r>
        <w:rPr>
          <w:rFonts w:ascii="宋体" w:eastAsia="宋体" w:hAnsi="宋体" w:cs="宋体" w:hint="eastAsia"/>
          <w:kern w:val="0"/>
          <w:szCs w:val="21"/>
        </w:rPr>
        <w:t>，</w:t>
      </w:r>
      <w:r>
        <w:rPr>
          <w:rFonts w:ascii="宋体" w:eastAsia="宋体" w:hAnsi="宋体" w:cs="宋体" w:hint="eastAsia"/>
          <w:kern w:val="0"/>
          <w:szCs w:val="21"/>
        </w:rPr>
        <w:t>E-mail</w:t>
      </w:r>
      <w:r>
        <w:rPr>
          <w:rFonts w:ascii="宋体" w:eastAsia="宋体" w:hAnsi="宋体" w:cs="宋体" w:hint="eastAsia"/>
          <w:kern w:val="0"/>
          <w:szCs w:val="21"/>
        </w:rPr>
        <w:t>：</w:t>
      </w:r>
      <w:r>
        <w:rPr>
          <w:rFonts w:ascii="宋体" w:eastAsia="宋体" w:hAnsi="宋体" w:cs="宋体" w:hint="eastAsia"/>
          <w:kern w:val="0"/>
          <w:szCs w:val="21"/>
        </w:rPr>
        <w:t xml:space="preserve">huguoxin@gzmtr.com) </w:t>
      </w:r>
      <w:r>
        <w:rPr>
          <w:rFonts w:ascii="宋体" w:eastAsia="宋体" w:hAnsi="宋体" w:cs="宋体" w:hint="eastAsia"/>
          <w:kern w:val="0"/>
          <w:szCs w:val="21"/>
        </w:rPr>
        <w:t>。</w:t>
      </w:r>
    </w:p>
    <w:p w:rsidR="00B0025C" w:rsidRDefault="00FC2AAE">
      <w:pPr>
        <w:spacing w:line="360" w:lineRule="auto"/>
        <w:ind w:firstLineChars="250" w:firstLine="525"/>
        <w:rPr>
          <w:rFonts w:ascii="宋体" w:eastAsia="宋体" w:hAnsi="宋体" w:cs="宋体"/>
          <w:kern w:val="0"/>
          <w:szCs w:val="21"/>
        </w:rPr>
      </w:pPr>
      <w:r>
        <w:rPr>
          <w:rFonts w:ascii="宋体" w:eastAsia="宋体" w:hAnsi="宋体" w:cs="宋体" w:hint="eastAsia"/>
          <w:kern w:val="0"/>
          <w:szCs w:val="21"/>
        </w:rPr>
        <w:t>本规范主编单位：</w:t>
      </w:r>
      <w:bookmarkStart w:id="20" w:name="_GoBack"/>
      <w:r>
        <w:rPr>
          <w:rFonts w:ascii="宋体" w:eastAsia="宋体" w:hAnsi="宋体" w:cs="宋体" w:hint="eastAsia"/>
          <w:kern w:val="0"/>
          <w:szCs w:val="21"/>
        </w:rPr>
        <w:t>广州地铁集团有限公司</w:t>
      </w:r>
    </w:p>
    <w:p w:rsidR="00B0025C" w:rsidRDefault="00FC2AAE">
      <w:pPr>
        <w:spacing w:line="360" w:lineRule="auto"/>
        <w:ind w:firstLineChars="1050" w:firstLine="2205"/>
        <w:rPr>
          <w:rFonts w:ascii="宋体" w:eastAsia="宋体" w:hAnsi="宋体" w:cs="宋体"/>
          <w:kern w:val="0"/>
          <w:szCs w:val="21"/>
        </w:rPr>
      </w:pPr>
      <w:r>
        <w:rPr>
          <w:rFonts w:ascii="宋体" w:eastAsia="宋体" w:hAnsi="宋体" w:cs="宋体" w:hint="eastAsia"/>
          <w:kern w:val="0"/>
          <w:szCs w:val="21"/>
        </w:rPr>
        <w:t>广州轨道交通建设监理有限公司</w:t>
      </w:r>
    </w:p>
    <w:bookmarkEnd w:id="20"/>
    <w:p w:rsidR="00B0025C" w:rsidRDefault="00FC2AAE">
      <w:pPr>
        <w:spacing w:line="360" w:lineRule="auto"/>
        <w:ind w:firstLineChars="250" w:firstLine="525"/>
        <w:rPr>
          <w:rFonts w:ascii="宋体" w:eastAsia="宋体" w:hAnsi="宋体" w:cs="宋体"/>
          <w:kern w:val="0"/>
          <w:szCs w:val="21"/>
        </w:rPr>
      </w:pPr>
      <w:r>
        <w:rPr>
          <w:rFonts w:ascii="宋体" w:eastAsia="宋体" w:hAnsi="宋体" w:cs="宋体" w:hint="eastAsia"/>
          <w:kern w:val="0"/>
          <w:szCs w:val="21"/>
        </w:rPr>
        <w:t>本规范参编单位：北京安捷工程咨询有限公司</w:t>
      </w:r>
    </w:p>
    <w:p w:rsidR="00B0025C" w:rsidRDefault="00FC2AAE">
      <w:pPr>
        <w:spacing w:line="360" w:lineRule="auto"/>
        <w:ind w:firstLineChars="1050" w:firstLine="2205"/>
        <w:rPr>
          <w:rFonts w:ascii="宋体" w:eastAsia="宋体" w:hAnsi="宋体" w:cs="宋体"/>
          <w:kern w:val="0"/>
          <w:szCs w:val="21"/>
        </w:rPr>
      </w:pPr>
      <w:r>
        <w:rPr>
          <w:rFonts w:ascii="宋体" w:eastAsia="宋体" w:hAnsi="宋体" w:cs="宋体" w:hint="eastAsia"/>
          <w:kern w:val="0"/>
          <w:szCs w:val="21"/>
        </w:rPr>
        <w:t>佛山市铁路投资建设集团有限公司</w:t>
      </w:r>
    </w:p>
    <w:p w:rsidR="00B0025C" w:rsidRDefault="00FC2AAE">
      <w:pPr>
        <w:spacing w:line="360" w:lineRule="auto"/>
        <w:ind w:firstLineChars="1050" w:firstLine="2205"/>
        <w:rPr>
          <w:rFonts w:ascii="宋体" w:eastAsia="宋体" w:hAnsi="宋体" w:cs="宋体"/>
          <w:kern w:val="0"/>
          <w:szCs w:val="21"/>
        </w:rPr>
      </w:pPr>
      <w:r>
        <w:rPr>
          <w:rFonts w:ascii="宋体" w:eastAsia="宋体" w:hAnsi="宋体" w:cs="宋体" w:hint="eastAsia"/>
          <w:kern w:val="0"/>
          <w:szCs w:val="21"/>
        </w:rPr>
        <w:t>广州地铁设计研究院股份有限公司</w:t>
      </w:r>
    </w:p>
    <w:p w:rsidR="00B0025C" w:rsidRDefault="00FC2AAE">
      <w:pPr>
        <w:spacing w:line="360" w:lineRule="auto"/>
        <w:ind w:firstLineChars="1050" w:firstLine="2205"/>
        <w:rPr>
          <w:rFonts w:ascii="宋体" w:eastAsia="宋体" w:hAnsi="宋体" w:cs="宋体"/>
          <w:kern w:val="0"/>
          <w:szCs w:val="21"/>
        </w:rPr>
      </w:pPr>
      <w:r>
        <w:rPr>
          <w:rFonts w:ascii="宋体" w:eastAsia="宋体" w:hAnsi="宋体" w:cs="宋体" w:hint="eastAsia"/>
          <w:kern w:val="0"/>
          <w:szCs w:val="21"/>
        </w:rPr>
        <w:t>中铁建华南建设有限公司</w:t>
      </w:r>
    </w:p>
    <w:p w:rsidR="00B0025C" w:rsidRDefault="00FC2AAE">
      <w:pPr>
        <w:spacing w:line="360" w:lineRule="auto"/>
        <w:ind w:firstLineChars="1050" w:firstLine="2205"/>
        <w:rPr>
          <w:rFonts w:ascii="宋体" w:eastAsia="宋体" w:hAnsi="宋体" w:cs="宋体"/>
          <w:kern w:val="0"/>
          <w:szCs w:val="21"/>
        </w:rPr>
      </w:pPr>
      <w:r>
        <w:rPr>
          <w:rFonts w:ascii="宋体" w:eastAsia="宋体" w:hAnsi="宋体" w:cs="宋体" w:hint="eastAsia"/>
          <w:kern w:val="0"/>
          <w:szCs w:val="21"/>
        </w:rPr>
        <w:t>中铁广州建设有限公司</w:t>
      </w:r>
    </w:p>
    <w:p w:rsidR="00B0025C" w:rsidRDefault="00FC2AAE">
      <w:pPr>
        <w:spacing w:line="360" w:lineRule="auto"/>
        <w:ind w:firstLineChars="1050" w:firstLine="2205"/>
        <w:rPr>
          <w:rFonts w:ascii="宋体" w:eastAsia="宋体" w:hAnsi="宋体" w:cs="宋体"/>
          <w:kern w:val="0"/>
          <w:szCs w:val="21"/>
        </w:rPr>
      </w:pPr>
      <w:r>
        <w:rPr>
          <w:rFonts w:ascii="宋体" w:eastAsia="宋体" w:hAnsi="宋体" w:cs="宋体" w:hint="eastAsia"/>
          <w:kern w:val="0"/>
          <w:szCs w:val="21"/>
        </w:rPr>
        <w:t>广东华隧建设集团股份有限公司</w:t>
      </w:r>
    </w:p>
    <w:p w:rsidR="00B0025C" w:rsidRDefault="00FC2AAE">
      <w:pPr>
        <w:spacing w:line="360" w:lineRule="auto"/>
        <w:ind w:firstLineChars="1050" w:firstLine="2205"/>
        <w:rPr>
          <w:rFonts w:ascii="宋体" w:eastAsia="宋体" w:hAnsi="宋体" w:cs="宋体"/>
          <w:kern w:val="0"/>
          <w:szCs w:val="21"/>
        </w:rPr>
      </w:pPr>
      <w:r>
        <w:rPr>
          <w:rFonts w:ascii="宋体" w:eastAsia="宋体" w:hAnsi="宋体" w:cs="宋体" w:hint="eastAsia"/>
          <w:kern w:val="0"/>
          <w:szCs w:val="21"/>
        </w:rPr>
        <w:t>东莞市轨道一号线建设发展有限公司</w:t>
      </w:r>
    </w:p>
    <w:p w:rsidR="00B0025C" w:rsidRDefault="00FC2AAE">
      <w:pPr>
        <w:spacing w:line="360" w:lineRule="auto"/>
        <w:ind w:firstLineChars="250" w:firstLine="525"/>
        <w:rPr>
          <w:rFonts w:ascii="宋体" w:eastAsia="宋体" w:hAnsi="宋体" w:cs="宋体"/>
          <w:kern w:val="0"/>
          <w:szCs w:val="21"/>
        </w:rPr>
      </w:pPr>
      <w:r>
        <w:rPr>
          <w:rFonts w:ascii="宋体" w:eastAsia="宋体" w:hAnsi="宋体" w:cs="宋体" w:hint="eastAsia"/>
          <w:kern w:val="0"/>
          <w:szCs w:val="21"/>
        </w:rPr>
        <w:t>本规范主要起草人员：竺维彬、王</w:t>
      </w:r>
      <w:r>
        <w:rPr>
          <w:rFonts w:ascii="宋体" w:eastAsia="宋体" w:hAnsi="宋体" w:cs="宋体" w:hint="eastAsia"/>
          <w:kern w:val="0"/>
          <w:szCs w:val="21"/>
        </w:rPr>
        <w:t xml:space="preserve">  </w:t>
      </w:r>
      <w:r>
        <w:rPr>
          <w:rFonts w:ascii="宋体" w:eastAsia="宋体" w:hAnsi="宋体" w:cs="宋体" w:hint="eastAsia"/>
          <w:kern w:val="0"/>
          <w:szCs w:val="21"/>
        </w:rPr>
        <w:t>晖、苏振宇、胡国新</w:t>
      </w:r>
    </w:p>
    <w:p w:rsidR="00B0025C" w:rsidRDefault="00FC2AAE">
      <w:pPr>
        <w:spacing w:line="360" w:lineRule="auto"/>
        <w:ind w:firstLineChars="1250" w:firstLine="2625"/>
        <w:rPr>
          <w:rFonts w:ascii="宋体" w:eastAsia="宋体" w:hAnsi="宋体" w:cs="宋体"/>
          <w:kern w:val="0"/>
          <w:szCs w:val="21"/>
        </w:rPr>
      </w:pPr>
      <w:r>
        <w:rPr>
          <w:rFonts w:ascii="宋体" w:eastAsia="宋体" w:hAnsi="宋体" w:cs="宋体" w:hint="eastAsia"/>
          <w:kern w:val="0"/>
          <w:szCs w:val="21"/>
        </w:rPr>
        <w:t>仇培云、王洪东、黄威然、夏成华</w:t>
      </w:r>
    </w:p>
    <w:p w:rsidR="00B0025C" w:rsidRDefault="00FC2AAE">
      <w:pPr>
        <w:spacing w:line="360" w:lineRule="auto"/>
        <w:ind w:firstLineChars="1250" w:firstLine="2625"/>
        <w:rPr>
          <w:rFonts w:ascii="宋体" w:eastAsia="宋体" w:hAnsi="宋体" w:cs="宋体"/>
          <w:kern w:val="0"/>
          <w:szCs w:val="21"/>
        </w:rPr>
      </w:pPr>
      <w:r>
        <w:rPr>
          <w:rFonts w:ascii="宋体" w:eastAsia="宋体" w:hAnsi="宋体" w:cs="宋体" w:hint="eastAsia"/>
          <w:kern w:val="0"/>
          <w:szCs w:val="21"/>
        </w:rPr>
        <w:t>罗淑仪、侯建刚、黎计秒、乔书光</w:t>
      </w:r>
    </w:p>
    <w:p w:rsidR="00B0025C" w:rsidRDefault="00FC2AAE">
      <w:pPr>
        <w:spacing w:line="360" w:lineRule="auto"/>
        <w:ind w:firstLineChars="1250" w:firstLine="2625"/>
        <w:rPr>
          <w:rFonts w:ascii="宋体" w:eastAsia="宋体" w:hAnsi="宋体" w:cs="宋体"/>
          <w:kern w:val="0"/>
          <w:szCs w:val="21"/>
        </w:rPr>
      </w:pPr>
      <w:r>
        <w:rPr>
          <w:rFonts w:ascii="宋体" w:eastAsia="宋体" w:hAnsi="宋体" w:cs="宋体" w:hint="eastAsia"/>
          <w:kern w:val="0"/>
          <w:szCs w:val="21"/>
        </w:rPr>
        <w:t>苏宏波、罗</w:t>
      </w:r>
      <w:r>
        <w:rPr>
          <w:rFonts w:ascii="宋体" w:eastAsia="宋体" w:hAnsi="宋体" w:cs="宋体" w:hint="eastAsia"/>
          <w:kern w:val="0"/>
          <w:szCs w:val="21"/>
        </w:rPr>
        <w:t xml:space="preserve">  </w:t>
      </w:r>
      <w:r>
        <w:rPr>
          <w:rFonts w:ascii="宋体" w:eastAsia="宋体" w:hAnsi="宋体" w:cs="宋体" w:hint="eastAsia"/>
          <w:kern w:val="0"/>
          <w:szCs w:val="21"/>
        </w:rPr>
        <w:t>旭、徐文田、罗</w:t>
      </w:r>
      <w:r>
        <w:rPr>
          <w:rFonts w:ascii="宋体" w:eastAsia="宋体" w:hAnsi="宋体" w:cs="宋体" w:hint="eastAsia"/>
          <w:kern w:val="0"/>
          <w:szCs w:val="21"/>
        </w:rPr>
        <w:t xml:space="preserve">  </w:t>
      </w:r>
      <w:r>
        <w:rPr>
          <w:rFonts w:ascii="宋体" w:eastAsia="宋体" w:hAnsi="宋体" w:cs="宋体" w:hint="eastAsia"/>
          <w:kern w:val="0"/>
          <w:szCs w:val="21"/>
        </w:rPr>
        <w:t>忠</w:t>
      </w:r>
    </w:p>
    <w:p w:rsidR="00B0025C" w:rsidRDefault="00FC2AAE">
      <w:pPr>
        <w:spacing w:line="360" w:lineRule="auto"/>
        <w:ind w:firstLineChars="1250" w:firstLine="2625"/>
        <w:rPr>
          <w:rFonts w:ascii="宋体" w:eastAsia="宋体" w:hAnsi="宋体" w:cs="宋体"/>
          <w:kern w:val="0"/>
          <w:szCs w:val="21"/>
        </w:rPr>
      </w:pPr>
      <w:r>
        <w:rPr>
          <w:rFonts w:ascii="宋体" w:eastAsia="宋体" w:hAnsi="宋体" w:cs="宋体" w:hint="eastAsia"/>
          <w:kern w:val="0"/>
          <w:szCs w:val="21"/>
        </w:rPr>
        <w:lastRenderedPageBreak/>
        <w:t>乔</w:t>
      </w:r>
      <w:r>
        <w:rPr>
          <w:rFonts w:ascii="宋体" w:eastAsia="宋体" w:hAnsi="宋体" w:cs="宋体" w:hint="eastAsia"/>
          <w:kern w:val="0"/>
          <w:szCs w:val="21"/>
        </w:rPr>
        <w:t xml:space="preserve">  </w:t>
      </w:r>
      <w:r>
        <w:rPr>
          <w:rFonts w:ascii="宋体" w:eastAsia="宋体" w:hAnsi="宋体" w:cs="宋体" w:hint="eastAsia"/>
          <w:kern w:val="0"/>
          <w:szCs w:val="21"/>
        </w:rPr>
        <w:t>明、石雪峰、郑云雷、符昌钦</w:t>
      </w:r>
    </w:p>
    <w:p w:rsidR="00B0025C" w:rsidRDefault="00FC2AAE">
      <w:pPr>
        <w:spacing w:line="360" w:lineRule="auto"/>
        <w:ind w:firstLineChars="1250" w:firstLine="2625"/>
        <w:rPr>
          <w:rFonts w:ascii="宋体" w:eastAsia="宋体" w:hAnsi="宋体" w:cs="宋体"/>
          <w:kern w:val="0"/>
          <w:szCs w:val="21"/>
        </w:rPr>
      </w:pPr>
      <w:r>
        <w:rPr>
          <w:rFonts w:ascii="宋体" w:eastAsia="宋体" w:hAnsi="宋体" w:cs="宋体" w:hint="eastAsia"/>
          <w:kern w:val="0"/>
          <w:szCs w:val="21"/>
        </w:rPr>
        <w:t>赖伟文、陆永芳、吴锡平</w:t>
      </w:r>
    </w:p>
    <w:p w:rsidR="00B0025C" w:rsidRDefault="00FC2AAE">
      <w:pPr>
        <w:spacing w:line="360" w:lineRule="auto"/>
        <w:ind w:firstLineChars="250" w:firstLine="525"/>
        <w:rPr>
          <w:rFonts w:ascii="宋体" w:eastAsia="宋体" w:hAnsi="宋体" w:cs="宋体"/>
          <w:kern w:val="0"/>
          <w:szCs w:val="21"/>
        </w:rPr>
      </w:pPr>
      <w:r>
        <w:rPr>
          <w:rFonts w:ascii="宋体" w:eastAsia="宋体" w:hAnsi="宋体" w:cs="宋体" w:hint="eastAsia"/>
          <w:kern w:val="0"/>
          <w:szCs w:val="21"/>
        </w:rPr>
        <w:t>本规范主要审查人员：</w:t>
      </w:r>
    </w:p>
    <w:p w:rsidR="00B0025C" w:rsidRDefault="00B0025C">
      <w:pPr>
        <w:spacing w:line="360" w:lineRule="auto"/>
        <w:ind w:firstLineChars="1250" w:firstLine="2625"/>
        <w:rPr>
          <w:rFonts w:ascii="宋体" w:eastAsia="宋体" w:hAnsi="宋体" w:cs="宋体"/>
          <w:kern w:val="0"/>
          <w:szCs w:val="21"/>
        </w:rPr>
      </w:pPr>
    </w:p>
    <w:p w:rsidR="00B0025C" w:rsidRDefault="00B0025C">
      <w:pPr>
        <w:spacing w:line="360" w:lineRule="auto"/>
        <w:ind w:firstLineChars="1250" w:firstLine="2625"/>
        <w:rPr>
          <w:rFonts w:ascii="宋体" w:eastAsia="宋体" w:hAnsi="宋体" w:cs="宋体"/>
          <w:kern w:val="0"/>
          <w:szCs w:val="21"/>
        </w:rPr>
      </w:pPr>
    </w:p>
    <w:p w:rsidR="00B0025C" w:rsidRDefault="00B0025C">
      <w:pPr>
        <w:spacing w:line="360" w:lineRule="auto"/>
        <w:ind w:firstLineChars="1250" w:firstLine="2625"/>
        <w:rPr>
          <w:rFonts w:ascii="宋体" w:eastAsia="宋体" w:hAnsi="宋体" w:cs="宋体"/>
          <w:kern w:val="0"/>
          <w:szCs w:val="21"/>
        </w:rPr>
      </w:pPr>
    </w:p>
    <w:p w:rsidR="00B0025C" w:rsidRDefault="00B0025C">
      <w:pPr>
        <w:ind w:firstLineChars="250" w:firstLine="700"/>
        <w:rPr>
          <w:rFonts w:ascii="Times New Roman" w:eastAsia="仿宋" w:hAnsi="Times New Roman" w:cs="Times New Roman"/>
          <w:kern w:val="0"/>
          <w:sz w:val="28"/>
        </w:rPr>
        <w:sectPr w:rsidR="00B0025C">
          <w:pgSz w:w="11906" w:h="16838"/>
          <w:pgMar w:top="1800" w:right="1440" w:bottom="1800" w:left="1440" w:header="851" w:footer="992" w:gutter="0"/>
          <w:cols w:space="720"/>
          <w:docGrid w:type="lines" w:linePitch="312"/>
        </w:sectPr>
      </w:pPr>
    </w:p>
    <w:p w:rsidR="00B0025C" w:rsidRDefault="00FC2AAE">
      <w:pPr>
        <w:widowControl/>
        <w:shd w:val="clear" w:color="auto" w:fill="FFFFFF"/>
        <w:adjustRightInd w:val="0"/>
        <w:snapToGrid w:val="0"/>
        <w:spacing w:line="360" w:lineRule="auto"/>
        <w:jc w:val="center"/>
        <w:outlineLvl w:val="0"/>
        <w:rPr>
          <w:rFonts w:ascii="黑体" w:eastAsia="黑体" w:hAnsi="黑体" w:cs="黑体"/>
          <w:bCs/>
          <w:kern w:val="0"/>
          <w:sz w:val="32"/>
          <w:szCs w:val="32"/>
        </w:rPr>
      </w:pPr>
      <w:bookmarkStart w:id="21" w:name="_Toc23781"/>
      <w:bookmarkStart w:id="22" w:name="_Toc10083"/>
      <w:bookmarkStart w:id="23" w:name="_Toc27619"/>
      <w:r>
        <w:rPr>
          <w:rFonts w:ascii="黑体" w:eastAsia="黑体" w:hAnsi="黑体" w:cs="黑体" w:hint="eastAsia"/>
          <w:b/>
          <w:bCs/>
          <w:kern w:val="0"/>
          <w:sz w:val="32"/>
          <w:szCs w:val="32"/>
        </w:rPr>
        <w:lastRenderedPageBreak/>
        <w:t>目次</w:t>
      </w:r>
      <w:bookmarkEnd w:id="13"/>
      <w:bookmarkEnd w:id="14"/>
      <w:bookmarkEnd w:id="15"/>
      <w:bookmarkEnd w:id="16"/>
      <w:bookmarkEnd w:id="17"/>
      <w:bookmarkEnd w:id="18"/>
      <w:bookmarkEnd w:id="19"/>
      <w:bookmarkEnd w:id="21"/>
      <w:bookmarkEnd w:id="22"/>
      <w:bookmarkEnd w:id="23"/>
    </w:p>
    <w:p w:rsidR="00B0025C" w:rsidRDefault="00B0025C">
      <w:pPr>
        <w:pStyle w:val="10"/>
        <w:tabs>
          <w:tab w:val="right" w:leader="dot" w:pos="9026"/>
        </w:tabs>
        <w:rPr>
          <w:rFonts w:ascii="宋体" w:eastAsia="宋体" w:hAnsi="宋体" w:cs="宋体"/>
          <w:b w:val="0"/>
          <w:bCs w:val="0"/>
          <w:sz w:val="21"/>
          <w:szCs w:val="21"/>
        </w:rPr>
      </w:pPr>
      <w:r w:rsidRPr="00B0025C">
        <w:rPr>
          <w:rFonts w:asciiTheme="minorEastAsia" w:hAnsiTheme="minorEastAsia" w:cs="Times New Roman"/>
          <w:b w:val="0"/>
          <w:kern w:val="0"/>
          <w:sz w:val="24"/>
          <w:szCs w:val="24"/>
        </w:rPr>
        <w:fldChar w:fldCharType="begin"/>
      </w:r>
      <w:r w:rsidR="00FC2AAE">
        <w:rPr>
          <w:rFonts w:asciiTheme="minorEastAsia" w:hAnsiTheme="minorEastAsia" w:cs="Times New Roman"/>
          <w:b w:val="0"/>
          <w:kern w:val="0"/>
          <w:sz w:val="24"/>
          <w:szCs w:val="24"/>
        </w:rPr>
        <w:instrText xml:space="preserve"> TOC \o "1-3" \h \z \u </w:instrText>
      </w:r>
      <w:r w:rsidRPr="00B0025C">
        <w:rPr>
          <w:rFonts w:asciiTheme="minorEastAsia" w:hAnsiTheme="minorEastAsia" w:cs="Times New Roman"/>
          <w:b w:val="0"/>
          <w:kern w:val="0"/>
          <w:sz w:val="24"/>
          <w:szCs w:val="24"/>
        </w:rPr>
        <w:fldChar w:fldCharType="separate"/>
      </w:r>
      <w:hyperlink w:anchor="_Toc21135" w:history="1">
        <w:r w:rsidR="00FC2AAE">
          <w:rPr>
            <w:rFonts w:ascii="宋体" w:eastAsia="宋体" w:hAnsi="宋体" w:cs="宋体" w:hint="eastAsia"/>
            <w:b w:val="0"/>
            <w:bCs w:val="0"/>
            <w:kern w:val="0"/>
            <w:sz w:val="21"/>
            <w:szCs w:val="21"/>
          </w:rPr>
          <w:t xml:space="preserve">1  </w:t>
        </w:r>
        <w:r w:rsidR="00FC2AAE">
          <w:rPr>
            <w:rFonts w:ascii="宋体" w:eastAsia="宋体" w:hAnsi="宋体" w:cs="宋体" w:hint="eastAsia"/>
            <w:b w:val="0"/>
            <w:bCs w:val="0"/>
            <w:kern w:val="0"/>
            <w:sz w:val="21"/>
            <w:szCs w:val="21"/>
          </w:rPr>
          <w:t>总则</w:t>
        </w:r>
        <w:r w:rsidR="00FC2AAE">
          <w:rPr>
            <w:rFonts w:ascii="宋体" w:eastAsia="宋体" w:hAnsi="宋体" w:cs="宋体" w:hint="eastAsia"/>
            <w:b w:val="0"/>
            <w:bCs w:val="0"/>
            <w:sz w:val="21"/>
            <w:szCs w:val="21"/>
          </w:rPr>
          <w:tab/>
        </w:r>
        <w:r>
          <w:rPr>
            <w:rFonts w:ascii="宋体" w:eastAsia="宋体" w:hAnsi="宋体" w:cs="宋体" w:hint="eastAsia"/>
            <w:b w:val="0"/>
            <w:bCs w:val="0"/>
            <w:sz w:val="21"/>
            <w:szCs w:val="21"/>
          </w:rPr>
          <w:fldChar w:fldCharType="begin"/>
        </w:r>
        <w:r w:rsidR="00FC2AAE">
          <w:rPr>
            <w:rFonts w:ascii="宋体" w:eastAsia="宋体" w:hAnsi="宋体" w:cs="宋体" w:hint="eastAsia"/>
            <w:b w:val="0"/>
            <w:bCs w:val="0"/>
            <w:sz w:val="21"/>
            <w:szCs w:val="21"/>
          </w:rPr>
          <w:instrText xml:space="preserve"> PAGEREF _Toc21135 </w:instrText>
        </w:r>
        <w:r>
          <w:rPr>
            <w:rFonts w:ascii="宋体" w:eastAsia="宋体" w:hAnsi="宋体" w:cs="宋体" w:hint="eastAsia"/>
            <w:b w:val="0"/>
            <w:bCs w:val="0"/>
            <w:sz w:val="21"/>
            <w:szCs w:val="21"/>
          </w:rPr>
          <w:fldChar w:fldCharType="separate"/>
        </w:r>
        <w:r w:rsidR="00FC2AAE">
          <w:rPr>
            <w:rFonts w:ascii="宋体" w:eastAsia="宋体" w:hAnsi="宋体" w:cs="宋体" w:hint="eastAsia"/>
            <w:b w:val="0"/>
            <w:bCs w:val="0"/>
            <w:sz w:val="21"/>
            <w:szCs w:val="21"/>
          </w:rPr>
          <w:t>1</w:t>
        </w:r>
        <w:r>
          <w:rPr>
            <w:rFonts w:ascii="宋体" w:eastAsia="宋体" w:hAnsi="宋体" w:cs="宋体" w:hint="eastAsia"/>
            <w:b w:val="0"/>
            <w:bCs w:val="0"/>
            <w:sz w:val="21"/>
            <w:szCs w:val="21"/>
          </w:rPr>
          <w:fldChar w:fldCharType="end"/>
        </w:r>
      </w:hyperlink>
    </w:p>
    <w:p w:rsidR="00B0025C" w:rsidRDefault="00B0025C">
      <w:pPr>
        <w:pStyle w:val="10"/>
        <w:tabs>
          <w:tab w:val="right" w:leader="dot" w:pos="9026"/>
        </w:tabs>
        <w:rPr>
          <w:rFonts w:ascii="宋体" w:eastAsia="宋体" w:hAnsi="宋体" w:cs="宋体"/>
          <w:b w:val="0"/>
          <w:bCs w:val="0"/>
          <w:sz w:val="21"/>
          <w:szCs w:val="21"/>
        </w:rPr>
      </w:pPr>
      <w:hyperlink w:anchor="_Toc32683" w:history="1">
        <w:r w:rsidR="00FC2AAE">
          <w:rPr>
            <w:rFonts w:ascii="宋体" w:eastAsia="宋体" w:hAnsi="宋体" w:cs="宋体" w:hint="eastAsia"/>
            <w:b w:val="0"/>
            <w:bCs w:val="0"/>
            <w:kern w:val="0"/>
            <w:sz w:val="21"/>
            <w:szCs w:val="21"/>
          </w:rPr>
          <w:t xml:space="preserve">2  </w:t>
        </w:r>
        <w:r w:rsidR="00FC2AAE">
          <w:rPr>
            <w:rFonts w:ascii="宋体" w:eastAsia="宋体" w:hAnsi="宋体" w:cs="宋体" w:hint="eastAsia"/>
            <w:b w:val="0"/>
            <w:bCs w:val="0"/>
            <w:kern w:val="0"/>
            <w:sz w:val="21"/>
            <w:szCs w:val="21"/>
          </w:rPr>
          <w:t>术语</w:t>
        </w:r>
        <w:r w:rsidR="00FC2AAE">
          <w:rPr>
            <w:rFonts w:ascii="宋体" w:eastAsia="宋体" w:hAnsi="宋体" w:cs="宋体" w:hint="eastAsia"/>
            <w:b w:val="0"/>
            <w:bCs w:val="0"/>
            <w:sz w:val="21"/>
            <w:szCs w:val="21"/>
          </w:rPr>
          <w:tab/>
        </w:r>
        <w:r>
          <w:rPr>
            <w:rFonts w:ascii="宋体" w:eastAsia="宋体" w:hAnsi="宋体" w:cs="宋体" w:hint="eastAsia"/>
            <w:b w:val="0"/>
            <w:bCs w:val="0"/>
            <w:sz w:val="21"/>
            <w:szCs w:val="21"/>
          </w:rPr>
          <w:fldChar w:fldCharType="begin"/>
        </w:r>
        <w:r w:rsidR="00FC2AAE">
          <w:rPr>
            <w:rFonts w:ascii="宋体" w:eastAsia="宋体" w:hAnsi="宋体" w:cs="宋体" w:hint="eastAsia"/>
            <w:b w:val="0"/>
            <w:bCs w:val="0"/>
            <w:sz w:val="21"/>
            <w:szCs w:val="21"/>
          </w:rPr>
          <w:instrText xml:space="preserve"> PAGEREF _Toc32683 </w:instrText>
        </w:r>
        <w:r>
          <w:rPr>
            <w:rFonts w:ascii="宋体" w:eastAsia="宋体" w:hAnsi="宋体" w:cs="宋体" w:hint="eastAsia"/>
            <w:b w:val="0"/>
            <w:bCs w:val="0"/>
            <w:sz w:val="21"/>
            <w:szCs w:val="21"/>
          </w:rPr>
          <w:fldChar w:fldCharType="separate"/>
        </w:r>
        <w:r w:rsidR="00FC2AAE">
          <w:rPr>
            <w:rFonts w:ascii="宋体" w:eastAsia="宋体" w:hAnsi="宋体" w:cs="宋体" w:hint="eastAsia"/>
            <w:b w:val="0"/>
            <w:bCs w:val="0"/>
            <w:sz w:val="21"/>
            <w:szCs w:val="21"/>
          </w:rPr>
          <w:t>2</w:t>
        </w:r>
        <w:r>
          <w:rPr>
            <w:rFonts w:ascii="宋体" w:eastAsia="宋体" w:hAnsi="宋体" w:cs="宋体" w:hint="eastAsia"/>
            <w:b w:val="0"/>
            <w:bCs w:val="0"/>
            <w:sz w:val="21"/>
            <w:szCs w:val="21"/>
          </w:rPr>
          <w:fldChar w:fldCharType="end"/>
        </w:r>
      </w:hyperlink>
    </w:p>
    <w:p w:rsidR="00B0025C" w:rsidRDefault="00B0025C">
      <w:pPr>
        <w:pStyle w:val="10"/>
        <w:tabs>
          <w:tab w:val="right" w:leader="dot" w:pos="9026"/>
        </w:tabs>
        <w:rPr>
          <w:rFonts w:ascii="宋体" w:eastAsia="宋体" w:hAnsi="宋体" w:cs="宋体"/>
          <w:b w:val="0"/>
          <w:bCs w:val="0"/>
          <w:sz w:val="21"/>
          <w:szCs w:val="21"/>
        </w:rPr>
      </w:pPr>
      <w:hyperlink w:anchor="_Toc16577" w:history="1">
        <w:r w:rsidR="00FC2AAE">
          <w:rPr>
            <w:rFonts w:ascii="宋体" w:eastAsia="宋体" w:hAnsi="宋体" w:cs="宋体" w:hint="eastAsia"/>
            <w:b w:val="0"/>
            <w:bCs w:val="0"/>
            <w:kern w:val="0"/>
            <w:sz w:val="21"/>
            <w:szCs w:val="21"/>
          </w:rPr>
          <w:t xml:space="preserve">3  </w:t>
        </w:r>
        <w:r w:rsidR="00FC2AAE">
          <w:rPr>
            <w:rFonts w:ascii="宋体" w:eastAsia="宋体" w:hAnsi="宋体" w:cs="宋体" w:hint="eastAsia"/>
            <w:b w:val="0"/>
            <w:bCs w:val="0"/>
            <w:kern w:val="0"/>
            <w:sz w:val="21"/>
            <w:szCs w:val="21"/>
          </w:rPr>
          <w:t>基本规定</w:t>
        </w:r>
        <w:r w:rsidR="00FC2AAE">
          <w:rPr>
            <w:rFonts w:ascii="宋体" w:eastAsia="宋体" w:hAnsi="宋体" w:cs="宋体" w:hint="eastAsia"/>
            <w:b w:val="0"/>
            <w:bCs w:val="0"/>
            <w:sz w:val="21"/>
            <w:szCs w:val="21"/>
          </w:rPr>
          <w:tab/>
        </w:r>
        <w:r>
          <w:rPr>
            <w:rFonts w:ascii="宋体" w:eastAsia="宋体" w:hAnsi="宋体" w:cs="宋体" w:hint="eastAsia"/>
            <w:b w:val="0"/>
            <w:bCs w:val="0"/>
            <w:sz w:val="21"/>
            <w:szCs w:val="21"/>
          </w:rPr>
          <w:fldChar w:fldCharType="begin"/>
        </w:r>
        <w:r w:rsidR="00FC2AAE">
          <w:rPr>
            <w:rFonts w:ascii="宋体" w:eastAsia="宋体" w:hAnsi="宋体" w:cs="宋体" w:hint="eastAsia"/>
            <w:b w:val="0"/>
            <w:bCs w:val="0"/>
            <w:sz w:val="21"/>
            <w:szCs w:val="21"/>
          </w:rPr>
          <w:instrText xml:space="preserve"> PAGEREF _Toc16577 </w:instrText>
        </w:r>
        <w:r>
          <w:rPr>
            <w:rFonts w:ascii="宋体" w:eastAsia="宋体" w:hAnsi="宋体" w:cs="宋体" w:hint="eastAsia"/>
            <w:b w:val="0"/>
            <w:bCs w:val="0"/>
            <w:sz w:val="21"/>
            <w:szCs w:val="21"/>
          </w:rPr>
          <w:fldChar w:fldCharType="separate"/>
        </w:r>
        <w:r w:rsidR="00FC2AAE">
          <w:rPr>
            <w:rFonts w:ascii="宋体" w:eastAsia="宋体" w:hAnsi="宋体" w:cs="宋体" w:hint="eastAsia"/>
            <w:b w:val="0"/>
            <w:bCs w:val="0"/>
            <w:sz w:val="21"/>
            <w:szCs w:val="21"/>
          </w:rPr>
          <w:t>5</w:t>
        </w:r>
        <w:r>
          <w:rPr>
            <w:rFonts w:ascii="宋体" w:eastAsia="宋体" w:hAnsi="宋体" w:cs="宋体" w:hint="eastAsia"/>
            <w:b w:val="0"/>
            <w:bCs w:val="0"/>
            <w:sz w:val="21"/>
            <w:szCs w:val="21"/>
          </w:rPr>
          <w:fldChar w:fldCharType="end"/>
        </w:r>
      </w:hyperlink>
    </w:p>
    <w:p w:rsidR="00B0025C" w:rsidRDefault="00B0025C">
      <w:pPr>
        <w:pStyle w:val="10"/>
        <w:tabs>
          <w:tab w:val="right" w:leader="dot" w:pos="9026"/>
        </w:tabs>
        <w:rPr>
          <w:rFonts w:ascii="宋体" w:eastAsia="宋体" w:hAnsi="宋体" w:cs="宋体"/>
          <w:b w:val="0"/>
          <w:bCs w:val="0"/>
          <w:sz w:val="21"/>
          <w:szCs w:val="21"/>
        </w:rPr>
      </w:pPr>
      <w:hyperlink w:anchor="_Toc29553" w:history="1">
        <w:r w:rsidR="00FC2AAE">
          <w:rPr>
            <w:rFonts w:ascii="宋体" w:eastAsia="宋体" w:hAnsi="宋体" w:cs="宋体" w:hint="eastAsia"/>
            <w:b w:val="0"/>
            <w:bCs w:val="0"/>
            <w:kern w:val="0"/>
            <w:sz w:val="21"/>
            <w:szCs w:val="21"/>
          </w:rPr>
          <w:t xml:space="preserve">4  </w:t>
        </w:r>
        <w:r w:rsidR="00FC2AAE">
          <w:rPr>
            <w:rFonts w:ascii="宋体" w:eastAsia="宋体" w:hAnsi="宋体" w:cs="宋体" w:hint="eastAsia"/>
            <w:b w:val="0"/>
            <w:bCs w:val="0"/>
            <w:kern w:val="0"/>
            <w:sz w:val="21"/>
            <w:szCs w:val="21"/>
          </w:rPr>
          <w:t>工程建设安全风险等级标准</w:t>
        </w:r>
        <w:r w:rsidR="00FC2AAE">
          <w:rPr>
            <w:rFonts w:ascii="宋体" w:eastAsia="宋体" w:hAnsi="宋体" w:cs="宋体" w:hint="eastAsia"/>
            <w:b w:val="0"/>
            <w:bCs w:val="0"/>
            <w:sz w:val="21"/>
            <w:szCs w:val="21"/>
          </w:rPr>
          <w:tab/>
        </w:r>
        <w:r>
          <w:rPr>
            <w:rFonts w:ascii="宋体" w:eastAsia="宋体" w:hAnsi="宋体" w:cs="宋体" w:hint="eastAsia"/>
            <w:b w:val="0"/>
            <w:bCs w:val="0"/>
            <w:sz w:val="21"/>
            <w:szCs w:val="21"/>
          </w:rPr>
          <w:fldChar w:fldCharType="begin"/>
        </w:r>
        <w:r w:rsidR="00FC2AAE">
          <w:rPr>
            <w:rFonts w:ascii="宋体" w:eastAsia="宋体" w:hAnsi="宋体" w:cs="宋体" w:hint="eastAsia"/>
            <w:b w:val="0"/>
            <w:bCs w:val="0"/>
            <w:sz w:val="21"/>
            <w:szCs w:val="21"/>
          </w:rPr>
          <w:instrText xml:space="preserve"> PAGEREF _Toc29553 </w:instrText>
        </w:r>
        <w:r>
          <w:rPr>
            <w:rFonts w:ascii="宋体" w:eastAsia="宋体" w:hAnsi="宋体" w:cs="宋体" w:hint="eastAsia"/>
            <w:b w:val="0"/>
            <w:bCs w:val="0"/>
            <w:sz w:val="21"/>
            <w:szCs w:val="21"/>
          </w:rPr>
          <w:fldChar w:fldCharType="separate"/>
        </w:r>
        <w:r w:rsidR="00FC2AAE">
          <w:rPr>
            <w:rFonts w:ascii="宋体" w:eastAsia="宋体" w:hAnsi="宋体" w:cs="宋体" w:hint="eastAsia"/>
            <w:b w:val="0"/>
            <w:bCs w:val="0"/>
            <w:sz w:val="21"/>
            <w:szCs w:val="21"/>
          </w:rPr>
          <w:t>7</w:t>
        </w:r>
        <w:r>
          <w:rPr>
            <w:rFonts w:ascii="宋体" w:eastAsia="宋体" w:hAnsi="宋体" w:cs="宋体" w:hint="eastAsia"/>
            <w:b w:val="0"/>
            <w:bCs w:val="0"/>
            <w:sz w:val="21"/>
            <w:szCs w:val="21"/>
          </w:rPr>
          <w:fldChar w:fldCharType="end"/>
        </w:r>
      </w:hyperlink>
    </w:p>
    <w:p w:rsidR="00B0025C" w:rsidRDefault="00B0025C">
      <w:pPr>
        <w:pStyle w:val="20"/>
        <w:tabs>
          <w:tab w:val="right" w:leader="dot" w:pos="9026"/>
        </w:tabs>
        <w:rPr>
          <w:rFonts w:ascii="宋体" w:eastAsia="宋体" w:hAnsi="宋体" w:cs="宋体"/>
          <w:sz w:val="21"/>
          <w:szCs w:val="21"/>
        </w:rPr>
      </w:pPr>
      <w:hyperlink w:anchor="_Toc19450" w:history="1">
        <w:r w:rsidR="00FC2AAE">
          <w:rPr>
            <w:rFonts w:ascii="宋体" w:eastAsia="宋体" w:hAnsi="宋体" w:cs="宋体" w:hint="eastAsia"/>
            <w:kern w:val="0"/>
            <w:sz w:val="21"/>
            <w:szCs w:val="21"/>
          </w:rPr>
          <w:t xml:space="preserve">4.1  </w:t>
        </w:r>
        <w:r w:rsidR="00FC2AAE">
          <w:rPr>
            <w:rFonts w:ascii="宋体" w:eastAsia="宋体" w:hAnsi="宋体" w:cs="宋体" w:hint="eastAsia"/>
            <w:kern w:val="0"/>
            <w:sz w:val="21"/>
            <w:szCs w:val="21"/>
          </w:rPr>
          <w:t>一般规定</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_Toc19450 </w:instrText>
        </w:r>
        <w:r>
          <w:rPr>
            <w:rFonts w:ascii="宋体" w:eastAsia="宋体" w:hAnsi="宋体" w:cs="宋体" w:hint="eastAsia"/>
            <w:sz w:val="21"/>
            <w:szCs w:val="21"/>
          </w:rPr>
          <w:fldChar w:fldCharType="separate"/>
        </w:r>
        <w:r w:rsidR="00FC2AAE">
          <w:rPr>
            <w:rFonts w:ascii="宋体" w:eastAsia="宋体" w:hAnsi="宋体" w:cs="宋体" w:hint="eastAsia"/>
            <w:sz w:val="21"/>
            <w:szCs w:val="21"/>
          </w:rPr>
          <w:t>7</w:t>
        </w:r>
        <w:r>
          <w:rPr>
            <w:rFonts w:ascii="宋体" w:eastAsia="宋体" w:hAnsi="宋体" w:cs="宋体" w:hint="eastAsia"/>
            <w:sz w:val="21"/>
            <w:szCs w:val="21"/>
          </w:rPr>
          <w:fldChar w:fldCharType="end"/>
        </w:r>
      </w:hyperlink>
    </w:p>
    <w:p w:rsidR="00B0025C" w:rsidRDefault="00B0025C">
      <w:pPr>
        <w:pStyle w:val="20"/>
        <w:tabs>
          <w:tab w:val="right" w:leader="dot" w:pos="9026"/>
        </w:tabs>
        <w:rPr>
          <w:rFonts w:ascii="宋体" w:eastAsia="宋体" w:hAnsi="宋体" w:cs="宋体"/>
          <w:sz w:val="21"/>
          <w:szCs w:val="21"/>
        </w:rPr>
      </w:pPr>
      <w:hyperlink w:anchor="_Toc14657" w:history="1">
        <w:r w:rsidR="00FC2AAE">
          <w:rPr>
            <w:rFonts w:ascii="宋体" w:eastAsia="宋体" w:hAnsi="宋体" w:cs="宋体" w:hint="eastAsia"/>
            <w:kern w:val="0"/>
            <w:sz w:val="21"/>
            <w:szCs w:val="21"/>
          </w:rPr>
          <w:t xml:space="preserve">4.2  </w:t>
        </w:r>
        <w:r w:rsidR="00FC2AAE">
          <w:rPr>
            <w:rFonts w:ascii="宋体" w:eastAsia="宋体" w:hAnsi="宋体" w:cs="宋体" w:hint="eastAsia"/>
            <w:kern w:val="0"/>
            <w:sz w:val="21"/>
            <w:szCs w:val="21"/>
          </w:rPr>
          <w:t>安全风险分类</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_Toc14657 </w:instrText>
        </w:r>
        <w:r>
          <w:rPr>
            <w:rFonts w:ascii="宋体" w:eastAsia="宋体" w:hAnsi="宋体" w:cs="宋体" w:hint="eastAsia"/>
            <w:sz w:val="21"/>
            <w:szCs w:val="21"/>
          </w:rPr>
          <w:fldChar w:fldCharType="separate"/>
        </w:r>
        <w:r w:rsidR="00FC2AAE">
          <w:rPr>
            <w:rFonts w:ascii="宋体" w:eastAsia="宋体" w:hAnsi="宋体" w:cs="宋体" w:hint="eastAsia"/>
            <w:sz w:val="21"/>
            <w:szCs w:val="21"/>
          </w:rPr>
          <w:t>7</w:t>
        </w:r>
        <w:r>
          <w:rPr>
            <w:rFonts w:ascii="宋体" w:eastAsia="宋体" w:hAnsi="宋体" w:cs="宋体" w:hint="eastAsia"/>
            <w:sz w:val="21"/>
            <w:szCs w:val="21"/>
          </w:rPr>
          <w:fldChar w:fldCharType="end"/>
        </w:r>
      </w:hyperlink>
    </w:p>
    <w:p w:rsidR="00B0025C" w:rsidRDefault="00B0025C">
      <w:pPr>
        <w:pStyle w:val="20"/>
        <w:tabs>
          <w:tab w:val="right" w:leader="dot" w:pos="9026"/>
        </w:tabs>
        <w:rPr>
          <w:rFonts w:ascii="宋体" w:eastAsia="宋体" w:hAnsi="宋体" w:cs="宋体"/>
          <w:sz w:val="21"/>
          <w:szCs w:val="21"/>
        </w:rPr>
      </w:pPr>
      <w:hyperlink w:anchor="_Toc29369" w:history="1">
        <w:r w:rsidR="00FC2AAE">
          <w:rPr>
            <w:rFonts w:ascii="宋体" w:eastAsia="宋体" w:hAnsi="宋体" w:cs="宋体" w:hint="eastAsia"/>
            <w:kern w:val="0"/>
            <w:sz w:val="21"/>
            <w:szCs w:val="21"/>
          </w:rPr>
          <w:t xml:space="preserve">4.3  </w:t>
        </w:r>
        <w:r w:rsidR="00FC2AAE">
          <w:rPr>
            <w:rFonts w:ascii="宋体" w:eastAsia="宋体" w:hAnsi="宋体" w:cs="宋体" w:hint="eastAsia"/>
            <w:kern w:val="0"/>
            <w:sz w:val="21"/>
            <w:szCs w:val="21"/>
          </w:rPr>
          <w:t>安全风险等级标准</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_Toc29369 </w:instrText>
        </w:r>
        <w:r>
          <w:rPr>
            <w:rFonts w:ascii="宋体" w:eastAsia="宋体" w:hAnsi="宋体" w:cs="宋体" w:hint="eastAsia"/>
            <w:sz w:val="21"/>
            <w:szCs w:val="21"/>
          </w:rPr>
          <w:fldChar w:fldCharType="separate"/>
        </w:r>
        <w:r w:rsidR="00FC2AAE">
          <w:rPr>
            <w:rFonts w:ascii="宋体" w:eastAsia="宋体" w:hAnsi="宋体" w:cs="宋体" w:hint="eastAsia"/>
            <w:sz w:val="21"/>
            <w:szCs w:val="21"/>
          </w:rPr>
          <w:t>8</w:t>
        </w:r>
        <w:r>
          <w:rPr>
            <w:rFonts w:ascii="宋体" w:eastAsia="宋体" w:hAnsi="宋体" w:cs="宋体" w:hint="eastAsia"/>
            <w:sz w:val="21"/>
            <w:szCs w:val="21"/>
          </w:rPr>
          <w:fldChar w:fldCharType="end"/>
        </w:r>
      </w:hyperlink>
    </w:p>
    <w:p w:rsidR="00B0025C" w:rsidRDefault="00B0025C">
      <w:pPr>
        <w:pStyle w:val="10"/>
        <w:tabs>
          <w:tab w:val="right" w:leader="dot" w:pos="9026"/>
        </w:tabs>
        <w:rPr>
          <w:rFonts w:ascii="宋体" w:eastAsia="宋体" w:hAnsi="宋体" w:cs="宋体"/>
          <w:b w:val="0"/>
          <w:bCs w:val="0"/>
          <w:sz w:val="21"/>
          <w:szCs w:val="21"/>
        </w:rPr>
      </w:pPr>
      <w:hyperlink w:anchor="_Toc11667" w:history="1">
        <w:r w:rsidR="00FC2AAE">
          <w:rPr>
            <w:rFonts w:ascii="宋体" w:eastAsia="宋体" w:hAnsi="宋体" w:cs="宋体" w:hint="eastAsia"/>
            <w:b w:val="0"/>
            <w:bCs w:val="0"/>
            <w:kern w:val="0"/>
            <w:sz w:val="21"/>
            <w:szCs w:val="21"/>
          </w:rPr>
          <w:t xml:space="preserve">5  </w:t>
        </w:r>
        <w:r w:rsidR="00FC2AAE">
          <w:rPr>
            <w:rFonts w:ascii="宋体" w:eastAsia="宋体" w:hAnsi="宋体" w:cs="宋体" w:hint="eastAsia"/>
            <w:b w:val="0"/>
            <w:bCs w:val="0"/>
            <w:kern w:val="0"/>
            <w:sz w:val="21"/>
            <w:szCs w:val="21"/>
          </w:rPr>
          <w:t>规划阶段安全风险管控</w:t>
        </w:r>
        <w:r w:rsidR="00FC2AAE">
          <w:rPr>
            <w:rFonts w:ascii="宋体" w:eastAsia="宋体" w:hAnsi="宋体" w:cs="宋体" w:hint="eastAsia"/>
            <w:b w:val="0"/>
            <w:bCs w:val="0"/>
            <w:sz w:val="21"/>
            <w:szCs w:val="21"/>
          </w:rPr>
          <w:tab/>
        </w:r>
        <w:r>
          <w:rPr>
            <w:rFonts w:ascii="宋体" w:eastAsia="宋体" w:hAnsi="宋体" w:cs="宋体" w:hint="eastAsia"/>
            <w:b w:val="0"/>
            <w:bCs w:val="0"/>
            <w:sz w:val="21"/>
            <w:szCs w:val="21"/>
          </w:rPr>
          <w:fldChar w:fldCharType="begin"/>
        </w:r>
        <w:r w:rsidR="00FC2AAE">
          <w:rPr>
            <w:rFonts w:ascii="宋体" w:eastAsia="宋体" w:hAnsi="宋体" w:cs="宋体" w:hint="eastAsia"/>
            <w:b w:val="0"/>
            <w:bCs w:val="0"/>
            <w:sz w:val="21"/>
            <w:szCs w:val="21"/>
          </w:rPr>
          <w:instrText xml:space="preserve"> PAGEREF _Toc11667 </w:instrText>
        </w:r>
        <w:r>
          <w:rPr>
            <w:rFonts w:ascii="宋体" w:eastAsia="宋体" w:hAnsi="宋体" w:cs="宋体" w:hint="eastAsia"/>
            <w:b w:val="0"/>
            <w:bCs w:val="0"/>
            <w:sz w:val="21"/>
            <w:szCs w:val="21"/>
          </w:rPr>
          <w:fldChar w:fldCharType="separate"/>
        </w:r>
        <w:r w:rsidR="00FC2AAE">
          <w:rPr>
            <w:rFonts w:ascii="宋体" w:eastAsia="宋体" w:hAnsi="宋体" w:cs="宋体" w:hint="eastAsia"/>
            <w:b w:val="0"/>
            <w:bCs w:val="0"/>
            <w:sz w:val="21"/>
            <w:szCs w:val="21"/>
          </w:rPr>
          <w:t>24</w:t>
        </w:r>
        <w:r>
          <w:rPr>
            <w:rFonts w:ascii="宋体" w:eastAsia="宋体" w:hAnsi="宋体" w:cs="宋体" w:hint="eastAsia"/>
            <w:b w:val="0"/>
            <w:bCs w:val="0"/>
            <w:sz w:val="21"/>
            <w:szCs w:val="21"/>
          </w:rPr>
          <w:fldChar w:fldCharType="end"/>
        </w:r>
      </w:hyperlink>
    </w:p>
    <w:p w:rsidR="00B0025C" w:rsidRDefault="00B0025C">
      <w:pPr>
        <w:pStyle w:val="20"/>
        <w:tabs>
          <w:tab w:val="right" w:leader="dot" w:pos="9026"/>
        </w:tabs>
        <w:rPr>
          <w:rFonts w:ascii="宋体" w:eastAsia="宋体" w:hAnsi="宋体" w:cs="宋体"/>
          <w:sz w:val="21"/>
          <w:szCs w:val="21"/>
        </w:rPr>
      </w:pPr>
      <w:hyperlink w:anchor="_Toc12929" w:history="1">
        <w:r w:rsidR="00FC2AAE">
          <w:rPr>
            <w:rFonts w:ascii="宋体" w:eastAsia="宋体" w:hAnsi="宋体" w:cs="宋体" w:hint="eastAsia"/>
            <w:kern w:val="0"/>
            <w:sz w:val="21"/>
            <w:szCs w:val="21"/>
          </w:rPr>
          <w:t xml:space="preserve">5.1  </w:t>
        </w:r>
        <w:r w:rsidR="00FC2AAE">
          <w:rPr>
            <w:rFonts w:ascii="宋体" w:eastAsia="宋体" w:hAnsi="宋体" w:cs="宋体" w:hint="eastAsia"/>
            <w:kern w:val="0"/>
            <w:sz w:val="21"/>
            <w:szCs w:val="21"/>
          </w:rPr>
          <w:t>一般规定</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_Toc12929 </w:instrText>
        </w:r>
        <w:r>
          <w:rPr>
            <w:rFonts w:ascii="宋体" w:eastAsia="宋体" w:hAnsi="宋体" w:cs="宋体" w:hint="eastAsia"/>
            <w:sz w:val="21"/>
            <w:szCs w:val="21"/>
          </w:rPr>
          <w:fldChar w:fldCharType="separate"/>
        </w:r>
        <w:r w:rsidR="00FC2AAE">
          <w:rPr>
            <w:rFonts w:ascii="宋体" w:eastAsia="宋体" w:hAnsi="宋体" w:cs="宋体" w:hint="eastAsia"/>
            <w:sz w:val="21"/>
            <w:szCs w:val="21"/>
          </w:rPr>
          <w:t>24</w:t>
        </w:r>
        <w:r>
          <w:rPr>
            <w:rFonts w:ascii="宋体" w:eastAsia="宋体" w:hAnsi="宋体" w:cs="宋体" w:hint="eastAsia"/>
            <w:sz w:val="21"/>
            <w:szCs w:val="21"/>
          </w:rPr>
          <w:fldChar w:fldCharType="end"/>
        </w:r>
      </w:hyperlink>
    </w:p>
    <w:p w:rsidR="00B0025C" w:rsidRDefault="00B0025C">
      <w:pPr>
        <w:pStyle w:val="20"/>
        <w:tabs>
          <w:tab w:val="right" w:leader="dot" w:pos="9026"/>
        </w:tabs>
        <w:rPr>
          <w:rFonts w:ascii="宋体" w:eastAsia="宋体" w:hAnsi="宋体" w:cs="宋体"/>
          <w:sz w:val="21"/>
          <w:szCs w:val="21"/>
        </w:rPr>
      </w:pPr>
      <w:hyperlink w:anchor="_Toc4373" w:history="1">
        <w:r w:rsidR="00FC2AAE">
          <w:rPr>
            <w:rFonts w:ascii="宋体" w:eastAsia="宋体" w:hAnsi="宋体" w:cs="宋体" w:hint="eastAsia"/>
            <w:kern w:val="0"/>
            <w:sz w:val="21"/>
            <w:szCs w:val="21"/>
          </w:rPr>
          <w:t xml:space="preserve">5.2  </w:t>
        </w:r>
        <w:r w:rsidR="00FC2AAE">
          <w:rPr>
            <w:rFonts w:ascii="宋体" w:eastAsia="宋体" w:hAnsi="宋体" w:cs="宋体" w:hint="eastAsia"/>
            <w:kern w:val="0"/>
            <w:sz w:val="21"/>
            <w:szCs w:val="21"/>
          </w:rPr>
          <w:t>规划方案风险评估</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_Toc4373 </w:instrText>
        </w:r>
        <w:r>
          <w:rPr>
            <w:rFonts w:ascii="宋体" w:eastAsia="宋体" w:hAnsi="宋体" w:cs="宋体" w:hint="eastAsia"/>
            <w:sz w:val="21"/>
            <w:szCs w:val="21"/>
          </w:rPr>
          <w:fldChar w:fldCharType="separate"/>
        </w:r>
        <w:r w:rsidR="00FC2AAE">
          <w:rPr>
            <w:rFonts w:ascii="宋体" w:eastAsia="宋体" w:hAnsi="宋体" w:cs="宋体" w:hint="eastAsia"/>
            <w:sz w:val="21"/>
            <w:szCs w:val="21"/>
          </w:rPr>
          <w:t>24</w:t>
        </w:r>
        <w:r>
          <w:rPr>
            <w:rFonts w:ascii="宋体" w:eastAsia="宋体" w:hAnsi="宋体" w:cs="宋体" w:hint="eastAsia"/>
            <w:sz w:val="21"/>
            <w:szCs w:val="21"/>
          </w:rPr>
          <w:fldChar w:fldCharType="end"/>
        </w:r>
      </w:hyperlink>
    </w:p>
    <w:p w:rsidR="00B0025C" w:rsidRDefault="00B0025C">
      <w:pPr>
        <w:pStyle w:val="20"/>
        <w:tabs>
          <w:tab w:val="right" w:leader="dot" w:pos="9026"/>
        </w:tabs>
        <w:rPr>
          <w:rFonts w:ascii="宋体" w:eastAsia="宋体" w:hAnsi="宋体" w:cs="宋体"/>
          <w:sz w:val="21"/>
          <w:szCs w:val="21"/>
        </w:rPr>
      </w:pPr>
      <w:hyperlink w:anchor="_Toc10864" w:history="1">
        <w:r w:rsidR="00FC2AAE">
          <w:rPr>
            <w:rFonts w:ascii="宋体" w:eastAsia="宋体" w:hAnsi="宋体" w:cs="宋体" w:hint="eastAsia"/>
            <w:kern w:val="0"/>
            <w:sz w:val="21"/>
            <w:szCs w:val="21"/>
          </w:rPr>
          <w:t xml:space="preserve">5.3  </w:t>
        </w:r>
        <w:r w:rsidR="00FC2AAE">
          <w:rPr>
            <w:rFonts w:ascii="宋体" w:eastAsia="宋体" w:hAnsi="宋体" w:cs="宋体" w:hint="eastAsia"/>
            <w:kern w:val="0"/>
            <w:sz w:val="21"/>
            <w:szCs w:val="21"/>
          </w:rPr>
          <w:t>重大安全风险因素分析</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_Toc10864 </w:instrText>
        </w:r>
        <w:r>
          <w:rPr>
            <w:rFonts w:ascii="宋体" w:eastAsia="宋体" w:hAnsi="宋体" w:cs="宋体" w:hint="eastAsia"/>
            <w:sz w:val="21"/>
            <w:szCs w:val="21"/>
          </w:rPr>
          <w:fldChar w:fldCharType="separate"/>
        </w:r>
        <w:r w:rsidR="00FC2AAE">
          <w:rPr>
            <w:rFonts w:ascii="宋体" w:eastAsia="宋体" w:hAnsi="宋体" w:cs="宋体" w:hint="eastAsia"/>
            <w:sz w:val="21"/>
            <w:szCs w:val="21"/>
          </w:rPr>
          <w:t>25</w:t>
        </w:r>
        <w:r>
          <w:rPr>
            <w:rFonts w:ascii="宋体" w:eastAsia="宋体" w:hAnsi="宋体" w:cs="宋体" w:hint="eastAsia"/>
            <w:sz w:val="21"/>
            <w:szCs w:val="21"/>
          </w:rPr>
          <w:fldChar w:fldCharType="end"/>
        </w:r>
      </w:hyperlink>
    </w:p>
    <w:p w:rsidR="00B0025C" w:rsidRDefault="00B0025C">
      <w:pPr>
        <w:pStyle w:val="20"/>
        <w:tabs>
          <w:tab w:val="right" w:leader="dot" w:pos="9026"/>
        </w:tabs>
        <w:rPr>
          <w:rFonts w:ascii="宋体" w:eastAsia="宋体" w:hAnsi="宋体" w:cs="宋体"/>
          <w:sz w:val="21"/>
          <w:szCs w:val="21"/>
        </w:rPr>
      </w:pPr>
      <w:hyperlink w:anchor="_Toc1930" w:history="1">
        <w:r w:rsidR="00FC2AAE">
          <w:rPr>
            <w:rFonts w:ascii="宋体" w:eastAsia="宋体" w:hAnsi="宋体" w:cs="宋体" w:hint="eastAsia"/>
            <w:kern w:val="0"/>
            <w:sz w:val="21"/>
            <w:szCs w:val="21"/>
          </w:rPr>
          <w:t xml:space="preserve">5.4  </w:t>
        </w:r>
        <w:r w:rsidR="00FC2AAE">
          <w:rPr>
            <w:rFonts w:ascii="宋体" w:eastAsia="宋体" w:hAnsi="宋体" w:cs="宋体" w:hint="eastAsia"/>
            <w:kern w:val="0"/>
            <w:sz w:val="21"/>
            <w:szCs w:val="21"/>
          </w:rPr>
          <w:t>风险评估报告编制</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_Toc1930</w:instrText>
        </w:r>
        <w:r w:rsidR="00FC2AAE">
          <w:rPr>
            <w:rFonts w:ascii="宋体" w:eastAsia="宋体" w:hAnsi="宋体" w:cs="宋体" w:hint="eastAsia"/>
            <w:sz w:val="21"/>
            <w:szCs w:val="21"/>
          </w:rPr>
          <w:instrText xml:space="preserve"> </w:instrText>
        </w:r>
        <w:r>
          <w:rPr>
            <w:rFonts w:ascii="宋体" w:eastAsia="宋体" w:hAnsi="宋体" w:cs="宋体" w:hint="eastAsia"/>
            <w:sz w:val="21"/>
            <w:szCs w:val="21"/>
          </w:rPr>
          <w:fldChar w:fldCharType="separate"/>
        </w:r>
        <w:r w:rsidR="00FC2AAE">
          <w:rPr>
            <w:rFonts w:ascii="宋体" w:eastAsia="宋体" w:hAnsi="宋体" w:cs="宋体" w:hint="eastAsia"/>
            <w:sz w:val="21"/>
            <w:szCs w:val="21"/>
          </w:rPr>
          <w:t>25</w:t>
        </w:r>
        <w:r>
          <w:rPr>
            <w:rFonts w:ascii="宋体" w:eastAsia="宋体" w:hAnsi="宋体" w:cs="宋体" w:hint="eastAsia"/>
            <w:sz w:val="21"/>
            <w:szCs w:val="21"/>
          </w:rPr>
          <w:fldChar w:fldCharType="end"/>
        </w:r>
      </w:hyperlink>
    </w:p>
    <w:p w:rsidR="00B0025C" w:rsidRDefault="00B0025C">
      <w:pPr>
        <w:pStyle w:val="10"/>
        <w:tabs>
          <w:tab w:val="right" w:leader="dot" w:pos="9026"/>
        </w:tabs>
        <w:rPr>
          <w:rFonts w:ascii="宋体" w:eastAsia="宋体" w:hAnsi="宋体" w:cs="宋体"/>
          <w:b w:val="0"/>
          <w:bCs w:val="0"/>
          <w:sz w:val="21"/>
          <w:szCs w:val="21"/>
        </w:rPr>
      </w:pPr>
      <w:hyperlink w:anchor="_Toc23405" w:history="1">
        <w:r w:rsidR="00FC2AAE">
          <w:rPr>
            <w:rFonts w:ascii="宋体" w:eastAsia="宋体" w:hAnsi="宋体" w:cs="宋体" w:hint="eastAsia"/>
            <w:b w:val="0"/>
            <w:bCs w:val="0"/>
            <w:kern w:val="0"/>
            <w:sz w:val="21"/>
            <w:szCs w:val="21"/>
          </w:rPr>
          <w:t xml:space="preserve">6  </w:t>
        </w:r>
        <w:r w:rsidR="00FC2AAE">
          <w:rPr>
            <w:rFonts w:ascii="宋体" w:eastAsia="宋体" w:hAnsi="宋体" w:cs="宋体" w:hint="eastAsia"/>
            <w:b w:val="0"/>
            <w:bCs w:val="0"/>
            <w:kern w:val="0"/>
            <w:sz w:val="21"/>
            <w:szCs w:val="21"/>
          </w:rPr>
          <w:t>可行性研究阶段安全风险管控</w:t>
        </w:r>
        <w:r w:rsidR="00FC2AAE">
          <w:rPr>
            <w:rFonts w:ascii="宋体" w:eastAsia="宋体" w:hAnsi="宋体" w:cs="宋体" w:hint="eastAsia"/>
            <w:b w:val="0"/>
            <w:bCs w:val="0"/>
            <w:sz w:val="21"/>
            <w:szCs w:val="21"/>
          </w:rPr>
          <w:tab/>
        </w:r>
        <w:r>
          <w:rPr>
            <w:rFonts w:ascii="宋体" w:eastAsia="宋体" w:hAnsi="宋体" w:cs="宋体" w:hint="eastAsia"/>
            <w:b w:val="0"/>
            <w:bCs w:val="0"/>
            <w:sz w:val="21"/>
            <w:szCs w:val="21"/>
          </w:rPr>
          <w:fldChar w:fldCharType="begin"/>
        </w:r>
        <w:r w:rsidR="00FC2AAE">
          <w:rPr>
            <w:rFonts w:ascii="宋体" w:eastAsia="宋体" w:hAnsi="宋体" w:cs="宋体" w:hint="eastAsia"/>
            <w:b w:val="0"/>
            <w:bCs w:val="0"/>
            <w:sz w:val="21"/>
            <w:szCs w:val="21"/>
          </w:rPr>
          <w:instrText xml:space="preserve"> PAGEREF _Toc23405 </w:instrText>
        </w:r>
        <w:r>
          <w:rPr>
            <w:rFonts w:ascii="宋体" w:eastAsia="宋体" w:hAnsi="宋体" w:cs="宋体" w:hint="eastAsia"/>
            <w:b w:val="0"/>
            <w:bCs w:val="0"/>
            <w:sz w:val="21"/>
            <w:szCs w:val="21"/>
          </w:rPr>
          <w:fldChar w:fldCharType="separate"/>
        </w:r>
        <w:r w:rsidR="00FC2AAE">
          <w:rPr>
            <w:rFonts w:ascii="宋体" w:eastAsia="宋体" w:hAnsi="宋体" w:cs="宋体" w:hint="eastAsia"/>
            <w:b w:val="0"/>
            <w:bCs w:val="0"/>
            <w:sz w:val="21"/>
            <w:szCs w:val="21"/>
          </w:rPr>
          <w:t>26</w:t>
        </w:r>
        <w:r>
          <w:rPr>
            <w:rFonts w:ascii="宋体" w:eastAsia="宋体" w:hAnsi="宋体" w:cs="宋体" w:hint="eastAsia"/>
            <w:b w:val="0"/>
            <w:bCs w:val="0"/>
            <w:sz w:val="21"/>
            <w:szCs w:val="21"/>
          </w:rPr>
          <w:fldChar w:fldCharType="end"/>
        </w:r>
      </w:hyperlink>
    </w:p>
    <w:p w:rsidR="00B0025C" w:rsidRDefault="00B0025C">
      <w:pPr>
        <w:pStyle w:val="20"/>
        <w:tabs>
          <w:tab w:val="right" w:leader="dot" w:pos="9026"/>
        </w:tabs>
        <w:rPr>
          <w:rFonts w:ascii="宋体" w:eastAsia="宋体" w:hAnsi="宋体" w:cs="宋体"/>
          <w:sz w:val="21"/>
          <w:szCs w:val="21"/>
        </w:rPr>
      </w:pPr>
      <w:hyperlink w:anchor="_Toc10781" w:history="1">
        <w:r w:rsidR="00FC2AAE">
          <w:rPr>
            <w:rFonts w:ascii="宋体" w:eastAsia="宋体" w:hAnsi="宋体" w:cs="宋体" w:hint="eastAsia"/>
            <w:kern w:val="0"/>
            <w:sz w:val="21"/>
            <w:szCs w:val="21"/>
          </w:rPr>
          <w:t xml:space="preserve">6.1  </w:t>
        </w:r>
        <w:r w:rsidR="00FC2AAE">
          <w:rPr>
            <w:rFonts w:ascii="宋体" w:eastAsia="宋体" w:hAnsi="宋体" w:cs="宋体" w:hint="eastAsia"/>
            <w:kern w:val="0"/>
            <w:sz w:val="21"/>
            <w:szCs w:val="21"/>
          </w:rPr>
          <w:t>一般规定</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_Toc10781 </w:instrText>
        </w:r>
        <w:r>
          <w:rPr>
            <w:rFonts w:ascii="宋体" w:eastAsia="宋体" w:hAnsi="宋体" w:cs="宋体" w:hint="eastAsia"/>
            <w:sz w:val="21"/>
            <w:szCs w:val="21"/>
          </w:rPr>
          <w:fldChar w:fldCharType="separate"/>
        </w:r>
        <w:r w:rsidR="00FC2AAE">
          <w:rPr>
            <w:rFonts w:ascii="宋体" w:eastAsia="宋体" w:hAnsi="宋体" w:cs="宋体" w:hint="eastAsia"/>
            <w:sz w:val="21"/>
            <w:szCs w:val="21"/>
          </w:rPr>
          <w:t>26</w:t>
        </w:r>
        <w:r>
          <w:rPr>
            <w:rFonts w:ascii="宋体" w:eastAsia="宋体" w:hAnsi="宋体" w:cs="宋体" w:hint="eastAsia"/>
            <w:sz w:val="21"/>
            <w:szCs w:val="21"/>
          </w:rPr>
          <w:fldChar w:fldCharType="end"/>
        </w:r>
      </w:hyperlink>
    </w:p>
    <w:p w:rsidR="00B0025C" w:rsidRDefault="00B0025C">
      <w:pPr>
        <w:pStyle w:val="20"/>
        <w:tabs>
          <w:tab w:val="right" w:leader="dot" w:pos="9026"/>
        </w:tabs>
        <w:rPr>
          <w:rFonts w:ascii="宋体" w:eastAsia="宋体" w:hAnsi="宋体" w:cs="宋体"/>
          <w:sz w:val="21"/>
          <w:szCs w:val="21"/>
        </w:rPr>
      </w:pPr>
      <w:hyperlink w:anchor="_Toc31539" w:history="1">
        <w:r w:rsidR="00FC2AAE">
          <w:rPr>
            <w:rFonts w:ascii="宋体" w:eastAsia="宋体" w:hAnsi="宋体" w:cs="宋体" w:hint="eastAsia"/>
            <w:kern w:val="0"/>
            <w:sz w:val="21"/>
            <w:szCs w:val="21"/>
          </w:rPr>
          <w:t xml:space="preserve">6.2  </w:t>
        </w:r>
        <w:r w:rsidR="00FC2AAE">
          <w:rPr>
            <w:rFonts w:ascii="宋体" w:eastAsia="宋体" w:hAnsi="宋体" w:cs="宋体" w:hint="eastAsia"/>
            <w:kern w:val="0"/>
            <w:sz w:val="21"/>
            <w:szCs w:val="21"/>
          </w:rPr>
          <w:t>现场风险调查</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_Toc31539 </w:instrText>
        </w:r>
        <w:r>
          <w:rPr>
            <w:rFonts w:ascii="宋体" w:eastAsia="宋体" w:hAnsi="宋体" w:cs="宋体" w:hint="eastAsia"/>
            <w:sz w:val="21"/>
            <w:szCs w:val="21"/>
          </w:rPr>
          <w:fldChar w:fldCharType="separate"/>
        </w:r>
        <w:r w:rsidR="00FC2AAE">
          <w:rPr>
            <w:rFonts w:ascii="宋体" w:eastAsia="宋体" w:hAnsi="宋体" w:cs="宋体" w:hint="eastAsia"/>
            <w:sz w:val="21"/>
            <w:szCs w:val="21"/>
          </w:rPr>
          <w:t>26</w:t>
        </w:r>
        <w:r>
          <w:rPr>
            <w:rFonts w:ascii="宋体" w:eastAsia="宋体" w:hAnsi="宋体" w:cs="宋体" w:hint="eastAsia"/>
            <w:sz w:val="21"/>
            <w:szCs w:val="21"/>
          </w:rPr>
          <w:fldChar w:fldCharType="end"/>
        </w:r>
      </w:hyperlink>
    </w:p>
    <w:p w:rsidR="00B0025C" w:rsidRDefault="00B0025C">
      <w:pPr>
        <w:pStyle w:val="20"/>
        <w:tabs>
          <w:tab w:val="right" w:leader="dot" w:pos="9026"/>
        </w:tabs>
        <w:rPr>
          <w:rFonts w:ascii="宋体" w:eastAsia="宋体" w:hAnsi="宋体" w:cs="宋体"/>
          <w:sz w:val="21"/>
          <w:szCs w:val="21"/>
        </w:rPr>
      </w:pPr>
      <w:hyperlink w:anchor="_Toc15348" w:history="1">
        <w:r w:rsidR="00FC2AAE">
          <w:rPr>
            <w:rFonts w:ascii="宋体" w:eastAsia="宋体" w:hAnsi="宋体" w:cs="宋体" w:hint="eastAsia"/>
            <w:kern w:val="0"/>
            <w:sz w:val="21"/>
            <w:szCs w:val="21"/>
          </w:rPr>
          <w:t xml:space="preserve">6.3  </w:t>
        </w:r>
        <w:r w:rsidR="00FC2AAE">
          <w:rPr>
            <w:rFonts w:ascii="宋体" w:eastAsia="宋体" w:hAnsi="宋体" w:cs="宋体" w:hint="eastAsia"/>
            <w:kern w:val="0"/>
            <w:sz w:val="21"/>
            <w:szCs w:val="21"/>
          </w:rPr>
          <w:t>风险评估</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w:instrText>
        </w:r>
        <w:r w:rsidR="00FC2AAE">
          <w:rPr>
            <w:rFonts w:ascii="宋体" w:eastAsia="宋体" w:hAnsi="宋体" w:cs="宋体" w:hint="eastAsia"/>
            <w:sz w:val="21"/>
            <w:szCs w:val="21"/>
          </w:rPr>
          <w:instrText xml:space="preserve">_Toc15348 </w:instrText>
        </w:r>
        <w:r>
          <w:rPr>
            <w:rFonts w:ascii="宋体" w:eastAsia="宋体" w:hAnsi="宋体" w:cs="宋体" w:hint="eastAsia"/>
            <w:sz w:val="21"/>
            <w:szCs w:val="21"/>
          </w:rPr>
          <w:fldChar w:fldCharType="separate"/>
        </w:r>
        <w:r w:rsidR="00FC2AAE">
          <w:rPr>
            <w:rFonts w:ascii="宋体" w:eastAsia="宋体" w:hAnsi="宋体" w:cs="宋体" w:hint="eastAsia"/>
            <w:sz w:val="21"/>
            <w:szCs w:val="21"/>
          </w:rPr>
          <w:t>27</w:t>
        </w:r>
        <w:r>
          <w:rPr>
            <w:rFonts w:ascii="宋体" w:eastAsia="宋体" w:hAnsi="宋体" w:cs="宋体" w:hint="eastAsia"/>
            <w:sz w:val="21"/>
            <w:szCs w:val="21"/>
          </w:rPr>
          <w:fldChar w:fldCharType="end"/>
        </w:r>
      </w:hyperlink>
    </w:p>
    <w:p w:rsidR="00B0025C" w:rsidRDefault="00B0025C">
      <w:pPr>
        <w:pStyle w:val="20"/>
        <w:tabs>
          <w:tab w:val="right" w:leader="dot" w:pos="9026"/>
        </w:tabs>
        <w:rPr>
          <w:rFonts w:ascii="宋体" w:eastAsia="宋体" w:hAnsi="宋体" w:cs="宋体"/>
          <w:sz w:val="21"/>
          <w:szCs w:val="21"/>
        </w:rPr>
      </w:pPr>
      <w:hyperlink w:anchor="_Toc23380" w:history="1">
        <w:r w:rsidR="00FC2AAE">
          <w:rPr>
            <w:rFonts w:ascii="宋体" w:eastAsia="宋体" w:hAnsi="宋体" w:cs="宋体" w:hint="eastAsia"/>
            <w:kern w:val="0"/>
            <w:sz w:val="21"/>
            <w:szCs w:val="21"/>
          </w:rPr>
          <w:t xml:space="preserve">6.4  </w:t>
        </w:r>
        <w:r w:rsidR="00FC2AAE">
          <w:rPr>
            <w:rFonts w:ascii="宋体" w:eastAsia="宋体" w:hAnsi="宋体" w:cs="宋体" w:hint="eastAsia"/>
            <w:kern w:val="0"/>
            <w:sz w:val="21"/>
            <w:szCs w:val="21"/>
          </w:rPr>
          <w:t>风险评估报告编制</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_Toc23380 </w:instrText>
        </w:r>
        <w:r>
          <w:rPr>
            <w:rFonts w:ascii="宋体" w:eastAsia="宋体" w:hAnsi="宋体" w:cs="宋体" w:hint="eastAsia"/>
            <w:sz w:val="21"/>
            <w:szCs w:val="21"/>
          </w:rPr>
          <w:fldChar w:fldCharType="separate"/>
        </w:r>
        <w:r w:rsidR="00FC2AAE">
          <w:rPr>
            <w:rFonts w:ascii="宋体" w:eastAsia="宋体" w:hAnsi="宋体" w:cs="宋体" w:hint="eastAsia"/>
            <w:sz w:val="21"/>
            <w:szCs w:val="21"/>
          </w:rPr>
          <w:t>27</w:t>
        </w:r>
        <w:r>
          <w:rPr>
            <w:rFonts w:ascii="宋体" w:eastAsia="宋体" w:hAnsi="宋体" w:cs="宋体" w:hint="eastAsia"/>
            <w:sz w:val="21"/>
            <w:szCs w:val="21"/>
          </w:rPr>
          <w:fldChar w:fldCharType="end"/>
        </w:r>
      </w:hyperlink>
    </w:p>
    <w:p w:rsidR="00B0025C" w:rsidRDefault="00B0025C">
      <w:pPr>
        <w:pStyle w:val="10"/>
        <w:tabs>
          <w:tab w:val="right" w:leader="dot" w:pos="9026"/>
        </w:tabs>
        <w:rPr>
          <w:rFonts w:ascii="宋体" w:eastAsia="宋体" w:hAnsi="宋体" w:cs="宋体"/>
          <w:b w:val="0"/>
          <w:bCs w:val="0"/>
          <w:sz w:val="21"/>
          <w:szCs w:val="21"/>
        </w:rPr>
      </w:pPr>
      <w:hyperlink w:anchor="_Toc7990" w:history="1">
        <w:r w:rsidR="00FC2AAE">
          <w:rPr>
            <w:rFonts w:ascii="宋体" w:eastAsia="宋体" w:hAnsi="宋体" w:cs="宋体" w:hint="eastAsia"/>
            <w:b w:val="0"/>
            <w:bCs w:val="0"/>
            <w:kern w:val="0"/>
            <w:sz w:val="21"/>
            <w:szCs w:val="21"/>
          </w:rPr>
          <w:t xml:space="preserve">7  </w:t>
        </w:r>
        <w:r w:rsidR="00FC2AAE">
          <w:rPr>
            <w:rFonts w:ascii="宋体" w:eastAsia="宋体" w:hAnsi="宋体" w:cs="宋体" w:hint="eastAsia"/>
            <w:b w:val="0"/>
            <w:bCs w:val="0"/>
            <w:kern w:val="0"/>
            <w:sz w:val="21"/>
            <w:szCs w:val="21"/>
          </w:rPr>
          <w:t>勘察与设计阶段安全风险管控</w:t>
        </w:r>
        <w:r w:rsidR="00FC2AAE">
          <w:rPr>
            <w:rFonts w:ascii="宋体" w:eastAsia="宋体" w:hAnsi="宋体" w:cs="宋体" w:hint="eastAsia"/>
            <w:b w:val="0"/>
            <w:bCs w:val="0"/>
            <w:sz w:val="21"/>
            <w:szCs w:val="21"/>
          </w:rPr>
          <w:tab/>
        </w:r>
        <w:r>
          <w:rPr>
            <w:rFonts w:ascii="宋体" w:eastAsia="宋体" w:hAnsi="宋体" w:cs="宋体" w:hint="eastAsia"/>
            <w:b w:val="0"/>
            <w:bCs w:val="0"/>
            <w:sz w:val="21"/>
            <w:szCs w:val="21"/>
          </w:rPr>
          <w:fldChar w:fldCharType="begin"/>
        </w:r>
        <w:r w:rsidR="00FC2AAE">
          <w:rPr>
            <w:rFonts w:ascii="宋体" w:eastAsia="宋体" w:hAnsi="宋体" w:cs="宋体" w:hint="eastAsia"/>
            <w:b w:val="0"/>
            <w:bCs w:val="0"/>
            <w:sz w:val="21"/>
            <w:szCs w:val="21"/>
          </w:rPr>
          <w:instrText xml:space="preserve"> PAGEREF _Toc7990 </w:instrText>
        </w:r>
        <w:r>
          <w:rPr>
            <w:rFonts w:ascii="宋体" w:eastAsia="宋体" w:hAnsi="宋体" w:cs="宋体" w:hint="eastAsia"/>
            <w:b w:val="0"/>
            <w:bCs w:val="0"/>
            <w:sz w:val="21"/>
            <w:szCs w:val="21"/>
          </w:rPr>
          <w:fldChar w:fldCharType="separate"/>
        </w:r>
        <w:r w:rsidR="00FC2AAE">
          <w:rPr>
            <w:rFonts w:ascii="宋体" w:eastAsia="宋体" w:hAnsi="宋体" w:cs="宋体" w:hint="eastAsia"/>
            <w:b w:val="0"/>
            <w:bCs w:val="0"/>
            <w:sz w:val="21"/>
            <w:szCs w:val="21"/>
          </w:rPr>
          <w:t>29</w:t>
        </w:r>
        <w:r>
          <w:rPr>
            <w:rFonts w:ascii="宋体" w:eastAsia="宋体" w:hAnsi="宋体" w:cs="宋体" w:hint="eastAsia"/>
            <w:b w:val="0"/>
            <w:bCs w:val="0"/>
            <w:sz w:val="21"/>
            <w:szCs w:val="21"/>
          </w:rPr>
          <w:fldChar w:fldCharType="end"/>
        </w:r>
      </w:hyperlink>
    </w:p>
    <w:p w:rsidR="00B0025C" w:rsidRDefault="00B0025C">
      <w:pPr>
        <w:pStyle w:val="20"/>
        <w:tabs>
          <w:tab w:val="right" w:leader="dot" w:pos="9026"/>
        </w:tabs>
        <w:rPr>
          <w:rFonts w:ascii="宋体" w:eastAsia="宋体" w:hAnsi="宋体" w:cs="宋体"/>
          <w:sz w:val="21"/>
          <w:szCs w:val="21"/>
        </w:rPr>
      </w:pPr>
      <w:hyperlink w:anchor="_Toc22716" w:history="1">
        <w:r w:rsidR="00FC2AAE">
          <w:rPr>
            <w:rFonts w:ascii="宋体" w:eastAsia="宋体" w:hAnsi="宋体" w:cs="宋体" w:hint="eastAsia"/>
            <w:kern w:val="0"/>
            <w:sz w:val="21"/>
            <w:szCs w:val="21"/>
          </w:rPr>
          <w:t xml:space="preserve">7.1  </w:t>
        </w:r>
        <w:r w:rsidR="00FC2AAE">
          <w:rPr>
            <w:rFonts w:ascii="宋体" w:eastAsia="宋体" w:hAnsi="宋体" w:cs="宋体" w:hint="eastAsia"/>
            <w:kern w:val="0"/>
            <w:sz w:val="21"/>
            <w:szCs w:val="21"/>
          </w:rPr>
          <w:t>一般规定</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_Toc22716 </w:instrText>
        </w:r>
        <w:r>
          <w:rPr>
            <w:rFonts w:ascii="宋体" w:eastAsia="宋体" w:hAnsi="宋体" w:cs="宋体" w:hint="eastAsia"/>
            <w:sz w:val="21"/>
            <w:szCs w:val="21"/>
          </w:rPr>
          <w:fldChar w:fldCharType="separate"/>
        </w:r>
        <w:r w:rsidR="00FC2AAE">
          <w:rPr>
            <w:rFonts w:ascii="宋体" w:eastAsia="宋体" w:hAnsi="宋体" w:cs="宋体" w:hint="eastAsia"/>
            <w:sz w:val="21"/>
            <w:szCs w:val="21"/>
          </w:rPr>
          <w:t>29</w:t>
        </w:r>
        <w:r>
          <w:rPr>
            <w:rFonts w:ascii="宋体" w:eastAsia="宋体" w:hAnsi="宋体" w:cs="宋体" w:hint="eastAsia"/>
            <w:sz w:val="21"/>
            <w:szCs w:val="21"/>
          </w:rPr>
          <w:fldChar w:fldCharType="end"/>
        </w:r>
      </w:hyperlink>
    </w:p>
    <w:p w:rsidR="00B0025C" w:rsidRDefault="00B0025C">
      <w:pPr>
        <w:pStyle w:val="20"/>
        <w:tabs>
          <w:tab w:val="right" w:leader="dot" w:pos="9026"/>
        </w:tabs>
        <w:rPr>
          <w:rFonts w:ascii="宋体" w:eastAsia="宋体" w:hAnsi="宋体" w:cs="宋体"/>
          <w:sz w:val="21"/>
          <w:szCs w:val="21"/>
        </w:rPr>
      </w:pPr>
      <w:hyperlink w:anchor="_Toc6932" w:history="1">
        <w:r w:rsidR="00FC2AAE">
          <w:rPr>
            <w:rFonts w:ascii="宋体" w:eastAsia="宋体" w:hAnsi="宋体" w:cs="宋体" w:hint="eastAsia"/>
            <w:kern w:val="0"/>
            <w:sz w:val="21"/>
            <w:szCs w:val="21"/>
          </w:rPr>
          <w:t xml:space="preserve">7.2  </w:t>
        </w:r>
        <w:r w:rsidR="00FC2AAE">
          <w:rPr>
            <w:rFonts w:ascii="宋体" w:eastAsia="宋体" w:hAnsi="宋体" w:cs="宋体" w:hint="eastAsia"/>
            <w:kern w:val="0"/>
            <w:sz w:val="21"/>
            <w:szCs w:val="21"/>
          </w:rPr>
          <w:t>工程勘察安全风险管控</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_Toc6932 </w:instrText>
        </w:r>
        <w:r>
          <w:rPr>
            <w:rFonts w:ascii="宋体" w:eastAsia="宋体" w:hAnsi="宋体" w:cs="宋体" w:hint="eastAsia"/>
            <w:sz w:val="21"/>
            <w:szCs w:val="21"/>
          </w:rPr>
          <w:fldChar w:fldCharType="separate"/>
        </w:r>
        <w:r w:rsidR="00FC2AAE">
          <w:rPr>
            <w:rFonts w:ascii="宋体" w:eastAsia="宋体" w:hAnsi="宋体" w:cs="宋体" w:hint="eastAsia"/>
            <w:sz w:val="21"/>
            <w:szCs w:val="21"/>
          </w:rPr>
          <w:t>29</w:t>
        </w:r>
        <w:r>
          <w:rPr>
            <w:rFonts w:ascii="宋体" w:eastAsia="宋体" w:hAnsi="宋体" w:cs="宋体" w:hint="eastAsia"/>
            <w:sz w:val="21"/>
            <w:szCs w:val="21"/>
          </w:rPr>
          <w:fldChar w:fldCharType="end"/>
        </w:r>
      </w:hyperlink>
    </w:p>
    <w:p w:rsidR="00B0025C" w:rsidRDefault="00B0025C">
      <w:pPr>
        <w:pStyle w:val="20"/>
        <w:tabs>
          <w:tab w:val="right" w:leader="dot" w:pos="9026"/>
        </w:tabs>
        <w:rPr>
          <w:rFonts w:ascii="宋体" w:eastAsia="宋体" w:hAnsi="宋体" w:cs="宋体"/>
          <w:sz w:val="21"/>
          <w:szCs w:val="21"/>
        </w:rPr>
      </w:pPr>
      <w:hyperlink w:anchor="_Toc19457" w:history="1">
        <w:r w:rsidR="00FC2AAE">
          <w:rPr>
            <w:rFonts w:ascii="宋体" w:eastAsia="宋体" w:hAnsi="宋体" w:cs="宋体" w:hint="eastAsia"/>
            <w:kern w:val="0"/>
            <w:sz w:val="21"/>
            <w:szCs w:val="21"/>
          </w:rPr>
          <w:t xml:space="preserve">7.3  </w:t>
        </w:r>
        <w:r w:rsidR="00FC2AAE">
          <w:rPr>
            <w:rFonts w:ascii="宋体" w:eastAsia="宋体" w:hAnsi="宋体" w:cs="宋体" w:hint="eastAsia"/>
            <w:kern w:val="0"/>
            <w:sz w:val="21"/>
            <w:szCs w:val="21"/>
          </w:rPr>
          <w:t>初步设计安全风险管控</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_Toc19457 </w:instrText>
        </w:r>
        <w:r>
          <w:rPr>
            <w:rFonts w:ascii="宋体" w:eastAsia="宋体" w:hAnsi="宋体" w:cs="宋体" w:hint="eastAsia"/>
            <w:sz w:val="21"/>
            <w:szCs w:val="21"/>
          </w:rPr>
          <w:fldChar w:fldCharType="separate"/>
        </w:r>
        <w:r w:rsidR="00FC2AAE">
          <w:rPr>
            <w:rFonts w:ascii="宋体" w:eastAsia="宋体" w:hAnsi="宋体" w:cs="宋体" w:hint="eastAsia"/>
            <w:sz w:val="21"/>
            <w:szCs w:val="21"/>
          </w:rPr>
          <w:t>30</w:t>
        </w:r>
        <w:r>
          <w:rPr>
            <w:rFonts w:ascii="宋体" w:eastAsia="宋体" w:hAnsi="宋体" w:cs="宋体" w:hint="eastAsia"/>
            <w:sz w:val="21"/>
            <w:szCs w:val="21"/>
          </w:rPr>
          <w:fldChar w:fldCharType="end"/>
        </w:r>
      </w:hyperlink>
    </w:p>
    <w:p w:rsidR="00B0025C" w:rsidRDefault="00B0025C">
      <w:pPr>
        <w:pStyle w:val="20"/>
        <w:tabs>
          <w:tab w:val="right" w:leader="dot" w:pos="9026"/>
        </w:tabs>
        <w:rPr>
          <w:rFonts w:ascii="宋体" w:eastAsia="宋体" w:hAnsi="宋体" w:cs="宋体"/>
          <w:sz w:val="21"/>
          <w:szCs w:val="21"/>
        </w:rPr>
      </w:pPr>
      <w:hyperlink w:anchor="_Toc17231" w:history="1">
        <w:r w:rsidR="00FC2AAE">
          <w:rPr>
            <w:rFonts w:ascii="宋体" w:eastAsia="宋体" w:hAnsi="宋体" w:cs="宋体" w:hint="eastAsia"/>
            <w:kern w:val="0"/>
            <w:sz w:val="21"/>
            <w:szCs w:val="21"/>
          </w:rPr>
          <w:t xml:space="preserve">7.4  </w:t>
        </w:r>
        <w:r w:rsidR="00FC2AAE">
          <w:rPr>
            <w:rFonts w:ascii="宋体" w:eastAsia="宋体" w:hAnsi="宋体" w:cs="宋体" w:hint="eastAsia"/>
            <w:kern w:val="0"/>
            <w:sz w:val="21"/>
            <w:szCs w:val="21"/>
          </w:rPr>
          <w:t>施工图设计安全风险管控</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_Toc17231 </w:instrText>
        </w:r>
        <w:r>
          <w:rPr>
            <w:rFonts w:ascii="宋体" w:eastAsia="宋体" w:hAnsi="宋体" w:cs="宋体" w:hint="eastAsia"/>
            <w:sz w:val="21"/>
            <w:szCs w:val="21"/>
          </w:rPr>
          <w:fldChar w:fldCharType="separate"/>
        </w:r>
        <w:r w:rsidR="00FC2AAE">
          <w:rPr>
            <w:rFonts w:ascii="宋体" w:eastAsia="宋体" w:hAnsi="宋体" w:cs="宋体" w:hint="eastAsia"/>
            <w:sz w:val="21"/>
            <w:szCs w:val="21"/>
          </w:rPr>
          <w:t>31</w:t>
        </w:r>
        <w:r>
          <w:rPr>
            <w:rFonts w:ascii="宋体" w:eastAsia="宋体" w:hAnsi="宋体" w:cs="宋体" w:hint="eastAsia"/>
            <w:sz w:val="21"/>
            <w:szCs w:val="21"/>
          </w:rPr>
          <w:fldChar w:fldCharType="end"/>
        </w:r>
      </w:hyperlink>
    </w:p>
    <w:p w:rsidR="00B0025C" w:rsidRDefault="00B0025C">
      <w:pPr>
        <w:pStyle w:val="20"/>
        <w:tabs>
          <w:tab w:val="right" w:leader="dot" w:pos="9026"/>
        </w:tabs>
        <w:rPr>
          <w:rFonts w:ascii="宋体" w:eastAsia="宋体" w:hAnsi="宋体" w:cs="宋体"/>
          <w:sz w:val="21"/>
          <w:szCs w:val="21"/>
        </w:rPr>
      </w:pPr>
      <w:hyperlink w:anchor="_Toc10583" w:history="1">
        <w:r w:rsidR="00FC2AAE">
          <w:rPr>
            <w:rFonts w:ascii="宋体" w:eastAsia="宋体" w:hAnsi="宋体" w:cs="宋体" w:hint="eastAsia"/>
            <w:kern w:val="0"/>
            <w:sz w:val="21"/>
            <w:szCs w:val="21"/>
          </w:rPr>
          <w:t xml:space="preserve">7.5  </w:t>
        </w:r>
        <w:r w:rsidR="00FC2AAE">
          <w:rPr>
            <w:rFonts w:ascii="宋体" w:eastAsia="宋体" w:hAnsi="宋体" w:cs="宋体" w:hint="eastAsia"/>
            <w:kern w:val="0"/>
            <w:sz w:val="21"/>
            <w:szCs w:val="21"/>
          </w:rPr>
          <w:t>安全风险管控文件编制</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_Toc10583 </w:instrText>
        </w:r>
        <w:r>
          <w:rPr>
            <w:rFonts w:ascii="宋体" w:eastAsia="宋体" w:hAnsi="宋体" w:cs="宋体" w:hint="eastAsia"/>
            <w:sz w:val="21"/>
            <w:szCs w:val="21"/>
          </w:rPr>
          <w:fldChar w:fldCharType="separate"/>
        </w:r>
        <w:r w:rsidR="00FC2AAE">
          <w:rPr>
            <w:rFonts w:ascii="宋体" w:eastAsia="宋体" w:hAnsi="宋体" w:cs="宋体" w:hint="eastAsia"/>
            <w:sz w:val="21"/>
            <w:szCs w:val="21"/>
          </w:rPr>
          <w:t>32</w:t>
        </w:r>
        <w:r>
          <w:rPr>
            <w:rFonts w:ascii="宋体" w:eastAsia="宋体" w:hAnsi="宋体" w:cs="宋体" w:hint="eastAsia"/>
            <w:sz w:val="21"/>
            <w:szCs w:val="21"/>
          </w:rPr>
          <w:fldChar w:fldCharType="end"/>
        </w:r>
      </w:hyperlink>
    </w:p>
    <w:p w:rsidR="00B0025C" w:rsidRDefault="00B0025C">
      <w:pPr>
        <w:pStyle w:val="10"/>
        <w:tabs>
          <w:tab w:val="right" w:leader="dot" w:pos="9026"/>
        </w:tabs>
        <w:rPr>
          <w:rFonts w:ascii="宋体" w:eastAsia="宋体" w:hAnsi="宋体" w:cs="宋体"/>
          <w:b w:val="0"/>
          <w:bCs w:val="0"/>
          <w:sz w:val="21"/>
          <w:szCs w:val="21"/>
        </w:rPr>
      </w:pPr>
      <w:hyperlink w:anchor="_Toc5337" w:history="1">
        <w:r w:rsidR="00FC2AAE">
          <w:rPr>
            <w:rFonts w:ascii="宋体" w:eastAsia="宋体" w:hAnsi="宋体" w:cs="宋体" w:hint="eastAsia"/>
            <w:b w:val="0"/>
            <w:bCs w:val="0"/>
            <w:kern w:val="0"/>
            <w:sz w:val="21"/>
            <w:szCs w:val="21"/>
          </w:rPr>
          <w:t xml:space="preserve">8  </w:t>
        </w:r>
        <w:r w:rsidR="00FC2AAE">
          <w:rPr>
            <w:rFonts w:ascii="宋体" w:eastAsia="宋体" w:hAnsi="宋体" w:cs="宋体" w:hint="eastAsia"/>
            <w:b w:val="0"/>
            <w:bCs w:val="0"/>
            <w:kern w:val="0"/>
            <w:sz w:val="21"/>
            <w:szCs w:val="21"/>
          </w:rPr>
          <w:t>施工阶段安全风险管控</w:t>
        </w:r>
        <w:r w:rsidR="00FC2AAE">
          <w:rPr>
            <w:rFonts w:ascii="宋体" w:eastAsia="宋体" w:hAnsi="宋体" w:cs="宋体" w:hint="eastAsia"/>
            <w:b w:val="0"/>
            <w:bCs w:val="0"/>
            <w:sz w:val="21"/>
            <w:szCs w:val="21"/>
          </w:rPr>
          <w:tab/>
        </w:r>
        <w:r>
          <w:rPr>
            <w:rFonts w:ascii="宋体" w:eastAsia="宋体" w:hAnsi="宋体" w:cs="宋体" w:hint="eastAsia"/>
            <w:b w:val="0"/>
            <w:bCs w:val="0"/>
            <w:sz w:val="21"/>
            <w:szCs w:val="21"/>
          </w:rPr>
          <w:fldChar w:fldCharType="begin"/>
        </w:r>
        <w:r w:rsidR="00FC2AAE">
          <w:rPr>
            <w:rFonts w:ascii="宋体" w:eastAsia="宋体" w:hAnsi="宋体" w:cs="宋体" w:hint="eastAsia"/>
            <w:b w:val="0"/>
            <w:bCs w:val="0"/>
            <w:sz w:val="21"/>
            <w:szCs w:val="21"/>
          </w:rPr>
          <w:instrText xml:space="preserve"> PAGEREF _Toc5337 </w:instrText>
        </w:r>
        <w:r>
          <w:rPr>
            <w:rFonts w:ascii="宋体" w:eastAsia="宋体" w:hAnsi="宋体" w:cs="宋体" w:hint="eastAsia"/>
            <w:b w:val="0"/>
            <w:bCs w:val="0"/>
            <w:sz w:val="21"/>
            <w:szCs w:val="21"/>
          </w:rPr>
          <w:fldChar w:fldCharType="separate"/>
        </w:r>
        <w:r w:rsidR="00FC2AAE">
          <w:rPr>
            <w:rFonts w:ascii="宋体" w:eastAsia="宋体" w:hAnsi="宋体" w:cs="宋体" w:hint="eastAsia"/>
            <w:b w:val="0"/>
            <w:bCs w:val="0"/>
            <w:sz w:val="21"/>
            <w:szCs w:val="21"/>
          </w:rPr>
          <w:t>34</w:t>
        </w:r>
        <w:r>
          <w:rPr>
            <w:rFonts w:ascii="宋体" w:eastAsia="宋体" w:hAnsi="宋体" w:cs="宋体" w:hint="eastAsia"/>
            <w:b w:val="0"/>
            <w:bCs w:val="0"/>
            <w:sz w:val="21"/>
            <w:szCs w:val="21"/>
          </w:rPr>
          <w:fldChar w:fldCharType="end"/>
        </w:r>
      </w:hyperlink>
    </w:p>
    <w:p w:rsidR="00B0025C" w:rsidRDefault="00B0025C">
      <w:pPr>
        <w:pStyle w:val="20"/>
        <w:tabs>
          <w:tab w:val="right" w:leader="dot" w:pos="9026"/>
        </w:tabs>
        <w:rPr>
          <w:rFonts w:ascii="宋体" w:eastAsia="宋体" w:hAnsi="宋体" w:cs="宋体"/>
          <w:sz w:val="21"/>
          <w:szCs w:val="21"/>
        </w:rPr>
      </w:pPr>
      <w:hyperlink w:anchor="_Toc13618" w:history="1">
        <w:r w:rsidR="00FC2AAE">
          <w:rPr>
            <w:rFonts w:ascii="宋体" w:eastAsia="宋体" w:hAnsi="宋体" w:cs="宋体" w:hint="eastAsia"/>
            <w:kern w:val="0"/>
            <w:sz w:val="21"/>
            <w:szCs w:val="21"/>
          </w:rPr>
          <w:t xml:space="preserve">8.1  </w:t>
        </w:r>
        <w:r w:rsidR="00FC2AAE">
          <w:rPr>
            <w:rFonts w:ascii="宋体" w:eastAsia="宋体" w:hAnsi="宋体" w:cs="宋体" w:hint="eastAsia"/>
            <w:kern w:val="0"/>
            <w:sz w:val="21"/>
            <w:szCs w:val="21"/>
          </w:rPr>
          <w:t>一般规定</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_Toc13618 </w:instrText>
        </w:r>
        <w:r>
          <w:rPr>
            <w:rFonts w:ascii="宋体" w:eastAsia="宋体" w:hAnsi="宋体" w:cs="宋体" w:hint="eastAsia"/>
            <w:sz w:val="21"/>
            <w:szCs w:val="21"/>
          </w:rPr>
          <w:fldChar w:fldCharType="separate"/>
        </w:r>
        <w:r w:rsidR="00FC2AAE">
          <w:rPr>
            <w:rFonts w:ascii="宋体" w:eastAsia="宋体" w:hAnsi="宋体" w:cs="宋体" w:hint="eastAsia"/>
            <w:sz w:val="21"/>
            <w:szCs w:val="21"/>
          </w:rPr>
          <w:t>34</w:t>
        </w:r>
        <w:r>
          <w:rPr>
            <w:rFonts w:ascii="宋体" w:eastAsia="宋体" w:hAnsi="宋体" w:cs="宋体" w:hint="eastAsia"/>
            <w:sz w:val="21"/>
            <w:szCs w:val="21"/>
          </w:rPr>
          <w:fldChar w:fldCharType="end"/>
        </w:r>
      </w:hyperlink>
    </w:p>
    <w:p w:rsidR="00B0025C" w:rsidRDefault="00B0025C">
      <w:pPr>
        <w:pStyle w:val="20"/>
        <w:tabs>
          <w:tab w:val="right" w:leader="dot" w:pos="9026"/>
        </w:tabs>
        <w:rPr>
          <w:rFonts w:ascii="宋体" w:eastAsia="宋体" w:hAnsi="宋体" w:cs="宋体"/>
          <w:sz w:val="21"/>
          <w:szCs w:val="21"/>
        </w:rPr>
      </w:pPr>
      <w:hyperlink w:anchor="_Toc14459" w:history="1">
        <w:r w:rsidR="00FC2AAE">
          <w:rPr>
            <w:rFonts w:ascii="宋体" w:eastAsia="宋体" w:hAnsi="宋体" w:cs="宋体" w:hint="eastAsia"/>
            <w:kern w:val="0"/>
            <w:sz w:val="21"/>
            <w:szCs w:val="21"/>
          </w:rPr>
          <w:t xml:space="preserve">8.2  </w:t>
        </w:r>
        <w:r w:rsidR="00FC2AAE">
          <w:rPr>
            <w:rFonts w:ascii="宋体" w:eastAsia="宋体" w:hAnsi="宋体" w:cs="宋体" w:hint="eastAsia"/>
            <w:kern w:val="0"/>
            <w:sz w:val="21"/>
            <w:szCs w:val="21"/>
          </w:rPr>
          <w:t>土建施工准备期安全风险管控</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_Toc14459 </w:instrText>
        </w:r>
        <w:r>
          <w:rPr>
            <w:rFonts w:ascii="宋体" w:eastAsia="宋体" w:hAnsi="宋体" w:cs="宋体" w:hint="eastAsia"/>
            <w:sz w:val="21"/>
            <w:szCs w:val="21"/>
          </w:rPr>
          <w:fldChar w:fldCharType="separate"/>
        </w:r>
        <w:r w:rsidR="00FC2AAE">
          <w:rPr>
            <w:rFonts w:ascii="宋体" w:eastAsia="宋体" w:hAnsi="宋体" w:cs="宋体" w:hint="eastAsia"/>
            <w:sz w:val="21"/>
            <w:szCs w:val="21"/>
          </w:rPr>
          <w:t>34</w:t>
        </w:r>
        <w:r>
          <w:rPr>
            <w:rFonts w:ascii="宋体" w:eastAsia="宋体" w:hAnsi="宋体" w:cs="宋体" w:hint="eastAsia"/>
            <w:sz w:val="21"/>
            <w:szCs w:val="21"/>
          </w:rPr>
          <w:fldChar w:fldCharType="end"/>
        </w:r>
      </w:hyperlink>
    </w:p>
    <w:p w:rsidR="00B0025C" w:rsidRDefault="00B0025C">
      <w:pPr>
        <w:pStyle w:val="20"/>
        <w:tabs>
          <w:tab w:val="right" w:leader="dot" w:pos="9026"/>
        </w:tabs>
        <w:rPr>
          <w:rFonts w:ascii="宋体" w:eastAsia="宋体" w:hAnsi="宋体" w:cs="宋体"/>
          <w:sz w:val="21"/>
          <w:szCs w:val="21"/>
        </w:rPr>
      </w:pPr>
      <w:hyperlink w:anchor="_Toc6866" w:history="1">
        <w:r w:rsidR="00FC2AAE">
          <w:rPr>
            <w:rFonts w:ascii="宋体" w:eastAsia="宋体" w:hAnsi="宋体" w:cs="宋体" w:hint="eastAsia"/>
            <w:kern w:val="0"/>
            <w:sz w:val="21"/>
            <w:szCs w:val="21"/>
          </w:rPr>
          <w:t xml:space="preserve">8.3  </w:t>
        </w:r>
        <w:r w:rsidR="00FC2AAE">
          <w:rPr>
            <w:rFonts w:ascii="宋体" w:eastAsia="宋体" w:hAnsi="宋体" w:cs="宋体" w:hint="eastAsia"/>
            <w:kern w:val="0"/>
            <w:sz w:val="21"/>
            <w:szCs w:val="21"/>
          </w:rPr>
          <w:t>土建施工期安全风险管控</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_Toc6866 </w:instrText>
        </w:r>
        <w:r>
          <w:rPr>
            <w:rFonts w:ascii="宋体" w:eastAsia="宋体" w:hAnsi="宋体" w:cs="宋体" w:hint="eastAsia"/>
            <w:sz w:val="21"/>
            <w:szCs w:val="21"/>
          </w:rPr>
          <w:fldChar w:fldCharType="separate"/>
        </w:r>
        <w:r w:rsidR="00FC2AAE">
          <w:rPr>
            <w:rFonts w:ascii="宋体" w:eastAsia="宋体" w:hAnsi="宋体" w:cs="宋体" w:hint="eastAsia"/>
            <w:sz w:val="21"/>
            <w:szCs w:val="21"/>
          </w:rPr>
          <w:t>36</w:t>
        </w:r>
        <w:r>
          <w:rPr>
            <w:rFonts w:ascii="宋体" w:eastAsia="宋体" w:hAnsi="宋体" w:cs="宋体" w:hint="eastAsia"/>
            <w:sz w:val="21"/>
            <w:szCs w:val="21"/>
          </w:rPr>
          <w:fldChar w:fldCharType="end"/>
        </w:r>
      </w:hyperlink>
    </w:p>
    <w:p w:rsidR="00B0025C" w:rsidRDefault="00B0025C">
      <w:pPr>
        <w:pStyle w:val="20"/>
        <w:tabs>
          <w:tab w:val="right" w:leader="dot" w:pos="9026"/>
        </w:tabs>
        <w:rPr>
          <w:rFonts w:ascii="宋体" w:eastAsia="宋体" w:hAnsi="宋体" w:cs="宋体"/>
          <w:sz w:val="21"/>
          <w:szCs w:val="21"/>
        </w:rPr>
      </w:pPr>
      <w:hyperlink w:anchor="_Toc9127" w:history="1">
        <w:r w:rsidR="00FC2AAE">
          <w:rPr>
            <w:rFonts w:ascii="宋体" w:eastAsia="宋体" w:hAnsi="宋体" w:cs="宋体" w:hint="eastAsia"/>
            <w:kern w:val="0"/>
            <w:sz w:val="21"/>
            <w:szCs w:val="21"/>
          </w:rPr>
          <w:t xml:space="preserve">8.4  </w:t>
        </w:r>
        <w:r w:rsidR="00FC2AAE">
          <w:rPr>
            <w:rFonts w:ascii="宋体" w:eastAsia="宋体" w:hAnsi="宋体" w:cs="宋体" w:hint="eastAsia"/>
            <w:kern w:val="0"/>
            <w:sz w:val="21"/>
            <w:szCs w:val="21"/>
          </w:rPr>
          <w:t>铺轨、装饰装修、机电设备系统安装与调试安全风险管控</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_Toc9127 </w:instrText>
        </w:r>
        <w:r>
          <w:rPr>
            <w:rFonts w:ascii="宋体" w:eastAsia="宋体" w:hAnsi="宋体" w:cs="宋体" w:hint="eastAsia"/>
            <w:sz w:val="21"/>
            <w:szCs w:val="21"/>
          </w:rPr>
          <w:fldChar w:fldCharType="separate"/>
        </w:r>
        <w:r w:rsidR="00FC2AAE">
          <w:rPr>
            <w:rFonts w:ascii="宋体" w:eastAsia="宋体" w:hAnsi="宋体" w:cs="宋体" w:hint="eastAsia"/>
            <w:sz w:val="21"/>
            <w:szCs w:val="21"/>
          </w:rPr>
          <w:t>39</w:t>
        </w:r>
        <w:r>
          <w:rPr>
            <w:rFonts w:ascii="宋体" w:eastAsia="宋体" w:hAnsi="宋体" w:cs="宋体" w:hint="eastAsia"/>
            <w:sz w:val="21"/>
            <w:szCs w:val="21"/>
          </w:rPr>
          <w:fldChar w:fldCharType="end"/>
        </w:r>
      </w:hyperlink>
    </w:p>
    <w:p w:rsidR="00B0025C" w:rsidRDefault="00B0025C">
      <w:pPr>
        <w:pStyle w:val="20"/>
        <w:tabs>
          <w:tab w:val="right" w:leader="dot" w:pos="9026"/>
        </w:tabs>
        <w:rPr>
          <w:rFonts w:ascii="宋体" w:eastAsia="宋体" w:hAnsi="宋体" w:cs="宋体"/>
          <w:sz w:val="21"/>
          <w:szCs w:val="21"/>
        </w:rPr>
      </w:pPr>
      <w:hyperlink w:anchor="_Toc23628" w:history="1">
        <w:r w:rsidR="00FC2AAE">
          <w:rPr>
            <w:rFonts w:ascii="宋体" w:eastAsia="宋体" w:hAnsi="宋体" w:cs="宋体" w:hint="eastAsia"/>
            <w:kern w:val="0"/>
            <w:sz w:val="21"/>
            <w:szCs w:val="21"/>
          </w:rPr>
          <w:t xml:space="preserve">8.5  </w:t>
        </w:r>
        <w:r w:rsidR="00FC2AAE">
          <w:rPr>
            <w:rFonts w:ascii="宋体" w:eastAsia="宋体" w:hAnsi="宋体" w:cs="宋体" w:hint="eastAsia"/>
            <w:kern w:val="0"/>
            <w:sz w:val="21"/>
            <w:szCs w:val="21"/>
          </w:rPr>
          <w:t>试运行和竣工验收安全风险管控</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_Toc23628 </w:instrText>
        </w:r>
        <w:r>
          <w:rPr>
            <w:rFonts w:ascii="宋体" w:eastAsia="宋体" w:hAnsi="宋体" w:cs="宋体" w:hint="eastAsia"/>
            <w:sz w:val="21"/>
            <w:szCs w:val="21"/>
          </w:rPr>
          <w:fldChar w:fldCharType="separate"/>
        </w:r>
        <w:r w:rsidR="00FC2AAE">
          <w:rPr>
            <w:rFonts w:ascii="宋体" w:eastAsia="宋体" w:hAnsi="宋体" w:cs="宋体" w:hint="eastAsia"/>
            <w:sz w:val="21"/>
            <w:szCs w:val="21"/>
          </w:rPr>
          <w:t>39</w:t>
        </w:r>
        <w:r>
          <w:rPr>
            <w:rFonts w:ascii="宋体" w:eastAsia="宋体" w:hAnsi="宋体" w:cs="宋体" w:hint="eastAsia"/>
            <w:sz w:val="21"/>
            <w:szCs w:val="21"/>
          </w:rPr>
          <w:fldChar w:fldCharType="end"/>
        </w:r>
      </w:hyperlink>
    </w:p>
    <w:p w:rsidR="00B0025C" w:rsidRDefault="00B0025C">
      <w:pPr>
        <w:pStyle w:val="20"/>
        <w:tabs>
          <w:tab w:val="right" w:leader="dot" w:pos="9026"/>
        </w:tabs>
        <w:rPr>
          <w:rFonts w:ascii="宋体" w:eastAsia="宋体" w:hAnsi="宋体" w:cs="宋体"/>
          <w:sz w:val="21"/>
          <w:szCs w:val="21"/>
        </w:rPr>
      </w:pPr>
      <w:hyperlink w:anchor="_Toc20703" w:history="1">
        <w:r w:rsidR="00FC2AAE">
          <w:rPr>
            <w:rFonts w:ascii="宋体" w:eastAsia="宋体" w:hAnsi="宋体" w:cs="宋体" w:hint="eastAsia"/>
            <w:kern w:val="0"/>
            <w:sz w:val="21"/>
            <w:szCs w:val="21"/>
          </w:rPr>
          <w:t xml:space="preserve">8.6  </w:t>
        </w:r>
        <w:r w:rsidR="00FC2AAE">
          <w:rPr>
            <w:rFonts w:ascii="宋体" w:eastAsia="宋体" w:hAnsi="宋体" w:cs="宋体" w:hint="eastAsia"/>
            <w:kern w:val="0"/>
            <w:sz w:val="21"/>
            <w:szCs w:val="21"/>
          </w:rPr>
          <w:t>安全风险管控文件编制</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_Toc20703 </w:instrText>
        </w:r>
        <w:r>
          <w:rPr>
            <w:rFonts w:ascii="宋体" w:eastAsia="宋体" w:hAnsi="宋体" w:cs="宋体" w:hint="eastAsia"/>
            <w:sz w:val="21"/>
            <w:szCs w:val="21"/>
          </w:rPr>
          <w:fldChar w:fldCharType="separate"/>
        </w:r>
        <w:r w:rsidR="00FC2AAE">
          <w:rPr>
            <w:rFonts w:ascii="宋体" w:eastAsia="宋体" w:hAnsi="宋体" w:cs="宋体" w:hint="eastAsia"/>
            <w:sz w:val="21"/>
            <w:szCs w:val="21"/>
          </w:rPr>
          <w:t>40</w:t>
        </w:r>
        <w:r>
          <w:rPr>
            <w:rFonts w:ascii="宋体" w:eastAsia="宋体" w:hAnsi="宋体" w:cs="宋体" w:hint="eastAsia"/>
            <w:sz w:val="21"/>
            <w:szCs w:val="21"/>
          </w:rPr>
          <w:fldChar w:fldCharType="end"/>
        </w:r>
      </w:hyperlink>
    </w:p>
    <w:p w:rsidR="00B0025C" w:rsidRDefault="00B0025C">
      <w:pPr>
        <w:pStyle w:val="10"/>
        <w:tabs>
          <w:tab w:val="right" w:leader="dot" w:pos="9026"/>
        </w:tabs>
        <w:rPr>
          <w:rFonts w:ascii="宋体" w:eastAsia="宋体" w:hAnsi="宋体" w:cs="宋体"/>
          <w:b w:val="0"/>
          <w:bCs w:val="0"/>
          <w:sz w:val="21"/>
          <w:szCs w:val="21"/>
        </w:rPr>
      </w:pPr>
      <w:hyperlink w:anchor="_Toc4051" w:history="1">
        <w:r w:rsidR="00FC2AAE">
          <w:rPr>
            <w:rFonts w:ascii="宋体" w:eastAsia="宋体" w:hAnsi="宋体" w:cs="宋体" w:hint="eastAsia"/>
            <w:b w:val="0"/>
            <w:bCs w:val="0"/>
            <w:kern w:val="0"/>
            <w:sz w:val="21"/>
            <w:szCs w:val="21"/>
          </w:rPr>
          <w:t xml:space="preserve">9  </w:t>
        </w:r>
        <w:r w:rsidR="00FC2AAE">
          <w:rPr>
            <w:rFonts w:ascii="宋体" w:eastAsia="宋体" w:hAnsi="宋体" w:cs="宋体" w:hint="eastAsia"/>
            <w:b w:val="0"/>
            <w:bCs w:val="0"/>
            <w:kern w:val="0"/>
            <w:sz w:val="21"/>
            <w:szCs w:val="21"/>
          </w:rPr>
          <w:t>工程建设隐患分类分级</w:t>
        </w:r>
        <w:r w:rsidR="00FC2AAE">
          <w:rPr>
            <w:rFonts w:ascii="宋体" w:eastAsia="宋体" w:hAnsi="宋体" w:cs="宋体" w:hint="eastAsia"/>
            <w:b w:val="0"/>
            <w:bCs w:val="0"/>
            <w:sz w:val="21"/>
            <w:szCs w:val="21"/>
          </w:rPr>
          <w:tab/>
        </w:r>
        <w:r>
          <w:rPr>
            <w:rFonts w:ascii="宋体" w:eastAsia="宋体" w:hAnsi="宋体" w:cs="宋体" w:hint="eastAsia"/>
            <w:b w:val="0"/>
            <w:bCs w:val="0"/>
            <w:sz w:val="21"/>
            <w:szCs w:val="21"/>
          </w:rPr>
          <w:fldChar w:fldCharType="begin"/>
        </w:r>
        <w:r w:rsidR="00FC2AAE">
          <w:rPr>
            <w:rFonts w:ascii="宋体" w:eastAsia="宋体" w:hAnsi="宋体" w:cs="宋体" w:hint="eastAsia"/>
            <w:b w:val="0"/>
            <w:bCs w:val="0"/>
            <w:sz w:val="21"/>
            <w:szCs w:val="21"/>
          </w:rPr>
          <w:instrText xml:space="preserve"> PAGEREF _Toc4051 </w:instrText>
        </w:r>
        <w:r>
          <w:rPr>
            <w:rFonts w:ascii="宋体" w:eastAsia="宋体" w:hAnsi="宋体" w:cs="宋体" w:hint="eastAsia"/>
            <w:b w:val="0"/>
            <w:bCs w:val="0"/>
            <w:sz w:val="21"/>
            <w:szCs w:val="21"/>
          </w:rPr>
          <w:fldChar w:fldCharType="separate"/>
        </w:r>
        <w:r w:rsidR="00FC2AAE">
          <w:rPr>
            <w:rFonts w:ascii="宋体" w:eastAsia="宋体" w:hAnsi="宋体" w:cs="宋体" w:hint="eastAsia"/>
            <w:b w:val="0"/>
            <w:bCs w:val="0"/>
            <w:sz w:val="21"/>
            <w:szCs w:val="21"/>
          </w:rPr>
          <w:t>41</w:t>
        </w:r>
        <w:r>
          <w:rPr>
            <w:rFonts w:ascii="宋体" w:eastAsia="宋体" w:hAnsi="宋体" w:cs="宋体" w:hint="eastAsia"/>
            <w:b w:val="0"/>
            <w:bCs w:val="0"/>
            <w:sz w:val="21"/>
            <w:szCs w:val="21"/>
          </w:rPr>
          <w:fldChar w:fldCharType="end"/>
        </w:r>
      </w:hyperlink>
    </w:p>
    <w:p w:rsidR="00B0025C" w:rsidRDefault="00B0025C">
      <w:pPr>
        <w:pStyle w:val="20"/>
        <w:tabs>
          <w:tab w:val="right" w:leader="dot" w:pos="9026"/>
        </w:tabs>
        <w:rPr>
          <w:rFonts w:ascii="宋体" w:eastAsia="宋体" w:hAnsi="宋体" w:cs="宋体"/>
          <w:sz w:val="21"/>
          <w:szCs w:val="21"/>
        </w:rPr>
      </w:pPr>
      <w:hyperlink w:anchor="_Toc21595" w:history="1">
        <w:r w:rsidR="00FC2AAE">
          <w:rPr>
            <w:rFonts w:ascii="宋体" w:eastAsia="宋体" w:hAnsi="宋体" w:cs="宋体" w:hint="eastAsia"/>
            <w:kern w:val="0"/>
            <w:sz w:val="21"/>
            <w:szCs w:val="21"/>
          </w:rPr>
          <w:t xml:space="preserve">9.1  </w:t>
        </w:r>
        <w:r w:rsidR="00FC2AAE">
          <w:rPr>
            <w:rFonts w:ascii="宋体" w:eastAsia="宋体" w:hAnsi="宋体" w:cs="宋体" w:hint="eastAsia"/>
            <w:kern w:val="0"/>
            <w:sz w:val="21"/>
            <w:szCs w:val="21"/>
          </w:rPr>
          <w:t>一般规定</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_Toc21595 </w:instrText>
        </w:r>
        <w:r>
          <w:rPr>
            <w:rFonts w:ascii="宋体" w:eastAsia="宋体" w:hAnsi="宋体" w:cs="宋体" w:hint="eastAsia"/>
            <w:sz w:val="21"/>
            <w:szCs w:val="21"/>
          </w:rPr>
          <w:fldChar w:fldCharType="separate"/>
        </w:r>
        <w:r w:rsidR="00FC2AAE">
          <w:rPr>
            <w:rFonts w:ascii="宋体" w:eastAsia="宋体" w:hAnsi="宋体" w:cs="宋体" w:hint="eastAsia"/>
            <w:sz w:val="21"/>
            <w:szCs w:val="21"/>
          </w:rPr>
          <w:t>41</w:t>
        </w:r>
        <w:r>
          <w:rPr>
            <w:rFonts w:ascii="宋体" w:eastAsia="宋体" w:hAnsi="宋体" w:cs="宋体" w:hint="eastAsia"/>
            <w:sz w:val="21"/>
            <w:szCs w:val="21"/>
          </w:rPr>
          <w:fldChar w:fldCharType="end"/>
        </w:r>
      </w:hyperlink>
    </w:p>
    <w:p w:rsidR="00B0025C" w:rsidRDefault="00B0025C">
      <w:pPr>
        <w:pStyle w:val="20"/>
        <w:tabs>
          <w:tab w:val="right" w:leader="dot" w:pos="9026"/>
        </w:tabs>
        <w:rPr>
          <w:rFonts w:ascii="宋体" w:eastAsia="宋体" w:hAnsi="宋体" w:cs="宋体"/>
          <w:sz w:val="21"/>
          <w:szCs w:val="21"/>
        </w:rPr>
      </w:pPr>
      <w:hyperlink w:anchor="_Toc15436" w:history="1">
        <w:r w:rsidR="00FC2AAE">
          <w:rPr>
            <w:rFonts w:ascii="宋体" w:eastAsia="宋体" w:hAnsi="宋体" w:cs="宋体" w:hint="eastAsia"/>
            <w:kern w:val="0"/>
            <w:sz w:val="21"/>
            <w:szCs w:val="21"/>
          </w:rPr>
          <w:t xml:space="preserve">9.2  </w:t>
        </w:r>
        <w:r w:rsidR="00FC2AAE">
          <w:rPr>
            <w:rFonts w:ascii="宋体" w:eastAsia="宋体" w:hAnsi="宋体" w:cs="宋体" w:hint="eastAsia"/>
            <w:kern w:val="0"/>
            <w:sz w:val="21"/>
            <w:szCs w:val="21"/>
          </w:rPr>
          <w:t>隐患分类分项</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_Toc15436 </w:instrText>
        </w:r>
        <w:r>
          <w:rPr>
            <w:rFonts w:ascii="宋体" w:eastAsia="宋体" w:hAnsi="宋体" w:cs="宋体" w:hint="eastAsia"/>
            <w:sz w:val="21"/>
            <w:szCs w:val="21"/>
          </w:rPr>
          <w:fldChar w:fldCharType="separate"/>
        </w:r>
        <w:r w:rsidR="00FC2AAE">
          <w:rPr>
            <w:rFonts w:ascii="宋体" w:eastAsia="宋体" w:hAnsi="宋体" w:cs="宋体" w:hint="eastAsia"/>
            <w:sz w:val="21"/>
            <w:szCs w:val="21"/>
          </w:rPr>
          <w:t>41</w:t>
        </w:r>
        <w:r>
          <w:rPr>
            <w:rFonts w:ascii="宋体" w:eastAsia="宋体" w:hAnsi="宋体" w:cs="宋体" w:hint="eastAsia"/>
            <w:sz w:val="21"/>
            <w:szCs w:val="21"/>
          </w:rPr>
          <w:fldChar w:fldCharType="end"/>
        </w:r>
      </w:hyperlink>
    </w:p>
    <w:p w:rsidR="00B0025C" w:rsidRDefault="00B0025C">
      <w:pPr>
        <w:pStyle w:val="20"/>
        <w:tabs>
          <w:tab w:val="right" w:leader="dot" w:pos="9026"/>
        </w:tabs>
        <w:rPr>
          <w:rFonts w:ascii="宋体" w:eastAsia="宋体" w:hAnsi="宋体" w:cs="宋体"/>
          <w:sz w:val="21"/>
          <w:szCs w:val="21"/>
        </w:rPr>
      </w:pPr>
      <w:hyperlink w:anchor="_Toc30415" w:history="1">
        <w:r w:rsidR="00FC2AAE">
          <w:rPr>
            <w:rFonts w:ascii="宋体" w:eastAsia="宋体" w:hAnsi="宋体" w:cs="宋体" w:hint="eastAsia"/>
            <w:kern w:val="0"/>
            <w:sz w:val="21"/>
            <w:szCs w:val="21"/>
          </w:rPr>
          <w:t xml:space="preserve">9.3  </w:t>
        </w:r>
        <w:r w:rsidR="00FC2AAE">
          <w:rPr>
            <w:rFonts w:ascii="宋体" w:eastAsia="宋体" w:hAnsi="宋体" w:cs="宋体" w:hint="eastAsia"/>
            <w:kern w:val="0"/>
            <w:sz w:val="21"/>
            <w:szCs w:val="21"/>
          </w:rPr>
          <w:t>隐患分级标准</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_Toc30415 </w:instrText>
        </w:r>
        <w:r>
          <w:rPr>
            <w:rFonts w:ascii="宋体" w:eastAsia="宋体" w:hAnsi="宋体" w:cs="宋体" w:hint="eastAsia"/>
            <w:sz w:val="21"/>
            <w:szCs w:val="21"/>
          </w:rPr>
          <w:fldChar w:fldCharType="separate"/>
        </w:r>
        <w:r w:rsidR="00FC2AAE">
          <w:rPr>
            <w:rFonts w:ascii="宋体" w:eastAsia="宋体" w:hAnsi="宋体" w:cs="宋体" w:hint="eastAsia"/>
            <w:sz w:val="21"/>
            <w:szCs w:val="21"/>
          </w:rPr>
          <w:t>42</w:t>
        </w:r>
        <w:r>
          <w:rPr>
            <w:rFonts w:ascii="宋体" w:eastAsia="宋体" w:hAnsi="宋体" w:cs="宋体" w:hint="eastAsia"/>
            <w:sz w:val="21"/>
            <w:szCs w:val="21"/>
          </w:rPr>
          <w:fldChar w:fldCharType="end"/>
        </w:r>
      </w:hyperlink>
    </w:p>
    <w:p w:rsidR="00B0025C" w:rsidRDefault="00B0025C">
      <w:pPr>
        <w:pStyle w:val="10"/>
        <w:tabs>
          <w:tab w:val="right" w:leader="dot" w:pos="9026"/>
        </w:tabs>
        <w:rPr>
          <w:rFonts w:ascii="宋体" w:eastAsia="宋体" w:hAnsi="宋体" w:cs="宋体"/>
          <w:b w:val="0"/>
          <w:bCs w:val="0"/>
          <w:sz w:val="21"/>
          <w:szCs w:val="21"/>
        </w:rPr>
      </w:pPr>
      <w:hyperlink w:anchor="_Toc30574" w:history="1">
        <w:r w:rsidR="00FC2AAE">
          <w:rPr>
            <w:rFonts w:ascii="宋体" w:eastAsia="宋体" w:hAnsi="宋体" w:cs="宋体" w:hint="eastAsia"/>
            <w:b w:val="0"/>
            <w:bCs w:val="0"/>
            <w:kern w:val="0"/>
            <w:sz w:val="21"/>
            <w:szCs w:val="21"/>
          </w:rPr>
          <w:t xml:space="preserve">10  </w:t>
        </w:r>
        <w:r w:rsidR="00FC2AAE">
          <w:rPr>
            <w:rFonts w:ascii="宋体" w:eastAsia="宋体" w:hAnsi="宋体" w:cs="宋体" w:hint="eastAsia"/>
            <w:b w:val="0"/>
            <w:bCs w:val="0"/>
            <w:kern w:val="0"/>
            <w:sz w:val="21"/>
            <w:szCs w:val="21"/>
          </w:rPr>
          <w:t>工程勘察及施工隐患排查治理</w:t>
        </w:r>
        <w:r w:rsidR="00FC2AAE">
          <w:rPr>
            <w:rFonts w:ascii="宋体" w:eastAsia="宋体" w:hAnsi="宋体" w:cs="宋体" w:hint="eastAsia"/>
            <w:b w:val="0"/>
            <w:bCs w:val="0"/>
            <w:sz w:val="21"/>
            <w:szCs w:val="21"/>
          </w:rPr>
          <w:tab/>
        </w:r>
        <w:r>
          <w:rPr>
            <w:rFonts w:ascii="宋体" w:eastAsia="宋体" w:hAnsi="宋体" w:cs="宋体" w:hint="eastAsia"/>
            <w:b w:val="0"/>
            <w:bCs w:val="0"/>
            <w:sz w:val="21"/>
            <w:szCs w:val="21"/>
          </w:rPr>
          <w:fldChar w:fldCharType="begin"/>
        </w:r>
        <w:r w:rsidR="00FC2AAE">
          <w:rPr>
            <w:rFonts w:ascii="宋体" w:eastAsia="宋体" w:hAnsi="宋体" w:cs="宋体" w:hint="eastAsia"/>
            <w:b w:val="0"/>
            <w:bCs w:val="0"/>
            <w:sz w:val="21"/>
            <w:szCs w:val="21"/>
          </w:rPr>
          <w:instrText xml:space="preserve"> PAGEREF _Toc30574 </w:instrText>
        </w:r>
        <w:r>
          <w:rPr>
            <w:rFonts w:ascii="宋体" w:eastAsia="宋体" w:hAnsi="宋体" w:cs="宋体" w:hint="eastAsia"/>
            <w:b w:val="0"/>
            <w:bCs w:val="0"/>
            <w:sz w:val="21"/>
            <w:szCs w:val="21"/>
          </w:rPr>
          <w:fldChar w:fldCharType="separate"/>
        </w:r>
        <w:r w:rsidR="00FC2AAE">
          <w:rPr>
            <w:rFonts w:ascii="宋体" w:eastAsia="宋体" w:hAnsi="宋体" w:cs="宋体" w:hint="eastAsia"/>
            <w:b w:val="0"/>
            <w:bCs w:val="0"/>
            <w:sz w:val="21"/>
            <w:szCs w:val="21"/>
          </w:rPr>
          <w:t>43</w:t>
        </w:r>
        <w:r>
          <w:rPr>
            <w:rFonts w:ascii="宋体" w:eastAsia="宋体" w:hAnsi="宋体" w:cs="宋体" w:hint="eastAsia"/>
            <w:b w:val="0"/>
            <w:bCs w:val="0"/>
            <w:sz w:val="21"/>
            <w:szCs w:val="21"/>
          </w:rPr>
          <w:fldChar w:fldCharType="end"/>
        </w:r>
      </w:hyperlink>
    </w:p>
    <w:p w:rsidR="00B0025C" w:rsidRDefault="00B0025C">
      <w:pPr>
        <w:pStyle w:val="20"/>
        <w:tabs>
          <w:tab w:val="right" w:leader="dot" w:pos="9026"/>
        </w:tabs>
        <w:rPr>
          <w:rFonts w:ascii="宋体" w:eastAsia="宋体" w:hAnsi="宋体" w:cs="宋体"/>
          <w:sz w:val="21"/>
          <w:szCs w:val="21"/>
        </w:rPr>
      </w:pPr>
      <w:hyperlink w:anchor="_Toc3977" w:history="1">
        <w:r w:rsidR="00FC2AAE">
          <w:rPr>
            <w:rFonts w:ascii="宋体" w:eastAsia="宋体" w:hAnsi="宋体" w:cs="宋体" w:hint="eastAsia"/>
            <w:kern w:val="0"/>
            <w:sz w:val="21"/>
            <w:szCs w:val="21"/>
          </w:rPr>
          <w:t xml:space="preserve">10.1  </w:t>
        </w:r>
        <w:r w:rsidR="00FC2AAE">
          <w:rPr>
            <w:rFonts w:ascii="宋体" w:eastAsia="宋体" w:hAnsi="宋体" w:cs="宋体" w:hint="eastAsia"/>
            <w:kern w:val="0"/>
            <w:sz w:val="21"/>
            <w:szCs w:val="21"/>
          </w:rPr>
          <w:t>一般规定</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_Toc3977 </w:instrText>
        </w:r>
        <w:r>
          <w:rPr>
            <w:rFonts w:ascii="宋体" w:eastAsia="宋体" w:hAnsi="宋体" w:cs="宋体" w:hint="eastAsia"/>
            <w:sz w:val="21"/>
            <w:szCs w:val="21"/>
          </w:rPr>
          <w:fldChar w:fldCharType="separate"/>
        </w:r>
        <w:r w:rsidR="00FC2AAE">
          <w:rPr>
            <w:rFonts w:ascii="宋体" w:eastAsia="宋体" w:hAnsi="宋体" w:cs="宋体" w:hint="eastAsia"/>
            <w:sz w:val="21"/>
            <w:szCs w:val="21"/>
          </w:rPr>
          <w:t>43</w:t>
        </w:r>
        <w:r>
          <w:rPr>
            <w:rFonts w:ascii="宋体" w:eastAsia="宋体" w:hAnsi="宋体" w:cs="宋体" w:hint="eastAsia"/>
            <w:sz w:val="21"/>
            <w:szCs w:val="21"/>
          </w:rPr>
          <w:fldChar w:fldCharType="end"/>
        </w:r>
      </w:hyperlink>
    </w:p>
    <w:p w:rsidR="00B0025C" w:rsidRDefault="00B0025C">
      <w:pPr>
        <w:pStyle w:val="20"/>
        <w:tabs>
          <w:tab w:val="right" w:leader="dot" w:pos="9026"/>
        </w:tabs>
        <w:rPr>
          <w:rFonts w:ascii="宋体" w:eastAsia="宋体" w:hAnsi="宋体" w:cs="宋体"/>
          <w:sz w:val="21"/>
          <w:szCs w:val="21"/>
        </w:rPr>
      </w:pPr>
      <w:hyperlink w:anchor="_Toc14849" w:history="1">
        <w:r w:rsidR="00FC2AAE">
          <w:rPr>
            <w:rFonts w:ascii="宋体" w:eastAsia="宋体" w:hAnsi="宋体" w:cs="宋体" w:hint="eastAsia"/>
            <w:kern w:val="0"/>
            <w:sz w:val="21"/>
            <w:szCs w:val="21"/>
          </w:rPr>
          <w:t xml:space="preserve">10.2  </w:t>
        </w:r>
        <w:r w:rsidR="00FC2AAE">
          <w:rPr>
            <w:rFonts w:ascii="宋体" w:eastAsia="宋体" w:hAnsi="宋体" w:cs="宋体" w:hint="eastAsia"/>
            <w:kern w:val="0"/>
            <w:sz w:val="21"/>
            <w:szCs w:val="21"/>
          </w:rPr>
          <w:t>工程勘察隐患排查治理</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_Toc14849 </w:instrText>
        </w:r>
        <w:r>
          <w:rPr>
            <w:rFonts w:ascii="宋体" w:eastAsia="宋体" w:hAnsi="宋体" w:cs="宋体" w:hint="eastAsia"/>
            <w:sz w:val="21"/>
            <w:szCs w:val="21"/>
          </w:rPr>
          <w:fldChar w:fldCharType="separate"/>
        </w:r>
        <w:r w:rsidR="00FC2AAE">
          <w:rPr>
            <w:rFonts w:ascii="宋体" w:eastAsia="宋体" w:hAnsi="宋体" w:cs="宋体" w:hint="eastAsia"/>
            <w:sz w:val="21"/>
            <w:szCs w:val="21"/>
          </w:rPr>
          <w:t>43</w:t>
        </w:r>
        <w:r>
          <w:rPr>
            <w:rFonts w:ascii="宋体" w:eastAsia="宋体" w:hAnsi="宋体" w:cs="宋体" w:hint="eastAsia"/>
            <w:sz w:val="21"/>
            <w:szCs w:val="21"/>
          </w:rPr>
          <w:fldChar w:fldCharType="end"/>
        </w:r>
      </w:hyperlink>
    </w:p>
    <w:p w:rsidR="00B0025C" w:rsidRDefault="00B0025C">
      <w:pPr>
        <w:pStyle w:val="20"/>
        <w:tabs>
          <w:tab w:val="right" w:leader="dot" w:pos="9026"/>
        </w:tabs>
        <w:rPr>
          <w:rFonts w:ascii="宋体" w:eastAsia="宋体" w:hAnsi="宋体" w:cs="宋体"/>
          <w:sz w:val="21"/>
          <w:szCs w:val="21"/>
        </w:rPr>
      </w:pPr>
      <w:hyperlink w:anchor="_Toc24628" w:history="1">
        <w:r w:rsidR="00FC2AAE">
          <w:rPr>
            <w:rFonts w:ascii="宋体" w:eastAsia="宋体" w:hAnsi="宋体" w:cs="宋体" w:hint="eastAsia"/>
            <w:kern w:val="0"/>
            <w:sz w:val="21"/>
            <w:szCs w:val="21"/>
          </w:rPr>
          <w:t xml:space="preserve">10.3  </w:t>
        </w:r>
        <w:r w:rsidR="00FC2AAE">
          <w:rPr>
            <w:rFonts w:ascii="宋体" w:eastAsia="宋体" w:hAnsi="宋体" w:cs="宋体" w:hint="eastAsia"/>
            <w:kern w:val="0"/>
            <w:sz w:val="21"/>
            <w:szCs w:val="21"/>
          </w:rPr>
          <w:t>工程施工隐患排查治理</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w:instrText>
        </w:r>
        <w:r w:rsidR="00FC2AAE">
          <w:rPr>
            <w:rFonts w:ascii="宋体" w:eastAsia="宋体" w:hAnsi="宋体" w:cs="宋体" w:hint="eastAsia"/>
            <w:sz w:val="21"/>
            <w:szCs w:val="21"/>
          </w:rPr>
          <w:instrText xml:space="preserve">F _Toc24628 </w:instrText>
        </w:r>
        <w:r>
          <w:rPr>
            <w:rFonts w:ascii="宋体" w:eastAsia="宋体" w:hAnsi="宋体" w:cs="宋体" w:hint="eastAsia"/>
            <w:sz w:val="21"/>
            <w:szCs w:val="21"/>
          </w:rPr>
          <w:fldChar w:fldCharType="separate"/>
        </w:r>
        <w:r w:rsidR="00FC2AAE">
          <w:rPr>
            <w:rFonts w:ascii="宋体" w:eastAsia="宋体" w:hAnsi="宋体" w:cs="宋体" w:hint="eastAsia"/>
            <w:sz w:val="21"/>
            <w:szCs w:val="21"/>
          </w:rPr>
          <w:t>45</w:t>
        </w:r>
        <w:r>
          <w:rPr>
            <w:rFonts w:ascii="宋体" w:eastAsia="宋体" w:hAnsi="宋体" w:cs="宋体" w:hint="eastAsia"/>
            <w:sz w:val="21"/>
            <w:szCs w:val="21"/>
          </w:rPr>
          <w:fldChar w:fldCharType="end"/>
        </w:r>
      </w:hyperlink>
    </w:p>
    <w:p w:rsidR="00B0025C" w:rsidRDefault="00B0025C">
      <w:pPr>
        <w:pStyle w:val="10"/>
        <w:tabs>
          <w:tab w:val="right" w:leader="dot" w:pos="9026"/>
        </w:tabs>
        <w:rPr>
          <w:rFonts w:ascii="宋体" w:eastAsia="宋体" w:hAnsi="宋体" w:cs="宋体"/>
          <w:b w:val="0"/>
          <w:bCs w:val="0"/>
          <w:sz w:val="21"/>
          <w:szCs w:val="21"/>
        </w:rPr>
      </w:pPr>
      <w:hyperlink w:anchor="_Toc17143" w:history="1">
        <w:r w:rsidR="00FC2AAE">
          <w:rPr>
            <w:rFonts w:ascii="宋体" w:eastAsia="宋体" w:hAnsi="宋体" w:cs="宋体" w:hint="eastAsia"/>
            <w:b w:val="0"/>
            <w:bCs w:val="0"/>
            <w:kern w:val="0"/>
            <w:sz w:val="21"/>
            <w:szCs w:val="21"/>
          </w:rPr>
          <w:t xml:space="preserve">11  </w:t>
        </w:r>
        <w:r w:rsidR="00FC2AAE">
          <w:rPr>
            <w:rFonts w:ascii="宋体" w:eastAsia="宋体" w:hAnsi="宋体" w:cs="宋体" w:hint="eastAsia"/>
            <w:b w:val="0"/>
            <w:bCs w:val="0"/>
            <w:kern w:val="0"/>
            <w:sz w:val="21"/>
            <w:szCs w:val="21"/>
          </w:rPr>
          <w:t>安全风险管控和隐患排查治理信息化管理</w:t>
        </w:r>
        <w:r w:rsidR="00FC2AAE">
          <w:rPr>
            <w:rFonts w:ascii="宋体" w:eastAsia="宋体" w:hAnsi="宋体" w:cs="宋体" w:hint="eastAsia"/>
            <w:b w:val="0"/>
            <w:bCs w:val="0"/>
            <w:sz w:val="21"/>
            <w:szCs w:val="21"/>
          </w:rPr>
          <w:tab/>
        </w:r>
        <w:r>
          <w:rPr>
            <w:rFonts w:ascii="宋体" w:eastAsia="宋体" w:hAnsi="宋体" w:cs="宋体" w:hint="eastAsia"/>
            <w:b w:val="0"/>
            <w:bCs w:val="0"/>
            <w:sz w:val="21"/>
            <w:szCs w:val="21"/>
          </w:rPr>
          <w:fldChar w:fldCharType="begin"/>
        </w:r>
        <w:r w:rsidR="00FC2AAE">
          <w:rPr>
            <w:rFonts w:ascii="宋体" w:eastAsia="宋体" w:hAnsi="宋体" w:cs="宋体" w:hint="eastAsia"/>
            <w:b w:val="0"/>
            <w:bCs w:val="0"/>
            <w:sz w:val="21"/>
            <w:szCs w:val="21"/>
          </w:rPr>
          <w:instrText xml:space="preserve"> PAGEREF _Toc17143 </w:instrText>
        </w:r>
        <w:r>
          <w:rPr>
            <w:rFonts w:ascii="宋体" w:eastAsia="宋体" w:hAnsi="宋体" w:cs="宋体" w:hint="eastAsia"/>
            <w:b w:val="0"/>
            <w:bCs w:val="0"/>
            <w:sz w:val="21"/>
            <w:szCs w:val="21"/>
          </w:rPr>
          <w:fldChar w:fldCharType="separate"/>
        </w:r>
        <w:r w:rsidR="00FC2AAE">
          <w:rPr>
            <w:rFonts w:ascii="宋体" w:eastAsia="宋体" w:hAnsi="宋体" w:cs="宋体" w:hint="eastAsia"/>
            <w:b w:val="0"/>
            <w:bCs w:val="0"/>
            <w:sz w:val="21"/>
            <w:szCs w:val="21"/>
          </w:rPr>
          <w:t>47</w:t>
        </w:r>
        <w:r>
          <w:rPr>
            <w:rFonts w:ascii="宋体" w:eastAsia="宋体" w:hAnsi="宋体" w:cs="宋体" w:hint="eastAsia"/>
            <w:b w:val="0"/>
            <w:bCs w:val="0"/>
            <w:sz w:val="21"/>
            <w:szCs w:val="21"/>
          </w:rPr>
          <w:fldChar w:fldCharType="end"/>
        </w:r>
      </w:hyperlink>
    </w:p>
    <w:p w:rsidR="00B0025C" w:rsidRDefault="00B0025C">
      <w:pPr>
        <w:pStyle w:val="20"/>
        <w:tabs>
          <w:tab w:val="right" w:leader="dot" w:pos="9026"/>
        </w:tabs>
        <w:rPr>
          <w:rFonts w:ascii="宋体" w:eastAsia="宋体" w:hAnsi="宋体" w:cs="宋体"/>
          <w:sz w:val="21"/>
          <w:szCs w:val="21"/>
        </w:rPr>
      </w:pPr>
      <w:hyperlink w:anchor="_Toc2055" w:history="1">
        <w:r w:rsidR="00FC2AAE">
          <w:rPr>
            <w:rFonts w:ascii="宋体" w:eastAsia="宋体" w:hAnsi="宋体" w:cs="宋体" w:hint="eastAsia"/>
            <w:kern w:val="0"/>
            <w:sz w:val="21"/>
            <w:szCs w:val="21"/>
          </w:rPr>
          <w:t xml:space="preserve">11.1  </w:t>
        </w:r>
        <w:r w:rsidR="00FC2AAE">
          <w:rPr>
            <w:rFonts w:ascii="宋体" w:eastAsia="宋体" w:hAnsi="宋体" w:cs="宋体" w:hint="eastAsia"/>
            <w:kern w:val="0"/>
            <w:sz w:val="21"/>
            <w:szCs w:val="21"/>
          </w:rPr>
          <w:t>一般规定</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_Toc2055 </w:instrText>
        </w:r>
        <w:r>
          <w:rPr>
            <w:rFonts w:ascii="宋体" w:eastAsia="宋体" w:hAnsi="宋体" w:cs="宋体" w:hint="eastAsia"/>
            <w:sz w:val="21"/>
            <w:szCs w:val="21"/>
          </w:rPr>
          <w:fldChar w:fldCharType="separate"/>
        </w:r>
        <w:r w:rsidR="00FC2AAE">
          <w:rPr>
            <w:rFonts w:ascii="宋体" w:eastAsia="宋体" w:hAnsi="宋体" w:cs="宋体" w:hint="eastAsia"/>
            <w:sz w:val="21"/>
            <w:szCs w:val="21"/>
          </w:rPr>
          <w:t>47</w:t>
        </w:r>
        <w:r>
          <w:rPr>
            <w:rFonts w:ascii="宋体" w:eastAsia="宋体" w:hAnsi="宋体" w:cs="宋体" w:hint="eastAsia"/>
            <w:sz w:val="21"/>
            <w:szCs w:val="21"/>
          </w:rPr>
          <w:fldChar w:fldCharType="end"/>
        </w:r>
      </w:hyperlink>
    </w:p>
    <w:p w:rsidR="00B0025C" w:rsidRDefault="00B0025C">
      <w:pPr>
        <w:pStyle w:val="20"/>
        <w:tabs>
          <w:tab w:val="right" w:leader="dot" w:pos="9026"/>
        </w:tabs>
        <w:rPr>
          <w:rFonts w:ascii="宋体" w:eastAsia="宋体" w:hAnsi="宋体" w:cs="宋体"/>
          <w:sz w:val="21"/>
          <w:szCs w:val="21"/>
        </w:rPr>
      </w:pPr>
      <w:hyperlink w:anchor="_Toc26745" w:history="1">
        <w:r w:rsidR="00FC2AAE">
          <w:rPr>
            <w:rFonts w:ascii="宋体" w:eastAsia="宋体" w:hAnsi="宋体" w:cs="宋体" w:hint="eastAsia"/>
            <w:kern w:val="0"/>
            <w:sz w:val="21"/>
            <w:szCs w:val="21"/>
          </w:rPr>
          <w:t xml:space="preserve">11.2  </w:t>
        </w:r>
        <w:r w:rsidR="00FC2AAE">
          <w:rPr>
            <w:rFonts w:ascii="宋体" w:eastAsia="宋体" w:hAnsi="宋体" w:cs="宋体" w:hint="eastAsia"/>
            <w:kern w:val="0"/>
            <w:sz w:val="21"/>
            <w:szCs w:val="21"/>
          </w:rPr>
          <w:t>信息化系统建设</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_Toc26745 </w:instrText>
        </w:r>
        <w:r>
          <w:rPr>
            <w:rFonts w:ascii="宋体" w:eastAsia="宋体" w:hAnsi="宋体" w:cs="宋体" w:hint="eastAsia"/>
            <w:sz w:val="21"/>
            <w:szCs w:val="21"/>
          </w:rPr>
          <w:fldChar w:fldCharType="separate"/>
        </w:r>
        <w:r w:rsidR="00FC2AAE">
          <w:rPr>
            <w:rFonts w:ascii="宋体" w:eastAsia="宋体" w:hAnsi="宋体" w:cs="宋体" w:hint="eastAsia"/>
            <w:sz w:val="21"/>
            <w:szCs w:val="21"/>
          </w:rPr>
          <w:t>47</w:t>
        </w:r>
        <w:r>
          <w:rPr>
            <w:rFonts w:ascii="宋体" w:eastAsia="宋体" w:hAnsi="宋体" w:cs="宋体" w:hint="eastAsia"/>
            <w:sz w:val="21"/>
            <w:szCs w:val="21"/>
          </w:rPr>
          <w:fldChar w:fldCharType="end"/>
        </w:r>
      </w:hyperlink>
    </w:p>
    <w:p w:rsidR="00B0025C" w:rsidRDefault="00B0025C">
      <w:pPr>
        <w:pStyle w:val="20"/>
        <w:tabs>
          <w:tab w:val="right" w:leader="dot" w:pos="9026"/>
        </w:tabs>
        <w:rPr>
          <w:rFonts w:ascii="宋体" w:eastAsia="宋体" w:hAnsi="宋体" w:cs="宋体"/>
          <w:sz w:val="21"/>
          <w:szCs w:val="21"/>
        </w:rPr>
      </w:pPr>
      <w:hyperlink w:anchor="_Toc4401" w:history="1">
        <w:r w:rsidR="00FC2AAE">
          <w:rPr>
            <w:rFonts w:ascii="宋体" w:eastAsia="宋体" w:hAnsi="宋体" w:cs="宋体" w:hint="eastAsia"/>
            <w:kern w:val="0"/>
            <w:sz w:val="21"/>
            <w:szCs w:val="21"/>
          </w:rPr>
          <w:t xml:space="preserve">11.3  </w:t>
        </w:r>
        <w:r w:rsidR="00FC2AAE">
          <w:rPr>
            <w:rFonts w:ascii="宋体" w:eastAsia="宋体" w:hAnsi="宋体" w:cs="宋体" w:hint="eastAsia"/>
            <w:kern w:val="0"/>
            <w:sz w:val="21"/>
            <w:szCs w:val="21"/>
          </w:rPr>
          <w:t>信息化系统使用与维护</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_Toc4401 </w:instrText>
        </w:r>
        <w:r>
          <w:rPr>
            <w:rFonts w:ascii="宋体" w:eastAsia="宋体" w:hAnsi="宋体" w:cs="宋体" w:hint="eastAsia"/>
            <w:sz w:val="21"/>
            <w:szCs w:val="21"/>
          </w:rPr>
          <w:fldChar w:fldCharType="separate"/>
        </w:r>
        <w:r w:rsidR="00FC2AAE">
          <w:rPr>
            <w:rFonts w:ascii="宋体" w:eastAsia="宋体" w:hAnsi="宋体" w:cs="宋体" w:hint="eastAsia"/>
            <w:sz w:val="21"/>
            <w:szCs w:val="21"/>
          </w:rPr>
          <w:t>48</w:t>
        </w:r>
        <w:r>
          <w:rPr>
            <w:rFonts w:ascii="宋体" w:eastAsia="宋体" w:hAnsi="宋体" w:cs="宋体" w:hint="eastAsia"/>
            <w:sz w:val="21"/>
            <w:szCs w:val="21"/>
          </w:rPr>
          <w:fldChar w:fldCharType="end"/>
        </w:r>
      </w:hyperlink>
    </w:p>
    <w:p w:rsidR="00B0025C" w:rsidRDefault="00B0025C">
      <w:pPr>
        <w:pStyle w:val="10"/>
        <w:tabs>
          <w:tab w:val="right" w:leader="dot" w:pos="9026"/>
        </w:tabs>
        <w:rPr>
          <w:rFonts w:ascii="宋体" w:eastAsia="宋体" w:hAnsi="宋体" w:cs="宋体"/>
          <w:b w:val="0"/>
          <w:bCs w:val="0"/>
          <w:sz w:val="21"/>
          <w:szCs w:val="21"/>
        </w:rPr>
      </w:pPr>
      <w:hyperlink w:anchor="_Toc28181" w:history="1">
        <w:r w:rsidR="00FC2AAE">
          <w:rPr>
            <w:rFonts w:ascii="宋体" w:eastAsia="宋体" w:hAnsi="宋体" w:cs="宋体" w:hint="eastAsia"/>
            <w:b w:val="0"/>
            <w:bCs w:val="0"/>
            <w:kern w:val="0"/>
            <w:sz w:val="21"/>
            <w:szCs w:val="21"/>
          </w:rPr>
          <w:t>附录</w:t>
        </w:r>
        <w:r w:rsidR="00FC2AAE">
          <w:rPr>
            <w:rFonts w:ascii="宋体" w:eastAsia="宋体" w:hAnsi="宋体" w:cs="宋体" w:hint="eastAsia"/>
            <w:b w:val="0"/>
            <w:bCs w:val="0"/>
            <w:kern w:val="0"/>
            <w:sz w:val="21"/>
            <w:szCs w:val="21"/>
          </w:rPr>
          <w:t xml:space="preserve">A  </w:t>
        </w:r>
        <w:r w:rsidR="00FC2AAE">
          <w:rPr>
            <w:rFonts w:ascii="宋体" w:eastAsia="宋体" w:hAnsi="宋体" w:cs="宋体" w:hint="eastAsia"/>
            <w:b w:val="0"/>
            <w:bCs w:val="0"/>
            <w:kern w:val="0"/>
            <w:sz w:val="21"/>
            <w:szCs w:val="21"/>
          </w:rPr>
          <w:t>工程建设风险点清单</w:t>
        </w:r>
        <w:r w:rsidR="00FC2AAE">
          <w:rPr>
            <w:rFonts w:ascii="宋体" w:eastAsia="宋体" w:hAnsi="宋体" w:cs="宋体" w:hint="eastAsia"/>
            <w:b w:val="0"/>
            <w:bCs w:val="0"/>
            <w:sz w:val="21"/>
            <w:szCs w:val="21"/>
          </w:rPr>
          <w:tab/>
        </w:r>
        <w:r>
          <w:rPr>
            <w:rFonts w:ascii="宋体" w:eastAsia="宋体" w:hAnsi="宋体" w:cs="宋体" w:hint="eastAsia"/>
            <w:b w:val="0"/>
            <w:bCs w:val="0"/>
            <w:sz w:val="21"/>
            <w:szCs w:val="21"/>
          </w:rPr>
          <w:fldChar w:fldCharType="begin"/>
        </w:r>
        <w:r w:rsidR="00FC2AAE">
          <w:rPr>
            <w:rFonts w:ascii="宋体" w:eastAsia="宋体" w:hAnsi="宋体" w:cs="宋体" w:hint="eastAsia"/>
            <w:b w:val="0"/>
            <w:bCs w:val="0"/>
            <w:sz w:val="21"/>
            <w:szCs w:val="21"/>
          </w:rPr>
          <w:instrText xml:space="preserve"> PAGEREF _Toc28181 </w:instrText>
        </w:r>
        <w:r>
          <w:rPr>
            <w:rFonts w:ascii="宋体" w:eastAsia="宋体" w:hAnsi="宋体" w:cs="宋体" w:hint="eastAsia"/>
            <w:b w:val="0"/>
            <w:bCs w:val="0"/>
            <w:sz w:val="21"/>
            <w:szCs w:val="21"/>
          </w:rPr>
          <w:fldChar w:fldCharType="separate"/>
        </w:r>
        <w:r w:rsidR="00FC2AAE">
          <w:rPr>
            <w:rFonts w:ascii="宋体" w:eastAsia="宋体" w:hAnsi="宋体" w:cs="宋体" w:hint="eastAsia"/>
            <w:b w:val="0"/>
            <w:bCs w:val="0"/>
            <w:sz w:val="21"/>
            <w:szCs w:val="21"/>
          </w:rPr>
          <w:t>49</w:t>
        </w:r>
        <w:r>
          <w:rPr>
            <w:rFonts w:ascii="宋体" w:eastAsia="宋体" w:hAnsi="宋体" w:cs="宋体" w:hint="eastAsia"/>
            <w:b w:val="0"/>
            <w:bCs w:val="0"/>
            <w:sz w:val="21"/>
            <w:szCs w:val="21"/>
          </w:rPr>
          <w:fldChar w:fldCharType="end"/>
        </w:r>
      </w:hyperlink>
    </w:p>
    <w:p w:rsidR="00B0025C" w:rsidRDefault="00B0025C">
      <w:pPr>
        <w:pStyle w:val="10"/>
        <w:tabs>
          <w:tab w:val="right" w:leader="dot" w:pos="9026"/>
        </w:tabs>
        <w:rPr>
          <w:rFonts w:ascii="宋体" w:eastAsia="宋体" w:hAnsi="宋体" w:cs="宋体"/>
          <w:b w:val="0"/>
          <w:bCs w:val="0"/>
          <w:sz w:val="21"/>
          <w:szCs w:val="21"/>
        </w:rPr>
      </w:pPr>
      <w:hyperlink w:anchor="_Toc29360" w:history="1">
        <w:r w:rsidR="00FC2AAE">
          <w:rPr>
            <w:rFonts w:ascii="宋体" w:eastAsia="宋体" w:hAnsi="宋体" w:cs="宋体" w:hint="eastAsia"/>
            <w:b w:val="0"/>
            <w:bCs w:val="0"/>
            <w:kern w:val="0"/>
            <w:sz w:val="21"/>
            <w:szCs w:val="21"/>
          </w:rPr>
          <w:t>附录</w:t>
        </w:r>
        <w:r w:rsidR="00FC2AAE">
          <w:rPr>
            <w:rFonts w:ascii="宋体" w:eastAsia="宋体" w:hAnsi="宋体" w:cs="宋体" w:hint="eastAsia"/>
            <w:b w:val="0"/>
            <w:bCs w:val="0"/>
            <w:kern w:val="0"/>
            <w:sz w:val="21"/>
            <w:szCs w:val="21"/>
          </w:rPr>
          <w:t xml:space="preserve">B  </w:t>
        </w:r>
        <w:r w:rsidR="00FC2AAE">
          <w:rPr>
            <w:rFonts w:ascii="宋体" w:eastAsia="宋体" w:hAnsi="宋体" w:cs="宋体" w:hint="eastAsia"/>
            <w:b w:val="0"/>
            <w:bCs w:val="0"/>
            <w:kern w:val="0"/>
            <w:sz w:val="21"/>
            <w:szCs w:val="21"/>
          </w:rPr>
          <w:t>安全风险点动态管控清单</w:t>
        </w:r>
        <w:r w:rsidR="00FC2AAE">
          <w:rPr>
            <w:rFonts w:ascii="宋体" w:eastAsia="宋体" w:hAnsi="宋体" w:cs="宋体" w:hint="eastAsia"/>
            <w:b w:val="0"/>
            <w:bCs w:val="0"/>
            <w:sz w:val="21"/>
            <w:szCs w:val="21"/>
          </w:rPr>
          <w:tab/>
        </w:r>
        <w:r>
          <w:rPr>
            <w:rFonts w:ascii="宋体" w:eastAsia="宋体" w:hAnsi="宋体" w:cs="宋体" w:hint="eastAsia"/>
            <w:b w:val="0"/>
            <w:bCs w:val="0"/>
            <w:sz w:val="21"/>
            <w:szCs w:val="21"/>
          </w:rPr>
          <w:fldChar w:fldCharType="begin"/>
        </w:r>
        <w:r w:rsidR="00FC2AAE">
          <w:rPr>
            <w:rFonts w:ascii="宋体" w:eastAsia="宋体" w:hAnsi="宋体" w:cs="宋体" w:hint="eastAsia"/>
            <w:b w:val="0"/>
            <w:bCs w:val="0"/>
            <w:sz w:val="21"/>
            <w:szCs w:val="21"/>
          </w:rPr>
          <w:instrText xml:space="preserve"> PAGEREF _Toc29360 </w:instrText>
        </w:r>
        <w:r>
          <w:rPr>
            <w:rFonts w:ascii="宋体" w:eastAsia="宋体" w:hAnsi="宋体" w:cs="宋体" w:hint="eastAsia"/>
            <w:b w:val="0"/>
            <w:bCs w:val="0"/>
            <w:sz w:val="21"/>
            <w:szCs w:val="21"/>
          </w:rPr>
          <w:fldChar w:fldCharType="separate"/>
        </w:r>
        <w:r w:rsidR="00FC2AAE">
          <w:rPr>
            <w:rFonts w:ascii="宋体" w:eastAsia="宋体" w:hAnsi="宋体" w:cs="宋体" w:hint="eastAsia"/>
            <w:b w:val="0"/>
            <w:bCs w:val="0"/>
            <w:sz w:val="21"/>
            <w:szCs w:val="21"/>
          </w:rPr>
          <w:t>51</w:t>
        </w:r>
        <w:r>
          <w:rPr>
            <w:rFonts w:ascii="宋体" w:eastAsia="宋体" w:hAnsi="宋体" w:cs="宋体" w:hint="eastAsia"/>
            <w:b w:val="0"/>
            <w:bCs w:val="0"/>
            <w:sz w:val="21"/>
            <w:szCs w:val="21"/>
          </w:rPr>
          <w:fldChar w:fldCharType="end"/>
        </w:r>
      </w:hyperlink>
    </w:p>
    <w:p w:rsidR="00B0025C" w:rsidRDefault="00B0025C">
      <w:pPr>
        <w:pStyle w:val="10"/>
        <w:tabs>
          <w:tab w:val="right" w:leader="dot" w:pos="9026"/>
        </w:tabs>
        <w:rPr>
          <w:rFonts w:ascii="宋体" w:eastAsia="宋体" w:hAnsi="宋体" w:cs="宋体"/>
          <w:b w:val="0"/>
          <w:bCs w:val="0"/>
          <w:sz w:val="21"/>
          <w:szCs w:val="21"/>
        </w:rPr>
      </w:pPr>
      <w:hyperlink w:anchor="_Toc29113" w:history="1">
        <w:r w:rsidR="00FC2AAE">
          <w:rPr>
            <w:rFonts w:ascii="宋体" w:eastAsia="宋体" w:hAnsi="宋体" w:cs="宋体" w:hint="eastAsia"/>
            <w:b w:val="0"/>
            <w:bCs w:val="0"/>
            <w:kern w:val="0"/>
            <w:sz w:val="21"/>
            <w:szCs w:val="21"/>
          </w:rPr>
          <w:t>附录</w:t>
        </w:r>
        <w:r w:rsidR="00FC2AAE">
          <w:rPr>
            <w:rFonts w:ascii="宋体" w:eastAsia="宋体" w:hAnsi="宋体" w:cs="宋体" w:hint="eastAsia"/>
            <w:b w:val="0"/>
            <w:bCs w:val="0"/>
            <w:kern w:val="0"/>
            <w:sz w:val="21"/>
            <w:szCs w:val="21"/>
          </w:rPr>
          <w:t xml:space="preserve">C  </w:t>
        </w:r>
        <w:r w:rsidR="00FC2AAE">
          <w:rPr>
            <w:rFonts w:ascii="宋体" w:eastAsia="宋体" w:hAnsi="宋体" w:cs="宋体" w:hint="eastAsia"/>
            <w:b w:val="0"/>
            <w:bCs w:val="0"/>
            <w:kern w:val="0"/>
            <w:sz w:val="21"/>
            <w:szCs w:val="21"/>
          </w:rPr>
          <w:t>现场巡视记录表</w:t>
        </w:r>
        <w:r w:rsidR="00FC2AAE">
          <w:rPr>
            <w:rFonts w:ascii="宋体" w:eastAsia="宋体" w:hAnsi="宋体" w:cs="宋体" w:hint="eastAsia"/>
            <w:b w:val="0"/>
            <w:bCs w:val="0"/>
            <w:sz w:val="21"/>
            <w:szCs w:val="21"/>
          </w:rPr>
          <w:tab/>
        </w:r>
        <w:r>
          <w:rPr>
            <w:rFonts w:ascii="宋体" w:eastAsia="宋体" w:hAnsi="宋体" w:cs="宋体" w:hint="eastAsia"/>
            <w:b w:val="0"/>
            <w:bCs w:val="0"/>
            <w:sz w:val="21"/>
            <w:szCs w:val="21"/>
          </w:rPr>
          <w:fldChar w:fldCharType="begin"/>
        </w:r>
        <w:r w:rsidR="00FC2AAE">
          <w:rPr>
            <w:rFonts w:ascii="宋体" w:eastAsia="宋体" w:hAnsi="宋体" w:cs="宋体" w:hint="eastAsia"/>
            <w:b w:val="0"/>
            <w:bCs w:val="0"/>
            <w:sz w:val="21"/>
            <w:szCs w:val="21"/>
          </w:rPr>
          <w:instrText xml:space="preserve"> PAGEREF _Toc29113 </w:instrText>
        </w:r>
        <w:r>
          <w:rPr>
            <w:rFonts w:ascii="宋体" w:eastAsia="宋体" w:hAnsi="宋体" w:cs="宋体" w:hint="eastAsia"/>
            <w:b w:val="0"/>
            <w:bCs w:val="0"/>
            <w:sz w:val="21"/>
            <w:szCs w:val="21"/>
          </w:rPr>
          <w:fldChar w:fldCharType="separate"/>
        </w:r>
        <w:r w:rsidR="00FC2AAE">
          <w:rPr>
            <w:rFonts w:ascii="宋体" w:eastAsia="宋体" w:hAnsi="宋体" w:cs="宋体" w:hint="eastAsia"/>
            <w:b w:val="0"/>
            <w:bCs w:val="0"/>
            <w:sz w:val="21"/>
            <w:szCs w:val="21"/>
          </w:rPr>
          <w:t>52</w:t>
        </w:r>
        <w:r>
          <w:rPr>
            <w:rFonts w:ascii="宋体" w:eastAsia="宋体" w:hAnsi="宋体" w:cs="宋体" w:hint="eastAsia"/>
            <w:b w:val="0"/>
            <w:bCs w:val="0"/>
            <w:sz w:val="21"/>
            <w:szCs w:val="21"/>
          </w:rPr>
          <w:fldChar w:fldCharType="end"/>
        </w:r>
      </w:hyperlink>
    </w:p>
    <w:p w:rsidR="00B0025C" w:rsidRDefault="00B0025C">
      <w:pPr>
        <w:pStyle w:val="10"/>
        <w:tabs>
          <w:tab w:val="right" w:leader="dot" w:pos="9026"/>
        </w:tabs>
        <w:rPr>
          <w:rFonts w:ascii="宋体" w:eastAsia="宋体" w:hAnsi="宋体" w:cs="宋体"/>
          <w:b w:val="0"/>
          <w:bCs w:val="0"/>
          <w:sz w:val="21"/>
          <w:szCs w:val="21"/>
        </w:rPr>
      </w:pPr>
      <w:hyperlink w:anchor="_Toc29190" w:history="1">
        <w:r w:rsidR="00FC2AAE">
          <w:rPr>
            <w:rFonts w:ascii="宋体" w:eastAsia="宋体" w:hAnsi="宋体" w:cs="宋体" w:hint="eastAsia"/>
            <w:b w:val="0"/>
            <w:bCs w:val="0"/>
            <w:kern w:val="0"/>
            <w:sz w:val="21"/>
            <w:szCs w:val="21"/>
          </w:rPr>
          <w:t>附录</w:t>
        </w:r>
        <w:r w:rsidR="00FC2AAE">
          <w:rPr>
            <w:rFonts w:ascii="宋体" w:eastAsia="宋体" w:hAnsi="宋体" w:cs="宋体" w:hint="eastAsia"/>
            <w:b w:val="0"/>
            <w:bCs w:val="0"/>
            <w:kern w:val="0"/>
            <w:sz w:val="21"/>
            <w:szCs w:val="21"/>
          </w:rPr>
          <w:t xml:space="preserve">D  </w:t>
        </w:r>
        <w:r w:rsidR="00FC2AAE">
          <w:rPr>
            <w:rFonts w:ascii="宋体" w:eastAsia="宋体" w:hAnsi="宋体" w:cs="宋体" w:hint="eastAsia"/>
            <w:b w:val="0"/>
            <w:bCs w:val="0"/>
            <w:kern w:val="0"/>
            <w:sz w:val="21"/>
            <w:szCs w:val="21"/>
          </w:rPr>
          <w:t>关键节点识别清单</w:t>
        </w:r>
        <w:r w:rsidR="00FC2AAE">
          <w:rPr>
            <w:rFonts w:ascii="宋体" w:eastAsia="宋体" w:hAnsi="宋体" w:cs="宋体" w:hint="eastAsia"/>
            <w:b w:val="0"/>
            <w:bCs w:val="0"/>
            <w:sz w:val="21"/>
            <w:szCs w:val="21"/>
          </w:rPr>
          <w:tab/>
        </w:r>
        <w:r>
          <w:rPr>
            <w:rFonts w:ascii="宋体" w:eastAsia="宋体" w:hAnsi="宋体" w:cs="宋体" w:hint="eastAsia"/>
            <w:b w:val="0"/>
            <w:bCs w:val="0"/>
            <w:sz w:val="21"/>
            <w:szCs w:val="21"/>
          </w:rPr>
          <w:fldChar w:fldCharType="begin"/>
        </w:r>
        <w:r w:rsidR="00FC2AAE">
          <w:rPr>
            <w:rFonts w:ascii="宋体" w:eastAsia="宋体" w:hAnsi="宋体" w:cs="宋体" w:hint="eastAsia"/>
            <w:b w:val="0"/>
            <w:bCs w:val="0"/>
            <w:sz w:val="21"/>
            <w:szCs w:val="21"/>
          </w:rPr>
          <w:instrText xml:space="preserve"> PAGEREF _Toc29190 </w:instrText>
        </w:r>
        <w:r>
          <w:rPr>
            <w:rFonts w:ascii="宋体" w:eastAsia="宋体" w:hAnsi="宋体" w:cs="宋体" w:hint="eastAsia"/>
            <w:b w:val="0"/>
            <w:bCs w:val="0"/>
            <w:sz w:val="21"/>
            <w:szCs w:val="21"/>
          </w:rPr>
          <w:fldChar w:fldCharType="separate"/>
        </w:r>
        <w:r w:rsidR="00FC2AAE">
          <w:rPr>
            <w:rFonts w:ascii="宋体" w:eastAsia="宋体" w:hAnsi="宋体" w:cs="宋体" w:hint="eastAsia"/>
            <w:b w:val="0"/>
            <w:bCs w:val="0"/>
            <w:sz w:val="21"/>
            <w:szCs w:val="21"/>
          </w:rPr>
          <w:t>54</w:t>
        </w:r>
        <w:r>
          <w:rPr>
            <w:rFonts w:ascii="宋体" w:eastAsia="宋体" w:hAnsi="宋体" w:cs="宋体" w:hint="eastAsia"/>
            <w:b w:val="0"/>
            <w:bCs w:val="0"/>
            <w:sz w:val="21"/>
            <w:szCs w:val="21"/>
          </w:rPr>
          <w:fldChar w:fldCharType="end"/>
        </w:r>
      </w:hyperlink>
    </w:p>
    <w:p w:rsidR="00B0025C" w:rsidRDefault="00B0025C">
      <w:pPr>
        <w:pStyle w:val="10"/>
        <w:tabs>
          <w:tab w:val="right" w:leader="dot" w:pos="9026"/>
        </w:tabs>
        <w:rPr>
          <w:rFonts w:ascii="宋体" w:eastAsia="宋体" w:hAnsi="宋体" w:cs="宋体"/>
          <w:b w:val="0"/>
          <w:bCs w:val="0"/>
          <w:sz w:val="21"/>
          <w:szCs w:val="21"/>
        </w:rPr>
      </w:pPr>
      <w:hyperlink w:anchor="_Toc19736" w:history="1">
        <w:r w:rsidR="00FC2AAE">
          <w:rPr>
            <w:rFonts w:ascii="宋体" w:eastAsia="宋体" w:hAnsi="宋体" w:cs="宋体" w:hint="eastAsia"/>
            <w:b w:val="0"/>
            <w:bCs w:val="0"/>
            <w:kern w:val="0"/>
            <w:sz w:val="21"/>
            <w:szCs w:val="21"/>
          </w:rPr>
          <w:t>附录</w:t>
        </w:r>
        <w:r w:rsidR="00FC2AAE">
          <w:rPr>
            <w:rFonts w:ascii="宋体" w:eastAsia="宋体" w:hAnsi="宋体" w:cs="宋体" w:hint="eastAsia"/>
            <w:b w:val="0"/>
            <w:bCs w:val="0"/>
            <w:kern w:val="0"/>
            <w:sz w:val="21"/>
            <w:szCs w:val="21"/>
          </w:rPr>
          <w:t xml:space="preserve">E  </w:t>
        </w:r>
        <w:r w:rsidR="00FC2AAE">
          <w:rPr>
            <w:rFonts w:ascii="宋体" w:eastAsia="宋体" w:hAnsi="宋体" w:cs="宋体" w:hint="eastAsia"/>
            <w:b w:val="0"/>
            <w:bCs w:val="0"/>
            <w:kern w:val="0"/>
            <w:sz w:val="21"/>
            <w:szCs w:val="21"/>
          </w:rPr>
          <w:t>预警通知单</w:t>
        </w:r>
        <w:r w:rsidR="00FC2AAE">
          <w:rPr>
            <w:rFonts w:ascii="宋体" w:eastAsia="宋体" w:hAnsi="宋体" w:cs="宋体" w:hint="eastAsia"/>
            <w:b w:val="0"/>
            <w:bCs w:val="0"/>
            <w:sz w:val="21"/>
            <w:szCs w:val="21"/>
          </w:rPr>
          <w:tab/>
        </w:r>
        <w:r>
          <w:rPr>
            <w:rFonts w:ascii="宋体" w:eastAsia="宋体" w:hAnsi="宋体" w:cs="宋体" w:hint="eastAsia"/>
            <w:b w:val="0"/>
            <w:bCs w:val="0"/>
            <w:sz w:val="21"/>
            <w:szCs w:val="21"/>
          </w:rPr>
          <w:fldChar w:fldCharType="begin"/>
        </w:r>
        <w:r w:rsidR="00FC2AAE">
          <w:rPr>
            <w:rFonts w:ascii="宋体" w:eastAsia="宋体" w:hAnsi="宋体" w:cs="宋体" w:hint="eastAsia"/>
            <w:b w:val="0"/>
            <w:bCs w:val="0"/>
            <w:sz w:val="21"/>
            <w:szCs w:val="21"/>
          </w:rPr>
          <w:instrText xml:space="preserve"> PAGEREF _Toc19736 </w:instrText>
        </w:r>
        <w:r>
          <w:rPr>
            <w:rFonts w:ascii="宋体" w:eastAsia="宋体" w:hAnsi="宋体" w:cs="宋体" w:hint="eastAsia"/>
            <w:b w:val="0"/>
            <w:bCs w:val="0"/>
            <w:sz w:val="21"/>
            <w:szCs w:val="21"/>
          </w:rPr>
          <w:fldChar w:fldCharType="separate"/>
        </w:r>
        <w:r w:rsidR="00FC2AAE">
          <w:rPr>
            <w:rFonts w:ascii="宋体" w:eastAsia="宋体" w:hAnsi="宋体" w:cs="宋体" w:hint="eastAsia"/>
            <w:b w:val="0"/>
            <w:bCs w:val="0"/>
            <w:sz w:val="21"/>
            <w:szCs w:val="21"/>
          </w:rPr>
          <w:t>55</w:t>
        </w:r>
        <w:r>
          <w:rPr>
            <w:rFonts w:ascii="宋体" w:eastAsia="宋体" w:hAnsi="宋体" w:cs="宋体" w:hint="eastAsia"/>
            <w:b w:val="0"/>
            <w:bCs w:val="0"/>
            <w:sz w:val="21"/>
            <w:szCs w:val="21"/>
          </w:rPr>
          <w:fldChar w:fldCharType="end"/>
        </w:r>
      </w:hyperlink>
    </w:p>
    <w:p w:rsidR="00B0025C" w:rsidRDefault="00B0025C">
      <w:pPr>
        <w:pStyle w:val="10"/>
        <w:tabs>
          <w:tab w:val="right" w:leader="dot" w:pos="9026"/>
        </w:tabs>
        <w:rPr>
          <w:rFonts w:ascii="宋体" w:eastAsia="宋体" w:hAnsi="宋体" w:cs="宋体"/>
          <w:b w:val="0"/>
          <w:bCs w:val="0"/>
          <w:sz w:val="21"/>
          <w:szCs w:val="21"/>
        </w:rPr>
      </w:pPr>
      <w:hyperlink w:anchor="_Toc27490" w:history="1">
        <w:r w:rsidR="00FC2AAE">
          <w:rPr>
            <w:rFonts w:ascii="宋体" w:eastAsia="宋体" w:hAnsi="宋体" w:cs="宋体" w:hint="eastAsia"/>
            <w:b w:val="0"/>
            <w:bCs w:val="0"/>
            <w:kern w:val="0"/>
            <w:sz w:val="21"/>
            <w:szCs w:val="21"/>
          </w:rPr>
          <w:t>附录</w:t>
        </w:r>
        <w:r w:rsidR="00FC2AAE">
          <w:rPr>
            <w:rFonts w:ascii="宋体" w:eastAsia="宋体" w:hAnsi="宋体" w:cs="宋体" w:hint="eastAsia"/>
            <w:b w:val="0"/>
            <w:bCs w:val="0"/>
            <w:sz w:val="21"/>
            <w:szCs w:val="21"/>
          </w:rPr>
          <w:t xml:space="preserve">F  </w:t>
        </w:r>
        <w:r w:rsidR="00FC2AAE">
          <w:rPr>
            <w:rFonts w:ascii="宋体" w:eastAsia="宋体" w:hAnsi="宋体" w:cs="宋体" w:hint="eastAsia"/>
            <w:b w:val="0"/>
            <w:bCs w:val="0"/>
            <w:sz w:val="21"/>
            <w:szCs w:val="21"/>
          </w:rPr>
          <w:t>预警响应记录表</w:t>
        </w:r>
        <w:r w:rsidR="00FC2AAE">
          <w:rPr>
            <w:rFonts w:ascii="宋体" w:eastAsia="宋体" w:hAnsi="宋体" w:cs="宋体" w:hint="eastAsia"/>
            <w:b w:val="0"/>
            <w:bCs w:val="0"/>
            <w:sz w:val="21"/>
            <w:szCs w:val="21"/>
          </w:rPr>
          <w:tab/>
        </w:r>
        <w:r>
          <w:rPr>
            <w:rFonts w:ascii="宋体" w:eastAsia="宋体" w:hAnsi="宋体" w:cs="宋体" w:hint="eastAsia"/>
            <w:b w:val="0"/>
            <w:bCs w:val="0"/>
            <w:sz w:val="21"/>
            <w:szCs w:val="21"/>
          </w:rPr>
          <w:fldChar w:fldCharType="begin"/>
        </w:r>
        <w:r w:rsidR="00FC2AAE">
          <w:rPr>
            <w:rFonts w:ascii="宋体" w:eastAsia="宋体" w:hAnsi="宋体" w:cs="宋体" w:hint="eastAsia"/>
            <w:b w:val="0"/>
            <w:bCs w:val="0"/>
            <w:sz w:val="21"/>
            <w:szCs w:val="21"/>
          </w:rPr>
          <w:instrText xml:space="preserve"> PAGEREF _Toc27490 </w:instrText>
        </w:r>
        <w:r>
          <w:rPr>
            <w:rFonts w:ascii="宋体" w:eastAsia="宋体" w:hAnsi="宋体" w:cs="宋体" w:hint="eastAsia"/>
            <w:b w:val="0"/>
            <w:bCs w:val="0"/>
            <w:sz w:val="21"/>
            <w:szCs w:val="21"/>
          </w:rPr>
          <w:fldChar w:fldCharType="separate"/>
        </w:r>
        <w:r w:rsidR="00FC2AAE">
          <w:rPr>
            <w:rFonts w:ascii="宋体" w:eastAsia="宋体" w:hAnsi="宋体" w:cs="宋体" w:hint="eastAsia"/>
            <w:b w:val="0"/>
            <w:bCs w:val="0"/>
            <w:sz w:val="21"/>
            <w:szCs w:val="21"/>
          </w:rPr>
          <w:t>56</w:t>
        </w:r>
        <w:r>
          <w:rPr>
            <w:rFonts w:ascii="宋体" w:eastAsia="宋体" w:hAnsi="宋体" w:cs="宋体" w:hint="eastAsia"/>
            <w:b w:val="0"/>
            <w:bCs w:val="0"/>
            <w:sz w:val="21"/>
            <w:szCs w:val="21"/>
          </w:rPr>
          <w:fldChar w:fldCharType="end"/>
        </w:r>
      </w:hyperlink>
    </w:p>
    <w:p w:rsidR="00B0025C" w:rsidRDefault="00B0025C">
      <w:pPr>
        <w:pStyle w:val="10"/>
        <w:tabs>
          <w:tab w:val="right" w:leader="dot" w:pos="9026"/>
        </w:tabs>
        <w:rPr>
          <w:rFonts w:ascii="宋体" w:eastAsia="宋体" w:hAnsi="宋体" w:cs="宋体"/>
          <w:b w:val="0"/>
          <w:bCs w:val="0"/>
          <w:sz w:val="21"/>
          <w:szCs w:val="21"/>
        </w:rPr>
      </w:pPr>
      <w:hyperlink w:anchor="_Toc30640" w:history="1">
        <w:r w:rsidR="00FC2AAE">
          <w:rPr>
            <w:rFonts w:ascii="宋体" w:eastAsia="宋体" w:hAnsi="宋体" w:cs="宋体" w:hint="eastAsia"/>
            <w:b w:val="0"/>
            <w:bCs w:val="0"/>
            <w:kern w:val="0"/>
            <w:sz w:val="21"/>
            <w:szCs w:val="21"/>
          </w:rPr>
          <w:t>附录</w:t>
        </w:r>
        <w:r w:rsidR="00FC2AAE">
          <w:rPr>
            <w:rFonts w:ascii="宋体" w:eastAsia="宋体" w:hAnsi="宋体" w:cs="宋体" w:hint="eastAsia"/>
            <w:b w:val="0"/>
            <w:bCs w:val="0"/>
            <w:sz w:val="21"/>
            <w:szCs w:val="21"/>
          </w:rPr>
          <w:t xml:space="preserve">G  </w:t>
        </w:r>
        <w:r w:rsidR="00FC2AAE">
          <w:rPr>
            <w:rFonts w:ascii="宋体" w:eastAsia="宋体" w:hAnsi="宋体" w:cs="宋体" w:hint="eastAsia"/>
            <w:b w:val="0"/>
            <w:bCs w:val="0"/>
            <w:sz w:val="21"/>
            <w:szCs w:val="21"/>
          </w:rPr>
          <w:t>消警申请表</w:t>
        </w:r>
        <w:r w:rsidR="00FC2AAE">
          <w:rPr>
            <w:rFonts w:ascii="宋体" w:eastAsia="宋体" w:hAnsi="宋体" w:cs="宋体" w:hint="eastAsia"/>
            <w:b w:val="0"/>
            <w:bCs w:val="0"/>
            <w:sz w:val="21"/>
            <w:szCs w:val="21"/>
          </w:rPr>
          <w:tab/>
        </w:r>
        <w:r>
          <w:rPr>
            <w:rFonts w:ascii="宋体" w:eastAsia="宋体" w:hAnsi="宋体" w:cs="宋体" w:hint="eastAsia"/>
            <w:b w:val="0"/>
            <w:bCs w:val="0"/>
            <w:sz w:val="21"/>
            <w:szCs w:val="21"/>
          </w:rPr>
          <w:fldChar w:fldCharType="begin"/>
        </w:r>
        <w:r w:rsidR="00FC2AAE">
          <w:rPr>
            <w:rFonts w:ascii="宋体" w:eastAsia="宋体" w:hAnsi="宋体" w:cs="宋体" w:hint="eastAsia"/>
            <w:b w:val="0"/>
            <w:bCs w:val="0"/>
            <w:sz w:val="21"/>
            <w:szCs w:val="21"/>
          </w:rPr>
          <w:instrText xml:space="preserve"> PAGEREF _Toc30640 </w:instrText>
        </w:r>
        <w:r>
          <w:rPr>
            <w:rFonts w:ascii="宋体" w:eastAsia="宋体" w:hAnsi="宋体" w:cs="宋体" w:hint="eastAsia"/>
            <w:b w:val="0"/>
            <w:bCs w:val="0"/>
            <w:sz w:val="21"/>
            <w:szCs w:val="21"/>
          </w:rPr>
          <w:fldChar w:fldCharType="separate"/>
        </w:r>
        <w:r w:rsidR="00FC2AAE">
          <w:rPr>
            <w:rFonts w:ascii="宋体" w:eastAsia="宋体" w:hAnsi="宋体" w:cs="宋体" w:hint="eastAsia"/>
            <w:b w:val="0"/>
            <w:bCs w:val="0"/>
            <w:sz w:val="21"/>
            <w:szCs w:val="21"/>
          </w:rPr>
          <w:t>57</w:t>
        </w:r>
        <w:r>
          <w:rPr>
            <w:rFonts w:ascii="宋体" w:eastAsia="宋体" w:hAnsi="宋体" w:cs="宋体" w:hint="eastAsia"/>
            <w:b w:val="0"/>
            <w:bCs w:val="0"/>
            <w:sz w:val="21"/>
            <w:szCs w:val="21"/>
          </w:rPr>
          <w:fldChar w:fldCharType="end"/>
        </w:r>
      </w:hyperlink>
    </w:p>
    <w:p w:rsidR="00B0025C" w:rsidRDefault="00B0025C">
      <w:pPr>
        <w:pStyle w:val="10"/>
        <w:tabs>
          <w:tab w:val="right" w:leader="dot" w:pos="9026"/>
        </w:tabs>
        <w:rPr>
          <w:rFonts w:ascii="宋体" w:eastAsia="宋体" w:hAnsi="宋体" w:cs="宋体"/>
          <w:b w:val="0"/>
          <w:bCs w:val="0"/>
          <w:sz w:val="21"/>
          <w:szCs w:val="21"/>
        </w:rPr>
      </w:pPr>
      <w:hyperlink w:anchor="_Toc31796" w:history="1">
        <w:r w:rsidR="00FC2AAE">
          <w:rPr>
            <w:rFonts w:ascii="宋体" w:eastAsia="宋体" w:hAnsi="宋体" w:cs="宋体" w:hint="eastAsia"/>
            <w:b w:val="0"/>
            <w:bCs w:val="0"/>
            <w:kern w:val="0"/>
            <w:sz w:val="21"/>
            <w:szCs w:val="21"/>
          </w:rPr>
          <w:t>附录</w:t>
        </w:r>
        <w:r w:rsidR="00FC2AAE">
          <w:rPr>
            <w:rFonts w:ascii="宋体" w:eastAsia="宋体" w:hAnsi="宋体" w:cs="宋体" w:hint="eastAsia"/>
            <w:b w:val="0"/>
            <w:bCs w:val="0"/>
            <w:sz w:val="21"/>
            <w:szCs w:val="21"/>
          </w:rPr>
          <w:t xml:space="preserve">H  </w:t>
        </w:r>
        <w:r w:rsidR="00FC2AAE">
          <w:rPr>
            <w:rFonts w:ascii="宋体" w:eastAsia="宋体" w:hAnsi="宋体" w:cs="宋体" w:hint="eastAsia"/>
            <w:b w:val="0"/>
            <w:bCs w:val="0"/>
            <w:sz w:val="21"/>
            <w:szCs w:val="21"/>
          </w:rPr>
          <w:t>隐患排查周期表（参考）</w:t>
        </w:r>
        <w:r w:rsidR="00FC2AAE">
          <w:rPr>
            <w:rFonts w:ascii="宋体" w:eastAsia="宋体" w:hAnsi="宋体" w:cs="宋体" w:hint="eastAsia"/>
            <w:b w:val="0"/>
            <w:bCs w:val="0"/>
            <w:sz w:val="21"/>
            <w:szCs w:val="21"/>
          </w:rPr>
          <w:tab/>
        </w:r>
        <w:r>
          <w:rPr>
            <w:rFonts w:ascii="宋体" w:eastAsia="宋体" w:hAnsi="宋体" w:cs="宋体" w:hint="eastAsia"/>
            <w:b w:val="0"/>
            <w:bCs w:val="0"/>
            <w:sz w:val="21"/>
            <w:szCs w:val="21"/>
          </w:rPr>
          <w:fldChar w:fldCharType="begin"/>
        </w:r>
        <w:r w:rsidR="00FC2AAE">
          <w:rPr>
            <w:rFonts w:ascii="宋体" w:eastAsia="宋体" w:hAnsi="宋体" w:cs="宋体" w:hint="eastAsia"/>
            <w:b w:val="0"/>
            <w:bCs w:val="0"/>
            <w:sz w:val="21"/>
            <w:szCs w:val="21"/>
          </w:rPr>
          <w:instrText xml:space="preserve"> PAGEREF _Toc31796 </w:instrText>
        </w:r>
        <w:r>
          <w:rPr>
            <w:rFonts w:ascii="宋体" w:eastAsia="宋体" w:hAnsi="宋体" w:cs="宋体" w:hint="eastAsia"/>
            <w:b w:val="0"/>
            <w:bCs w:val="0"/>
            <w:sz w:val="21"/>
            <w:szCs w:val="21"/>
          </w:rPr>
          <w:fldChar w:fldCharType="separate"/>
        </w:r>
        <w:r w:rsidR="00FC2AAE">
          <w:rPr>
            <w:rFonts w:ascii="宋体" w:eastAsia="宋体" w:hAnsi="宋体" w:cs="宋体" w:hint="eastAsia"/>
            <w:b w:val="0"/>
            <w:bCs w:val="0"/>
            <w:sz w:val="21"/>
            <w:szCs w:val="21"/>
          </w:rPr>
          <w:t>58</w:t>
        </w:r>
        <w:r>
          <w:rPr>
            <w:rFonts w:ascii="宋体" w:eastAsia="宋体" w:hAnsi="宋体" w:cs="宋体" w:hint="eastAsia"/>
            <w:b w:val="0"/>
            <w:bCs w:val="0"/>
            <w:sz w:val="21"/>
            <w:szCs w:val="21"/>
          </w:rPr>
          <w:fldChar w:fldCharType="end"/>
        </w:r>
      </w:hyperlink>
    </w:p>
    <w:p w:rsidR="00B0025C" w:rsidRDefault="00B0025C">
      <w:pPr>
        <w:pStyle w:val="10"/>
        <w:tabs>
          <w:tab w:val="right" w:leader="dot" w:pos="9026"/>
        </w:tabs>
        <w:rPr>
          <w:rFonts w:ascii="宋体" w:eastAsia="宋体" w:hAnsi="宋体" w:cs="宋体"/>
          <w:b w:val="0"/>
          <w:bCs w:val="0"/>
          <w:sz w:val="21"/>
          <w:szCs w:val="21"/>
        </w:rPr>
      </w:pPr>
      <w:hyperlink w:anchor="_Toc5517" w:history="1">
        <w:r w:rsidR="00FC2AAE">
          <w:rPr>
            <w:rFonts w:ascii="宋体" w:eastAsia="宋体" w:hAnsi="宋体" w:cs="宋体" w:hint="eastAsia"/>
            <w:b w:val="0"/>
            <w:bCs w:val="0"/>
            <w:kern w:val="0"/>
            <w:sz w:val="21"/>
            <w:szCs w:val="21"/>
          </w:rPr>
          <w:t>附录</w:t>
        </w:r>
        <w:r w:rsidR="00FC2AAE">
          <w:rPr>
            <w:rFonts w:ascii="宋体" w:eastAsia="宋体" w:hAnsi="宋体" w:cs="宋体" w:hint="eastAsia"/>
            <w:b w:val="0"/>
            <w:bCs w:val="0"/>
            <w:sz w:val="21"/>
            <w:szCs w:val="21"/>
          </w:rPr>
          <w:t xml:space="preserve">J  </w:t>
        </w:r>
        <w:r w:rsidR="00FC2AAE">
          <w:rPr>
            <w:rFonts w:ascii="宋体" w:eastAsia="宋体" w:hAnsi="宋体" w:cs="宋体" w:hint="eastAsia"/>
            <w:b w:val="0"/>
            <w:bCs w:val="0"/>
            <w:sz w:val="21"/>
            <w:szCs w:val="21"/>
          </w:rPr>
          <w:t>隐患响应时限及核准消除权限表（参考）</w:t>
        </w:r>
        <w:r w:rsidR="00FC2AAE">
          <w:rPr>
            <w:rFonts w:ascii="宋体" w:eastAsia="宋体" w:hAnsi="宋体" w:cs="宋体" w:hint="eastAsia"/>
            <w:b w:val="0"/>
            <w:bCs w:val="0"/>
            <w:sz w:val="21"/>
            <w:szCs w:val="21"/>
          </w:rPr>
          <w:tab/>
        </w:r>
        <w:r>
          <w:rPr>
            <w:rFonts w:ascii="宋体" w:eastAsia="宋体" w:hAnsi="宋体" w:cs="宋体" w:hint="eastAsia"/>
            <w:b w:val="0"/>
            <w:bCs w:val="0"/>
            <w:sz w:val="21"/>
            <w:szCs w:val="21"/>
          </w:rPr>
          <w:fldChar w:fldCharType="begin"/>
        </w:r>
        <w:r w:rsidR="00FC2AAE">
          <w:rPr>
            <w:rFonts w:ascii="宋体" w:eastAsia="宋体" w:hAnsi="宋体" w:cs="宋体" w:hint="eastAsia"/>
            <w:b w:val="0"/>
            <w:bCs w:val="0"/>
            <w:sz w:val="21"/>
            <w:szCs w:val="21"/>
          </w:rPr>
          <w:instrText xml:space="preserve"> PAGEREF _Toc5517 </w:instrText>
        </w:r>
        <w:r>
          <w:rPr>
            <w:rFonts w:ascii="宋体" w:eastAsia="宋体" w:hAnsi="宋体" w:cs="宋体" w:hint="eastAsia"/>
            <w:b w:val="0"/>
            <w:bCs w:val="0"/>
            <w:sz w:val="21"/>
            <w:szCs w:val="21"/>
          </w:rPr>
          <w:fldChar w:fldCharType="separate"/>
        </w:r>
        <w:r w:rsidR="00FC2AAE">
          <w:rPr>
            <w:rFonts w:ascii="宋体" w:eastAsia="宋体" w:hAnsi="宋体" w:cs="宋体" w:hint="eastAsia"/>
            <w:b w:val="0"/>
            <w:bCs w:val="0"/>
            <w:sz w:val="21"/>
            <w:szCs w:val="21"/>
          </w:rPr>
          <w:t>59</w:t>
        </w:r>
        <w:r>
          <w:rPr>
            <w:rFonts w:ascii="宋体" w:eastAsia="宋体" w:hAnsi="宋体" w:cs="宋体" w:hint="eastAsia"/>
            <w:b w:val="0"/>
            <w:bCs w:val="0"/>
            <w:sz w:val="21"/>
            <w:szCs w:val="21"/>
          </w:rPr>
          <w:fldChar w:fldCharType="end"/>
        </w:r>
      </w:hyperlink>
    </w:p>
    <w:p w:rsidR="00B0025C" w:rsidRDefault="00B0025C">
      <w:pPr>
        <w:pStyle w:val="10"/>
        <w:tabs>
          <w:tab w:val="right" w:leader="dot" w:pos="9026"/>
        </w:tabs>
        <w:rPr>
          <w:rFonts w:ascii="宋体" w:eastAsia="宋体" w:hAnsi="宋体" w:cs="宋体"/>
          <w:b w:val="0"/>
          <w:bCs w:val="0"/>
          <w:sz w:val="21"/>
          <w:szCs w:val="21"/>
        </w:rPr>
      </w:pPr>
      <w:hyperlink w:anchor="_Toc11081" w:history="1">
        <w:r w:rsidR="00FC2AAE">
          <w:rPr>
            <w:rFonts w:ascii="宋体" w:eastAsia="宋体" w:hAnsi="宋体" w:cs="宋体" w:hint="eastAsia"/>
            <w:b w:val="0"/>
            <w:bCs w:val="0"/>
            <w:kern w:val="0"/>
            <w:sz w:val="21"/>
            <w:szCs w:val="21"/>
          </w:rPr>
          <w:t>本规范用词说明</w:t>
        </w:r>
        <w:r w:rsidR="00FC2AAE">
          <w:rPr>
            <w:rFonts w:ascii="宋体" w:eastAsia="宋体" w:hAnsi="宋体" w:cs="宋体" w:hint="eastAsia"/>
            <w:b w:val="0"/>
            <w:bCs w:val="0"/>
            <w:sz w:val="21"/>
            <w:szCs w:val="21"/>
          </w:rPr>
          <w:tab/>
        </w:r>
        <w:r>
          <w:rPr>
            <w:rFonts w:ascii="宋体" w:eastAsia="宋体" w:hAnsi="宋体" w:cs="宋体" w:hint="eastAsia"/>
            <w:b w:val="0"/>
            <w:bCs w:val="0"/>
            <w:sz w:val="21"/>
            <w:szCs w:val="21"/>
          </w:rPr>
          <w:fldChar w:fldCharType="begin"/>
        </w:r>
        <w:r w:rsidR="00FC2AAE">
          <w:rPr>
            <w:rFonts w:ascii="宋体" w:eastAsia="宋体" w:hAnsi="宋体" w:cs="宋体" w:hint="eastAsia"/>
            <w:b w:val="0"/>
            <w:bCs w:val="0"/>
            <w:sz w:val="21"/>
            <w:szCs w:val="21"/>
          </w:rPr>
          <w:instrText xml:space="preserve"> PAGEREF _Toc11081 </w:instrText>
        </w:r>
        <w:r>
          <w:rPr>
            <w:rFonts w:ascii="宋体" w:eastAsia="宋体" w:hAnsi="宋体" w:cs="宋体" w:hint="eastAsia"/>
            <w:b w:val="0"/>
            <w:bCs w:val="0"/>
            <w:sz w:val="21"/>
            <w:szCs w:val="21"/>
          </w:rPr>
          <w:fldChar w:fldCharType="separate"/>
        </w:r>
        <w:r w:rsidR="00FC2AAE">
          <w:rPr>
            <w:rFonts w:ascii="宋体" w:eastAsia="宋体" w:hAnsi="宋体" w:cs="宋体" w:hint="eastAsia"/>
            <w:b w:val="0"/>
            <w:bCs w:val="0"/>
            <w:sz w:val="21"/>
            <w:szCs w:val="21"/>
          </w:rPr>
          <w:t>61</w:t>
        </w:r>
        <w:r>
          <w:rPr>
            <w:rFonts w:ascii="宋体" w:eastAsia="宋体" w:hAnsi="宋体" w:cs="宋体" w:hint="eastAsia"/>
            <w:b w:val="0"/>
            <w:bCs w:val="0"/>
            <w:sz w:val="21"/>
            <w:szCs w:val="21"/>
          </w:rPr>
          <w:fldChar w:fldCharType="end"/>
        </w:r>
      </w:hyperlink>
    </w:p>
    <w:p w:rsidR="00B0025C" w:rsidRDefault="00B0025C">
      <w:pPr>
        <w:pStyle w:val="10"/>
        <w:tabs>
          <w:tab w:val="right" w:leader="dot" w:pos="9026"/>
        </w:tabs>
        <w:rPr>
          <w:rFonts w:ascii="宋体" w:eastAsia="宋体" w:hAnsi="宋体" w:cs="宋体"/>
          <w:b w:val="0"/>
          <w:bCs w:val="0"/>
          <w:sz w:val="21"/>
          <w:szCs w:val="21"/>
        </w:rPr>
      </w:pPr>
      <w:hyperlink w:anchor="_Toc366" w:history="1">
        <w:r w:rsidR="00FC2AAE">
          <w:rPr>
            <w:rFonts w:ascii="宋体" w:eastAsia="宋体" w:hAnsi="宋体" w:cs="宋体" w:hint="eastAsia"/>
            <w:b w:val="0"/>
            <w:bCs w:val="0"/>
            <w:kern w:val="0"/>
            <w:sz w:val="21"/>
            <w:szCs w:val="21"/>
          </w:rPr>
          <w:t>引用标准名录</w:t>
        </w:r>
        <w:r w:rsidR="00FC2AAE">
          <w:rPr>
            <w:rFonts w:ascii="宋体" w:eastAsia="宋体" w:hAnsi="宋体" w:cs="宋体" w:hint="eastAsia"/>
            <w:b w:val="0"/>
            <w:bCs w:val="0"/>
            <w:sz w:val="21"/>
            <w:szCs w:val="21"/>
          </w:rPr>
          <w:tab/>
        </w:r>
        <w:r>
          <w:rPr>
            <w:rFonts w:ascii="宋体" w:eastAsia="宋体" w:hAnsi="宋体" w:cs="宋体" w:hint="eastAsia"/>
            <w:b w:val="0"/>
            <w:bCs w:val="0"/>
            <w:sz w:val="21"/>
            <w:szCs w:val="21"/>
          </w:rPr>
          <w:fldChar w:fldCharType="begin"/>
        </w:r>
        <w:r w:rsidR="00FC2AAE">
          <w:rPr>
            <w:rFonts w:ascii="宋体" w:eastAsia="宋体" w:hAnsi="宋体" w:cs="宋体" w:hint="eastAsia"/>
            <w:b w:val="0"/>
            <w:bCs w:val="0"/>
            <w:sz w:val="21"/>
            <w:szCs w:val="21"/>
          </w:rPr>
          <w:instrText xml:space="preserve"> PAGEREF _Toc366 </w:instrText>
        </w:r>
        <w:r>
          <w:rPr>
            <w:rFonts w:ascii="宋体" w:eastAsia="宋体" w:hAnsi="宋体" w:cs="宋体" w:hint="eastAsia"/>
            <w:b w:val="0"/>
            <w:bCs w:val="0"/>
            <w:sz w:val="21"/>
            <w:szCs w:val="21"/>
          </w:rPr>
          <w:fldChar w:fldCharType="separate"/>
        </w:r>
        <w:r w:rsidR="00FC2AAE">
          <w:rPr>
            <w:rFonts w:ascii="宋体" w:eastAsia="宋体" w:hAnsi="宋体" w:cs="宋体" w:hint="eastAsia"/>
            <w:b w:val="0"/>
            <w:bCs w:val="0"/>
            <w:sz w:val="21"/>
            <w:szCs w:val="21"/>
          </w:rPr>
          <w:t>62</w:t>
        </w:r>
        <w:r>
          <w:rPr>
            <w:rFonts w:ascii="宋体" w:eastAsia="宋体" w:hAnsi="宋体" w:cs="宋体" w:hint="eastAsia"/>
            <w:b w:val="0"/>
            <w:bCs w:val="0"/>
            <w:sz w:val="21"/>
            <w:szCs w:val="21"/>
          </w:rPr>
          <w:fldChar w:fldCharType="end"/>
        </w:r>
      </w:hyperlink>
    </w:p>
    <w:p w:rsidR="00B0025C" w:rsidRDefault="00FC2AAE">
      <w:pPr>
        <w:pStyle w:val="10"/>
        <w:tabs>
          <w:tab w:val="right" w:leader="dot" w:pos="9026"/>
        </w:tabs>
      </w:pPr>
      <w:r>
        <w:rPr>
          <w:rFonts w:ascii="宋体" w:eastAsia="宋体" w:hAnsi="宋体" w:cs="宋体" w:hint="eastAsia"/>
          <w:b w:val="0"/>
          <w:bCs w:val="0"/>
          <w:kern w:val="0"/>
          <w:sz w:val="21"/>
          <w:szCs w:val="21"/>
        </w:rPr>
        <w:t>附：</w:t>
      </w:r>
      <w:hyperlink w:anchor="_Toc17122" w:history="1">
        <w:r>
          <w:rPr>
            <w:rFonts w:ascii="宋体" w:eastAsia="宋体" w:hAnsi="宋体" w:cs="宋体" w:hint="eastAsia"/>
            <w:b w:val="0"/>
            <w:bCs w:val="0"/>
            <w:kern w:val="0"/>
            <w:sz w:val="21"/>
            <w:szCs w:val="21"/>
          </w:rPr>
          <w:t>条文说明</w:t>
        </w:r>
        <w:r>
          <w:rPr>
            <w:rFonts w:ascii="宋体" w:eastAsia="宋体" w:hAnsi="宋体" w:cs="宋体" w:hint="eastAsia"/>
            <w:b w:val="0"/>
            <w:bCs w:val="0"/>
            <w:sz w:val="21"/>
            <w:szCs w:val="21"/>
          </w:rPr>
          <w:tab/>
        </w:r>
        <w:r w:rsidR="00B0025C">
          <w:rPr>
            <w:rFonts w:ascii="宋体" w:eastAsia="宋体" w:hAnsi="宋体" w:cs="宋体" w:hint="eastAsia"/>
            <w:b w:val="0"/>
            <w:bCs w:val="0"/>
            <w:sz w:val="21"/>
            <w:szCs w:val="21"/>
          </w:rPr>
          <w:fldChar w:fldCharType="begin"/>
        </w:r>
        <w:r>
          <w:rPr>
            <w:rFonts w:ascii="宋体" w:eastAsia="宋体" w:hAnsi="宋体" w:cs="宋体" w:hint="eastAsia"/>
            <w:b w:val="0"/>
            <w:bCs w:val="0"/>
            <w:sz w:val="21"/>
            <w:szCs w:val="21"/>
          </w:rPr>
          <w:instrText xml:space="preserve"> PAGEREF _Toc17122 </w:instrText>
        </w:r>
        <w:r w:rsidR="00B0025C">
          <w:rPr>
            <w:rFonts w:ascii="宋体" w:eastAsia="宋体" w:hAnsi="宋体" w:cs="宋体" w:hint="eastAsia"/>
            <w:b w:val="0"/>
            <w:bCs w:val="0"/>
            <w:sz w:val="21"/>
            <w:szCs w:val="21"/>
          </w:rPr>
          <w:fldChar w:fldCharType="separate"/>
        </w:r>
        <w:r>
          <w:rPr>
            <w:rFonts w:ascii="宋体" w:eastAsia="宋体" w:hAnsi="宋体" w:cs="宋体" w:hint="eastAsia"/>
            <w:b w:val="0"/>
            <w:bCs w:val="0"/>
            <w:sz w:val="21"/>
            <w:szCs w:val="21"/>
          </w:rPr>
          <w:t>63</w:t>
        </w:r>
        <w:r w:rsidR="00B0025C">
          <w:rPr>
            <w:rFonts w:ascii="宋体" w:eastAsia="宋体" w:hAnsi="宋体" w:cs="宋体" w:hint="eastAsia"/>
            <w:b w:val="0"/>
            <w:bCs w:val="0"/>
            <w:sz w:val="21"/>
            <w:szCs w:val="21"/>
          </w:rPr>
          <w:fldChar w:fldCharType="end"/>
        </w:r>
      </w:hyperlink>
    </w:p>
    <w:p w:rsidR="00B0025C" w:rsidRDefault="00B0025C">
      <w:pPr>
        <w:adjustRightInd w:val="0"/>
        <w:snapToGrid w:val="0"/>
        <w:spacing w:line="360" w:lineRule="auto"/>
        <w:ind w:firstLineChars="250" w:firstLine="600"/>
        <w:rPr>
          <w:rFonts w:asciiTheme="minorEastAsia" w:hAnsiTheme="minorEastAsia" w:cs="Times New Roman"/>
          <w:kern w:val="0"/>
          <w:sz w:val="24"/>
          <w:szCs w:val="24"/>
        </w:rPr>
      </w:pPr>
      <w:r>
        <w:rPr>
          <w:rFonts w:asciiTheme="minorEastAsia" w:hAnsiTheme="minorEastAsia" w:cs="Times New Roman"/>
          <w:kern w:val="0"/>
          <w:sz w:val="24"/>
          <w:szCs w:val="24"/>
        </w:rPr>
        <w:fldChar w:fldCharType="end"/>
      </w:r>
    </w:p>
    <w:p w:rsidR="00B0025C" w:rsidRDefault="00B0025C">
      <w:pPr>
        <w:adjustRightInd w:val="0"/>
        <w:snapToGrid w:val="0"/>
        <w:spacing w:line="360" w:lineRule="auto"/>
        <w:ind w:firstLineChars="250" w:firstLine="600"/>
        <w:rPr>
          <w:rFonts w:asciiTheme="minorEastAsia" w:hAnsiTheme="minorEastAsia" w:cs="Times New Roman"/>
          <w:kern w:val="0"/>
          <w:sz w:val="24"/>
          <w:szCs w:val="24"/>
        </w:rPr>
      </w:pPr>
    </w:p>
    <w:p w:rsidR="00B0025C" w:rsidRDefault="00B0025C">
      <w:pPr>
        <w:adjustRightInd w:val="0"/>
        <w:snapToGrid w:val="0"/>
        <w:spacing w:line="360" w:lineRule="auto"/>
        <w:ind w:firstLineChars="250" w:firstLine="600"/>
        <w:rPr>
          <w:rFonts w:asciiTheme="minorEastAsia" w:hAnsiTheme="minorEastAsia" w:cs="Times New Roman"/>
          <w:kern w:val="0"/>
          <w:sz w:val="24"/>
          <w:szCs w:val="24"/>
        </w:rPr>
      </w:pPr>
    </w:p>
    <w:p w:rsidR="00B0025C" w:rsidRDefault="00B0025C">
      <w:pPr>
        <w:adjustRightInd w:val="0"/>
        <w:snapToGrid w:val="0"/>
        <w:spacing w:line="360" w:lineRule="auto"/>
        <w:ind w:firstLineChars="250" w:firstLine="600"/>
        <w:rPr>
          <w:rFonts w:asciiTheme="minorEastAsia" w:hAnsiTheme="minorEastAsia" w:cs="Times New Roman"/>
          <w:kern w:val="0"/>
          <w:sz w:val="24"/>
          <w:szCs w:val="24"/>
        </w:rPr>
      </w:pPr>
    </w:p>
    <w:p w:rsidR="00B0025C" w:rsidRDefault="00B0025C">
      <w:pPr>
        <w:adjustRightInd w:val="0"/>
        <w:snapToGrid w:val="0"/>
        <w:spacing w:line="360" w:lineRule="auto"/>
        <w:ind w:firstLineChars="250" w:firstLine="600"/>
        <w:rPr>
          <w:rFonts w:asciiTheme="minorEastAsia" w:hAnsiTheme="minorEastAsia" w:cs="Times New Roman"/>
          <w:kern w:val="0"/>
          <w:sz w:val="24"/>
          <w:szCs w:val="24"/>
        </w:rPr>
      </w:pPr>
    </w:p>
    <w:p w:rsidR="00B0025C" w:rsidRDefault="00B0025C">
      <w:pPr>
        <w:adjustRightInd w:val="0"/>
        <w:snapToGrid w:val="0"/>
        <w:spacing w:line="360" w:lineRule="auto"/>
        <w:ind w:firstLineChars="250" w:firstLine="600"/>
        <w:rPr>
          <w:rFonts w:asciiTheme="minorEastAsia" w:hAnsiTheme="minorEastAsia" w:cs="Times New Roman"/>
          <w:kern w:val="0"/>
          <w:sz w:val="24"/>
          <w:szCs w:val="24"/>
        </w:rPr>
      </w:pPr>
    </w:p>
    <w:p w:rsidR="00B0025C" w:rsidRDefault="00B0025C">
      <w:pPr>
        <w:adjustRightInd w:val="0"/>
        <w:snapToGrid w:val="0"/>
        <w:spacing w:line="360" w:lineRule="auto"/>
        <w:ind w:firstLineChars="250" w:firstLine="600"/>
        <w:rPr>
          <w:rFonts w:asciiTheme="minorEastAsia" w:hAnsiTheme="minorEastAsia" w:cs="Times New Roman"/>
          <w:kern w:val="0"/>
          <w:sz w:val="24"/>
          <w:szCs w:val="24"/>
        </w:rPr>
      </w:pPr>
    </w:p>
    <w:p w:rsidR="00B0025C" w:rsidRDefault="00B0025C">
      <w:pPr>
        <w:adjustRightInd w:val="0"/>
        <w:snapToGrid w:val="0"/>
        <w:spacing w:line="360" w:lineRule="auto"/>
        <w:ind w:firstLineChars="250" w:firstLine="600"/>
        <w:rPr>
          <w:rFonts w:asciiTheme="minorEastAsia" w:hAnsiTheme="minorEastAsia" w:cs="Times New Roman"/>
          <w:kern w:val="0"/>
          <w:sz w:val="24"/>
          <w:szCs w:val="24"/>
        </w:rPr>
      </w:pPr>
    </w:p>
    <w:p w:rsidR="00B0025C" w:rsidRDefault="00B0025C">
      <w:pPr>
        <w:adjustRightInd w:val="0"/>
        <w:snapToGrid w:val="0"/>
        <w:spacing w:line="360" w:lineRule="auto"/>
        <w:ind w:firstLineChars="250" w:firstLine="600"/>
        <w:rPr>
          <w:rFonts w:asciiTheme="minorEastAsia" w:hAnsiTheme="minorEastAsia" w:cs="Times New Roman"/>
          <w:kern w:val="0"/>
          <w:sz w:val="24"/>
          <w:szCs w:val="24"/>
        </w:rPr>
      </w:pPr>
    </w:p>
    <w:p w:rsidR="00B0025C" w:rsidRDefault="00B0025C">
      <w:pPr>
        <w:adjustRightInd w:val="0"/>
        <w:snapToGrid w:val="0"/>
        <w:spacing w:line="360" w:lineRule="auto"/>
        <w:ind w:firstLineChars="250" w:firstLine="600"/>
        <w:rPr>
          <w:rFonts w:asciiTheme="minorEastAsia" w:hAnsiTheme="minorEastAsia" w:cs="Times New Roman"/>
          <w:kern w:val="0"/>
          <w:sz w:val="24"/>
          <w:szCs w:val="24"/>
        </w:rPr>
      </w:pPr>
    </w:p>
    <w:p w:rsidR="00B0025C" w:rsidRDefault="00B0025C">
      <w:pPr>
        <w:adjustRightInd w:val="0"/>
        <w:snapToGrid w:val="0"/>
        <w:spacing w:line="360" w:lineRule="auto"/>
        <w:ind w:firstLineChars="250" w:firstLine="600"/>
        <w:rPr>
          <w:rFonts w:asciiTheme="minorEastAsia" w:hAnsiTheme="minorEastAsia" w:cs="Times New Roman"/>
          <w:kern w:val="0"/>
          <w:sz w:val="24"/>
          <w:szCs w:val="24"/>
        </w:rPr>
      </w:pPr>
    </w:p>
    <w:p w:rsidR="00B0025C" w:rsidRDefault="00FC2AAE">
      <w:pPr>
        <w:widowControl/>
        <w:shd w:val="clear" w:color="auto" w:fill="FFFFFF"/>
        <w:adjustRightInd w:val="0"/>
        <w:snapToGrid w:val="0"/>
        <w:spacing w:line="360" w:lineRule="auto"/>
        <w:jc w:val="center"/>
        <w:outlineLvl w:val="0"/>
        <w:rPr>
          <w:rFonts w:ascii="黑体" w:eastAsia="黑体" w:hAnsi="黑体" w:cs="黑体"/>
          <w:b/>
          <w:kern w:val="0"/>
          <w:sz w:val="32"/>
          <w:szCs w:val="32"/>
        </w:rPr>
      </w:pPr>
      <w:bookmarkStart w:id="24" w:name="_Toc23418"/>
      <w:bookmarkStart w:id="25" w:name="_Toc17445"/>
      <w:bookmarkStart w:id="26" w:name="_Toc19906"/>
      <w:r>
        <w:rPr>
          <w:rFonts w:ascii="黑体" w:eastAsia="黑体" w:hAnsi="黑体" w:cs="黑体"/>
          <w:b/>
          <w:bCs/>
          <w:kern w:val="0"/>
          <w:sz w:val="32"/>
          <w:szCs w:val="32"/>
        </w:rPr>
        <w:lastRenderedPageBreak/>
        <w:t>Contents</w:t>
      </w:r>
      <w:bookmarkEnd w:id="24"/>
      <w:bookmarkEnd w:id="25"/>
      <w:bookmarkEnd w:id="26"/>
    </w:p>
    <w:p w:rsidR="00B0025C" w:rsidRDefault="00B0025C">
      <w:pPr>
        <w:pStyle w:val="10"/>
        <w:tabs>
          <w:tab w:val="right" w:leader="dot" w:pos="9016"/>
        </w:tabs>
        <w:adjustRightInd w:val="0"/>
        <w:snapToGrid w:val="0"/>
        <w:spacing w:before="0" w:after="0" w:line="348" w:lineRule="auto"/>
        <w:rPr>
          <w:rFonts w:ascii="宋体" w:eastAsia="宋体" w:hAnsi="宋体" w:cs="宋体"/>
          <w:b w:val="0"/>
          <w:bCs w:val="0"/>
          <w:caps w:val="0"/>
          <w:sz w:val="21"/>
          <w:szCs w:val="21"/>
        </w:rPr>
      </w:pPr>
      <w:r w:rsidRPr="00B0025C">
        <w:rPr>
          <w:rFonts w:asciiTheme="minorEastAsia" w:hAnsiTheme="minorEastAsia" w:cs="Times New Roman"/>
          <w:b w:val="0"/>
          <w:kern w:val="0"/>
          <w:sz w:val="24"/>
          <w:szCs w:val="24"/>
        </w:rPr>
        <w:fldChar w:fldCharType="begin"/>
      </w:r>
      <w:r w:rsidR="00FC2AAE">
        <w:rPr>
          <w:rFonts w:asciiTheme="minorEastAsia" w:hAnsiTheme="minorEastAsia" w:cs="Times New Roman"/>
          <w:b w:val="0"/>
          <w:kern w:val="0"/>
          <w:sz w:val="24"/>
          <w:szCs w:val="24"/>
        </w:rPr>
        <w:instrText xml:space="preserve"> TOC \o "1-3" \h \z \u </w:instrText>
      </w:r>
      <w:r w:rsidRPr="00B0025C">
        <w:rPr>
          <w:rFonts w:asciiTheme="minorEastAsia" w:hAnsiTheme="minorEastAsia" w:cs="Times New Roman"/>
          <w:b w:val="0"/>
          <w:kern w:val="0"/>
          <w:sz w:val="24"/>
          <w:szCs w:val="24"/>
        </w:rPr>
        <w:fldChar w:fldCharType="separate"/>
      </w:r>
      <w:hyperlink w:anchor="_Toc51676201" w:history="1">
        <w:r w:rsidR="00FC2AAE">
          <w:rPr>
            <w:rStyle w:val="ac"/>
            <w:rFonts w:ascii="宋体" w:eastAsia="宋体" w:hAnsi="宋体" w:cs="宋体" w:hint="eastAsia"/>
            <w:b w:val="0"/>
            <w:kern w:val="0"/>
            <w:sz w:val="21"/>
            <w:szCs w:val="21"/>
          </w:rPr>
          <w:t xml:space="preserve">1  </w:t>
        </w:r>
        <w:r w:rsidR="00FC2AAE">
          <w:rPr>
            <w:rStyle w:val="ac"/>
            <w:rFonts w:ascii="宋体" w:eastAsia="宋体" w:hAnsi="宋体" w:cs="宋体"/>
            <w:b w:val="0"/>
            <w:kern w:val="0"/>
            <w:sz w:val="21"/>
            <w:szCs w:val="21"/>
          </w:rPr>
          <w:t>G</w:t>
        </w:r>
        <w:r w:rsidR="00FC2AAE">
          <w:rPr>
            <w:rStyle w:val="ac"/>
            <w:rFonts w:ascii="宋体" w:eastAsia="宋体" w:hAnsi="宋体" w:cs="宋体"/>
            <w:b w:val="0"/>
            <w:caps w:val="0"/>
            <w:kern w:val="0"/>
            <w:sz w:val="21"/>
            <w:szCs w:val="21"/>
          </w:rPr>
          <w:t>eneral</w:t>
        </w:r>
        <w:r w:rsidR="00FC2AAE">
          <w:rPr>
            <w:rStyle w:val="ac"/>
            <w:rFonts w:ascii="宋体" w:eastAsia="宋体" w:hAnsi="宋体" w:cs="宋体"/>
            <w:b w:val="0"/>
            <w:kern w:val="0"/>
            <w:sz w:val="21"/>
            <w:szCs w:val="21"/>
          </w:rPr>
          <w:t xml:space="preserve"> p</w:t>
        </w:r>
        <w:r w:rsidR="00FC2AAE">
          <w:rPr>
            <w:rStyle w:val="ac"/>
            <w:rFonts w:ascii="宋体" w:eastAsia="宋体" w:hAnsi="宋体" w:cs="宋体"/>
            <w:b w:val="0"/>
            <w:caps w:val="0"/>
            <w:kern w:val="0"/>
            <w:sz w:val="21"/>
            <w:szCs w:val="21"/>
          </w:rPr>
          <w:t>rovisions</w:t>
        </w:r>
        <w:r w:rsidR="00FC2AAE">
          <w:rPr>
            <w:rFonts w:ascii="宋体" w:eastAsia="宋体" w:hAnsi="宋体" w:cs="宋体" w:hint="eastAsia"/>
            <w:b w:val="0"/>
            <w:sz w:val="21"/>
            <w:szCs w:val="21"/>
          </w:rPr>
          <w:tab/>
        </w:r>
        <w:r>
          <w:rPr>
            <w:rFonts w:ascii="宋体" w:eastAsia="宋体" w:hAnsi="宋体" w:cs="宋体" w:hint="eastAsia"/>
            <w:b w:val="0"/>
            <w:sz w:val="21"/>
            <w:szCs w:val="21"/>
          </w:rPr>
          <w:fldChar w:fldCharType="begin"/>
        </w:r>
        <w:r w:rsidR="00FC2AAE">
          <w:rPr>
            <w:rFonts w:ascii="宋体" w:eastAsia="宋体" w:hAnsi="宋体" w:cs="宋体" w:hint="eastAsia"/>
            <w:b w:val="0"/>
            <w:sz w:val="21"/>
            <w:szCs w:val="21"/>
          </w:rPr>
          <w:instrText xml:space="preserve"> PAGEREF _Toc51676201 \h </w:instrText>
        </w:r>
        <w:r>
          <w:rPr>
            <w:rFonts w:ascii="宋体" w:eastAsia="宋体" w:hAnsi="宋体" w:cs="宋体" w:hint="eastAsia"/>
            <w:b w:val="0"/>
            <w:sz w:val="21"/>
            <w:szCs w:val="21"/>
          </w:rPr>
        </w:r>
        <w:r>
          <w:rPr>
            <w:rFonts w:ascii="宋体" w:eastAsia="宋体" w:hAnsi="宋体" w:cs="宋体" w:hint="eastAsia"/>
            <w:b w:val="0"/>
            <w:sz w:val="21"/>
            <w:szCs w:val="21"/>
          </w:rPr>
          <w:fldChar w:fldCharType="separate"/>
        </w:r>
        <w:r w:rsidR="00FC2AAE">
          <w:rPr>
            <w:rFonts w:ascii="宋体" w:eastAsia="宋体" w:hAnsi="宋体" w:cs="宋体"/>
            <w:b w:val="0"/>
            <w:sz w:val="21"/>
            <w:szCs w:val="21"/>
          </w:rPr>
          <w:t>1</w:t>
        </w:r>
        <w:r>
          <w:rPr>
            <w:rFonts w:ascii="宋体" w:eastAsia="宋体" w:hAnsi="宋体" w:cs="宋体" w:hint="eastAsia"/>
            <w:b w:val="0"/>
            <w:sz w:val="21"/>
            <w:szCs w:val="21"/>
          </w:rPr>
          <w:fldChar w:fldCharType="end"/>
        </w:r>
      </w:hyperlink>
    </w:p>
    <w:p w:rsidR="00B0025C" w:rsidRDefault="00B0025C">
      <w:pPr>
        <w:pStyle w:val="10"/>
        <w:tabs>
          <w:tab w:val="right" w:leader="dot" w:pos="9016"/>
        </w:tabs>
        <w:adjustRightInd w:val="0"/>
        <w:snapToGrid w:val="0"/>
        <w:spacing w:before="0" w:after="0" w:line="348" w:lineRule="auto"/>
        <w:rPr>
          <w:rFonts w:ascii="宋体" w:eastAsia="宋体" w:hAnsi="宋体" w:cs="宋体"/>
          <w:b w:val="0"/>
          <w:bCs w:val="0"/>
          <w:caps w:val="0"/>
          <w:sz w:val="21"/>
          <w:szCs w:val="21"/>
        </w:rPr>
      </w:pPr>
      <w:hyperlink w:anchor="_Toc51676202" w:history="1">
        <w:r w:rsidR="00FC2AAE">
          <w:rPr>
            <w:rStyle w:val="ac"/>
            <w:rFonts w:ascii="宋体" w:eastAsia="宋体" w:hAnsi="宋体" w:cs="宋体" w:hint="eastAsia"/>
            <w:b w:val="0"/>
            <w:kern w:val="0"/>
            <w:sz w:val="21"/>
            <w:szCs w:val="21"/>
          </w:rPr>
          <w:t>2  T</w:t>
        </w:r>
        <w:r w:rsidR="00FC2AAE">
          <w:rPr>
            <w:rStyle w:val="ac"/>
            <w:rFonts w:ascii="宋体" w:eastAsia="宋体" w:hAnsi="宋体" w:cs="宋体"/>
            <w:b w:val="0"/>
            <w:caps w:val="0"/>
            <w:kern w:val="0"/>
            <w:sz w:val="21"/>
            <w:szCs w:val="21"/>
          </w:rPr>
          <w:t>erms</w:t>
        </w:r>
        <w:r w:rsidR="00FC2AAE">
          <w:rPr>
            <w:rFonts w:ascii="宋体" w:eastAsia="宋体" w:hAnsi="宋体" w:cs="宋体" w:hint="eastAsia"/>
            <w:b w:val="0"/>
            <w:sz w:val="21"/>
            <w:szCs w:val="21"/>
          </w:rPr>
          <w:tab/>
        </w:r>
        <w:r>
          <w:rPr>
            <w:rFonts w:ascii="宋体" w:eastAsia="宋体" w:hAnsi="宋体" w:cs="宋体" w:hint="eastAsia"/>
            <w:b w:val="0"/>
            <w:sz w:val="21"/>
            <w:szCs w:val="21"/>
          </w:rPr>
          <w:fldChar w:fldCharType="begin"/>
        </w:r>
        <w:r w:rsidR="00FC2AAE">
          <w:rPr>
            <w:rFonts w:ascii="宋体" w:eastAsia="宋体" w:hAnsi="宋体" w:cs="宋体" w:hint="eastAsia"/>
            <w:b w:val="0"/>
            <w:sz w:val="21"/>
            <w:szCs w:val="21"/>
          </w:rPr>
          <w:instrText xml:space="preserve"> PAGEREF _Toc51676202 \h </w:instrText>
        </w:r>
        <w:r>
          <w:rPr>
            <w:rFonts w:ascii="宋体" w:eastAsia="宋体" w:hAnsi="宋体" w:cs="宋体" w:hint="eastAsia"/>
            <w:b w:val="0"/>
            <w:sz w:val="21"/>
            <w:szCs w:val="21"/>
          </w:rPr>
        </w:r>
        <w:r>
          <w:rPr>
            <w:rFonts w:ascii="宋体" w:eastAsia="宋体" w:hAnsi="宋体" w:cs="宋体" w:hint="eastAsia"/>
            <w:b w:val="0"/>
            <w:sz w:val="21"/>
            <w:szCs w:val="21"/>
          </w:rPr>
          <w:fldChar w:fldCharType="separate"/>
        </w:r>
        <w:r w:rsidR="00FC2AAE">
          <w:rPr>
            <w:rFonts w:ascii="宋体" w:eastAsia="宋体" w:hAnsi="宋体" w:cs="宋体"/>
            <w:b w:val="0"/>
            <w:sz w:val="21"/>
            <w:szCs w:val="21"/>
          </w:rPr>
          <w:t>2</w:t>
        </w:r>
        <w:r>
          <w:rPr>
            <w:rFonts w:ascii="宋体" w:eastAsia="宋体" w:hAnsi="宋体" w:cs="宋体" w:hint="eastAsia"/>
            <w:b w:val="0"/>
            <w:sz w:val="21"/>
            <w:szCs w:val="21"/>
          </w:rPr>
          <w:fldChar w:fldCharType="end"/>
        </w:r>
      </w:hyperlink>
    </w:p>
    <w:p w:rsidR="00B0025C" w:rsidRDefault="00B0025C">
      <w:pPr>
        <w:pStyle w:val="10"/>
        <w:tabs>
          <w:tab w:val="right" w:leader="dot" w:pos="9016"/>
        </w:tabs>
        <w:adjustRightInd w:val="0"/>
        <w:snapToGrid w:val="0"/>
        <w:spacing w:before="0" w:after="0" w:line="348" w:lineRule="auto"/>
        <w:rPr>
          <w:rFonts w:ascii="宋体" w:eastAsia="宋体" w:hAnsi="宋体" w:cs="宋体"/>
          <w:b w:val="0"/>
          <w:bCs w:val="0"/>
          <w:caps w:val="0"/>
          <w:sz w:val="21"/>
          <w:szCs w:val="21"/>
        </w:rPr>
      </w:pPr>
      <w:hyperlink w:anchor="_Toc51676203" w:history="1">
        <w:r w:rsidR="00FC2AAE">
          <w:rPr>
            <w:rStyle w:val="ac"/>
            <w:rFonts w:ascii="宋体" w:eastAsia="宋体" w:hAnsi="宋体" w:cs="宋体" w:hint="eastAsia"/>
            <w:b w:val="0"/>
            <w:kern w:val="0"/>
            <w:sz w:val="21"/>
            <w:szCs w:val="21"/>
          </w:rPr>
          <w:t>3  b</w:t>
        </w:r>
        <w:r w:rsidR="00FC2AAE">
          <w:rPr>
            <w:rStyle w:val="ac"/>
            <w:rFonts w:ascii="宋体" w:eastAsia="宋体" w:hAnsi="宋体" w:cs="宋体"/>
            <w:b w:val="0"/>
            <w:caps w:val="0"/>
            <w:kern w:val="0"/>
            <w:sz w:val="21"/>
            <w:szCs w:val="21"/>
          </w:rPr>
          <w:t>asic</w:t>
        </w:r>
        <w:r w:rsidR="00FC2AAE">
          <w:rPr>
            <w:rStyle w:val="ac"/>
            <w:rFonts w:ascii="宋体" w:eastAsia="宋体" w:hAnsi="宋体" w:cs="宋体"/>
            <w:b w:val="0"/>
            <w:kern w:val="0"/>
            <w:sz w:val="21"/>
            <w:szCs w:val="21"/>
          </w:rPr>
          <w:t xml:space="preserve"> r</w:t>
        </w:r>
        <w:r w:rsidR="00FC2AAE">
          <w:rPr>
            <w:rStyle w:val="ac"/>
            <w:rFonts w:ascii="宋体" w:eastAsia="宋体" w:hAnsi="宋体" w:cs="宋体"/>
            <w:b w:val="0"/>
            <w:caps w:val="0"/>
            <w:kern w:val="0"/>
            <w:sz w:val="21"/>
            <w:szCs w:val="21"/>
          </w:rPr>
          <w:t>equirements</w:t>
        </w:r>
        <w:r w:rsidR="00FC2AAE">
          <w:rPr>
            <w:rFonts w:ascii="宋体" w:eastAsia="宋体" w:hAnsi="宋体" w:cs="宋体" w:hint="eastAsia"/>
            <w:b w:val="0"/>
            <w:sz w:val="21"/>
            <w:szCs w:val="21"/>
          </w:rPr>
          <w:tab/>
        </w:r>
        <w:r>
          <w:rPr>
            <w:rFonts w:ascii="宋体" w:eastAsia="宋体" w:hAnsi="宋体" w:cs="宋体" w:hint="eastAsia"/>
            <w:b w:val="0"/>
            <w:sz w:val="21"/>
            <w:szCs w:val="21"/>
          </w:rPr>
          <w:fldChar w:fldCharType="begin"/>
        </w:r>
        <w:r w:rsidR="00FC2AAE">
          <w:rPr>
            <w:rFonts w:ascii="宋体" w:eastAsia="宋体" w:hAnsi="宋体" w:cs="宋体" w:hint="eastAsia"/>
            <w:b w:val="0"/>
            <w:sz w:val="21"/>
            <w:szCs w:val="21"/>
          </w:rPr>
          <w:instrText xml:space="preserve"> PAGEREF _Toc51676203 \h </w:instrText>
        </w:r>
        <w:r>
          <w:rPr>
            <w:rFonts w:ascii="宋体" w:eastAsia="宋体" w:hAnsi="宋体" w:cs="宋体" w:hint="eastAsia"/>
            <w:b w:val="0"/>
            <w:sz w:val="21"/>
            <w:szCs w:val="21"/>
          </w:rPr>
        </w:r>
        <w:r>
          <w:rPr>
            <w:rFonts w:ascii="宋体" w:eastAsia="宋体" w:hAnsi="宋体" w:cs="宋体" w:hint="eastAsia"/>
            <w:b w:val="0"/>
            <w:sz w:val="21"/>
            <w:szCs w:val="21"/>
          </w:rPr>
          <w:fldChar w:fldCharType="separate"/>
        </w:r>
        <w:r w:rsidR="00FC2AAE">
          <w:rPr>
            <w:rFonts w:ascii="宋体" w:eastAsia="宋体" w:hAnsi="宋体" w:cs="宋体"/>
            <w:b w:val="0"/>
            <w:sz w:val="21"/>
            <w:szCs w:val="21"/>
          </w:rPr>
          <w:t>5</w:t>
        </w:r>
        <w:r>
          <w:rPr>
            <w:rFonts w:ascii="宋体" w:eastAsia="宋体" w:hAnsi="宋体" w:cs="宋体" w:hint="eastAsia"/>
            <w:b w:val="0"/>
            <w:sz w:val="21"/>
            <w:szCs w:val="21"/>
          </w:rPr>
          <w:fldChar w:fldCharType="end"/>
        </w:r>
      </w:hyperlink>
    </w:p>
    <w:p w:rsidR="00B0025C" w:rsidRDefault="00B0025C">
      <w:pPr>
        <w:pStyle w:val="10"/>
        <w:tabs>
          <w:tab w:val="right" w:leader="dot" w:pos="9016"/>
        </w:tabs>
        <w:adjustRightInd w:val="0"/>
        <w:snapToGrid w:val="0"/>
        <w:spacing w:before="0" w:after="0" w:line="348" w:lineRule="auto"/>
        <w:rPr>
          <w:rFonts w:ascii="宋体" w:eastAsia="宋体" w:hAnsi="宋体" w:cs="宋体"/>
          <w:b w:val="0"/>
          <w:bCs w:val="0"/>
          <w:caps w:val="0"/>
          <w:sz w:val="21"/>
          <w:szCs w:val="21"/>
        </w:rPr>
      </w:pPr>
      <w:hyperlink w:anchor="_Toc51676207" w:history="1">
        <w:r w:rsidR="00FC2AAE">
          <w:rPr>
            <w:rStyle w:val="ac"/>
            <w:rFonts w:ascii="宋体" w:eastAsia="宋体" w:hAnsi="宋体" w:cs="宋体" w:hint="eastAsia"/>
            <w:b w:val="0"/>
            <w:caps w:val="0"/>
            <w:kern w:val="0"/>
            <w:sz w:val="21"/>
            <w:szCs w:val="21"/>
          </w:rPr>
          <w:t xml:space="preserve">4  </w:t>
        </w:r>
        <w:r w:rsidR="00FC2AAE">
          <w:rPr>
            <w:rStyle w:val="ac"/>
            <w:rFonts w:ascii="宋体" w:eastAsia="宋体" w:hAnsi="宋体" w:cs="宋体"/>
            <w:b w:val="0"/>
            <w:caps w:val="0"/>
            <w:kern w:val="0"/>
            <w:sz w:val="21"/>
            <w:szCs w:val="21"/>
          </w:rPr>
          <w:t>The Safety Risk Classification And Rating Criteria</w:t>
        </w:r>
        <w:r w:rsidR="00FC2AAE">
          <w:rPr>
            <w:rFonts w:ascii="宋体" w:eastAsia="宋体" w:hAnsi="宋体" w:cs="宋体" w:hint="eastAsia"/>
            <w:b w:val="0"/>
            <w:caps w:val="0"/>
            <w:sz w:val="21"/>
            <w:szCs w:val="21"/>
          </w:rPr>
          <w:tab/>
        </w:r>
        <w:r>
          <w:rPr>
            <w:rFonts w:ascii="宋体" w:eastAsia="宋体" w:hAnsi="宋体" w:cs="宋体" w:hint="eastAsia"/>
            <w:b w:val="0"/>
            <w:caps w:val="0"/>
            <w:sz w:val="21"/>
            <w:szCs w:val="21"/>
          </w:rPr>
          <w:fldChar w:fldCharType="begin"/>
        </w:r>
        <w:r w:rsidR="00FC2AAE">
          <w:rPr>
            <w:rFonts w:ascii="宋体" w:eastAsia="宋体" w:hAnsi="宋体" w:cs="宋体" w:hint="eastAsia"/>
            <w:b w:val="0"/>
            <w:caps w:val="0"/>
            <w:sz w:val="21"/>
            <w:szCs w:val="21"/>
          </w:rPr>
          <w:instrText xml:space="preserve"> PAGEREF _Toc51676207 \h </w:instrText>
        </w:r>
        <w:r>
          <w:rPr>
            <w:rFonts w:ascii="宋体" w:eastAsia="宋体" w:hAnsi="宋体" w:cs="宋体" w:hint="eastAsia"/>
            <w:b w:val="0"/>
            <w:caps w:val="0"/>
            <w:sz w:val="21"/>
            <w:szCs w:val="21"/>
          </w:rPr>
        </w:r>
        <w:r>
          <w:rPr>
            <w:rFonts w:ascii="宋体" w:eastAsia="宋体" w:hAnsi="宋体" w:cs="宋体" w:hint="eastAsia"/>
            <w:b w:val="0"/>
            <w:caps w:val="0"/>
            <w:sz w:val="21"/>
            <w:szCs w:val="21"/>
          </w:rPr>
          <w:fldChar w:fldCharType="separate"/>
        </w:r>
        <w:r w:rsidR="00FC2AAE">
          <w:rPr>
            <w:rFonts w:ascii="宋体" w:eastAsia="宋体" w:hAnsi="宋体" w:cs="宋体"/>
            <w:b w:val="0"/>
            <w:caps w:val="0"/>
            <w:sz w:val="21"/>
            <w:szCs w:val="21"/>
          </w:rPr>
          <w:t>7</w:t>
        </w:r>
        <w:r>
          <w:rPr>
            <w:rFonts w:ascii="宋体" w:eastAsia="宋体" w:hAnsi="宋体" w:cs="宋体" w:hint="eastAsia"/>
            <w:b w:val="0"/>
            <w:caps w:val="0"/>
            <w:sz w:val="21"/>
            <w:szCs w:val="21"/>
          </w:rPr>
          <w:fldChar w:fldCharType="end"/>
        </w:r>
      </w:hyperlink>
    </w:p>
    <w:p w:rsidR="00B0025C" w:rsidRDefault="00B0025C">
      <w:pPr>
        <w:pStyle w:val="20"/>
        <w:tabs>
          <w:tab w:val="right" w:leader="dot" w:pos="9016"/>
        </w:tabs>
        <w:adjustRightInd w:val="0"/>
        <w:snapToGrid w:val="0"/>
        <w:spacing w:line="348" w:lineRule="auto"/>
        <w:rPr>
          <w:rFonts w:ascii="宋体" w:eastAsia="宋体" w:hAnsi="宋体" w:cs="宋体"/>
          <w:smallCaps w:val="0"/>
          <w:sz w:val="21"/>
          <w:szCs w:val="21"/>
        </w:rPr>
      </w:pPr>
      <w:hyperlink w:anchor="_Toc51676208" w:history="1">
        <w:r w:rsidR="00FC2AAE">
          <w:rPr>
            <w:rStyle w:val="ac"/>
            <w:rFonts w:ascii="宋体" w:eastAsia="宋体" w:hAnsi="宋体" w:cs="宋体" w:hint="eastAsia"/>
            <w:bCs/>
            <w:smallCaps w:val="0"/>
            <w:kern w:val="0"/>
            <w:sz w:val="21"/>
            <w:szCs w:val="21"/>
          </w:rPr>
          <w:t xml:space="preserve">4.1  </w:t>
        </w:r>
        <w:r w:rsidR="00FC2AAE">
          <w:rPr>
            <w:rStyle w:val="ac"/>
            <w:rFonts w:ascii="宋体" w:eastAsia="宋体" w:hAnsi="宋体" w:cs="宋体"/>
            <w:bCs/>
            <w:smallCaps w:val="0"/>
            <w:kern w:val="0"/>
            <w:sz w:val="21"/>
            <w:szCs w:val="21"/>
          </w:rPr>
          <w:t>General Requirments</w:t>
        </w:r>
        <w:r w:rsidR="00FC2AAE">
          <w:rPr>
            <w:rFonts w:ascii="宋体" w:eastAsia="宋体" w:hAnsi="宋体" w:cs="宋体" w:hint="eastAsia"/>
            <w:smallCaps w:val="0"/>
            <w:sz w:val="21"/>
            <w:szCs w:val="21"/>
          </w:rPr>
          <w:tab/>
        </w:r>
        <w:r>
          <w:rPr>
            <w:rFonts w:ascii="宋体" w:eastAsia="宋体" w:hAnsi="宋体" w:cs="宋体" w:hint="eastAsia"/>
            <w:smallCaps w:val="0"/>
            <w:sz w:val="21"/>
            <w:szCs w:val="21"/>
          </w:rPr>
          <w:fldChar w:fldCharType="begin"/>
        </w:r>
        <w:r w:rsidR="00FC2AAE">
          <w:rPr>
            <w:rFonts w:ascii="宋体" w:eastAsia="宋体" w:hAnsi="宋体" w:cs="宋体" w:hint="eastAsia"/>
            <w:smallCaps w:val="0"/>
            <w:sz w:val="21"/>
            <w:szCs w:val="21"/>
          </w:rPr>
          <w:instrText xml:space="preserve"> PAGEREF _Toc51676208 \h </w:instrText>
        </w:r>
        <w:r>
          <w:rPr>
            <w:rFonts w:ascii="宋体" w:eastAsia="宋体" w:hAnsi="宋体" w:cs="宋体" w:hint="eastAsia"/>
            <w:smallCaps w:val="0"/>
            <w:sz w:val="21"/>
            <w:szCs w:val="21"/>
          </w:rPr>
        </w:r>
        <w:r>
          <w:rPr>
            <w:rFonts w:ascii="宋体" w:eastAsia="宋体" w:hAnsi="宋体" w:cs="宋体" w:hint="eastAsia"/>
            <w:smallCaps w:val="0"/>
            <w:sz w:val="21"/>
            <w:szCs w:val="21"/>
          </w:rPr>
          <w:fldChar w:fldCharType="separate"/>
        </w:r>
        <w:r w:rsidR="00FC2AAE">
          <w:rPr>
            <w:rFonts w:ascii="宋体" w:eastAsia="宋体" w:hAnsi="宋体" w:cs="宋体"/>
            <w:smallCaps w:val="0"/>
            <w:sz w:val="21"/>
            <w:szCs w:val="21"/>
          </w:rPr>
          <w:t>7</w:t>
        </w:r>
        <w:r>
          <w:rPr>
            <w:rFonts w:ascii="宋体" w:eastAsia="宋体" w:hAnsi="宋体" w:cs="宋体" w:hint="eastAsia"/>
            <w:smallCaps w:val="0"/>
            <w:sz w:val="21"/>
            <w:szCs w:val="21"/>
          </w:rPr>
          <w:fldChar w:fldCharType="end"/>
        </w:r>
      </w:hyperlink>
    </w:p>
    <w:p w:rsidR="00B0025C" w:rsidRDefault="00B0025C">
      <w:pPr>
        <w:pStyle w:val="20"/>
        <w:tabs>
          <w:tab w:val="right" w:leader="dot" w:pos="9016"/>
        </w:tabs>
        <w:adjustRightInd w:val="0"/>
        <w:snapToGrid w:val="0"/>
        <w:spacing w:line="348" w:lineRule="auto"/>
        <w:rPr>
          <w:rFonts w:ascii="宋体" w:eastAsia="宋体" w:hAnsi="宋体" w:cs="宋体"/>
          <w:smallCaps w:val="0"/>
          <w:sz w:val="21"/>
          <w:szCs w:val="21"/>
        </w:rPr>
      </w:pPr>
      <w:hyperlink w:anchor="_Toc51676209" w:history="1">
        <w:r w:rsidR="00FC2AAE">
          <w:rPr>
            <w:rStyle w:val="ac"/>
            <w:rFonts w:ascii="宋体" w:eastAsia="宋体" w:hAnsi="宋体" w:cs="宋体" w:hint="eastAsia"/>
            <w:bCs/>
            <w:smallCaps w:val="0"/>
            <w:kern w:val="0"/>
            <w:sz w:val="21"/>
            <w:szCs w:val="21"/>
          </w:rPr>
          <w:t xml:space="preserve">4.2  </w:t>
        </w:r>
        <w:r w:rsidR="00FC2AAE">
          <w:rPr>
            <w:rStyle w:val="ac"/>
            <w:rFonts w:ascii="宋体" w:eastAsia="宋体" w:hAnsi="宋体" w:cs="宋体"/>
            <w:bCs/>
            <w:smallCaps w:val="0"/>
            <w:kern w:val="0"/>
            <w:sz w:val="21"/>
            <w:szCs w:val="21"/>
          </w:rPr>
          <w:t>Safety Risk Classification</w:t>
        </w:r>
        <w:r w:rsidR="00FC2AAE">
          <w:rPr>
            <w:rFonts w:ascii="宋体" w:eastAsia="宋体" w:hAnsi="宋体" w:cs="宋体" w:hint="eastAsia"/>
            <w:smallCaps w:val="0"/>
            <w:sz w:val="21"/>
            <w:szCs w:val="21"/>
          </w:rPr>
          <w:tab/>
        </w:r>
        <w:r>
          <w:rPr>
            <w:rFonts w:ascii="宋体" w:eastAsia="宋体" w:hAnsi="宋体" w:cs="宋体" w:hint="eastAsia"/>
            <w:smallCaps w:val="0"/>
            <w:sz w:val="21"/>
            <w:szCs w:val="21"/>
          </w:rPr>
          <w:fldChar w:fldCharType="begin"/>
        </w:r>
        <w:r w:rsidR="00FC2AAE">
          <w:rPr>
            <w:rFonts w:ascii="宋体" w:eastAsia="宋体" w:hAnsi="宋体" w:cs="宋体" w:hint="eastAsia"/>
            <w:smallCaps w:val="0"/>
            <w:sz w:val="21"/>
            <w:szCs w:val="21"/>
          </w:rPr>
          <w:instrText xml:space="preserve"> PAGEREF _Toc51676209 \h </w:instrText>
        </w:r>
        <w:r>
          <w:rPr>
            <w:rFonts w:ascii="宋体" w:eastAsia="宋体" w:hAnsi="宋体" w:cs="宋体" w:hint="eastAsia"/>
            <w:smallCaps w:val="0"/>
            <w:sz w:val="21"/>
            <w:szCs w:val="21"/>
          </w:rPr>
        </w:r>
        <w:r>
          <w:rPr>
            <w:rFonts w:ascii="宋体" w:eastAsia="宋体" w:hAnsi="宋体" w:cs="宋体" w:hint="eastAsia"/>
            <w:smallCaps w:val="0"/>
            <w:sz w:val="21"/>
            <w:szCs w:val="21"/>
          </w:rPr>
          <w:fldChar w:fldCharType="separate"/>
        </w:r>
        <w:r w:rsidR="00FC2AAE">
          <w:rPr>
            <w:rFonts w:ascii="宋体" w:eastAsia="宋体" w:hAnsi="宋体" w:cs="宋体"/>
            <w:smallCaps w:val="0"/>
            <w:sz w:val="21"/>
            <w:szCs w:val="21"/>
          </w:rPr>
          <w:t>7</w:t>
        </w:r>
        <w:r>
          <w:rPr>
            <w:rFonts w:ascii="宋体" w:eastAsia="宋体" w:hAnsi="宋体" w:cs="宋体" w:hint="eastAsia"/>
            <w:smallCaps w:val="0"/>
            <w:sz w:val="21"/>
            <w:szCs w:val="21"/>
          </w:rPr>
          <w:fldChar w:fldCharType="end"/>
        </w:r>
      </w:hyperlink>
    </w:p>
    <w:p w:rsidR="00B0025C" w:rsidRDefault="00B0025C">
      <w:pPr>
        <w:pStyle w:val="20"/>
        <w:tabs>
          <w:tab w:val="right" w:leader="dot" w:pos="9016"/>
        </w:tabs>
        <w:adjustRightInd w:val="0"/>
        <w:snapToGrid w:val="0"/>
        <w:spacing w:line="348" w:lineRule="auto"/>
        <w:rPr>
          <w:rFonts w:ascii="宋体" w:eastAsia="宋体" w:hAnsi="宋体" w:cs="宋体"/>
          <w:smallCaps w:val="0"/>
          <w:sz w:val="21"/>
          <w:szCs w:val="21"/>
        </w:rPr>
      </w:pPr>
      <w:hyperlink w:anchor="_Toc51676210" w:history="1">
        <w:r w:rsidR="00FC2AAE">
          <w:rPr>
            <w:rStyle w:val="ac"/>
            <w:rFonts w:ascii="宋体" w:eastAsia="宋体" w:hAnsi="宋体" w:cs="宋体" w:hint="eastAsia"/>
            <w:bCs/>
            <w:smallCaps w:val="0"/>
            <w:kern w:val="0"/>
            <w:sz w:val="21"/>
            <w:szCs w:val="21"/>
          </w:rPr>
          <w:t xml:space="preserve">4.3  </w:t>
        </w:r>
        <w:r w:rsidR="00FC2AAE">
          <w:rPr>
            <w:rStyle w:val="ac"/>
            <w:rFonts w:ascii="宋体" w:eastAsia="宋体" w:hAnsi="宋体" w:cs="宋体"/>
            <w:bCs/>
            <w:smallCaps w:val="0"/>
            <w:kern w:val="0"/>
            <w:sz w:val="21"/>
            <w:szCs w:val="21"/>
          </w:rPr>
          <w:t>Safety Risk Rating Criteria</w:t>
        </w:r>
        <w:r w:rsidR="00FC2AAE">
          <w:rPr>
            <w:rFonts w:ascii="宋体" w:eastAsia="宋体" w:hAnsi="宋体" w:cs="宋体" w:hint="eastAsia"/>
            <w:smallCaps w:val="0"/>
            <w:sz w:val="21"/>
            <w:szCs w:val="21"/>
          </w:rPr>
          <w:tab/>
        </w:r>
        <w:r>
          <w:rPr>
            <w:rFonts w:ascii="宋体" w:eastAsia="宋体" w:hAnsi="宋体" w:cs="宋体" w:hint="eastAsia"/>
            <w:smallCaps w:val="0"/>
            <w:sz w:val="21"/>
            <w:szCs w:val="21"/>
          </w:rPr>
          <w:fldChar w:fldCharType="begin"/>
        </w:r>
        <w:r w:rsidR="00FC2AAE">
          <w:rPr>
            <w:rFonts w:ascii="宋体" w:eastAsia="宋体" w:hAnsi="宋体" w:cs="宋体" w:hint="eastAsia"/>
            <w:smallCaps w:val="0"/>
            <w:sz w:val="21"/>
            <w:szCs w:val="21"/>
          </w:rPr>
          <w:instrText xml:space="preserve"> PAGEREF _Toc51676210 \h </w:instrText>
        </w:r>
        <w:r>
          <w:rPr>
            <w:rFonts w:ascii="宋体" w:eastAsia="宋体" w:hAnsi="宋体" w:cs="宋体" w:hint="eastAsia"/>
            <w:smallCaps w:val="0"/>
            <w:sz w:val="21"/>
            <w:szCs w:val="21"/>
          </w:rPr>
        </w:r>
        <w:r>
          <w:rPr>
            <w:rFonts w:ascii="宋体" w:eastAsia="宋体" w:hAnsi="宋体" w:cs="宋体" w:hint="eastAsia"/>
            <w:smallCaps w:val="0"/>
            <w:sz w:val="21"/>
            <w:szCs w:val="21"/>
          </w:rPr>
          <w:fldChar w:fldCharType="separate"/>
        </w:r>
        <w:r w:rsidR="00FC2AAE">
          <w:rPr>
            <w:rFonts w:ascii="宋体" w:eastAsia="宋体" w:hAnsi="宋体" w:cs="宋体"/>
            <w:smallCaps w:val="0"/>
            <w:sz w:val="21"/>
            <w:szCs w:val="21"/>
          </w:rPr>
          <w:t>8</w:t>
        </w:r>
        <w:r>
          <w:rPr>
            <w:rFonts w:ascii="宋体" w:eastAsia="宋体" w:hAnsi="宋体" w:cs="宋体" w:hint="eastAsia"/>
            <w:smallCaps w:val="0"/>
            <w:sz w:val="21"/>
            <w:szCs w:val="21"/>
          </w:rPr>
          <w:fldChar w:fldCharType="end"/>
        </w:r>
      </w:hyperlink>
    </w:p>
    <w:p w:rsidR="00B0025C" w:rsidRDefault="00B0025C">
      <w:pPr>
        <w:pStyle w:val="10"/>
        <w:tabs>
          <w:tab w:val="right" w:leader="dot" w:pos="9016"/>
        </w:tabs>
        <w:adjustRightInd w:val="0"/>
        <w:snapToGrid w:val="0"/>
        <w:spacing w:before="0" w:after="0" w:line="348" w:lineRule="auto"/>
        <w:rPr>
          <w:rFonts w:ascii="宋体" w:eastAsia="宋体" w:hAnsi="宋体" w:cs="宋体"/>
          <w:b w:val="0"/>
          <w:bCs w:val="0"/>
          <w:caps w:val="0"/>
          <w:sz w:val="21"/>
          <w:szCs w:val="21"/>
        </w:rPr>
      </w:pPr>
      <w:hyperlink w:anchor="_Toc51676211" w:history="1">
        <w:r w:rsidR="00FC2AAE">
          <w:rPr>
            <w:rStyle w:val="ac"/>
            <w:rFonts w:ascii="宋体" w:eastAsia="宋体" w:hAnsi="宋体" w:cs="宋体" w:hint="eastAsia"/>
            <w:b w:val="0"/>
            <w:caps w:val="0"/>
            <w:kern w:val="0"/>
            <w:sz w:val="21"/>
            <w:szCs w:val="21"/>
          </w:rPr>
          <w:t xml:space="preserve">5  </w:t>
        </w:r>
        <w:r w:rsidR="00FC2AAE">
          <w:rPr>
            <w:rStyle w:val="ac"/>
            <w:rFonts w:ascii="宋体" w:eastAsia="宋体" w:hAnsi="宋体" w:cs="宋体"/>
            <w:b w:val="0"/>
            <w:caps w:val="0"/>
            <w:kern w:val="0"/>
            <w:sz w:val="21"/>
            <w:szCs w:val="21"/>
          </w:rPr>
          <w:t>Safety Risk Management In Project Plan Stages</w:t>
        </w:r>
        <w:r w:rsidR="00FC2AAE">
          <w:rPr>
            <w:rFonts w:ascii="宋体" w:eastAsia="宋体" w:hAnsi="宋体" w:cs="宋体" w:hint="eastAsia"/>
            <w:b w:val="0"/>
            <w:caps w:val="0"/>
            <w:sz w:val="21"/>
            <w:szCs w:val="21"/>
          </w:rPr>
          <w:tab/>
        </w:r>
        <w:r>
          <w:rPr>
            <w:rFonts w:ascii="宋体" w:eastAsia="宋体" w:hAnsi="宋体" w:cs="宋体" w:hint="eastAsia"/>
            <w:b w:val="0"/>
            <w:caps w:val="0"/>
            <w:sz w:val="21"/>
            <w:szCs w:val="21"/>
          </w:rPr>
          <w:fldChar w:fldCharType="begin"/>
        </w:r>
        <w:r w:rsidR="00FC2AAE">
          <w:rPr>
            <w:rFonts w:ascii="宋体" w:eastAsia="宋体" w:hAnsi="宋体" w:cs="宋体" w:hint="eastAsia"/>
            <w:b w:val="0"/>
            <w:caps w:val="0"/>
            <w:sz w:val="21"/>
            <w:szCs w:val="21"/>
          </w:rPr>
          <w:instrText xml:space="preserve"> PAGEREF _Toc51676211 \h </w:instrText>
        </w:r>
        <w:r>
          <w:rPr>
            <w:rFonts w:ascii="宋体" w:eastAsia="宋体" w:hAnsi="宋体" w:cs="宋体" w:hint="eastAsia"/>
            <w:b w:val="0"/>
            <w:caps w:val="0"/>
            <w:sz w:val="21"/>
            <w:szCs w:val="21"/>
          </w:rPr>
        </w:r>
        <w:r>
          <w:rPr>
            <w:rFonts w:ascii="宋体" w:eastAsia="宋体" w:hAnsi="宋体" w:cs="宋体" w:hint="eastAsia"/>
            <w:b w:val="0"/>
            <w:caps w:val="0"/>
            <w:sz w:val="21"/>
            <w:szCs w:val="21"/>
          </w:rPr>
          <w:fldChar w:fldCharType="separate"/>
        </w:r>
        <w:r w:rsidR="00FC2AAE">
          <w:rPr>
            <w:rFonts w:ascii="宋体" w:eastAsia="宋体" w:hAnsi="宋体" w:cs="宋体"/>
            <w:b w:val="0"/>
            <w:caps w:val="0"/>
            <w:sz w:val="21"/>
            <w:szCs w:val="21"/>
          </w:rPr>
          <w:t>24</w:t>
        </w:r>
        <w:r>
          <w:rPr>
            <w:rFonts w:ascii="宋体" w:eastAsia="宋体" w:hAnsi="宋体" w:cs="宋体" w:hint="eastAsia"/>
            <w:b w:val="0"/>
            <w:caps w:val="0"/>
            <w:sz w:val="21"/>
            <w:szCs w:val="21"/>
          </w:rPr>
          <w:fldChar w:fldCharType="end"/>
        </w:r>
      </w:hyperlink>
    </w:p>
    <w:p w:rsidR="00B0025C" w:rsidRDefault="00B0025C">
      <w:pPr>
        <w:pStyle w:val="20"/>
        <w:tabs>
          <w:tab w:val="right" w:leader="dot" w:pos="9016"/>
        </w:tabs>
        <w:adjustRightInd w:val="0"/>
        <w:snapToGrid w:val="0"/>
        <w:spacing w:line="348" w:lineRule="auto"/>
        <w:rPr>
          <w:rFonts w:ascii="宋体" w:eastAsia="宋体" w:hAnsi="宋体" w:cs="宋体"/>
          <w:smallCaps w:val="0"/>
          <w:sz w:val="21"/>
          <w:szCs w:val="21"/>
        </w:rPr>
      </w:pPr>
      <w:hyperlink w:anchor="_Toc51676212" w:history="1">
        <w:r w:rsidR="00FC2AAE">
          <w:rPr>
            <w:rStyle w:val="ac"/>
            <w:rFonts w:ascii="宋体" w:eastAsia="宋体" w:hAnsi="宋体" w:cs="宋体" w:hint="eastAsia"/>
            <w:bCs/>
            <w:smallCaps w:val="0"/>
            <w:kern w:val="0"/>
            <w:sz w:val="21"/>
            <w:szCs w:val="21"/>
          </w:rPr>
          <w:t xml:space="preserve">5.1  </w:t>
        </w:r>
        <w:r w:rsidR="00FC2AAE">
          <w:rPr>
            <w:rStyle w:val="ac"/>
            <w:rFonts w:ascii="宋体" w:eastAsia="宋体" w:hAnsi="宋体" w:cs="宋体"/>
            <w:bCs/>
            <w:smallCaps w:val="0"/>
            <w:kern w:val="0"/>
            <w:sz w:val="21"/>
            <w:szCs w:val="21"/>
          </w:rPr>
          <w:t>General Requirments</w:t>
        </w:r>
        <w:r w:rsidR="00FC2AAE">
          <w:rPr>
            <w:rFonts w:ascii="宋体" w:eastAsia="宋体" w:hAnsi="宋体" w:cs="宋体" w:hint="eastAsia"/>
            <w:smallCaps w:val="0"/>
            <w:sz w:val="21"/>
            <w:szCs w:val="21"/>
          </w:rPr>
          <w:tab/>
        </w:r>
        <w:r>
          <w:rPr>
            <w:rFonts w:ascii="宋体" w:eastAsia="宋体" w:hAnsi="宋体" w:cs="宋体" w:hint="eastAsia"/>
            <w:smallCaps w:val="0"/>
            <w:sz w:val="21"/>
            <w:szCs w:val="21"/>
          </w:rPr>
          <w:fldChar w:fldCharType="begin"/>
        </w:r>
        <w:r w:rsidR="00FC2AAE">
          <w:rPr>
            <w:rFonts w:ascii="宋体" w:eastAsia="宋体" w:hAnsi="宋体" w:cs="宋体" w:hint="eastAsia"/>
            <w:smallCaps w:val="0"/>
            <w:sz w:val="21"/>
            <w:szCs w:val="21"/>
          </w:rPr>
          <w:instrText xml:space="preserve"> PAGEREF _Toc51676212 \h </w:instrText>
        </w:r>
        <w:r>
          <w:rPr>
            <w:rFonts w:ascii="宋体" w:eastAsia="宋体" w:hAnsi="宋体" w:cs="宋体" w:hint="eastAsia"/>
            <w:smallCaps w:val="0"/>
            <w:sz w:val="21"/>
            <w:szCs w:val="21"/>
          </w:rPr>
        </w:r>
        <w:r>
          <w:rPr>
            <w:rFonts w:ascii="宋体" w:eastAsia="宋体" w:hAnsi="宋体" w:cs="宋体" w:hint="eastAsia"/>
            <w:smallCaps w:val="0"/>
            <w:sz w:val="21"/>
            <w:szCs w:val="21"/>
          </w:rPr>
          <w:fldChar w:fldCharType="separate"/>
        </w:r>
        <w:r w:rsidR="00FC2AAE">
          <w:rPr>
            <w:rFonts w:ascii="宋体" w:eastAsia="宋体" w:hAnsi="宋体" w:cs="宋体"/>
            <w:smallCaps w:val="0"/>
            <w:sz w:val="21"/>
            <w:szCs w:val="21"/>
          </w:rPr>
          <w:t>24</w:t>
        </w:r>
        <w:r>
          <w:rPr>
            <w:rFonts w:ascii="宋体" w:eastAsia="宋体" w:hAnsi="宋体" w:cs="宋体" w:hint="eastAsia"/>
            <w:smallCaps w:val="0"/>
            <w:sz w:val="21"/>
            <w:szCs w:val="21"/>
          </w:rPr>
          <w:fldChar w:fldCharType="end"/>
        </w:r>
      </w:hyperlink>
    </w:p>
    <w:p w:rsidR="00B0025C" w:rsidRDefault="00B0025C">
      <w:pPr>
        <w:pStyle w:val="20"/>
        <w:tabs>
          <w:tab w:val="right" w:leader="dot" w:pos="9016"/>
        </w:tabs>
        <w:adjustRightInd w:val="0"/>
        <w:snapToGrid w:val="0"/>
        <w:spacing w:line="348" w:lineRule="auto"/>
        <w:rPr>
          <w:rFonts w:ascii="宋体" w:eastAsia="宋体" w:hAnsi="宋体" w:cs="宋体"/>
          <w:smallCaps w:val="0"/>
          <w:sz w:val="21"/>
          <w:szCs w:val="21"/>
        </w:rPr>
      </w:pPr>
      <w:hyperlink w:anchor="_Toc51676213" w:history="1">
        <w:r w:rsidR="00FC2AAE">
          <w:rPr>
            <w:rStyle w:val="ac"/>
            <w:rFonts w:ascii="宋体" w:eastAsia="宋体" w:hAnsi="宋体" w:cs="宋体" w:hint="eastAsia"/>
            <w:bCs/>
            <w:smallCaps w:val="0"/>
            <w:kern w:val="0"/>
            <w:sz w:val="21"/>
            <w:szCs w:val="21"/>
          </w:rPr>
          <w:t xml:space="preserve">5.2  </w:t>
        </w:r>
        <w:r w:rsidR="00FC2AAE">
          <w:rPr>
            <w:rStyle w:val="ac"/>
            <w:rFonts w:ascii="宋体" w:eastAsia="宋体" w:hAnsi="宋体" w:cs="宋体"/>
            <w:bCs/>
            <w:smallCaps w:val="0"/>
            <w:kern w:val="0"/>
            <w:sz w:val="21"/>
            <w:szCs w:val="21"/>
          </w:rPr>
          <w:t>Safety Risk Assessment On Planning Scheme</w:t>
        </w:r>
        <w:r w:rsidR="00FC2AAE">
          <w:rPr>
            <w:rFonts w:ascii="宋体" w:eastAsia="宋体" w:hAnsi="宋体" w:cs="宋体" w:hint="eastAsia"/>
            <w:smallCaps w:val="0"/>
            <w:sz w:val="21"/>
            <w:szCs w:val="21"/>
          </w:rPr>
          <w:tab/>
        </w:r>
        <w:r>
          <w:rPr>
            <w:rFonts w:ascii="宋体" w:eastAsia="宋体" w:hAnsi="宋体" w:cs="宋体" w:hint="eastAsia"/>
            <w:smallCaps w:val="0"/>
            <w:sz w:val="21"/>
            <w:szCs w:val="21"/>
          </w:rPr>
          <w:fldChar w:fldCharType="begin"/>
        </w:r>
        <w:r w:rsidR="00FC2AAE">
          <w:rPr>
            <w:rFonts w:ascii="宋体" w:eastAsia="宋体" w:hAnsi="宋体" w:cs="宋体" w:hint="eastAsia"/>
            <w:smallCaps w:val="0"/>
            <w:sz w:val="21"/>
            <w:szCs w:val="21"/>
          </w:rPr>
          <w:instrText xml:space="preserve"> PAGEREF _Toc51676213 \h </w:instrText>
        </w:r>
        <w:r>
          <w:rPr>
            <w:rFonts w:ascii="宋体" w:eastAsia="宋体" w:hAnsi="宋体" w:cs="宋体" w:hint="eastAsia"/>
            <w:smallCaps w:val="0"/>
            <w:sz w:val="21"/>
            <w:szCs w:val="21"/>
          </w:rPr>
        </w:r>
        <w:r>
          <w:rPr>
            <w:rFonts w:ascii="宋体" w:eastAsia="宋体" w:hAnsi="宋体" w:cs="宋体" w:hint="eastAsia"/>
            <w:smallCaps w:val="0"/>
            <w:sz w:val="21"/>
            <w:szCs w:val="21"/>
          </w:rPr>
          <w:fldChar w:fldCharType="separate"/>
        </w:r>
        <w:r w:rsidR="00FC2AAE">
          <w:rPr>
            <w:rFonts w:ascii="宋体" w:eastAsia="宋体" w:hAnsi="宋体" w:cs="宋体"/>
            <w:smallCaps w:val="0"/>
            <w:sz w:val="21"/>
            <w:szCs w:val="21"/>
          </w:rPr>
          <w:t>24</w:t>
        </w:r>
        <w:r>
          <w:rPr>
            <w:rFonts w:ascii="宋体" w:eastAsia="宋体" w:hAnsi="宋体" w:cs="宋体" w:hint="eastAsia"/>
            <w:smallCaps w:val="0"/>
            <w:sz w:val="21"/>
            <w:szCs w:val="21"/>
          </w:rPr>
          <w:fldChar w:fldCharType="end"/>
        </w:r>
      </w:hyperlink>
    </w:p>
    <w:p w:rsidR="00B0025C" w:rsidRDefault="00B0025C">
      <w:pPr>
        <w:pStyle w:val="20"/>
        <w:tabs>
          <w:tab w:val="right" w:leader="dot" w:pos="9016"/>
        </w:tabs>
        <w:adjustRightInd w:val="0"/>
        <w:snapToGrid w:val="0"/>
        <w:spacing w:line="348" w:lineRule="auto"/>
        <w:rPr>
          <w:rFonts w:ascii="宋体" w:eastAsia="宋体" w:hAnsi="宋体" w:cs="宋体"/>
          <w:smallCaps w:val="0"/>
          <w:sz w:val="21"/>
          <w:szCs w:val="21"/>
        </w:rPr>
      </w:pPr>
      <w:hyperlink w:anchor="_Toc51676214" w:history="1">
        <w:r w:rsidR="00FC2AAE">
          <w:rPr>
            <w:rStyle w:val="ac"/>
            <w:rFonts w:ascii="宋体" w:eastAsia="宋体" w:hAnsi="宋体" w:cs="宋体" w:hint="eastAsia"/>
            <w:bCs/>
            <w:smallCaps w:val="0"/>
            <w:kern w:val="0"/>
            <w:sz w:val="21"/>
            <w:szCs w:val="21"/>
          </w:rPr>
          <w:t xml:space="preserve">5.3  </w:t>
        </w:r>
        <w:r w:rsidR="00FC2AAE">
          <w:rPr>
            <w:rStyle w:val="ac"/>
            <w:rFonts w:ascii="宋体" w:eastAsia="宋体" w:hAnsi="宋体" w:cs="宋体"/>
            <w:bCs/>
            <w:smallCaps w:val="0"/>
            <w:kern w:val="0"/>
            <w:sz w:val="21"/>
            <w:szCs w:val="21"/>
          </w:rPr>
          <w:t>Serious Safety Risk Factors Analysis</w:t>
        </w:r>
        <w:r w:rsidR="00FC2AAE">
          <w:rPr>
            <w:rFonts w:ascii="宋体" w:eastAsia="宋体" w:hAnsi="宋体" w:cs="宋体" w:hint="eastAsia"/>
            <w:smallCaps w:val="0"/>
            <w:sz w:val="21"/>
            <w:szCs w:val="21"/>
          </w:rPr>
          <w:tab/>
        </w:r>
        <w:r>
          <w:rPr>
            <w:rFonts w:ascii="宋体" w:eastAsia="宋体" w:hAnsi="宋体" w:cs="宋体" w:hint="eastAsia"/>
            <w:smallCaps w:val="0"/>
            <w:sz w:val="21"/>
            <w:szCs w:val="21"/>
          </w:rPr>
          <w:fldChar w:fldCharType="begin"/>
        </w:r>
        <w:r w:rsidR="00FC2AAE">
          <w:rPr>
            <w:rFonts w:ascii="宋体" w:eastAsia="宋体" w:hAnsi="宋体" w:cs="宋体" w:hint="eastAsia"/>
            <w:smallCaps w:val="0"/>
            <w:sz w:val="21"/>
            <w:szCs w:val="21"/>
          </w:rPr>
          <w:instrText xml:space="preserve"> PAGEREF _Toc51676214 \h </w:instrText>
        </w:r>
        <w:r>
          <w:rPr>
            <w:rFonts w:ascii="宋体" w:eastAsia="宋体" w:hAnsi="宋体" w:cs="宋体" w:hint="eastAsia"/>
            <w:smallCaps w:val="0"/>
            <w:sz w:val="21"/>
            <w:szCs w:val="21"/>
          </w:rPr>
        </w:r>
        <w:r>
          <w:rPr>
            <w:rFonts w:ascii="宋体" w:eastAsia="宋体" w:hAnsi="宋体" w:cs="宋体" w:hint="eastAsia"/>
            <w:smallCaps w:val="0"/>
            <w:sz w:val="21"/>
            <w:szCs w:val="21"/>
          </w:rPr>
          <w:fldChar w:fldCharType="separate"/>
        </w:r>
        <w:r w:rsidR="00FC2AAE">
          <w:rPr>
            <w:rFonts w:ascii="宋体" w:eastAsia="宋体" w:hAnsi="宋体" w:cs="宋体"/>
            <w:smallCaps w:val="0"/>
            <w:sz w:val="21"/>
            <w:szCs w:val="21"/>
          </w:rPr>
          <w:t>25</w:t>
        </w:r>
        <w:r>
          <w:rPr>
            <w:rFonts w:ascii="宋体" w:eastAsia="宋体" w:hAnsi="宋体" w:cs="宋体" w:hint="eastAsia"/>
            <w:smallCaps w:val="0"/>
            <w:sz w:val="21"/>
            <w:szCs w:val="21"/>
          </w:rPr>
          <w:fldChar w:fldCharType="end"/>
        </w:r>
      </w:hyperlink>
    </w:p>
    <w:p w:rsidR="00B0025C" w:rsidRDefault="00B0025C">
      <w:pPr>
        <w:pStyle w:val="20"/>
        <w:tabs>
          <w:tab w:val="right" w:leader="dot" w:pos="9016"/>
        </w:tabs>
        <w:adjustRightInd w:val="0"/>
        <w:snapToGrid w:val="0"/>
        <w:spacing w:line="348" w:lineRule="auto"/>
        <w:rPr>
          <w:rFonts w:ascii="宋体" w:eastAsia="宋体" w:hAnsi="宋体" w:cs="宋体"/>
          <w:smallCaps w:val="0"/>
          <w:sz w:val="21"/>
          <w:szCs w:val="21"/>
        </w:rPr>
      </w:pPr>
      <w:hyperlink w:anchor="_Toc51676215" w:history="1">
        <w:r w:rsidR="00FC2AAE">
          <w:rPr>
            <w:rStyle w:val="ac"/>
            <w:rFonts w:ascii="宋体" w:eastAsia="宋体" w:hAnsi="宋体" w:cs="宋体" w:hint="eastAsia"/>
            <w:bCs/>
            <w:smallCaps w:val="0"/>
            <w:kern w:val="0"/>
            <w:sz w:val="21"/>
            <w:szCs w:val="21"/>
          </w:rPr>
          <w:t xml:space="preserve">5.4  </w:t>
        </w:r>
        <w:r w:rsidR="00FC2AAE">
          <w:rPr>
            <w:rStyle w:val="ac"/>
            <w:rFonts w:ascii="宋体" w:eastAsia="宋体" w:hAnsi="宋体" w:cs="宋体"/>
            <w:bCs/>
            <w:smallCaps w:val="0"/>
            <w:kern w:val="0"/>
            <w:sz w:val="21"/>
            <w:szCs w:val="21"/>
          </w:rPr>
          <w:t>Safety Risk Assessment Report</w:t>
        </w:r>
        <w:r w:rsidR="00FC2AAE">
          <w:rPr>
            <w:rFonts w:ascii="宋体" w:eastAsia="宋体" w:hAnsi="宋体" w:cs="宋体" w:hint="eastAsia"/>
            <w:smallCaps w:val="0"/>
            <w:sz w:val="21"/>
            <w:szCs w:val="21"/>
          </w:rPr>
          <w:tab/>
        </w:r>
        <w:r>
          <w:rPr>
            <w:rFonts w:ascii="宋体" w:eastAsia="宋体" w:hAnsi="宋体" w:cs="宋体" w:hint="eastAsia"/>
            <w:smallCaps w:val="0"/>
            <w:sz w:val="21"/>
            <w:szCs w:val="21"/>
          </w:rPr>
          <w:fldChar w:fldCharType="begin"/>
        </w:r>
        <w:r w:rsidR="00FC2AAE">
          <w:rPr>
            <w:rFonts w:ascii="宋体" w:eastAsia="宋体" w:hAnsi="宋体" w:cs="宋体" w:hint="eastAsia"/>
            <w:smallCaps w:val="0"/>
            <w:sz w:val="21"/>
            <w:szCs w:val="21"/>
          </w:rPr>
          <w:instrText xml:space="preserve"> PAGEREF _Toc51676215 \h </w:instrText>
        </w:r>
        <w:r>
          <w:rPr>
            <w:rFonts w:ascii="宋体" w:eastAsia="宋体" w:hAnsi="宋体" w:cs="宋体" w:hint="eastAsia"/>
            <w:smallCaps w:val="0"/>
            <w:sz w:val="21"/>
            <w:szCs w:val="21"/>
          </w:rPr>
        </w:r>
        <w:r>
          <w:rPr>
            <w:rFonts w:ascii="宋体" w:eastAsia="宋体" w:hAnsi="宋体" w:cs="宋体" w:hint="eastAsia"/>
            <w:smallCaps w:val="0"/>
            <w:sz w:val="21"/>
            <w:szCs w:val="21"/>
          </w:rPr>
          <w:fldChar w:fldCharType="separate"/>
        </w:r>
        <w:r w:rsidR="00FC2AAE">
          <w:rPr>
            <w:rFonts w:ascii="宋体" w:eastAsia="宋体" w:hAnsi="宋体" w:cs="宋体"/>
            <w:smallCaps w:val="0"/>
            <w:sz w:val="21"/>
            <w:szCs w:val="21"/>
          </w:rPr>
          <w:t>25</w:t>
        </w:r>
        <w:r>
          <w:rPr>
            <w:rFonts w:ascii="宋体" w:eastAsia="宋体" w:hAnsi="宋体" w:cs="宋体" w:hint="eastAsia"/>
            <w:smallCaps w:val="0"/>
            <w:sz w:val="21"/>
            <w:szCs w:val="21"/>
          </w:rPr>
          <w:fldChar w:fldCharType="end"/>
        </w:r>
      </w:hyperlink>
    </w:p>
    <w:p w:rsidR="00B0025C" w:rsidRDefault="00B0025C">
      <w:pPr>
        <w:pStyle w:val="10"/>
        <w:tabs>
          <w:tab w:val="right" w:leader="dot" w:pos="9016"/>
        </w:tabs>
        <w:adjustRightInd w:val="0"/>
        <w:snapToGrid w:val="0"/>
        <w:spacing w:before="0" w:after="0" w:line="348" w:lineRule="auto"/>
        <w:rPr>
          <w:rFonts w:ascii="宋体" w:eastAsia="宋体" w:hAnsi="宋体" w:cs="宋体"/>
          <w:b w:val="0"/>
          <w:bCs w:val="0"/>
          <w:caps w:val="0"/>
          <w:sz w:val="21"/>
          <w:szCs w:val="21"/>
        </w:rPr>
      </w:pPr>
      <w:hyperlink w:anchor="_Toc51676216" w:history="1">
        <w:r w:rsidR="00FC2AAE">
          <w:rPr>
            <w:rStyle w:val="ac"/>
            <w:rFonts w:ascii="宋体" w:eastAsia="宋体" w:hAnsi="宋体" w:cs="宋体" w:hint="eastAsia"/>
            <w:b w:val="0"/>
            <w:caps w:val="0"/>
            <w:kern w:val="0"/>
            <w:sz w:val="21"/>
            <w:szCs w:val="21"/>
          </w:rPr>
          <w:t xml:space="preserve">6  </w:t>
        </w:r>
        <w:r w:rsidR="00FC2AAE">
          <w:rPr>
            <w:rStyle w:val="ac"/>
            <w:rFonts w:ascii="宋体" w:eastAsia="宋体" w:hAnsi="宋体" w:cs="宋体"/>
            <w:b w:val="0"/>
            <w:caps w:val="0"/>
            <w:kern w:val="0"/>
            <w:sz w:val="21"/>
            <w:szCs w:val="21"/>
          </w:rPr>
          <w:t>Safety Risk Management In Project Feasibility Study Stages</w:t>
        </w:r>
        <w:r w:rsidR="00FC2AAE">
          <w:rPr>
            <w:rFonts w:ascii="宋体" w:eastAsia="宋体" w:hAnsi="宋体" w:cs="宋体" w:hint="eastAsia"/>
            <w:b w:val="0"/>
            <w:caps w:val="0"/>
            <w:sz w:val="21"/>
            <w:szCs w:val="21"/>
          </w:rPr>
          <w:tab/>
        </w:r>
        <w:r>
          <w:rPr>
            <w:rFonts w:ascii="宋体" w:eastAsia="宋体" w:hAnsi="宋体" w:cs="宋体" w:hint="eastAsia"/>
            <w:b w:val="0"/>
            <w:caps w:val="0"/>
            <w:sz w:val="21"/>
            <w:szCs w:val="21"/>
          </w:rPr>
          <w:fldChar w:fldCharType="begin"/>
        </w:r>
        <w:r w:rsidR="00FC2AAE">
          <w:rPr>
            <w:rFonts w:ascii="宋体" w:eastAsia="宋体" w:hAnsi="宋体" w:cs="宋体" w:hint="eastAsia"/>
            <w:b w:val="0"/>
            <w:caps w:val="0"/>
            <w:sz w:val="21"/>
            <w:szCs w:val="21"/>
          </w:rPr>
          <w:instrText xml:space="preserve"> PAGEREF _Toc51676216 \h </w:instrText>
        </w:r>
        <w:r>
          <w:rPr>
            <w:rFonts w:ascii="宋体" w:eastAsia="宋体" w:hAnsi="宋体" w:cs="宋体" w:hint="eastAsia"/>
            <w:b w:val="0"/>
            <w:caps w:val="0"/>
            <w:sz w:val="21"/>
            <w:szCs w:val="21"/>
          </w:rPr>
        </w:r>
        <w:r>
          <w:rPr>
            <w:rFonts w:ascii="宋体" w:eastAsia="宋体" w:hAnsi="宋体" w:cs="宋体" w:hint="eastAsia"/>
            <w:b w:val="0"/>
            <w:caps w:val="0"/>
            <w:sz w:val="21"/>
            <w:szCs w:val="21"/>
          </w:rPr>
          <w:fldChar w:fldCharType="separate"/>
        </w:r>
        <w:r w:rsidR="00FC2AAE">
          <w:rPr>
            <w:rFonts w:ascii="宋体" w:eastAsia="宋体" w:hAnsi="宋体" w:cs="宋体"/>
            <w:b w:val="0"/>
            <w:caps w:val="0"/>
            <w:sz w:val="21"/>
            <w:szCs w:val="21"/>
          </w:rPr>
          <w:t>26</w:t>
        </w:r>
        <w:r>
          <w:rPr>
            <w:rFonts w:ascii="宋体" w:eastAsia="宋体" w:hAnsi="宋体" w:cs="宋体" w:hint="eastAsia"/>
            <w:b w:val="0"/>
            <w:caps w:val="0"/>
            <w:sz w:val="21"/>
            <w:szCs w:val="21"/>
          </w:rPr>
          <w:fldChar w:fldCharType="end"/>
        </w:r>
      </w:hyperlink>
    </w:p>
    <w:p w:rsidR="00B0025C" w:rsidRDefault="00B0025C">
      <w:pPr>
        <w:pStyle w:val="20"/>
        <w:tabs>
          <w:tab w:val="right" w:leader="dot" w:pos="9016"/>
        </w:tabs>
        <w:adjustRightInd w:val="0"/>
        <w:snapToGrid w:val="0"/>
        <w:spacing w:line="348" w:lineRule="auto"/>
        <w:rPr>
          <w:rFonts w:ascii="宋体" w:eastAsia="宋体" w:hAnsi="宋体" w:cs="宋体"/>
          <w:smallCaps w:val="0"/>
          <w:sz w:val="21"/>
          <w:szCs w:val="21"/>
        </w:rPr>
      </w:pPr>
      <w:hyperlink w:anchor="_Toc51676217" w:history="1">
        <w:r w:rsidR="00FC2AAE">
          <w:rPr>
            <w:rStyle w:val="ac"/>
            <w:rFonts w:ascii="宋体" w:eastAsia="宋体" w:hAnsi="宋体" w:cs="宋体" w:hint="eastAsia"/>
            <w:bCs/>
            <w:smallCaps w:val="0"/>
            <w:kern w:val="0"/>
            <w:sz w:val="21"/>
            <w:szCs w:val="21"/>
          </w:rPr>
          <w:t xml:space="preserve">6.1  </w:t>
        </w:r>
        <w:r w:rsidR="00FC2AAE">
          <w:rPr>
            <w:rStyle w:val="ac"/>
            <w:rFonts w:ascii="宋体" w:eastAsia="宋体" w:hAnsi="宋体" w:cs="宋体"/>
            <w:bCs/>
            <w:smallCaps w:val="0"/>
            <w:kern w:val="0"/>
            <w:sz w:val="21"/>
            <w:szCs w:val="21"/>
          </w:rPr>
          <w:t>General Requirments</w:t>
        </w:r>
        <w:r w:rsidR="00FC2AAE">
          <w:rPr>
            <w:rFonts w:ascii="宋体" w:eastAsia="宋体" w:hAnsi="宋体" w:cs="宋体" w:hint="eastAsia"/>
            <w:smallCaps w:val="0"/>
            <w:sz w:val="21"/>
            <w:szCs w:val="21"/>
          </w:rPr>
          <w:tab/>
        </w:r>
        <w:r>
          <w:rPr>
            <w:rFonts w:ascii="宋体" w:eastAsia="宋体" w:hAnsi="宋体" w:cs="宋体" w:hint="eastAsia"/>
            <w:smallCaps w:val="0"/>
            <w:sz w:val="21"/>
            <w:szCs w:val="21"/>
          </w:rPr>
          <w:fldChar w:fldCharType="begin"/>
        </w:r>
        <w:r w:rsidR="00FC2AAE">
          <w:rPr>
            <w:rFonts w:ascii="宋体" w:eastAsia="宋体" w:hAnsi="宋体" w:cs="宋体" w:hint="eastAsia"/>
            <w:smallCaps w:val="0"/>
            <w:sz w:val="21"/>
            <w:szCs w:val="21"/>
          </w:rPr>
          <w:instrText xml:space="preserve"> PAGEREF _Toc51676217 \h </w:instrText>
        </w:r>
        <w:r>
          <w:rPr>
            <w:rFonts w:ascii="宋体" w:eastAsia="宋体" w:hAnsi="宋体" w:cs="宋体" w:hint="eastAsia"/>
            <w:smallCaps w:val="0"/>
            <w:sz w:val="21"/>
            <w:szCs w:val="21"/>
          </w:rPr>
        </w:r>
        <w:r>
          <w:rPr>
            <w:rFonts w:ascii="宋体" w:eastAsia="宋体" w:hAnsi="宋体" w:cs="宋体" w:hint="eastAsia"/>
            <w:smallCaps w:val="0"/>
            <w:sz w:val="21"/>
            <w:szCs w:val="21"/>
          </w:rPr>
          <w:fldChar w:fldCharType="separate"/>
        </w:r>
        <w:r w:rsidR="00FC2AAE">
          <w:rPr>
            <w:rFonts w:ascii="宋体" w:eastAsia="宋体" w:hAnsi="宋体" w:cs="宋体"/>
            <w:smallCaps w:val="0"/>
            <w:sz w:val="21"/>
            <w:szCs w:val="21"/>
          </w:rPr>
          <w:t>26</w:t>
        </w:r>
        <w:r>
          <w:rPr>
            <w:rFonts w:ascii="宋体" w:eastAsia="宋体" w:hAnsi="宋体" w:cs="宋体" w:hint="eastAsia"/>
            <w:smallCaps w:val="0"/>
            <w:sz w:val="21"/>
            <w:szCs w:val="21"/>
          </w:rPr>
          <w:fldChar w:fldCharType="end"/>
        </w:r>
      </w:hyperlink>
    </w:p>
    <w:p w:rsidR="00B0025C" w:rsidRDefault="00B0025C">
      <w:pPr>
        <w:pStyle w:val="20"/>
        <w:tabs>
          <w:tab w:val="right" w:leader="dot" w:pos="9016"/>
        </w:tabs>
        <w:adjustRightInd w:val="0"/>
        <w:snapToGrid w:val="0"/>
        <w:spacing w:line="348" w:lineRule="auto"/>
        <w:rPr>
          <w:rFonts w:ascii="宋体" w:eastAsia="宋体" w:hAnsi="宋体" w:cs="宋体"/>
          <w:smallCaps w:val="0"/>
          <w:sz w:val="21"/>
          <w:szCs w:val="21"/>
        </w:rPr>
      </w:pPr>
      <w:hyperlink w:anchor="_Toc51676218" w:history="1">
        <w:r w:rsidR="00FC2AAE">
          <w:rPr>
            <w:rStyle w:val="ac"/>
            <w:rFonts w:ascii="宋体" w:eastAsia="宋体" w:hAnsi="宋体" w:cs="宋体" w:hint="eastAsia"/>
            <w:bCs/>
            <w:smallCaps w:val="0"/>
            <w:kern w:val="0"/>
            <w:sz w:val="21"/>
            <w:szCs w:val="21"/>
          </w:rPr>
          <w:t xml:space="preserve">6.2  </w:t>
        </w:r>
        <w:r w:rsidR="00FC2AAE">
          <w:rPr>
            <w:rStyle w:val="ac"/>
            <w:rFonts w:ascii="宋体" w:eastAsia="宋体" w:hAnsi="宋体" w:cs="宋体"/>
            <w:bCs/>
            <w:smallCaps w:val="0"/>
            <w:kern w:val="0"/>
            <w:sz w:val="21"/>
            <w:szCs w:val="21"/>
          </w:rPr>
          <w:t>Safety Risk Survey In Site</w:t>
        </w:r>
        <w:r w:rsidR="00FC2AAE">
          <w:rPr>
            <w:rFonts w:ascii="宋体" w:eastAsia="宋体" w:hAnsi="宋体" w:cs="宋体" w:hint="eastAsia"/>
            <w:smallCaps w:val="0"/>
            <w:sz w:val="21"/>
            <w:szCs w:val="21"/>
          </w:rPr>
          <w:tab/>
        </w:r>
        <w:r>
          <w:rPr>
            <w:rFonts w:ascii="宋体" w:eastAsia="宋体" w:hAnsi="宋体" w:cs="宋体" w:hint="eastAsia"/>
            <w:smallCaps w:val="0"/>
            <w:sz w:val="21"/>
            <w:szCs w:val="21"/>
          </w:rPr>
          <w:fldChar w:fldCharType="begin"/>
        </w:r>
        <w:r w:rsidR="00FC2AAE">
          <w:rPr>
            <w:rFonts w:ascii="宋体" w:eastAsia="宋体" w:hAnsi="宋体" w:cs="宋体" w:hint="eastAsia"/>
            <w:smallCaps w:val="0"/>
            <w:sz w:val="21"/>
            <w:szCs w:val="21"/>
          </w:rPr>
          <w:instrText xml:space="preserve"> PAGEREF _Toc51676218 \h </w:instrText>
        </w:r>
        <w:r>
          <w:rPr>
            <w:rFonts w:ascii="宋体" w:eastAsia="宋体" w:hAnsi="宋体" w:cs="宋体" w:hint="eastAsia"/>
            <w:smallCaps w:val="0"/>
            <w:sz w:val="21"/>
            <w:szCs w:val="21"/>
          </w:rPr>
        </w:r>
        <w:r>
          <w:rPr>
            <w:rFonts w:ascii="宋体" w:eastAsia="宋体" w:hAnsi="宋体" w:cs="宋体" w:hint="eastAsia"/>
            <w:smallCaps w:val="0"/>
            <w:sz w:val="21"/>
            <w:szCs w:val="21"/>
          </w:rPr>
          <w:fldChar w:fldCharType="separate"/>
        </w:r>
        <w:r w:rsidR="00FC2AAE">
          <w:rPr>
            <w:rFonts w:ascii="宋体" w:eastAsia="宋体" w:hAnsi="宋体" w:cs="宋体"/>
            <w:smallCaps w:val="0"/>
            <w:sz w:val="21"/>
            <w:szCs w:val="21"/>
          </w:rPr>
          <w:t>26</w:t>
        </w:r>
        <w:r>
          <w:rPr>
            <w:rFonts w:ascii="宋体" w:eastAsia="宋体" w:hAnsi="宋体" w:cs="宋体" w:hint="eastAsia"/>
            <w:smallCaps w:val="0"/>
            <w:sz w:val="21"/>
            <w:szCs w:val="21"/>
          </w:rPr>
          <w:fldChar w:fldCharType="end"/>
        </w:r>
      </w:hyperlink>
    </w:p>
    <w:p w:rsidR="00B0025C" w:rsidRDefault="00B0025C">
      <w:pPr>
        <w:pStyle w:val="20"/>
        <w:tabs>
          <w:tab w:val="right" w:leader="dot" w:pos="9016"/>
        </w:tabs>
        <w:adjustRightInd w:val="0"/>
        <w:snapToGrid w:val="0"/>
        <w:spacing w:line="348" w:lineRule="auto"/>
        <w:rPr>
          <w:rFonts w:ascii="宋体" w:eastAsia="宋体" w:hAnsi="宋体" w:cs="宋体"/>
          <w:smallCaps w:val="0"/>
          <w:sz w:val="21"/>
          <w:szCs w:val="21"/>
        </w:rPr>
      </w:pPr>
      <w:hyperlink w:anchor="_Toc51676219" w:history="1">
        <w:r w:rsidR="00FC2AAE">
          <w:rPr>
            <w:rStyle w:val="ac"/>
            <w:rFonts w:ascii="宋体" w:eastAsia="宋体" w:hAnsi="宋体" w:cs="宋体" w:hint="eastAsia"/>
            <w:bCs/>
            <w:smallCaps w:val="0"/>
            <w:kern w:val="0"/>
            <w:sz w:val="21"/>
            <w:szCs w:val="21"/>
          </w:rPr>
          <w:t xml:space="preserve">6.3  </w:t>
        </w:r>
        <w:r w:rsidR="00FC2AAE">
          <w:rPr>
            <w:rStyle w:val="ac"/>
            <w:rFonts w:ascii="宋体" w:eastAsia="宋体" w:hAnsi="宋体" w:cs="宋体"/>
            <w:bCs/>
            <w:smallCaps w:val="0"/>
            <w:kern w:val="0"/>
            <w:sz w:val="21"/>
            <w:szCs w:val="21"/>
          </w:rPr>
          <w:t>Safety Risk Assessment</w:t>
        </w:r>
        <w:r w:rsidR="00FC2AAE">
          <w:rPr>
            <w:rFonts w:ascii="宋体" w:eastAsia="宋体" w:hAnsi="宋体" w:cs="宋体" w:hint="eastAsia"/>
            <w:smallCaps w:val="0"/>
            <w:sz w:val="21"/>
            <w:szCs w:val="21"/>
          </w:rPr>
          <w:tab/>
        </w:r>
        <w:r>
          <w:rPr>
            <w:rFonts w:ascii="宋体" w:eastAsia="宋体" w:hAnsi="宋体" w:cs="宋体" w:hint="eastAsia"/>
            <w:smallCaps w:val="0"/>
            <w:sz w:val="21"/>
            <w:szCs w:val="21"/>
          </w:rPr>
          <w:fldChar w:fldCharType="begin"/>
        </w:r>
        <w:r w:rsidR="00FC2AAE">
          <w:rPr>
            <w:rFonts w:ascii="宋体" w:eastAsia="宋体" w:hAnsi="宋体" w:cs="宋体" w:hint="eastAsia"/>
            <w:smallCaps w:val="0"/>
            <w:sz w:val="21"/>
            <w:szCs w:val="21"/>
          </w:rPr>
          <w:instrText xml:space="preserve"> PAGEREF _Toc51676219 \h </w:instrText>
        </w:r>
        <w:r>
          <w:rPr>
            <w:rFonts w:ascii="宋体" w:eastAsia="宋体" w:hAnsi="宋体" w:cs="宋体" w:hint="eastAsia"/>
            <w:smallCaps w:val="0"/>
            <w:sz w:val="21"/>
            <w:szCs w:val="21"/>
          </w:rPr>
        </w:r>
        <w:r>
          <w:rPr>
            <w:rFonts w:ascii="宋体" w:eastAsia="宋体" w:hAnsi="宋体" w:cs="宋体" w:hint="eastAsia"/>
            <w:smallCaps w:val="0"/>
            <w:sz w:val="21"/>
            <w:szCs w:val="21"/>
          </w:rPr>
          <w:fldChar w:fldCharType="separate"/>
        </w:r>
        <w:r w:rsidR="00FC2AAE">
          <w:rPr>
            <w:rFonts w:ascii="宋体" w:eastAsia="宋体" w:hAnsi="宋体" w:cs="宋体"/>
            <w:smallCaps w:val="0"/>
            <w:sz w:val="21"/>
            <w:szCs w:val="21"/>
          </w:rPr>
          <w:t>27</w:t>
        </w:r>
        <w:r>
          <w:rPr>
            <w:rFonts w:ascii="宋体" w:eastAsia="宋体" w:hAnsi="宋体" w:cs="宋体" w:hint="eastAsia"/>
            <w:smallCaps w:val="0"/>
            <w:sz w:val="21"/>
            <w:szCs w:val="21"/>
          </w:rPr>
          <w:fldChar w:fldCharType="end"/>
        </w:r>
      </w:hyperlink>
    </w:p>
    <w:p w:rsidR="00B0025C" w:rsidRDefault="00B0025C">
      <w:pPr>
        <w:pStyle w:val="20"/>
        <w:tabs>
          <w:tab w:val="right" w:leader="dot" w:pos="9016"/>
        </w:tabs>
        <w:adjustRightInd w:val="0"/>
        <w:snapToGrid w:val="0"/>
        <w:spacing w:line="348" w:lineRule="auto"/>
        <w:rPr>
          <w:rFonts w:ascii="宋体" w:eastAsia="宋体" w:hAnsi="宋体" w:cs="宋体"/>
          <w:smallCaps w:val="0"/>
          <w:sz w:val="21"/>
          <w:szCs w:val="21"/>
        </w:rPr>
      </w:pPr>
      <w:hyperlink w:anchor="_Toc51676220" w:history="1">
        <w:r w:rsidR="00FC2AAE">
          <w:rPr>
            <w:rStyle w:val="ac"/>
            <w:rFonts w:ascii="宋体" w:eastAsia="宋体" w:hAnsi="宋体" w:cs="宋体" w:hint="eastAsia"/>
            <w:bCs/>
            <w:smallCaps w:val="0"/>
            <w:kern w:val="0"/>
            <w:sz w:val="21"/>
            <w:szCs w:val="21"/>
          </w:rPr>
          <w:t xml:space="preserve">6.4  </w:t>
        </w:r>
        <w:r w:rsidR="00FC2AAE">
          <w:rPr>
            <w:rStyle w:val="ac"/>
            <w:rFonts w:ascii="宋体" w:eastAsia="宋体" w:hAnsi="宋体" w:cs="宋体"/>
            <w:bCs/>
            <w:smallCaps w:val="0"/>
            <w:kern w:val="0"/>
            <w:sz w:val="21"/>
            <w:szCs w:val="21"/>
          </w:rPr>
          <w:t>Safety Risk Assessment Report</w:t>
        </w:r>
        <w:r w:rsidR="00FC2AAE">
          <w:rPr>
            <w:rFonts w:ascii="宋体" w:eastAsia="宋体" w:hAnsi="宋体" w:cs="宋体" w:hint="eastAsia"/>
            <w:smallCaps w:val="0"/>
            <w:sz w:val="21"/>
            <w:szCs w:val="21"/>
          </w:rPr>
          <w:tab/>
        </w:r>
        <w:r>
          <w:rPr>
            <w:rFonts w:ascii="宋体" w:eastAsia="宋体" w:hAnsi="宋体" w:cs="宋体" w:hint="eastAsia"/>
            <w:smallCaps w:val="0"/>
            <w:sz w:val="21"/>
            <w:szCs w:val="21"/>
          </w:rPr>
          <w:fldChar w:fldCharType="begin"/>
        </w:r>
        <w:r w:rsidR="00FC2AAE">
          <w:rPr>
            <w:rFonts w:ascii="宋体" w:eastAsia="宋体" w:hAnsi="宋体" w:cs="宋体" w:hint="eastAsia"/>
            <w:smallCaps w:val="0"/>
            <w:sz w:val="21"/>
            <w:szCs w:val="21"/>
          </w:rPr>
          <w:instrText xml:space="preserve"> PAGEREF _Toc51676220 \h </w:instrText>
        </w:r>
        <w:r>
          <w:rPr>
            <w:rFonts w:ascii="宋体" w:eastAsia="宋体" w:hAnsi="宋体" w:cs="宋体" w:hint="eastAsia"/>
            <w:smallCaps w:val="0"/>
            <w:sz w:val="21"/>
            <w:szCs w:val="21"/>
          </w:rPr>
        </w:r>
        <w:r>
          <w:rPr>
            <w:rFonts w:ascii="宋体" w:eastAsia="宋体" w:hAnsi="宋体" w:cs="宋体" w:hint="eastAsia"/>
            <w:smallCaps w:val="0"/>
            <w:sz w:val="21"/>
            <w:szCs w:val="21"/>
          </w:rPr>
          <w:fldChar w:fldCharType="separate"/>
        </w:r>
        <w:r w:rsidR="00FC2AAE">
          <w:rPr>
            <w:rFonts w:ascii="宋体" w:eastAsia="宋体" w:hAnsi="宋体" w:cs="宋体"/>
            <w:smallCaps w:val="0"/>
            <w:sz w:val="21"/>
            <w:szCs w:val="21"/>
          </w:rPr>
          <w:t>27</w:t>
        </w:r>
        <w:r>
          <w:rPr>
            <w:rFonts w:ascii="宋体" w:eastAsia="宋体" w:hAnsi="宋体" w:cs="宋体" w:hint="eastAsia"/>
            <w:smallCaps w:val="0"/>
            <w:sz w:val="21"/>
            <w:szCs w:val="21"/>
          </w:rPr>
          <w:fldChar w:fldCharType="end"/>
        </w:r>
      </w:hyperlink>
    </w:p>
    <w:p w:rsidR="00B0025C" w:rsidRDefault="00B0025C">
      <w:pPr>
        <w:pStyle w:val="10"/>
        <w:tabs>
          <w:tab w:val="right" w:leader="dot" w:pos="9016"/>
        </w:tabs>
        <w:adjustRightInd w:val="0"/>
        <w:snapToGrid w:val="0"/>
        <w:spacing w:before="0" w:after="0" w:line="348" w:lineRule="auto"/>
        <w:rPr>
          <w:rFonts w:ascii="宋体" w:eastAsia="宋体" w:hAnsi="宋体" w:cs="宋体"/>
          <w:b w:val="0"/>
          <w:bCs w:val="0"/>
          <w:caps w:val="0"/>
          <w:sz w:val="21"/>
          <w:szCs w:val="21"/>
        </w:rPr>
      </w:pPr>
      <w:hyperlink w:anchor="_Toc51676221" w:history="1">
        <w:r w:rsidR="00FC2AAE">
          <w:rPr>
            <w:rStyle w:val="ac"/>
            <w:rFonts w:ascii="宋体" w:eastAsia="宋体" w:hAnsi="宋体" w:cs="宋体" w:hint="eastAsia"/>
            <w:b w:val="0"/>
            <w:caps w:val="0"/>
            <w:kern w:val="0"/>
            <w:sz w:val="21"/>
            <w:szCs w:val="21"/>
          </w:rPr>
          <w:t xml:space="preserve">7  </w:t>
        </w:r>
        <w:r w:rsidR="00FC2AAE">
          <w:rPr>
            <w:rStyle w:val="ac"/>
            <w:rFonts w:ascii="宋体" w:eastAsia="宋体" w:hAnsi="宋体" w:cs="宋体"/>
            <w:b w:val="0"/>
            <w:caps w:val="0"/>
            <w:kern w:val="0"/>
            <w:sz w:val="21"/>
            <w:szCs w:val="21"/>
          </w:rPr>
          <w:t>Safety Risk Management In Project Investigation And Design Stages</w:t>
        </w:r>
        <w:r w:rsidR="00FC2AAE">
          <w:rPr>
            <w:rFonts w:ascii="宋体" w:eastAsia="宋体" w:hAnsi="宋体" w:cs="宋体" w:hint="eastAsia"/>
            <w:b w:val="0"/>
            <w:caps w:val="0"/>
            <w:sz w:val="21"/>
            <w:szCs w:val="21"/>
          </w:rPr>
          <w:tab/>
        </w:r>
        <w:r>
          <w:rPr>
            <w:rFonts w:ascii="宋体" w:eastAsia="宋体" w:hAnsi="宋体" w:cs="宋体" w:hint="eastAsia"/>
            <w:b w:val="0"/>
            <w:caps w:val="0"/>
            <w:sz w:val="21"/>
            <w:szCs w:val="21"/>
          </w:rPr>
          <w:fldChar w:fldCharType="begin"/>
        </w:r>
        <w:r w:rsidR="00FC2AAE">
          <w:rPr>
            <w:rFonts w:ascii="宋体" w:eastAsia="宋体" w:hAnsi="宋体" w:cs="宋体" w:hint="eastAsia"/>
            <w:b w:val="0"/>
            <w:caps w:val="0"/>
            <w:sz w:val="21"/>
            <w:szCs w:val="21"/>
          </w:rPr>
          <w:instrText xml:space="preserve"> PAGEREF _Toc51676221 \h </w:instrText>
        </w:r>
        <w:r>
          <w:rPr>
            <w:rFonts w:ascii="宋体" w:eastAsia="宋体" w:hAnsi="宋体" w:cs="宋体" w:hint="eastAsia"/>
            <w:b w:val="0"/>
            <w:caps w:val="0"/>
            <w:sz w:val="21"/>
            <w:szCs w:val="21"/>
          </w:rPr>
        </w:r>
        <w:r>
          <w:rPr>
            <w:rFonts w:ascii="宋体" w:eastAsia="宋体" w:hAnsi="宋体" w:cs="宋体" w:hint="eastAsia"/>
            <w:b w:val="0"/>
            <w:caps w:val="0"/>
            <w:sz w:val="21"/>
            <w:szCs w:val="21"/>
          </w:rPr>
          <w:fldChar w:fldCharType="separate"/>
        </w:r>
        <w:r w:rsidR="00FC2AAE">
          <w:rPr>
            <w:rFonts w:ascii="宋体" w:eastAsia="宋体" w:hAnsi="宋体" w:cs="宋体"/>
            <w:b w:val="0"/>
            <w:caps w:val="0"/>
            <w:sz w:val="21"/>
            <w:szCs w:val="21"/>
          </w:rPr>
          <w:t>29</w:t>
        </w:r>
        <w:r>
          <w:rPr>
            <w:rFonts w:ascii="宋体" w:eastAsia="宋体" w:hAnsi="宋体" w:cs="宋体" w:hint="eastAsia"/>
            <w:b w:val="0"/>
            <w:caps w:val="0"/>
            <w:sz w:val="21"/>
            <w:szCs w:val="21"/>
          </w:rPr>
          <w:fldChar w:fldCharType="end"/>
        </w:r>
      </w:hyperlink>
    </w:p>
    <w:p w:rsidR="00B0025C" w:rsidRDefault="00B0025C">
      <w:pPr>
        <w:pStyle w:val="20"/>
        <w:tabs>
          <w:tab w:val="right" w:leader="dot" w:pos="9016"/>
        </w:tabs>
        <w:adjustRightInd w:val="0"/>
        <w:snapToGrid w:val="0"/>
        <w:spacing w:line="348" w:lineRule="auto"/>
        <w:rPr>
          <w:rFonts w:ascii="宋体" w:eastAsia="宋体" w:hAnsi="宋体" w:cs="宋体"/>
          <w:smallCaps w:val="0"/>
          <w:sz w:val="21"/>
          <w:szCs w:val="21"/>
        </w:rPr>
      </w:pPr>
      <w:hyperlink w:anchor="_Toc51676222" w:history="1">
        <w:r w:rsidR="00FC2AAE">
          <w:rPr>
            <w:rStyle w:val="ac"/>
            <w:rFonts w:ascii="宋体" w:eastAsia="宋体" w:hAnsi="宋体" w:cs="宋体" w:hint="eastAsia"/>
            <w:bCs/>
            <w:smallCaps w:val="0"/>
            <w:kern w:val="0"/>
            <w:sz w:val="21"/>
            <w:szCs w:val="21"/>
          </w:rPr>
          <w:t xml:space="preserve">7.1  </w:t>
        </w:r>
        <w:r w:rsidR="00FC2AAE">
          <w:rPr>
            <w:rStyle w:val="ac"/>
            <w:rFonts w:ascii="宋体" w:eastAsia="宋体" w:hAnsi="宋体" w:cs="宋体"/>
            <w:bCs/>
            <w:smallCaps w:val="0"/>
            <w:kern w:val="0"/>
            <w:sz w:val="21"/>
            <w:szCs w:val="21"/>
          </w:rPr>
          <w:t>General Requirments</w:t>
        </w:r>
        <w:r w:rsidR="00FC2AAE">
          <w:rPr>
            <w:rFonts w:ascii="宋体" w:eastAsia="宋体" w:hAnsi="宋体" w:cs="宋体" w:hint="eastAsia"/>
            <w:smallCaps w:val="0"/>
            <w:sz w:val="21"/>
            <w:szCs w:val="21"/>
          </w:rPr>
          <w:tab/>
        </w:r>
        <w:r>
          <w:rPr>
            <w:rFonts w:ascii="宋体" w:eastAsia="宋体" w:hAnsi="宋体" w:cs="宋体" w:hint="eastAsia"/>
            <w:smallCaps w:val="0"/>
            <w:sz w:val="21"/>
            <w:szCs w:val="21"/>
          </w:rPr>
          <w:fldChar w:fldCharType="begin"/>
        </w:r>
        <w:r w:rsidR="00FC2AAE">
          <w:rPr>
            <w:rFonts w:ascii="宋体" w:eastAsia="宋体" w:hAnsi="宋体" w:cs="宋体" w:hint="eastAsia"/>
            <w:smallCaps w:val="0"/>
            <w:sz w:val="21"/>
            <w:szCs w:val="21"/>
          </w:rPr>
          <w:instrText xml:space="preserve"> PAGEREF _Toc51676222 \h </w:instrText>
        </w:r>
        <w:r>
          <w:rPr>
            <w:rFonts w:ascii="宋体" w:eastAsia="宋体" w:hAnsi="宋体" w:cs="宋体" w:hint="eastAsia"/>
            <w:smallCaps w:val="0"/>
            <w:sz w:val="21"/>
            <w:szCs w:val="21"/>
          </w:rPr>
        </w:r>
        <w:r>
          <w:rPr>
            <w:rFonts w:ascii="宋体" w:eastAsia="宋体" w:hAnsi="宋体" w:cs="宋体" w:hint="eastAsia"/>
            <w:smallCaps w:val="0"/>
            <w:sz w:val="21"/>
            <w:szCs w:val="21"/>
          </w:rPr>
          <w:fldChar w:fldCharType="separate"/>
        </w:r>
        <w:r w:rsidR="00FC2AAE">
          <w:rPr>
            <w:rFonts w:ascii="宋体" w:eastAsia="宋体" w:hAnsi="宋体" w:cs="宋体"/>
            <w:smallCaps w:val="0"/>
            <w:sz w:val="21"/>
            <w:szCs w:val="21"/>
          </w:rPr>
          <w:t>29</w:t>
        </w:r>
        <w:r>
          <w:rPr>
            <w:rFonts w:ascii="宋体" w:eastAsia="宋体" w:hAnsi="宋体" w:cs="宋体" w:hint="eastAsia"/>
            <w:smallCaps w:val="0"/>
            <w:sz w:val="21"/>
            <w:szCs w:val="21"/>
          </w:rPr>
          <w:fldChar w:fldCharType="end"/>
        </w:r>
      </w:hyperlink>
    </w:p>
    <w:p w:rsidR="00B0025C" w:rsidRDefault="00B0025C">
      <w:pPr>
        <w:pStyle w:val="20"/>
        <w:tabs>
          <w:tab w:val="right" w:leader="dot" w:pos="9016"/>
        </w:tabs>
        <w:adjustRightInd w:val="0"/>
        <w:snapToGrid w:val="0"/>
        <w:spacing w:line="348" w:lineRule="auto"/>
        <w:rPr>
          <w:rFonts w:ascii="宋体" w:eastAsia="宋体" w:hAnsi="宋体" w:cs="宋体"/>
          <w:smallCaps w:val="0"/>
          <w:sz w:val="21"/>
          <w:szCs w:val="21"/>
        </w:rPr>
      </w:pPr>
      <w:hyperlink w:anchor="_Toc51676223" w:history="1">
        <w:r w:rsidR="00FC2AAE">
          <w:rPr>
            <w:rStyle w:val="ac"/>
            <w:rFonts w:ascii="宋体" w:eastAsia="宋体" w:hAnsi="宋体" w:cs="宋体" w:hint="eastAsia"/>
            <w:bCs/>
            <w:smallCaps w:val="0"/>
            <w:kern w:val="0"/>
            <w:sz w:val="21"/>
            <w:szCs w:val="21"/>
          </w:rPr>
          <w:t xml:space="preserve">7.2  </w:t>
        </w:r>
        <w:r w:rsidR="00FC2AAE">
          <w:rPr>
            <w:rStyle w:val="ac"/>
            <w:rFonts w:ascii="宋体" w:eastAsia="宋体" w:hAnsi="宋体" w:cs="宋体"/>
            <w:bCs/>
            <w:smallCaps w:val="0"/>
            <w:kern w:val="0"/>
            <w:sz w:val="21"/>
            <w:szCs w:val="21"/>
          </w:rPr>
          <w:t>Safety Risk Management In Site And Ground Investigation</w:t>
        </w:r>
        <w:r w:rsidR="00FC2AAE">
          <w:rPr>
            <w:rFonts w:ascii="宋体" w:eastAsia="宋体" w:hAnsi="宋体" w:cs="宋体" w:hint="eastAsia"/>
            <w:smallCaps w:val="0"/>
            <w:sz w:val="21"/>
            <w:szCs w:val="21"/>
          </w:rPr>
          <w:tab/>
        </w:r>
        <w:r>
          <w:rPr>
            <w:rFonts w:ascii="宋体" w:eastAsia="宋体" w:hAnsi="宋体" w:cs="宋体" w:hint="eastAsia"/>
            <w:smallCaps w:val="0"/>
            <w:sz w:val="21"/>
            <w:szCs w:val="21"/>
          </w:rPr>
          <w:fldChar w:fldCharType="begin"/>
        </w:r>
        <w:r w:rsidR="00FC2AAE">
          <w:rPr>
            <w:rFonts w:ascii="宋体" w:eastAsia="宋体" w:hAnsi="宋体" w:cs="宋体" w:hint="eastAsia"/>
            <w:smallCaps w:val="0"/>
            <w:sz w:val="21"/>
            <w:szCs w:val="21"/>
          </w:rPr>
          <w:instrText xml:space="preserve"> PAGEREF _Toc51676223 \h </w:instrText>
        </w:r>
        <w:r>
          <w:rPr>
            <w:rFonts w:ascii="宋体" w:eastAsia="宋体" w:hAnsi="宋体" w:cs="宋体" w:hint="eastAsia"/>
            <w:smallCaps w:val="0"/>
            <w:sz w:val="21"/>
            <w:szCs w:val="21"/>
          </w:rPr>
        </w:r>
        <w:r>
          <w:rPr>
            <w:rFonts w:ascii="宋体" w:eastAsia="宋体" w:hAnsi="宋体" w:cs="宋体" w:hint="eastAsia"/>
            <w:smallCaps w:val="0"/>
            <w:sz w:val="21"/>
            <w:szCs w:val="21"/>
          </w:rPr>
          <w:fldChar w:fldCharType="separate"/>
        </w:r>
        <w:r w:rsidR="00FC2AAE">
          <w:rPr>
            <w:rFonts w:ascii="宋体" w:eastAsia="宋体" w:hAnsi="宋体" w:cs="宋体"/>
            <w:smallCaps w:val="0"/>
            <w:sz w:val="21"/>
            <w:szCs w:val="21"/>
          </w:rPr>
          <w:t>29</w:t>
        </w:r>
        <w:r>
          <w:rPr>
            <w:rFonts w:ascii="宋体" w:eastAsia="宋体" w:hAnsi="宋体" w:cs="宋体" w:hint="eastAsia"/>
            <w:smallCaps w:val="0"/>
            <w:sz w:val="21"/>
            <w:szCs w:val="21"/>
          </w:rPr>
          <w:fldChar w:fldCharType="end"/>
        </w:r>
      </w:hyperlink>
    </w:p>
    <w:p w:rsidR="00B0025C" w:rsidRDefault="00B0025C">
      <w:pPr>
        <w:pStyle w:val="20"/>
        <w:tabs>
          <w:tab w:val="right" w:leader="dot" w:pos="9016"/>
        </w:tabs>
        <w:adjustRightInd w:val="0"/>
        <w:snapToGrid w:val="0"/>
        <w:spacing w:line="348" w:lineRule="auto"/>
        <w:rPr>
          <w:rFonts w:ascii="宋体" w:eastAsia="宋体" w:hAnsi="宋体" w:cs="宋体"/>
          <w:smallCaps w:val="0"/>
          <w:sz w:val="21"/>
          <w:szCs w:val="21"/>
        </w:rPr>
      </w:pPr>
      <w:hyperlink w:anchor="_Toc51676225" w:history="1">
        <w:r w:rsidR="00FC2AAE">
          <w:rPr>
            <w:rStyle w:val="ac"/>
            <w:rFonts w:ascii="宋体" w:eastAsia="宋体" w:hAnsi="宋体" w:cs="宋体" w:hint="eastAsia"/>
            <w:bCs/>
            <w:smallCaps w:val="0"/>
            <w:kern w:val="0"/>
            <w:sz w:val="21"/>
            <w:szCs w:val="21"/>
          </w:rPr>
          <w:t>7.</w:t>
        </w:r>
        <w:r w:rsidR="00FC2AAE">
          <w:rPr>
            <w:rStyle w:val="ac"/>
            <w:rFonts w:ascii="宋体" w:eastAsia="宋体" w:hAnsi="宋体" w:cs="宋体"/>
            <w:bCs/>
            <w:smallCaps w:val="0"/>
            <w:kern w:val="0"/>
            <w:sz w:val="21"/>
            <w:szCs w:val="21"/>
          </w:rPr>
          <w:t>3</w:t>
        </w:r>
        <w:r w:rsidR="00FC2AAE">
          <w:rPr>
            <w:rStyle w:val="ac"/>
            <w:rFonts w:ascii="宋体" w:eastAsia="宋体" w:hAnsi="宋体" w:cs="宋体" w:hint="eastAsia"/>
            <w:bCs/>
            <w:smallCaps w:val="0"/>
            <w:kern w:val="0"/>
            <w:sz w:val="21"/>
            <w:szCs w:val="21"/>
          </w:rPr>
          <w:t xml:space="preserve">  </w:t>
        </w:r>
        <w:r w:rsidR="00FC2AAE">
          <w:rPr>
            <w:rStyle w:val="ac"/>
            <w:rFonts w:ascii="宋体" w:eastAsia="宋体" w:hAnsi="宋体" w:cs="宋体"/>
            <w:bCs/>
            <w:smallCaps w:val="0"/>
            <w:kern w:val="0"/>
            <w:sz w:val="21"/>
            <w:szCs w:val="21"/>
          </w:rPr>
          <w:t>Safety Risk Management In Preliminary</w:t>
        </w:r>
        <w:r w:rsidR="00FC2AAE">
          <w:rPr>
            <w:rFonts w:ascii="宋体" w:eastAsia="宋体" w:hAnsi="宋体" w:cs="宋体" w:hint="eastAsia"/>
            <w:smallCaps w:val="0"/>
            <w:sz w:val="21"/>
            <w:szCs w:val="21"/>
          </w:rPr>
          <w:tab/>
        </w:r>
        <w:r>
          <w:rPr>
            <w:rFonts w:ascii="宋体" w:eastAsia="宋体" w:hAnsi="宋体" w:cs="宋体" w:hint="eastAsia"/>
            <w:smallCaps w:val="0"/>
            <w:sz w:val="21"/>
            <w:szCs w:val="21"/>
          </w:rPr>
          <w:fldChar w:fldCharType="begin"/>
        </w:r>
        <w:r w:rsidR="00FC2AAE">
          <w:rPr>
            <w:rFonts w:ascii="宋体" w:eastAsia="宋体" w:hAnsi="宋体" w:cs="宋体" w:hint="eastAsia"/>
            <w:smallCaps w:val="0"/>
            <w:sz w:val="21"/>
            <w:szCs w:val="21"/>
          </w:rPr>
          <w:instrText xml:space="preserve"> PAGEREF _Toc51676225 \h </w:instrText>
        </w:r>
        <w:r>
          <w:rPr>
            <w:rFonts w:ascii="宋体" w:eastAsia="宋体" w:hAnsi="宋体" w:cs="宋体" w:hint="eastAsia"/>
            <w:smallCaps w:val="0"/>
            <w:sz w:val="21"/>
            <w:szCs w:val="21"/>
          </w:rPr>
        </w:r>
        <w:r>
          <w:rPr>
            <w:rFonts w:ascii="宋体" w:eastAsia="宋体" w:hAnsi="宋体" w:cs="宋体" w:hint="eastAsia"/>
            <w:smallCaps w:val="0"/>
            <w:sz w:val="21"/>
            <w:szCs w:val="21"/>
          </w:rPr>
          <w:fldChar w:fldCharType="separate"/>
        </w:r>
        <w:r w:rsidR="00FC2AAE">
          <w:rPr>
            <w:rFonts w:ascii="宋体" w:eastAsia="宋体" w:hAnsi="宋体" w:cs="宋体"/>
            <w:smallCaps w:val="0"/>
            <w:sz w:val="21"/>
            <w:szCs w:val="21"/>
          </w:rPr>
          <w:t>30</w:t>
        </w:r>
        <w:r>
          <w:rPr>
            <w:rFonts w:ascii="宋体" w:eastAsia="宋体" w:hAnsi="宋体" w:cs="宋体" w:hint="eastAsia"/>
            <w:smallCaps w:val="0"/>
            <w:sz w:val="21"/>
            <w:szCs w:val="21"/>
          </w:rPr>
          <w:fldChar w:fldCharType="end"/>
        </w:r>
      </w:hyperlink>
    </w:p>
    <w:p w:rsidR="00B0025C" w:rsidRDefault="00B0025C">
      <w:pPr>
        <w:pStyle w:val="20"/>
        <w:tabs>
          <w:tab w:val="right" w:leader="dot" w:pos="9016"/>
        </w:tabs>
        <w:adjustRightInd w:val="0"/>
        <w:snapToGrid w:val="0"/>
        <w:spacing w:line="348" w:lineRule="auto"/>
        <w:rPr>
          <w:rFonts w:ascii="宋体" w:eastAsia="宋体" w:hAnsi="宋体" w:cs="宋体"/>
          <w:smallCaps w:val="0"/>
          <w:sz w:val="21"/>
          <w:szCs w:val="21"/>
        </w:rPr>
      </w:pPr>
      <w:hyperlink w:anchor="_Toc51676226" w:history="1">
        <w:r w:rsidR="00FC2AAE">
          <w:rPr>
            <w:rStyle w:val="ac"/>
            <w:rFonts w:ascii="宋体" w:eastAsia="宋体" w:hAnsi="宋体" w:cs="宋体" w:hint="eastAsia"/>
            <w:bCs/>
            <w:smallCaps w:val="0"/>
            <w:kern w:val="0"/>
            <w:sz w:val="21"/>
            <w:szCs w:val="21"/>
          </w:rPr>
          <w:t>7.</w:t>
        </w:r>
        <w:r w:rsidR="00FC2AAE">
          <w:rPr>
            <w:rStyle w:val="ac"/>
            <w:rFonts w:ascii="宋体" w:eastAsia="宋体" w:hAnsi="宋体" w:cs="宋体"/>
            <w:bCs/>
            <w:smallCaps w:val="0"/>
            <w:kern w:val="0"/>
            <w:sz w:val="21"/>
            <w:szCs w:val="21"/>
          </w:rPr>
          <w:t>4</w:t>
        </w:r>
        <w:r w:rsidR="00FC2AAE">
          <w:rPr>
            <w:rStyle w:val="ac"/>
            <w:rFonts w:ascii="宋体" w:eastAsia="宋体" w:hAnsi="宋体" w:cs="宋体" w:hint="eastAsia"/>
            <w:bCs/>
            <w:smallCaps w:val="0"/>
            <w:kern w:val="0"/>
            <w:sz w:val="21"/>
            <w:szCs w:val="21"/>
          </w:rPr>
          <w:t xml:space="preserve">  </w:t>
        </w:r>
        <w:r w:rsidR="00FC2AAE">
          <w:rPr>
            <w:rStyle w:val="ac"/>
            <w:rFonts w:ascii="宋体" w:eastAsia="宋体" w:hAnsi="宋体" w:cs="宋体"/>
            <w:bCs/>
            <w:smallCaps w:val="0"/>
            <w:kern w:val="0"/>
            <w:sz w:val="21"/>
            <w:szCs w:val="21"/>
          </w:rPr>
          <w:t xml:space="preserve">Safety Risk Management In Construction Document </w:t>
        </w:r>
        <w:r w:rsidR="00FC2AAE">
          <w:rPr>
            <w:rStyle w:val="ac"/>
            <w:rFonts w:ascii="宋体" w:eastAsia="宋体" w:hAnsi="宋体" w:cs="宋体"/>
            <w:bCs/>
            <w:smallCaps w:val="0"/>
            <w:kern w:val="0"/>
            <w:sz w:val="21"/>
            <w:szCs w:val="21"/>
          </w:rPr>
          <w:t>Design</w:t>
        </w:r>
        <w:r w:rsidR="00FC2AAE">
          <w:rPr>
            <w:rFonts w:ascii="宋体" w:eastAsia="宋体" w:hAnsi="宋体" w:cs="宋体" w:hint="eastAsia"/>
            <w:smallCaps w:val="0"/>
            <w:sz w:val="21"/>
            <w:szCs w:val="21"/>
          </w:rPr>
          <w:tab/>
        </w:r>
        <w:r>
          <w:rPr>
            <w:rFonts w:ascii="宋体" w:eastAsia="宋体" w:hAnsi="宋体" w:cs="宋体" w:hint="eastAsia"/>
            <w:smallCaps w:val="0"/>
            <w:sz w:val="21"/>
            <w:szCs w:val="21"/>
          </w:rPr>
          <w:fldChar w:fldCharType="begin"/>
        </w:r>
        <w:r w:rsidR="00FC2AAE">
          <w:rPr>
            <w:rFonts w:ascii="宋体" w:eastAsia="宋体" w:hAnsi="宋体" w:cs="宋体" w:hint="eastAsia"/>
            <w:smallCaps w:val="0"/>
            <w:sz w:val="21"/>
            <w:szCs w:val="21"/>
          </w:rPr>
          <w:instrText xml:space="preserve"> PAGEREF _Toc51676226 \h </w:instrText>
        </w:r>
        <w:r>
          <w:rPr>
            <w:rFonts w:ascii="宋体" w:eastAsia="宋体" w:hAnsi="宋体" w:cs="宋体" w:hint="eastAsia"/>
            <w:smallCaps w:val="0"/>
            <w:sz w:val="21"/>
            <w:szCs w:val="21"/>
          </w:rPr>
        </w:r>
        <w:r>
          <w:rPr>
            <w:rFonts w:ascii="宋体" w:eastAsia="宋体" w:hAnsi="宋体" w:cs="宋体" w:hint="eastAsia"/>
            <w:smallCaps w:val="0"/>
            <w:sz w:val="21"/>
            <w:szCs w:val="21"/>
          </w:rPr>
          <w:fldChar w:fldCharType="separate"/>
        </w:r>
        <w:r w:rsidR="00FC2AAE">
          <w:rPr>
            <w:rFonts w:ascii="宋体" w:eastAsia="宋体" w:hAnsi="宋体" w:cs="宋体"/>
            <w:smallCaps w:val="0"/>
            <w:sz w:val="21"/>
            <w:szCs w:val="21"/>
          </w:rPr>
          <w:t>31</w:t>
        </w:r>
        <w:r>
          <w:rPr>
            <w:rFonts w:ascii="宋体" w:eastAsia="宋体" w:hAnsi="宋体" w:cs="宋体" w:hint="eastAsia"/>
            <w:smallCaps w:val="0"/>
            <w:sz w:val="21"/>
            <w:szCs w:val="21"/>
          </w:rPr>
          <w:fldChar w:fldCharType="end"/>
        </w:r>
      </w:hyperlink>
    </w:p>
    <w:p w:rsidR="00B0025C" w:rsidRDefault="00B0025C">
      <w:pPr>
        <w:pStyle w:val="20"/>
        <w:tabs>
          <w:tab w:val="right" w:leader="dot" w:pos="9016"/>
        </w:tabs>
        <w:adjustRightInd w:val="0"/>
        <w:snapToGrid w:val="0"/>
        <w:spacing w:line="348" w:lineRule="auto"/>
        <w:rPr>
          <w:rFonts w:ascii="宋体" w:eastAsia="宋体" w:hAnsi="宋体" w:cs="宋体"/>
          <w:smallCaps w:val="0"/>
          <w:sz w:val="21"/>
          <w:szCs w:val="21"/>
        </w:rPr>
      </w:pPr>
      <w:hyperlink w:anchor="_Toc51676227" w:history="1">
        <w:r w:rsidR="00FC2AAE">
          <w:rPr>
            <w:rStyle w:val="ac"/>
            <w:rFonts w:ascii="宋体" w:eastAsia="宋体" w:hAnsi="宋体" w:cs="宋体" w:hint="eastAsia"/>
            <w:bCs/>
            <w:smallCaps w:val="0"/>
            <w:kern w:val="0"/>
            <w:sz w:val="21"/>
            <w:szCs w:val="21"/>
          </w:rPr>
          <w:t>7.</w:t>
        </w:r>
        <w:r w:rsidR="00FC2AAE">
          <w:rPr>
            <w:rStyle w:val="ac"/>
            <w:rFonts w:ascii="宋体" w:eastAsia="宋体" w:hAnsi="宋体" w:cs="宋体"/>
            <w:bCs/>
            <w:smallCaps w:val="0"/>
            <w:kern w:val="0"/>
            <w:sz w:val="21"/>
            <w:szCs w:val="21"/>
          </w:rPr>
          <w:t>5</w:t>
        </w:r>
        <w:r w:rsidR="00FC2AAE">
          <w:rPr>
            <w:rStyle w:val="ac"/>
            <w:rFonts w:ascii="宋体" w:eastAsia="宋体" w:hAnsi="宋体" w:cs="宋体" w:hint="eastAsia"/>
            <w:bCs/>
            <w:smallCaps w:val="0"/>
            <w:kern w:val="0"/>
            <w:sz w:val="21"/>
            <w:szCs w:val="21"/>
          </w:rPr>
          <w:t xml:space="preserve">  </w:t>
        </w:r>
        <w:r w:rsidR="00FC2AAE">
          <w:rPr>
            <w:rStyle w:val="ac"/>
            <w:rFonts w:ascii="宋体" w:eastAsia="宋体" w:hAnsi="宋体" w:cs="宋体"/>
            <w:bCs/>
            <w:smallCaps w:val="0"/>
            <w:kern w:val="0"/>
            <w:sz w:val="21"/>
            <w:szCs w:val="21"/>
          </w:rPr>
          <w:t>Safety Risk Management Report</w:t>
        </w:r>
        <w:r w:rsidR="00FC2AAE">
          <w:rPr>
            <w:rFonts w:ascii="宋体" w:eastAsia="宋体" w:hAnsi="宋体" w:cs="宋体" w:hint="eastAsia"/>
            <w:smallCaps w:val="0"/>
            <w:sz w:val="21"/>
            <w:szCs w:val="21"/>
          </w:rPr>
          <w:tab/>
        </w:r>
        <w:r>
          <w:rPr>
            <w:rFonts w:ascii="宋体" w:eastAsia="宋体" w:hAnsi="宋体" w:cs="宋体" w:hint="eastAsia"/>
            <w:smallCaps w:val="0"/>
            <w:sz w:val="21"/>
            <w:szCs w:val="21"/>
          </w:rPr>
          <w:fldChar w:fldCharType="begin"/>
        </w:r>
        <w:r w:rsidR="00FC2AAE">
          <w:rPr>
            <w:rFonts w:ascii="宋体" w:eastAsia="宋体" w:hAnsi="宋体" w:cs="宋体" w:hint="eastAsia"/>
            <w:smallCaps w:val="0"/>
            <w:sz w:val="21"/>
            <w:szCs w:val="21"/>
          </w:rPr>
          <w:instrText xml:space="preserve"> PAGEREF _Toc51676227 \h </w:instrText>
        </w:r>
        <w:r>
          <w:rPr>
            <w:rFonts w:ascii="宋体" w:eastAsia="宋体" w:hAnsi="宋体" w:cs="宋体" w:hint="eastAsia"/>
            <w:smallCaps w:val="0"/>
            <w:sz w:val="21"/>
            <w:szCs w:val="21"/>
          </w:rPr>
        </w:r>
        <w:r>
          <w:rPr>
            <w:rFonts w:ascii="宋体" w:eastAsia="宋体" w:hAnsi="宋体" w:cs="宋体" w:hint="eastAsia"/>
            <w:smallCaps w:val="0"/>
            <w:sz w:val="21"/>
            <w:szCs w:val="21"/>
          </w:rPr>
          <w:fldChar w:fldCharType="separate"/>
        </w:r>
        <w:r w:rsidR="00FC2AAE">
          <w:rPr>
            <w:rFonts w:ascii="宋体" w:eastAsia="宋体" w:hAnsi="宋体" w:cs="宋体"/>
            <w:smallCaps w:val="0"/>
            <w:sz w:val="21"/>
            <w:szCs w:val="21"/>
          </w:rPr>
          <w:t>32</w:t>
        </w:r>
        <w:r>
          <w:rPr>
            <w:rFonts w:ascii="宋体" w:eastAsia="宋体" w:hAnsi="宋体" w:cs="宋体" w:hint="eastAsia"/>
            <w:smallCaps w:val="0"/>
            <w:sz w:val="21"/>
            <w:szCs w:val="21"/>
          </w:rPr>
          <w:fldChar w:fldCharType="end"/>
        </w:r>
      </w:hyperlink>
    </w:p>
    <w:p w:rsidR="00B0025C" w:rsidRDefault="00B0025C">
      <w:pPr>
        <w:pStyle w:val="10"/>
        <w:tabs>
          <w:tab w:val="right" w:leader="dot" w:pos="9016"/>
        </w:tabs>
        <w:adjustRightInd w:val="0"/>
        <w:snapToGrid w:val="0"/>
        <w:spacing w:before="0" w:after="0" w:line="348" w:lineRule="auto"/>
        <w:rPr>
          <w:rFonts w:ascii="宋体" w:eastAsia="宋体" w:hAnsi="宋体" w:cs="宋体"/>
          <w:b w:val="0"/>
          <w:bCs w:val="0"/>
          <w:caps w:val="0"/>
          <w:sz w:val="21"/>
          <w:szCs w:val="21"/>
        </w:rPr>
      </w:pPr>
      <w:hyperlink w:anchor="_Toc51676233" w:history="1">
        <w:r w:rsidR="00FC2AAE">
          <w:rPr>
            <w:rStyle w:val="ac"/>
            <w:rFonts w:ascii="宋体" w:eastAsia="宋体" w:hAnsi="宋体" w:cs="宋体" w:hint="eastAsia"/>
            <w:b w:val="0"/>
            <w:caps w:val="0"/>
            <w:kern w:val="0"/>
            <w:sz w:val="21"/>
            <w:szCs w:val="21"/>
          </w:rPr>
          <w:t xml:space="preserve">8  </w:t>
        </w:r>
        <w:r w:rsidR="00FC2AAE">
          <w:rPr>
            <w:rStyle w:val="ac"/>
            <w:rFonts w:ascii="宋体" w:eastAsia="宋体" w:hAnsi="宋体" w:cs="宋体"/>
            <w:b w:val="0"/>
            <w:caps w:val="0"/>
            <w:kern w:val="0"/>
            <w:sz w:val="21"/>
            <w:szCs w:val="21"/>
          </w:rPr>
          <w:t>Safety Risk Management In Project Construction Stages</w:t>
        </w:r>
        <w:r w:rsidR="00FC2AAE">
          <w:rPr>
            <w:rFonts w:ascii="宋体" w:eastAsia="宋体" w:hAnsi="宋体" w:cs="宋体" w:hint="eastAsia"/>
            <w:b w:val="0"/>
            <w:caps w:val="0"/>
            <w:sz w:val="21"/>
            <w:szCs w:val="21"/>
          </w:rPr>
          <w:tab/>
        </w:r>
        <w:r>
          <w:rPr>
            <w:rFonts w:ascii="宋体" w:eastAsia="宋体" w:hAnsi="宋体" w:cs="宋体" w:hint="eastAsia"/>
            <w:b w:val="0"/>
            <w:caps w:val="0"/>
            <w:sz w:val="21"/>
            <w:szCs w:val="21"/>
          </w:rPr>
          <w:fldChar w:fldCharType="begin"/>
        </w:r>
        <w:r w:rsidR="00FC2AAE">
          <w:rPr>
            <w:rFonts w:ascii="宋体" w:eastAsia="宋体" w:hAnsi="宋体" w:cs="宋体" w:hint="eastAsia"/>
            <w:b w:val="0"/>
            <w:caps w:val="0"/>
            <w:sz w:val="21"/>
            <w:szCs w:val="21"/>
          </w:rPr>
          <w:instrText xml:space="preserve"> PAGEREF _Toc51676233 \h </w:instrText>
        </w:r>
        <w:r>
          <w:rPr>
            <w:rFonts w:ascii="宋体" w:eastAsia="宋体" w:hAnsi="宋体" w:cs="宋体" w:hint="eastAsia"/>
            <w:b w:val="0"/>
            <w:caps w:val="0"/>
            <w:sz w:val="21"/>
            <w:szCs w:val="21"/>
          </w:rPr>
        </w:r>
        <w:r>
          <w:rPr>
            <w:rFonts w:ascii="宋体" w:eastAsia="宋体" w:hAnsi="宋体" w:cs="宋体" w:hint="eastAsia"/>
            <w:b w:val="0"/>
            <w:caps w:val="0"/>
            <w:sz w:val="21"/>
            <w:szCs w:val="21"/>
          </w:rPr>
          <w:fldChar w:fldCharType="separate"/>
        </w:r>
        <w:r w:rsidR="00FC2AAE">
          <w:rPr>
            <w:rFonts w:ascii="宋体" w:eastAsia="宋体" w:hAnsi="宋体" w:cs="宋体"/>
            <w:b w:val="0"/>
            <w:caps w:val="0"/>
            <w:sz w:val="21"/>
            <w:szCs w:val="21"/>
          </w:rPr>
          <w:t>34</w:t>
        </w:r>
        <w:r>
          <w:rPr>
            <w:rFonts w:ascii="宋体" w:eastAsia="宋体" w:hAnsi="宋体" w:cs="宋体" w:hint="eastAsia"/>
            <w:b w:val="0"/>
            <w:caps w:val="0"/>
            <w:sz w:val="21"/>
            <w:szCs w:val="21"/>
          </w:rPr>
          <w:fldChar w:fldCharType="end"/>
        </w:r>
      </w:hyperlink>
    </w:p>
    <w:p w:rsidR="00B0025C" w:rsidRDefault="00B0025C">
      <w:pPr>
        <w:pStyle w:val="20"/>
        <w:tabs>
          <w:tab w:val="right" w:leader="dot" w:pos="9016"/>
        </w:tabs>
        <w:adjustRightInd w:val="0"/>
        <w:snapToGrid w:val="0"/>
        <w:spacing w:line="348" w:lineRule="auto"/>
        <w:rPr>
          <w:rFonts w:ascii="宋体" w:eastAsia="宋体" w:hAnsi="宋体" w:cs="宋体"/>
          <w:smallCaps w:val="0"/>
          <w:sz w:val="21"/>
          <w:szCs w:val="21"/>
        </w:rPr>
      </w:pPr>
      <w:hyperlink w:anchor="_Toc51676234" w:history="1">
        <w:r w:rsidR="00FC2AAE">
          <w:rPr>
            <w:rStyle w:val="ac"/>
            <w:rFonts w:ascii="宋体" w:eastAsia="宋体" w:hAnsi="宋体" w:cs="宋体"/>
            <w:bCs/>
            <w:smallCaps w:val="0"/>
            <w:kern w:val="0"/>
            <w:sz w:val="21"/>
            <w:szCs w:val="21"/>
          </w:rPr>
          <w:t>8</w:t>
        </w:r>
        <w:r w:rsidR="00FC2AAE">
          <w:rPr>
            <w:rStyle w:val="ac"/>
            <w:rFonts w:ascii="宋体" w:eastAsia="宋体" w:hAnsi="宋体" w:cs="宋体" w:hint="eastAsia"/>
            <w:bCs/>
            <w:smallCaps w:val="0"/>
            <w:kern w:val="0"/>
            <w:sz w:val="21"/>
            <w:szCs w:val="21"/>
          </w:rPr>
          <w:t xml:space="preserve">.1  </w:t>
        </w:r>
        <w:r w:rsidR="00FC2AAE">
          <w:rPr>
            <w:rStyle w:val="ac"/>
            <w:rFonts w:ascii="宋体" w:eastAsia="宋体" w:hAnsi="宋体" w:cs="宋体"/>
            <w:bCs/>
            <w:smallCaps w:val="0"/>
            <w:kern w:val="0"/>
            <w:sz w:val="21"/>
            <w:szCs w:val="21"/>
          </w:rPr>
          <w:t>General Requirments</w:t>
        </w:r>
        <w:r w:rsidR="00FC2AAE">
          <w:rPr>
            <w:rFonts w:ascii="宋体" w:eastAsia="宋体" w:hAnsi="宋体" w:cs="宋体" w:hint="eastAsia"/>
            <w:smallCaps w:val="0"/>
            <w:sz w:val="21"/>
            <w:szCs w:val="21"/>
          </w:rPr>
          <w:tab/>
        </w:r>
        <w:r>
          <w:rPr>
            <w:rFonts w:ascii="宋体" w:eastAsia="宋体" w:hAnsi="宋体" w:cs="宋体" w:hint="eastAsia"/>
            <w:smallCaps w:val="0"/>
            <w:sz w:val="21"/>
            <w:szCs w:val="21"/>
          </w:rPr>
          <w:fldChar w:fldCharType="begin"/>
        </w:r>
        <w:r w:rsidR="00FC2AAE">
          <w:rPr>
            <w:rFonts w:ascii="宋体" w:eastAsia="宋体" w:hAnsi="宋体" w:cs="宋体" w:hint="eastAsia"/>
            <w:smallCaps w:val="0"/>
            <w:sz w:val="21"/>
            <w:szCs w:val="21"/>
          </w:rPr>
          <w:instrText xml:space="preserve"> PAGEREF _Toc51676234 \h </w:instrText>
        </w:r>
        <w:r>
          <w:rPr>
            <w:rFonts w:ascii="宋体" w:eastAsia="宋体" w:hAnsi="宋体" w:cs="宋体" w:hint="eastAsia"/>
            <w:smallCaps w:val="0"/>
            <w:sz w:val="21"/>
            <w:szCs w:val="21"/>
          </w:rPr>
        </w:r>
        <w:r>
          <w:rPr>
            <w:rFonts w:ascii="宋体" w:eastAsia="宋体" w:hAnsi="宋体" w:cs="宋体" w:hint="eastAsia"/>
            <w:smallCaps w:val="0"/>
            <w:sz w:val="21"/>
            <w:szCs w:val="21"/>
          </w:rPr>
          <w:fldChar w:fldCharType="separate"/>
        </w:r>
        <w:r w:rsidR="00FC2AAE">
          <w:rPr>
            <w:rFonts w:ascii="宋体" w:eastAsia="宋体" w:hAnsi="宋体" w:cs="宋体"/>
            <w:smallCaps w:val="0"/>
            <w:sz w:val="21"/>
            <w:szCs w:val="21"/>
          </w:rPr>
          <w:t>34</w:t>
        </w:r>
        <w:r>
          <w:rPr>
            <w:rFonts w:ascii="宋体" w:eastAsia="宋体" w:hAnsi="宋体" w:cs="宋体" w:hint="eastAsia"/>
            <w:smallCaps w:val="0"/>
            <w:sz w:val="21"/>
            <w:szCs w:val="21"/>
          </w:rPr>
          <w:fldChar w:fldCharType="end"/>
        </w:r>
      </w:hyperlink>
    </w:p>
    <w:p w:rsidR="00B0025C" w:rsidRDefault="00B0025C">
      <w:pPr>
        <w:pStyle w:val="20"/>
        <w:tabs>
          <w:tab w:val="right" w:leader="dot" w:pos="9016"/>
        </w:tabs>
        <w:adjustRightInd w:val="0"/>
        <w:snapToGrid w:val="0"/>
        <w:spacing w:line="348" w:lineRule="auto"/>
        <w:rPr>
          <w:rFonts w:ascii="宋体" w:eastAsia="宋体" w:hAnsi="宋体" w:cs="宋体"/>
          <w:smallCaps w:val="0"/>
          <w:sz w:val="21"/>
          <w:szCs w:val="21"/>
        </w:rPr>
      </w:pPr>
      <w:hyperlink w:anchor="_Toc51676235" w:history="1">
        <w:r w:rsidR="00FC2AAE">
          <w:rPr>
            <w:rStyle w:val="ac"/>
            <w:rFonts w:ascii="宋体" w:eastAsia="宋体" w:hAnsi="宋体" w:cs="宋体"/>
            <w:bCs/>
            <w:smallCaps w:val="0"/>
            <w:kern w:val="0"/>
            <w:sz w:val="21"/>
            <w:szCs w:val="21"/>
          </w:rPr>
          <w:t>8</w:t>
        </w:r>
        <w:r w:rsidR="00FC2AAE">
          <w:rPr>
            <w:rStyle w:val="ac"/>
            <w:rFonts w:ascii="宋体" w:eastAsia="宋体" w:hAnsi="宋体" w:cs="宋体" w:hint="eastAsia"/>
            <w:bCs/>
            <w:smallCaps w:val="0"/>
            <w:kern w:val="0"/>
            <w:sz w:val="21"/>
            <w:szCs w:val="21"/>
          </w:rPr>
          <w:t xml:space="preserve">.2  </w:t>
        </w:r>
        <w:r w:rsidR="00FC2AAE">
          <w:rPr>
            <w:rStyle w:val="ac"/>
            <w:rFonts w:ascii="宋体" w:eastAsia="宋体" w:hAnsi="宋体" w:cs="宋体"/>
            <w:bCs/>
            <w:smallCaps w:val="0"/>
            <w:kern w:val="0"/>
            <w:sz w:val="21"/>
            <w:szCs w:val="21"/>
          </w:rPr>
          <w:t>Safety Risk Management In Civil Construction Preparation</w:t>
        </w:r>
        <w:r w:rsidR="00FC2AAE">
          <w:rPr>
            <w:rFonts w:ascii="宋体" w:eastAsia="宋体" w:hAnsi="宋体" w:cs="宋体" w:hint="eastAsia"/>
            <w:smallCaps w:val="0"/>
            <w:sz w:val="21"/>
            <w:szCs w:val="21"/>
          </w:rPr>
          <w:tab/>
        </w:r>
        <w:r>
          <w:rPr>
            <w:rFonts w:ascii="宋体" w:eastAsia="宋体" w:hAnsi="宋体" w:cs="宋体" w:hint="eastAsia"/>
            <w:smallCaps w:val="0"/>
            <w:sz w:val="21"/>
            <w:szCs w:val="21"/>
          </w:rPr>
          <w:fldChar w:fldCharType="begin"/>
        </w:r>
        <w:r w:rsidR="00FC2AAE">
          <w:rPr>
            <w:rFonts w:ascii="宋体" w:eastAsia="宋体" w:hAnsi="宋体" w:cs="宋体" w:hint="eastAsia"/>
            <w:smallCaps w:val="0"/>
            <w:sz w:val="21"/>
            <w:szCs w:val="21"/>
          </w:rPr>
          <w:instrText xml:space="preserve"> PAGEREF _Toc51676235 \h </w:instrText>
        </w:r>
        <w:r>
          <w:rPr>
            <w:rFonts w:ascii="宋体" w:eastAsia="宋体" w:hAnsi="宋体" w:cs="宋体" w:hint="eastAsia"/>
            <w:smallCaps w:val="0"/>
            <w:sz w:val="21"/>
            <w:szCs w:val="21"/>
          </w:rPr>
        </w:r>
        <w:r>
          <w:rPr>
            <w:rFonts w:ascii="宋体" w:eastAsia="宋体" w:hAnsi="宋体" w:cs="宋体" w:hint="eastAsia"/>
            <w:smallCaps w:val="0"/>
            <w:sz w:val="21"/>
            <w:szCs w:val="21"/>
          </w:rPr>
          <w:fldChar w:fldCharType="separate"/>
        </w:r>
        <w:r w:rsidR="00FC2AAE">
          <w:rPr>
            <w:rFonts w:ascii="宋体" w:eastAsia="宋体" w:hAnsi="宋体" w:cs="宋体"/>
            <w:smallCaps w:val="0"/>
            <w:sz w:val="21"/>
            <w:szCs w:val="21"/>
          </w:rPr>
          <w:t>34</w:t>
        </w:r>
        <w:r>
          <w:rPr>
            <w:rFonts w:ascii="宋体" w:eastAsia="宋体" w:hAnsi="宋体" w:cs="宋体" w:hint="eastAsia"/>
            <w:smallCaps w:val="0"/>
            <w:sz w:val="21"/>
            <w:szCs w:val="21"/>
          </w:rPr>
          <w:fldChar w:fldCharType="end"/>
        </w:r>
      </w:hyperlink>
    </w:p>
    <w:p w:rsidR="00B0025C" w:rsidRDefault="00B0025C">
      <w:pPr>
        <w:pStyle w:val="20"/>
        <w:tabs>
          <w:tab w:val="right" w:leader="dot" w:pos="9016"/>
        </w:tabs>
        <w:adjustRightInd w:val="0"/>
        <w:snapToGrid w:val="0"/>
        <w:spacing w:line="348" w:lineRule="auto"/>
        <w:rPr>
          <w:rFonts w:ascii="宋体" w:eastAsia="宋体" w:hAnsi="宋体" w:cs="宋体"/>
          <w:smallCaps w:val="0"/>
          <w:sz w:val="21"/>
          <w:szCs w:val="21"/>
        </w:rPr>
      </w:pPr>
      <w:hyperlink w:anchor="_Toc51676236" w:history="1">
        <w:r w:rsidR="00FC2AAE">
          <w:rPr>
            <w:rStyle w:val="ac"/>
            <w:rFonts w:ascii="宋体" w:eastAsia="宋体" w:hAnsi="宋体" w:cs="宋体"/>
            <w:bCs/>
            <w:smallCaps w:val="0"/>
            <w:kern w:val="0"/>
            <w:sz w:val="21"/>
            <w:szCs w:val="21"/>
          </w:rPr>
          <w:t>8</w:t>
        </w:r>
        <w:r w:rsidR="00FC2AAE">
          <w:rPr>
            <w:rStyle w:val="ac"/>
            <w:rFonts w:ascii="宋体" w:eastAsia="宋体" w:hAnsi="宋体" w:cs="宋体" w:hint="eastAsia"/>
            <w:bCs/>
            <w:smallCaps w:val="0"/>
            <w:kern w:val="0"/>
            <w:sz w:val="21"/>
            <w:szCs w:val="21"/>
          </w:rPr>
          <w:t xml:space="preserve">.3  </w:t>
        </w:r>
        <w:r w:rsidR="00FC2AAE">
          <w:rPr>
            <w:rStyle w:val="ac"/>
            <w:rFonts w:ascii="宋体" w:eastAsia="宋体" w:hAnsi="宋体" w:cs="宋体"/>
            <w:bCs/>
            <w:smallCaps w:val="0"/>
            <w:kern w:val="0"/>
            <w:sz w:val="21"/>
            <w:szCs w:val="21"/>
          </w:rPr>
          <w:t>Safety Risk Management During Civil Construction</w:t>
        </w:r>
        <w:r w:rsidR="00FC2AAE">
          <w:rPr>
            <w:rFonts w:ascii="宋体" w:eastAsia="宋体" w:hAnsi="宋体" w:cs="宋体" w:hint="eastAsia"/>
            <w:smallCaps w:val="0"/>
            <w:sz w:val="21"/>
            <w:szCs w:val="21"/>
          </w:rPr>
          <w:tab/>
        </w:r>
        <w:r>
          <w:rPr>
            <w:rFonts w:ascii="宋体" w:eastAsia="宋体" w:hAnsi="宋体" w:cs="宋体" w:hint="eastAsia"/>
            <w:smallCaps w:val="0"/>
            <w:sz w:val="21"/>
            <w:szCs w:val="21"/>
          </w:rPr>
          <w:fldChar w:fldCharType="begin"/>
        </w:r>
        <w:r w:rsidR="00FC2AAE">
          <w:rPr>
            <w:rFonts w:ascii="宋体" w:eastAsia="宋体" w:hAnsi="宋体" w:cs="宋体" w:hint="eastAsia"/>
            <w:smallCaps w:val="0"/>
            <w:sz w:val="21"/>
            <w:szCs w:val="21"/>
          </w:rPr>
          <w:instrText xml:space="preserve"> PAGEREF _Toc51676</w:instrText>
        </w:r>
        <w:r w:rsidR="00FC2AAE">
          <w:rPr>
            <w:rFonts w:ascii="宋体" w:eastAsia="宋体" w:hAnsi="宋体" w:cs="宋体" w:hint="eastAsia"/>
            <w:smallCaps w:val="0"/>
            <w:sz w:val="21"/>
            <w:szCs w:val="21"/>
          </w:rPr>
          <w:instrText xml:space="preserve">236 \h </w:instrText>
        </w:r>
        <w:r>
          <w:rPr>
            <w:rFonts w:ascii="宋体" w:eastAsia="宋体" w:hAnsi="宋体" w:cs="宋体" w:hint="eastAsia"/>
            <w:smallCaps w:val="0"/>
            <w:sz w:val="21"/>
            <w:szCs w:val="21"/>
          </w:rPr>
        </w:r>
        <w:r>
          <w:rPr>
            <w:rFonts w:ascii="宋体" w:eastAsia="宋体" w:hAnsi="宋体" w:cs="宋体" w:hint="eastAsia"/>
            <w:smallCaps w:val="0"/>
            <w:sz w:val="21"/>
            <w:szCs w:val="21"/>
          </w:rPr>
          <w:fldChar w:fldCharType="separate"/>
        </w:r>
        <w:r w:rsidR="00FC2AAE">
          <w:rPr>
            <w:rFonts w:ascii="宋体" w:eastAsia="宋体" w:hAnsi="宋体" w:cs="宋体"/>
            <w:smallCaps w:val="0"/>
            <w:sz w:val="21"/>
            <w:szCs w:val="21"/>
          </w:rPr>
          <w:t>36</w:t>
        </w:r>
        <w:r>
          <w:rPr>
            <w:rFonts w:ascii="宋体" w:eastAsia="宋体" w:hAnsi="宋体" w:cs="宋体" w:hint="eastAsia"/>
            <w:smallCaps w:val="0"/>
            <w:sz w:val="21"/>
            <w:szCs w:val="21"/>
          </w:rPr>
          <w:fldChar w:fldCharType="end"/>
        </w:r>
      </w:hyperlink>
    </w:p>
    <w:p w:rsidR="00B0025C" w:rsidRDefault="00B0025C">
      <w:pPr>
        <w:pStyle w:val="20"/>
        <w:tabs>
          <w:tab w:val="right" w:leader="dot" w:pos="9016"/>
        </w:tabs>
        <w:adjustRightInd w:val="0"/>
        <w:snapToGrid w:val="0"/>
        <w:spacing w:line="348" w:lineRule="auto"/>
        <w:rPr>
          <w:rFonts w:ascii="宋体" w:eastAsia="宋体" w:hAnsi="宋体" w:cs="宋体"/>
          <w:smallCaps w:val="0"/>
          <w:sz w:val="21"/>
          <w:szCs w:val="21"/>
        </w:rPr>
      </w:pPr>
      <w:hyperlink w:anchor="_Toc51676237" w:history="1">
        <w:r w:rsidR="00FC2AAE">
          <w:rPr>
            <w:rStyle w:val="ac"/>
            <w:rFonts w:ascii="宋体" w:eastAsia="宋体" w:hAnsi="宋体" w:cs="宋体"/>
            <w:bCs/>
            <w:smallCaps w:val="0"/>
            <w:kern w:val="0"/>
            <w:sz w:val="21"/>
            <w:szCs w:val="21"/>
          </w:rPr>
          <w:t>8</w:t>
        </w:r>
        <w:r w:rsidR="00FC2AAE">
          <w:rPr>
            <w:rStyle w:val="ac"/>
            <w:rFonts w:ascii="宋体" w:eastAsia="宋体" w:hAnsi="宋体" w:cs="宋体" w:hint="eastAsia"/>
            <w:bCs/>
            <w:smallCaps w:val="0"/>
            <w:kern w:val="0"/>
            <w:sz w:val="21"/>
            <w:szCs w:val="21"/>
          </w:rPr>
          <w:t xml:space="preserve">.4  </w:t>
        </w:r>
        <w:r w:rsidR="00FC2AAE">
          <w:rPr>
            <w:rStyle w:val="ac"/>
            <w:rFonts w:ascii="宋体" w:eastAsia="宋体" w:hAnsi="宋体" w:cs="宋体"/>
            <w:bCs/>
            <w:smallCaps w:val="0"/>
            <w:kern w:val="0"/>
            <w:sz w:val="21"/>
            <w:szCs w:val="21"/>
          </w:rPr>
          <w:t>Safety Risk Management In Track Laying,Decoration, Electrical Equipments Installation And Adjustment</w:t>
        </w:r>
        <w:r w:rsidR="00FC2AAE">
          <w:rPr>
            <w:rFonts w:ascii="宋体" w:eastAsia="宋体" w:hAnsi="宋体" w:cs="宋体" w:hint="eastAsia"/>
            <w:smallCaps w:val="0"/>
            <w:sz w:val="21"/>
            <w:szCs w:val="21"/>
          </w:rPr>
          <w:tab/>
        </w:r>
        <w:r>
          <w:rPr>
            <w:rFonts w:ascii="宋体" w:eastAsia="宋体" w:hAnsi="宋体" w:cs="宋体" w:hint="eastAsia"/>
            <w:smallCaps w:val="0"/>
            <w:sz w:val="21"/>
            <w:szCs w:val="21"/>
          </w:rPr>
          <w:fldChar w:fldCharType="begin"/>
        </w:r>
        <w:r w:rsidR="00FC2AAE">
          <w:rPr>
            <w:rFonts w:ascii="宋体" w:eastAsia="宋体" w:hAnsi="宋体" w:cs="宋体" w:hint="eastAsia"/>
            <w:smallCaps w:val="0"/>
            <w:sz w:val="21"/>
            <w:szCs w:val="21"/>
          </w:rPr>
          <w:instrText xml:space="preserve"> PAGEREF _Toc51676237 \h </w:instrText>
        </w:r>
        <w:r>
          <w:rPr>
            <w:rFonts w:ascii="宋体" w:eastAsia="宋体" w:hAnsi="宋体" w:cs="宋体" w:hint="eastAsia"/>
            <w:smallCaps w:val="0"/>
            <w:sz w:val="21"/>
            <w:szCs w:val="21"/>
          </w:rPr>
        </w:r>
        <w:r>
          <w:rPr>
            <w:rFonts w:ascii="宋体" w:eastAsia="宋体" w:hAnsi="宋体" w:cs="宋体" w:hint="eastAsia"/>
            <w:smallCaps w:val="0"/>
            <w:sz w:val="21"/>
            <w:szCs w:val="21"/>
          </w:rPr>
          <w:fldChar w:fldCharType="separate"/>
        </w:r>
        <w:r w:rsidR="00FC2AAE">
          <w:rPr>
            <w:rFonts w:ascii="宋体" w:eastAsia="宋体" w:hAnsi="宋体" w:cs="宋体"/>
            <w:smallCaps w:val="0"/>
            <w:sz w:val="21"/>
            <w:szCs w:val="21"/>
          </w:rPr>
          <w:t>39</w:t>
        </w:r>
        <w:r>
          <w:rPr>
            <w:rFonts w:ascii="宋体" w:eastAsia="宋体" w:hAnsi="宋体" w:cs="宋体" w:hint="eastAsia"/>
            <w:smallCaps w:val="0"/>
            <w:sz w:val="21"/>
            <w:szCs w:val="21"/>
          </w:rPr>
          <w:fldChar w:fldCharType="end"/>
        </w:r>
      </w:hyperlink>
    </w:p>
    <w:p w:rsidR="00B0025C" w:rsidRDefault="00B0025C">
      <w:pPr>
        <w:pStyle w:val="20"/>
        <w:tabs>
          <w:tab w:val="right" w:leader="dot" w:pos="9016"/>
        </w:tabs>
        <w:adjustRightInd w:val="0"/>
        <w:snapToGrid w:val="0"/>
        <w:spacing w:line="348" w:lineRule="auto"/>
        <w:rPr>
          <w:rFonts w:ascii="宋体" w:eastAsia="宋体" w:hAnsi="宋体" w:cs="宋体"/>
          <w:smallCaps w:val="0"/>
          <w:sz w:val="21"/>
          <w:szCs w:val="21"/>
        </w:rPr>
      </w:pPr>
      <w:hyperlink w:anchor="_Toc51676238" w:history="1">
        <w:r w:rsidR="00FC2AAE">
          <w:rPr>
            <w:rStyle w:val="ac"/>
            <w:rFonts w:ascii="宋体" w:eastAsia="宋体" w:hAnsi="宋体" w:cs="宋体"/>
            <w:bCs/>
            <w:smallCaps w:val="0"/>
            <w:kern w:val="0"/>
            <w:sz w:val="21"/>
            <w:szCs w:val="21"/>
          </w:rPr>
          <w:t>8</w:t>
        </w:r>
        <w:r w:rsidR="00FC2AAE">
          <w:rPr>
            <w:rStyle w:val="ac"/>
            <w:rFonts w:ascii="宋体" w:eastAsia="宋体" w:hAnsi="宋体" w:cs="宋体" w:hint="eastAsia"/>
            <w:bCs/>
            <w:smallCaps w:val="0"/>
            <w:kern w:val="0"/>
            <w:sz w:val="21"/>
            <w:szCs w:val="21"/>
          </w:rPr>
          <w:t xml:space="preserve">.5  </w:t>
        </w:r>
        <w:r w:rsidR="00FC2AAE">
          <w:rPr>
            <w:rStyle w:val="ac"/>
            <w:rFonts w:ascii="宋体" w:eastAsia="宋体" w:hAnsi="宋体" w:cs="宋体"/>
            <w:bCs/>
            <w:smallCaps w:val="0"/>
            <w:kern w:val="0"/>
            <w:sz w:val="21"/>
            <w:szCs w:val="21"/>
          </w:rPr>
          <w:t>Safety Risk Management In Trial Operation And Completion</w:t>
        </w:r>
        <w:r w:rsidR="00FC2AAE">
          <w:rPr>
            <w:rFonts w:ascii="宋体" w:eastAsia="宋体" w:hAnsi="宋体" w:cs="宋体" w:hint="eastAsia"/>
            <w:smallCaps w:val="0"/>
            <w:sz w:val="21"/>
            <w:szCs w:val="21"/>
          </w:rPr>
          <w:tab/>
        </w:r>
        <w:r>
          <w:rPr>
            <w:rFonts w:ascii="宋体" w:eastAsia="宋体" w:hAnsi="宋体" w:cs="宋体" w:hint="eastAsia"/>
            <w:smallCaps w:val="0"/>
            <w:sz w:val="21"/>
            <w:szCs w:val="21"/>
          </w:rPr>
          <w:fldChar w:fldCharType="begin"/>
        </w:r>
        <w:r w:rsidR="00FC2AAE">
          <w:rPr>
            <w:rFonts w:ascii="宋体" w:eastAsia="宋体" w:hAnsi="宋体" w:cs="宋体" w:hint="eastAsia"/>
            <w:smallCaps w:val="0"/>
            <w:sz w:val="21"/>
            <w:szCs w:val="21"/>
          </w:rPr>
          <w:instrText xml:space="preserve"> PAGEREF _Toc51676238 \h </w:instrText>
        </w:r>
        <w:r>
          <w:rPr>
            <w:rFonts w:ascii="宋体" w:eastAsia="宋体" w:hAnsi="宋体" w:cs="宋体" w:hint="eastAsia"/>
            <w:smallCaps w:val="0"/>
            <w:sz w:val="21"/>
            <w:szCs w:val="21"/>
          </w:rPr>
        </w:r>
        <w:r>
          <w:rPr>
            <w:rFonts w:ascii="宋体" w:eastAsia="宋体" w:hAnsi="宋体" w:cs="宋体" w:hint="eastAsia"/>
            <w:smallCaps w:val="0"/>
            <w:sz w:val="21"/>
            <w:szCs w:val="21"/>
          </w:rPr>
          <w:fldChar w:fldCharType="separate"/>
        </w:r>
        <w:r w:rsidR="00FC2AAE">
          <w:rPr>
            <w:rFonts w:ascii="宋体" w:eastAsia="宋体" w:hAnsi="宋体" w:cs="宋体"/>
            <w:smallCaps w:val="0"/>
            <w:sz w:val="21"/>
            <w:szCs w:val="21"/>
          </w:rPr>
          <w:t>39</w:t>
        </w:r>
        <w:r>
          <w:rPr>
            <w:rFonts w:ascii="宋体" w:eastAsia="宋体" w:hAnsi="宋体" w:cs="宋体" w:hint="eastAsia"/>
            <w:smallCaps w:val="0"/>
            <w:sz w:val="21"/>
            <w:szCs w:val="21"/>
          </w:rPr>
          <w:fldChar w:fldCharType="end"/>
        </w:r>
      </w:hyperlink>
    </w:p>
    <w:p w:rsidR="00B0025C" w:rsidRDefault="00B0025C">
      <w:pPr>
        <w:pStyle w:val="20"/>
        <w:tabs>
          <w:tab w:val="right" w:leader="dot" w:pos="9016"/>
        </w:tabs>
        <w:adjustRightInd w:val="0"/>
        <w:snapToGrid w:val="0"/>
        <w:spacing w:line="348" w:lineRule="auto"/>
        <w:rPr>
          <w:rFonts w:ascii="宋体" w:eastAsia="宋体" w:hAnsi="宋体" w:cs="宋体"/>
          <w:smallCaps w:val="0"/>
          <w:sz w:val="21"/>
          <w:szCs w:val="21"/>
        </w:rPr>
      </w:pPr>
      <w:hyperlink w:anchor="_Toc51676239" w:history="1">
        <w:r w:rsidR="00FC2AAE">
          <w:rPr>
            <w:rStyle w:val="ac"/>
            <w:rFonts w:ascii="宋体" w:eastAsia="宋体" w:hAnsi="宋体" w:cs="宋体"/>
            <w:bCs/>
            <w:smallCaps w:val="0"/>
            <w:kern w:val="0"/>
            <w:sz w:val="21"/>
            <w:szCs w:val="21"/>
          </w:rPr>
          <w:t>8</w:t>
        </w:r>
        <w:r w:rsidR="00FC2AAE">
          <w:rPr>
            <w:rStyle w:val="ac"/>
            <w:rFonts w:ascii="宋体" w:eastAsia="宋体" w:hAnsi="宋体" w:cs="宋体" w:hint="eastAsia"/>
            <w:bCs/>
            <w:smallCaps w:val="0"/>
            <w:kern w:val="0"/>
            <w:sz w:val="21"/>
            <w:szCs w:val="21"/>
          </w:rPr>
          <w:t xml:space="preserve">.6  </w:t>
        </w:r>
        <w:r w:rsidR="00FC2AAE">
          <w:rPr>
            <w:rStyle w:val="ac"/>
            <w:rFonts w:ascii="宋体" w:eastAsia="宋体" w:hAnsi="宋体" w:cs="宋体"/>
            <w:bCs/>
            <w:smallCaps w:val="0"/>
            <w:kern w:val="0"/>
            <w:sz w:val="21"/>
            <w:szCs w:val="21"/>
          </w:rPr>
          <w:t>Safety Risk Management Report</w:t>
        </w:r>
        <w:r w:rsidR="00FC2AAE">
          <w:rPr>
            <w:rFonts w:ascii="宋体" w:eastAsia="宋体" w:hAnsi="宋体" w:cs="宋体" w:hint="eastAsia"/>
            <w:smallCaps w:val="0"/>
            <w:sz w:val="21"/>
            <w:szCs w:val="21"/>
          </w:rPr>
          <w:tab/>
        </w:r>
        <w:r>
          <w:rPr>
            <w:rFonts w:ascii="宋体" w:eastAsia="宋体" w:hAnsi="宋体" w:cs="宋体" w:hint="eastAsia"/>
            <w:smallCaps w:val="0"/>
            <w:sz w:val="21"/>
            <w:szCs w:val="21"/>
          </w:rPr>
          <w:fldChar w:fldCharType="begin"/>
        </w:r>
        <w:r w:rsidR="00FC2AAE">
          <w:rPr>
            <w:rFonts w:ascii="宋体" w:eastAsia="宋体" w:hAnsi="宋体" w:cs="宋体" w:hint="eastAsia"/>
            <w:smallCaps w:val="0"/>
            <w:sz w:val="21"/>
            <w:szCs w:val="21"/>
          </w:rPr>
          <w:instrText xml:space="preserve"> PAGEREF _Toc51676239 \h </w:instrText>
        </w:r>
        <w:r>
          <w:rPr>
            <w:rFonts w:ascii="宋体" w:eastAsia="宋体" w:hAnsi="宋体" w:cs="宋体" w:hint="eastAsia"/>
            <w:smallCaps w:val="0"/>
            <w:sz w:val="21"/>
            <w:szCs w:val="21"/>
          </w:rPr>
        </w:r>
        <w:r>
          <w:rPr>
            <w:rFonts w:ascii="宋体" w:eastAsia="宋体" w:hAnsi="宋体" w:cs="宋体" w:hint="eastAsia"/>
            <w:smallCaps w:val="0"/>
            <w:sz w:val="21"/>
            <w:szCs w:val="21"/>
          </w:rPr>
          <w:fldChar w:fldCharType="separate"/>
        </w:r>
        <w:r w:rsidR="00FC2AAE">
          <w:rPr>
            <w:rFonts w:ascii="宋体" w:eastAsia="宋体" w:hAnsi="宋体" w:cs="宋体"/>
            <w:smallCaps w:val="0"/>
            <w:sz w:val="21"/>
            <w:szCs w:val="21"/>
          </w:rPr>
          <w:t>40</w:t>
        </w:r>
        <w:r>
          <w:rPr>
            <w:rFonts w:ascii="宋体" w:eastAsia="宋体" w:hAnsi="宋体" w:cs="宋体" w:hint="eastAsia"/>
            <w:smallCaps w:val="0"/>
            <w:sz w:val="21"/>
            <w:szCs w:val="21"/>
          </w:rPr>
          <w:fldChar w:fldCharType="end"/>
        </w:r>
      </w:hyperlink>
    </w:p>
    <w:p w:rsidR="00B0025C" w:rsidRDefault="00B0025C">
      <w:pPr>
        <w:pStyle w:val="10"/>
        <w:tabs>
          <w:tab w:val="right" w:leader="dot" w:pos="9016"/>
        </w:tabs>
        <w:adjustRightInd w:val="0"/>
        <w:snapToGrid w:val="0"/>
        <w:spacing w:before="0" w:after="0" w:line="348" w:lineRule="auto"/>
        <w:rPr>
          <w:rFonts w:ascii="宋体" w:eastAsia="宋体" w:hAnsi="宋体" w:cs="宋体"/>
          <w:b w:val="0"/>
          <w:bCs w:val="0"/>
          <w:caps w:val="0"/>
          <w:sz w:val="21"/>
          <w:szCs w:val="21"/>
        </w:rPr>
      </w:pPr>
      <w:hyperlink w:anchor="_Toc51676240" w:history="1">
        <w:r w:rsidR="00FC2AAE">
          <w:rPr>
            <w:rStyle w:val="ac"/>
            <w:rFonts w:ascii="宋体" w:eastAsia="宋体" w:hAnsi="宋体" w:cs="宋体" w:hint="eastAsia"/>
            <w:b w:val="0"/>
            <w:caps w:val="0"/>
            <w:kern w:val="0"/>
            <w:sz w:val="21"/>
            <w:szCs w:val="21"/>
          </w:rPr>
          <w:t xml:space="preserve">9  </w:t>
        </w:r>
        <w:r w:rsidR="00FC2AAE">
          <w:rPr>
            <w:rStyle w:val="ac"/>
            <w:rFonts w:ascii="宋体" w:eastAsia="宋体" w:hAnsi="宋体" w:cs="宋体"/>
            <w:b w:val="0"/>
            <w:caps w:val="0"/>
            <w:kern w:val="0"/>
            <w:sz w:val="21"/>
            <w:szCs w:val="21"/>
          </w:rPr>
          <w:t>Hidden Danger Classification And Rating Criteria</w:t>
        </w:r>
        <w:r w:rsidR="00FC2AAE">
          <w:rPr>
            <w:rFonts w:ascii="宋体" w:eastAsia="宋体" w:hAnsi="宋体" w:cs="宋体" w:hint="eastAsia"/>
            <w:b w:val="0"/>
            <w:caps w:val="0"/>
            <w:sz w:val="21"/>
            <w:szCs w:val="21"/>
          </w:rPr>
          <w:tab/>
        </w:r>
        <w:r>
          <w:rPr>
            <w:rFonts w:ascii="宋体" w:eastAsia="宋体" w:hAnsi="宋体" w:cs="宋体" w:hint="eastAsia"/>
            <w:b w:val="0"/>
            <w:caps w:val="0"/>
            <w:sz w:val="21"/>
            <w:szCs w:val="21"/>
          </w:rPr>
          <w:fldChar w:fldCharType="begin"/>
        </w:r>
        <w:r w:rsidR="00FC2AAE">
          <w:rPr>
            <w:rFonts w:ascii="宋体" w:eastAsia="宋体" w:hAnsi="宋体" w:cs="宋体" w:hint="eastAsia"/>
            <w:b w:val="0"/>
            <w:caps w:val="0"/>
            <w:sz w:val="21"/>
            <w:szCs w:val="21"/>
          </w:rPr>
          <w:instrText xml:space="preserve"> PAGEREF _Toc51676240 \h </w:instrText>
        </w:r>
        <w:r>
          <w:rPr>
            <w:rFonts w:ascii="宋体" w:eastAsia="宋体" w:hAnsi="宋体" w:cs="宋体" w:hint="eastAsia"/>
            <w:b w:val="0"/>
            <w:caps w:val="0"/>
            <w:sz w:val="21"/>
            <w:szCs w:val="21"/>
          </w:rPr>
        </w:r>
        <w:r>
          <w:rPr>
            <w:rFonts w:ascii="宋体" w:eastAsia="宋体" w:hAnsi="宋体" w:cs="宋体" w:hint="eastAsia"/>
            <w:b w:val="0"/>
            <w:caps w:val="0"/>
            <w:sz w:val="21"/>
            <w:szCs w:val="21"/>
          </w:rPr>
          <w:fldChar w:fldCharType="separate"/>
        </w:r>
        <w:r w:rsidR="00FC2AAE">
          <w:rPr>
            <w:rFonts w:ascii="宋体" w:eastAsia="宋体" w:hAnsi="宋体" w:cs="宋体"/>
            <w:b w:val="0"/>
            <w:caps w:val="0"/>
            <w:sz w:val="21"/>
            <w:szCs w:val="21"/>
          </w:rPr>
          <w:t>41</w:t>
        </w:r>
        <w:r>
          <w:rPr>
            <w:rFonts w:ascii="宋体" w:eastAsia="宋体" w:hAnsi="宋体" w:cs="宋体" w:hint="eastAsia"/>
            <w:b w:val="0"/>
            <w:caps w:val="0"/>
            <w:sz w:val="21"/>
            <w:szCs w:val="21"/>
          </w:rPr>
          <w:fldChar w:fldCharType="end"/>
        </w:r>
      </w:hyperlink>
    </w:p>
    <w:p w:rsidR="00B0025C" w:rsidRDefault="00B0025C">
      <w:pPr>
        <w:pStyle w:val="20"/>
        <w:tabs>
          <w:tab w:val="right" w:leader="dot" w:pos="9016"/>
        </w:tabs>
        <w:adjustRightInd w:val="0"/>
        <w:snapToGrid w:val="0"/>
        <w:spacing w:line="348" w:lineRule="auto"/>
        <w:rPr>
          <w:rFonts w:ascii="宋体" w:eastAsia="宋体" w:hAnsi="宋体" w:cs="宋体"/>
          <w:smallCaps w:val="0"/>
          <w:sz w:val="21"/>
          <w:szCs w:val="21"/>
        </w:rPr>
      </w:pPr>
      <w:hyperlink w:anchor="_Toc51676241" w:history="1">
        <w:r w:rsidR="00FC2AAE">
          <w:rPr>
            <w:rStyle w:val="ac"/>
            <w:rFonts w:ascii="宋体" w:eastAsia="宋体" w:hAnsi="宋体" w:cs="宋体"/>
            <w:bCs/>
            <w:smallCaps w:val="0"/>
            <w:kern w:val="0"/>
            <w:sz w:val="21"/>
            <w:szCs w:val="21"/>
          </w:rPr>
          <w:t>9</w:t>
        </w:r>
        <w:r w:rsidR="00FC2AAE">
          <w:rPr>
            <w:rStyle w:val="ac"/>
            <w:rFonts w:ascii="宋体" w:eastAsia="宋体" w:hAnsi="宋体" w:cs="宋体" w:hint="eastAsia"/>
            <w:bCs/>
            <w:smallCaps w:val="0"/>
            <w:kern w:val="0"/>
            <w:sz w:val="21"/>
            <w:szCs w:val="21"/>
          </w:rPr>
          <w:t xml:space="preserve">.1  </w:t>
        </w:r>
        <w:r w:rsidR="00FC2AAE">
          <w:rPr>
            <w:rStyle w:val="ac"/>
            <w:rFonts w:ascii="宋体" w:eastAsia="宋体" w:hAnsi="宋体" w:cs="宋体"/>
            <w:bCs/>
            <w:smallCaps w:val="0"/>
            <w:kern w:val="0"/>
            <w:sz w:val="21"/>
            <w:szCs w:val="21"/>
          </w:rPr>
          <w:t>General Requirments</w:t>
        </w:r>
        <w:r w:rsidR="00FC2AAE">
          <w:rPr>
            <w:rFonts w:ascii="宋体" w:eastAsia="宋体" w:hAnsi="宋体" w:cs="宋体" w:hint="eastAsia"/>
            <w:smallCaps w:val="0"/>
            <w:sz w:val="21"/>
            <w:szCs w:val="21"/>
          </w:rPr>
          <w:tab/>
        </w:r>
        <w:r>
          <w:rPr>
            <w:rFonts w:ascii="宋体" w:eastAsia="宋体" w:hAnsi="宋体" w:cs="宋体" w:hint="eastAsia"/>
            <w:smallCaps w:val="0"/>
            <w:sz w:val="21"/>
            <w:szCs w:val="21"/>
          </w:rPr>
          <w:fldChar w:fldCharType="begin"/>
        </w:r>
        <w:r w:rsidR="00FC2AAE">
          <w:rPr>
            <w:rFonts w:ascii="宋体" w:eastAsia="宋体" w:hAnsi="宋体" w:cs="宋体" w:hint="eastAsia"/>
            <w:smallCaps w:val="0"/>
            <w:sz w:val="21"/>
            <w:szCs w:val="21"/>
          </w:rPr>
          <w:instrText xml:space="preserve"> PAGEREF _Toc51676241 \h </w:instrText>
        </w:r>
        <w:r>
          <w:rPr>
            <w:rFonts w:ascii="宋体" w:eastAsia="宋体" w:hAnsi="宋体" w:cs="宋体" w:hint="eastAsia"/>
            <w:smallCaps w:val="0"/>
            <w:sz w:val="21"/>
            <w:szCs w:val="21"/>
          </w:rPr>
        </w:r>
        <w:r>
          <w:rPr>
            <w:rFonts w:ascii="宋体" w:eastAsia="宋体" w:hAnsi="宋体" w:cs="宋体" w:hint="eastAsia"/>
            <w:smallCaps w:val="0"/>
            <w:sz w:val="21"/>
            <w:szCs w:val="21"/>
          </w:rPr>
          <w:fldChar w:fldCharType="separate"/>
        </w:r>
        <w:r w:rsidR="00FC2AAE">
          <w:rPr>
            <w:rFonts w:ascii="宋体" w:eastAsia="宋体" w:hAnsi="宋体" w:cs="宋体"/>
            <w:smallCaps w:val="0"/>
            <w:sz w:val="21"/>
            <w:szCs w:val="21"/>
          </w:rPr>
          <w:t>41</w:t>
        </w:r>
        <w:r>
          <w:rPr>
            <w:rFonts w:ascii="宋体" w:eastAsia="宋体" w:hAnsi="宋体" w:cs="宋体" w:hint="eastAsia"/>
            <w:smallCaps w:val="0"/>
            <w:sz w:val="21"/>
            <w:szCs w:val="21"/>
          </w:rPr>
          <w:fldChar w:fldCharType="end"/>
        </w:r>
      </w:hyperlink>
    </w:p>
    <w:p w:rsidR="00B0025C" w:rsidRDefault="00B0025C">
      <w:pPr>
        <w:pStyle w:val="20"/>
        <w:tabs>
          <w:tab w:val="right" w:leader="dot" w:pos="9016"/>
        </w:tabs>
        <w:adjustRightInd w:val="0"/>
        <w:snapToGrid w:val="0"/>
        <w:spacing w:line="348" w:lineRule="auto"/>
        <w:rPr>
          <w:rFonts w:ascii="宋体" w:eastAsia="宋体" w:hAnsi="宋体" w:cs="宋体"/>
          <w:smallCaps w:val="0"/>
          <w:sz w:val="21"/>
          <w:szCs w:val="21"/>
        </w:rPr>
      </w:pPr>
      <w:hyperlink w:anchor="_Toc51676242" w:history="1">
        <w:r w:rsidR="00FC2AAE">
          <w:rPr>
            <w:rStyle w:val="ac"/>
            <w:rFonts w:ascii="宋体" w:eastAsia="宋体" w:hAnsi="宋体" w:cs="宋体"/>
            <w:bCs/>
            <w:smallCaps w:val="0"/>
            <w:kern w:val="0"/>
            <w:sz w:val="21"/>
            <w:szCs w:val="21"/>
          </w:rPr>
          <w:t>9</w:t>
        </w:r>
        <w:r w:rsidR="00FC2AAE">
          <w:rPr>
            <w:rStyle w:val="ac"/>
            <w:rFonts w:ascii="宋体" w:eastAsia="宋体" w:hAnsi="宋体" w:cs="宋体" w:hint="eastAsia"/>
            <w:bCs/>
            <w:smallCaps w:val="0"/>
            <w:kern w:val="0"/>
            <w:sz w:val="21"/>
            <w:szCs w:val="21"/>
          </w:rPr>
          <w:t xml:space="preserve">.2  </w:t>
        </w:r>
        <w:r w:rsidR="00FC2AAE">
          <w:rPr>
            <w:rStyle w:val="ac"/>
            <w:rFonts w:ascii="宋体" w:eastAsia="宋体" w:hAnsi="宋体" w:cs="宋体"/>
            <w:bCs/>
            <w:smallCaps w:val="0"/>
            <w:kern w:val="0"/>
            <w:sz w:val="21"/>
            <w:szCs w:val="21"/>
          </w:rPr>
          <w:t>Hidden Danger Classification</w:t>
        </w:r>
        <w:r w:rsidR="00FC2AAE">
          <w:rPr>
            <w:rFonts w:ascii="宋体" w:eastAsia="宋体" w:hAnsi="宋体" w:cs="宋体" w:hint="eastAsia"/>
            <w:smallCaps w:val="0"/>
            <w:sz w:val="21"/>
            <w:szCs w:val="21"/>
          </w:rPr>
          <w:tab/>
        </w:r>
        <w:r>
          <w:rPr>
            <w:rFonts w:ascii="宋体" w:eastAsia="宋体" w:hAnsi="宋体" w:cs="宋体" w:hint="eastAsia"/>
            <w:smallCaps w:val="0"/>
            <w:sz w:val="21"/>
            <w:szCs w:val="21"/>
          </w:rPr>
          <w:fldChar w:fldCharType="begin"/>
        </w:r>
        <w:r w:rsidR="00FC2AAE">
          <w:rPr>
            <w:rFonts w:ascii="宋体" w:eastAsia="宋体" w:hAnsi="宋体" w:cs="宋体" w:hint="eastAsia"/>
            <w:smallCaps w:val="0"/>
            <w:sz w:val="21"/>
            <w:szCs w:val="21"/>
          </w:rPr>
          <w:instrText xml:space="preserve"> PAGEREF _Toc51676242 \h </w:instrText>
        </w:r>
        <w:r>
          <w:rPr>
            <w:rFonts w:ascii="宋体" w:eastAsia="宋体" w:hAnsi="宋体" w:cs="宋体" w:hint="eastAsia"/>
            <w:smallCaps w:val="0"/>
            <w:sz w:val="21"/>
            <w:szCs w:val="21"/>
          </w:rPr>
        </w:r>
        <w:r>
          <w:rPr>
            <w:rFonts w:ascii="宋体" w:eastAsia="宋体" w:hAnsi="宋体" w:cs="宋体" w:hint="eastAsia"/>
            <w:smallCaps w:val="0"/>
            <w:sz w:val="21"/>
            <w:szCs w:val="21"/>
          </w:rPr>
          <w:fldChar w:fldCharType="separate"/>
        </w:r>
        <w:r w:rsidR="00FC2AAE">
          <w:rPr>
            <w:rFonts w:ascii="宋体" w:eastAsia="宋体" w:hAnsi="宋体" w:cs="宋体"/>
            <w:smallCaps w:val="0"/>
            <w:sz w:val="21"/>
            <w:szCs w:val="21"/>
          </w:rPr>
          <w:t>41</w:t>
        </w:r>
        <w:r>
          <w:rPr>
            <w:rFonts w:ascii="宋体" w:eastAsia="宋体" w:hAnsi="宋体" w:cs="宋体" w:hint="eastAsia"/>
            <w:smallCaps w:val="0"/>
            <w:sz w:val="21"/>
            <w:szCs w:val="21"/>
          </w:rPr>
          <w:fldChar w:fldCharType="end"/>
        </w:r>
      </w:hyperlink>
    </w:p>
    <w:p w:rsidR="00B0025C" w:rsidRDefault="00B0025C">
      <w:pPr>
        <w:pStyle w:val="20"/>
        <w:tabs>
          <w:tab w:val="right" w:leader="dot" w:pos="9016"/>
        </w:tabs>
        <w:adjustRightInd w:val="0"/>
        <w:snapToGrid w:val="0"/>
        <w:spacing w:line="348" w:lineRule="auto"/>
        <w:rPr>
          <w:rFonts w:ascii="宋体" w:eastAsia="宋体" w:hAnsi="宋体" w:cs="宋体"/>
          <w:smallCaps w:val="0"/>
          <w:sz w:val="21"/>
          <w:szCs w:val="21"/>
        </w:rPr>
      </w:pPr>
      <w:hyperlink w:anchor="_Toc51676243" w:history="1">
        <w:r w:rsidR="00FC2AAE">
          <w:rPr>
            <w:rStyle w:val="ac"/>
            <w:rFonts w:ascii="宋体" w:eastAsia="宋体" w:hAnsi="宋体" w:cs="宋体"/>
            <w:bCs/>
            <w:smallCaps w:val="0"/>
            <w:kern w:val="0"/>
            <w:sz w:val="21"/>
            <w:szCs w:val="21"/>
          </w:rPr>
          <w:t>9</w:t>
        </w:r>
        <w:r w:rsidR="00FC2AAE">
          <w:rPr>
            <w:rStyle w:val="ac"/>
            <w:rFonts w:ascii="宋体" w:eastAsia="宋体" w:hAnsi="宋体" w:cs="宋体" w:hint="eastAsia"/>
            <w:bCs/>
            <w:smallCaps w:val="0"/>
            <w:kern w:val="0"/>
            <w:sz w:val="21"/>
            <w:szCs w:val="21"/>
          </w:rPr>
          <w:t xml:space="preserve">.3  </w:t>
        </w:r>
        <w:r w:rsidR="00FC2AAE">
          <w:rPr>
            <w:rStyle w:val="ac"/>
            <w:rFonts w:ascii="宋体" w:eastAsia="宋体" w:hAnsi="宋体" w:cs="宋体"/>
            <w:bCs/>
            <w:smallCaps w:val="0"/>
            <w:kern w:val="0"/>
            <w:sz w:val="21"/>
            <w:szCs w:val="21"/>
          </w:rPr>
          <w:t>Hidden Danger Rating Criteria</w:t>
        </w:r>
        <w:r w:rsidR="00FC2AAE">
          <w:rPr>
            <w:rFonts w:ascii="宋体" w:eastAsia="宋体" w:hAnsi="宋体" w:cs="宋体" w:hint="eastAsia"/>
            <w:smallCaps w:val="0"/>
            <w:sz w:val="21"/>
            <w:szCs w:val="21"/>
          </w:rPr>
          <w:tab/>
        </w:r>
        <w:r>
          <w:rPr>
            <w:rFonts w:ascii="宋体" w:eastAsia="宋体" w:hAnsi="宋体" w:cs="宋体" w:hint="eastAsia"/>
            <w:smallCaps w:val="0"/>
            <w:sz w:val="21"/>
            <w:szCs w:val="21"/>
          </w:rPr>
          <w:fldChar w:fldCharType="begin"/>
        </w:r>
        <w:r w:rsidR="00FC2AAE">
          <w:rPr>
            <w:rFonts w:ascii="宋体" w:eastAsia="宋体" w:hAnsi="宋体" w:cs="宋体" w:hint="eastAsia"/>
            <w:smallCaps w:val="0"/>
            <w:sz w:val="21"/>
            <w:szCs w:val="21"/>
          </w:rPr>
          <w:instrText xml:space="preserve"> PAGEREF _Toc51676243 \h </w:instrText>
        </w:r>
        <w:r>
          <w:rPr>
            <w:rFonts w:ascii="宋体" w:eastAsia="宋体" w:hAnsi="宋体" w:cs="宋体" w:hint="eastAsia"/>
            <w:smallCaps w:val="0"/>
            <w:sz w:val="21"/>
            <w:szCs w:val="21"/>
          </w:rPr>
        </w:r>
        <w:r>
          <w:rPr>
            <w:rFonts w:ascii="宋体" w:eastAsia="宋体" w:hAnsi="宋体" w:cs="宋体" w:hint="eastAsia"/>
            <w:smallCaps w:val="0"/>
            <w:sz w:val="21"/>
            <w:szCs w:val="21"/>
          </w:rPr>
          <w:fldChar w:fldCharType="separate"/>
        </w:r>
        <w:r w:rsidR="00FC2AAE">
          <w:rPr>
            <w:rFonts w:ascii="宋体" w:eastAsia="宋体" w:hAnsi="宋体" w:cs="宋体"/>
            <w:smallCaps w:val="0"/>
            <w:sz w:val="21"/>
            <w:szCs w:val="21"/>
          </w:rPr>
          <w:t>42</w:t>
        </w:r>
        <w:r>
          <w:rPr>
            <w:rFonts w:ascii="宋体" w:eastAsia="宋体" w:hAnsi="宋体" w:cs="宋体" w:hint="eastAsia"/>
            <w:smallCaps w:val="0"/>
            <w:sz w:val="21"/>
            <w:szCs w:val="21"/>
          </w:rPr>
          <w:fldChar w:fldCharType="end"/>
        </w:r>
      </w:hyperlink>
    </w:p>
    <w:p w:rsidR="00B0025C" w:rsidRDefault="00B0025C">
      <w:pPr>
        <w:pStyle w:val="10"/>
        <w:tabs>
          <w:tab w:val="right" w:leader="dot" w:pos="9016"/>
        </w:tabs>
        <w:adjustRightInd w:val="0"/>
        <w:snapToGrid w:val="0"/>
        <w:spacing w:before="0" w:after="0" w:line="348" w:lineRule="auto"/>
        <w:rPr>
          <w:rFonts w:ascii="宋体" w:eastAsia="宋体" w:hAnsi="宋体" w:cs="宋体"/>
          <w:b w:val="0"/>
          <w:bCs w:val="0"/>
          <w:caps w:val="0"/>
          <w:sz w:val="21"/>
          <w:szCs w:val="21"/>
        </w:rPr>
      </w:pPr>
      <w:hyperlink w:anchor="_Toc51676244" w:history="1">
        <w:r w:rsidR="00FC2AAE">
          <w:rPr>
            <w:rStyle w:val="ac"/>
            <w:rFonts w:ascii="宋体" w:eastAsia="宋体" w:hAnsi="宋体" w:cs="宋体" w:hint="eastAsia"/>
            <w:b w:val="0"/>
            <w:caps w:val="0"/>
            <w:kern w:val="0"/>
            <w:sz w:val="21"/>
            <w:szCs w:val="21"/>
          </w:rPr>
          <w:t xml:space="preserve">10  </w:t>
        </w:r>
        <w:r w:rsidR="00FC2AAE">
          <w:rPr>
            <w:rStyle w:val="ac"/>
            <w:rFonts w:ascii="宋体" w:eastAsia="宋体" w:hAnsi="宋体" w:cs="宋体"/>
            <w:b w:val="0"/>
            <w:caps w:val="0"/>
            <w:kern w:val="0"/>
            <w:sz w:val="21"/>
            <w:szCs w:val="21"/>
          </w:rPr>
          <w:t>Hidden Danger Investigation And Management During Survey And Construction Stage</w:t>
        </w:r>
        <w:r w:rsidR="00FC2AAE">
          <w:rPr>
            <w:rFonts w:ascii="宋体" w:eastAsia="宋体" w:hAnsi="宋体" w:cs="宋体" w:hint="eastAsia"/>
            <w:b w:val="0"/>
            <w:caps w:val="0"/>
            <w:sz w:val="21"/>
            <w:szCs w:val="21"/>
          </w:rPr>
          <w:tab/>
        </w:r>
        <w:r>
          <w:rPr>
            <w:rFonts w:ascii="宋体" w:eastAsia="宋体" w:hAnsi="宋体" w:cs="宋体" w:hint="eastAsia"/>
            <w:b w:val="0"/>
            <w:caps w:val="0"/>
            <w:sz w:val="21"/>
            <w:szCs w:val="21"/>
          </w:rPr>
          <w:fldChar w:fldCharType="begin"/>
        </w:r>
        <w:r w:rsidR="00FC2AAE">
          <w:rPr>
            <w:rFonts w:ascii="宋体" w:eastAsia="宋体" w:hAnsi="宋体" w:cs="宋体" w:hint="eastAsia"/>
            <w:b w:val="0"/>
            <w:caps w:val="0"/>
            <w:sz w:val="21"/>
            <w:szCs w:val="21"/>
          </w:rPr>
          <w:instrText xml:space="preserve"> PAGEREF _Toc51676244 \h </w:instrText>
        </w:r>
        <w:r>
          <w:rPr>
            <w:rFonts w:ascii="宋体" w:eastAsia="宋体" w:hAnsi="宋体" w:cs="宋体" w:hint="eastAsia"/>
            <w:b w:val="0"/>
            <w:caps w:val="0"/>
            <w:sz w:val="21"/>
            <w:szCs w:val="21"/>
          </w:rPr>
        </w:r>
        <w:r>
          <w:rPr>
            <w:rFonts w:ascii="宋体" w:eastAsia="宋体" w:hAnsi="宋体" w:cs="宋体" w:hint="eastAsia"/>
            <w:b w:val="0"/>
            <w:caps w:val="0"/>
            <w:sz w:val="21"/>
            <w:szCs w:val="21"/>
          </w:rPr>
          <w:fldChar w:fldCharType="separate"/>
        </w:r>
        <w:r w:rsidR="00FC2AAE">
          <w:rPr>
            <w:rFonts w:ascii="宋体" w:eastAsia="宋体" w:hAnsi="宋体" w:cs="宋体"/>
            <w:b w:val="0"/>
            <w:caps w:val="0"/>
            <w:sz w:val="21"/>
            <w:szCs w:val="21"/>
          </w:rPr>
          <w:t>43</w:t>
        </w:r>
        <w:r>
          <w:rPr>
            <w:rFonts w:ascii="宋体" w:eastAsia="宋体" w:hAnsi="宋体" w:cs="宋体" w:hint="eastAsia"/>
            <w:b w:val="0"/>
            <w:caps w:val="0"/>
            <w:sz w:val="21"/>
            <w:szCs w:val="21"/>
          </w:rPr>
          <w:fldChar w:fldCharType="end"/>
        </w:r>
      </w:hyperlink>
    </w:p>
    <w:p w:rsidR="00B0025C" w:rsidRDefault="00B0025C">
      <w:pPr>
        <w:pStyle w:val="20"/>
        <w:tabs>
          <w:tab w:val="right" w:leader="dot" w:pos="9016"/>
        </w:tabs>
        <w:adjustRightInd w:val="0"/>
        <w:snapToGrid w:val="0"/>
        <w:spacing w:line="348" w:lineRule="auto"/>
        <w:rPr>
          <w:rFonts w:ascii="宋体" w:eastAsia="宋体" w:hAnsi="宋体" w:cs="宋体"/>
          <w:smallCaps w:val="0"/>
          <w:sz w:val="21"/>
          <w:szCs w:val="21"/>
        </w:rPr>
      </w:pPr>
      <w:hyperlink w:anchor="_Toc51676245" w:history="1">
        <w:r w:rsidR="00FC2AAE">
          <w:rPr>
            <w:rStyle w:val="ac"/>
            <w:rFonts w:ascii="宋体" w:eastAsia="宋体" w:hAnsi="宋体" w:cs="宋体" w:hint="eastAsia"/>
            <w:bCs/>
            <w:smallCaps w:val="0"/>
            <w:kern w:val="0"/>
            <w:sz w:val="21"/>
            <w:szCs w:val="21"/>
          </w:rPr>
          <w:t>1</w:t>
        </w:r>
        <w:r w:rsidR="00FC2AAE">
          <w:rPr>
            <w:rStyle w:val="ac"/>
            <w:rFonts w:ascii="宋体" w:eastAsia="宋体" w:hAnsi="宋体" w:cs="宋体"/>
            <w:bCs/>
            <w:smallCaps w:val="0"/>
            <w:kern w:val="0"/>
            <w:sz w:val="21"/>
            <w:szCs w:val="21"/>
          </w:rPr>
          <w:t>0</w:t>
        </w:r>
        <w:r w:rsidR="00FC2AAE">
          <w:rPr>
            <w:rStyle w:val="ac"/>
            <w:rFonts w:ascii="宋体" w:eastAsia="宋体" w:hAnsi="宋体" w:cs="宋体" w:hint="eastAsia"/>
            <w:bCs/>
            <w:smallCaps w:val="0"/>
            <w:kern w:val="0"/>
            <w:sz w:val="21"/>
            <w:szCs w:val="21"/>
          </w:rPr>
          <w:t xml:space="preserve">.1  </w:t>
        </w:r>
        <w:r w:rsidR="00FC2AAE">
          <w:rPr>
            <w:rStyle w:val="ac"/>
            <w:rFonts w:ascii="宋体" w:eastAsia="宋体" w:hAnsi="宋体" w:cs="宋体"/>
            <w:bCs/>
            <w:smallCaps w:val="0"/>
            <w:kern w:val="0"/>
            <w:sz w:val="21"/>
            <w:szCs w:val="21"/>
          </w:rPr>
          <w:t>General Requirments</w:t>
        </w:r>
        <w:r w:rsidR="00FC2AAE">
          <w:rPr>
            <w:rFonts w:ascii="宋体" w:eastAsia="宋体" w:hAnsi="宋体" w:cs="宋体" w:hint="eastAsia"/>
            <w:smallCaps w:val="0"/>
            <w:sz w:val="21"/>
            <w:szCs w:val="21"/>
          </w:rPr>
          <w:tab/>
        </w:r>
        <w:r>
          <w:rPr>
            <w:rFonts w:ascii="宋体" w:eastAsia="宋体" w:hAnsi="宋体" w:cs="宋体" w:hint="eastAsia"/>
            <w:smallCaps w:val="0"/>
            <w:sz w:val="21"/>
            <w:szCs w:val="21"/>
          </w:rPr>
          <w:fldChar w:fldCharType="begin"/>
        </w:r>
        <w:r w:rsidR="00FC2AAE">
          <w:rPr>
            <w:rFonts w:ascii="宋体" w:eastAsia="宋体" w:hAnsi="宋体" w:cs="宋体" w:hint="eastAsia"/>
            <w:smallCaps w:val="0"/>
            <w:sz w:val="21"/>
            <w:szCs w:val="21"/>
          </w:rPr>
          <w:instrText xml:space="preserve"> PAGEREF _Toc51676245 \h </w:instrText>
        </w:r>
        <w:r>
          <w:rPr>
            <w:rFonts w:ascii="宋体" w:eastAsia="宋体" w:hAnsi="宋体" w:cs="宋体" w:hint="eastAsia"/>
            <w:smallCaps w:val="0"/>
            <w:sz w:val="21"/>
            <w:szCs w:val="21"/>
          </w:rPr>
        </w:r>
        <w:r>
          <w:rPr>
            <w:rFonts w:ascii="宋体" w:eastAsia="宋体" w:hAnsi="宋体" w:cs="宋体" w:hint="eastAsia"/>
            <w:smallCaps w:val="0"/>
            <w:sz w:val="21"/>
            <w:szCs w:val="21"/>
          </w:rPr>
          <w:fldChar w:fldCharType="separate"/>
        </w:r>
        <w:r w:rsidR="00FC2AAE">
          <w:rPr>
            <w:rFonts w:ascii="宋体" w:eastAsia="宋体" w:hAnsi="宋体" w:cs="宋体"/>
            <w:smallCaps w:val="0"/>
            <w:sz w:val="21"/>
            <w:szCs w:val="21"/>
          </w:rPr>
          <w:t>43</w:t>
        </w:r>
        <w:r>
          <w:rPr>
            <w:rFonts w:ascii="宋体" w:eastAsia="宋体" w:hAnsi="宋体" w:cs="宋体" w:hint="eastAsia"/>
            <w:smallCaps w:val="0"/>
            <w:sz w:val="21"/>
            <w:szCs w:val="21"/>
          </w:rPr>
          <w:fldChar w:fldCharType="end"/>
        </w:r>
      </w:hyperlink>
    </w:p>
    <w:p w:rsidR="00B0025C" w:rsidRDefault="00B0025C">
      <w:pPr>
        <w:pStyle w:val="20"/>
        <w:tabs>
          <w:tab w:val="right" w:leader="dot" w:pos="9016"/>
        </w:tabs>
        <w:adjustRightInd w:val="0"/>
        <w:snapToGrid w:val="0"/>
        <w:spacing w:line="348" w:lineRule="auto"/>
        <w:rPr>
          <w:rFonts w:ascii="宋体" w:eastAsia="宋体" w:hAnsi="宋体" w:cs="宋体"/>
          <w:smallCaps w:val="0"/>
          <w:sz w:val="21"/>
          <w:szCs w:val="21"/>
        </w:rPr>
      </w:pPr>
      <w:hyperlink w:anchor="_Toc51676246" w:history="1">
        <w:r w:rsidR="00FC2AAE">
          <w:rPr>
            <w:rStyle w:val="ac"/>
            <w:rFonts w:ascii="宋体" w:eastAsia="宋体" w:hAnsi="宋体" w:cs="宋体" w:hint="eastAsia"/>
            <w:bCs/>
            <w:smallCaps w:val="0"/>
            <w:kern w:val="0"/>
            <w:sz w:val="21"/>
            <w:szCs w:val="21"/>
          </w:rPr>
          <w:t>1</w:t>
        </w:r>
        <w:r w:rsidR="00FC2AAE">
          <w:rPr>
            <w:rStyle w:val="ac"/>
            <w:rFonts w:ascii="宋体" w:eastAsia="宋体" w:hAnsi="宋体" w:cs="宋体"/>
            <w:bCs/>
            <w:smallCaps w:val="0"/>
            <w:kern w:val="0"/>
            <w:sz w:val="21"/>
            <w:szCs w:val="21"/>
          </w:rPr>
          <w:t>0</w:t>
        </w:r>
        <w:r w:rsidR="00FC2AAE">
          <w:rPr>
            <w:rStyle w:val="ac"/>
            <w:rFonts w:ascii="宋体" w:eastAsia="宋体" w:hAnsi="宋体" w:cs="宋体" w:hint="eastAsia"/>
            <w:bCs/>
            <w:smallCaps w:val="0"/>
            <w:kern w:val="0"/>
            <w:sz w:val="21"/>
            <w:szCs w:val="21"/>
          </w:rPr>
          <w:t xml:space="preserve">.2  </w:t>
        </w:r>
        <w:r w:rsidR="00FC2AAE">
          <w:rPr>
            <w:rStyle w:val="ac"/>
            <w:rFonts w:ascii="宋体" w:eastAsia="宋体" w:hAnsi="宋体" w:cs="宋体"/>
            <w:bCs/>
            <w:smallCaps w:val="0"/>
            <w:kern w:val="0"/>
            <w:sz w:val="21"/>
            <w:szCs w:val="21"/>
          </w:rPr>
          <w:t>Hidden Danger Investigation And Management During Engineering Survey</w:t>
        </w:r>
        <w:r w:rsidR="00FC2AAE">
          <w:rPr>
            <w:rFonts w:ascii="宋体" w:eastAsia="宋体" w:hAnsi="宋体" w:cs="宋体" w:hint="eastAsia"/>
            <w:smallCaps w:val="0"/>
            <w:sz w:val="21"/>
            <w:szCs w:val="21"/>
          </w:rPr>
          <w:tab/>
        </w:r>
        <w:r>
          <w:rPr>
            <w:rFonts w:ascii="宋体" w:eastAsia="宋体" w:hAnsi="宋体" w:cs="宋体" w:hint="eastAsia"/>
            <w:smallCaps w:val="0"/>
            <w:sz w:val="21"/>
            <w:szCs w:val="21"/>
          </w:rPr>
          <w:fldChar w:fldCharType="begin"/>
        </w:r>
        <w:r w:rsidR="00FC2AAE">
          <w:rPr>
            <w:rFonts w:ascii="宋体" w:eastAsia="宋体" w:hAnsi="宋体" w:cs="宋体" w:hint="eastAsia"/>
            <w:smallCaps w:val="0"/>
            <w:sz w:val="21"/>
            <w:szCs w:val="21"/>
          </w:rPr>
          <w:instrText xml:space="preserve"> PAGEREF _Toc51676246 \h </w:instrText>
        </w:r>
        <w:r>
          <w:rPr>
            <w:rFonts w:ascii="宋体" w:eastAsia="宋体" w:hAnsi="宋体" w:cs="宋体" w:hint="eastAsia"/>
            <w:smallCaps w:val="0"/>
            <w:sz w:val="21"/>
            <w:szCs w:val="21"/>
          </w:rPr>
        </w:r>
        <w:r>
          <w:rPr>
            <w:rFonts w:ascii="宋体" w:eastAsia="宋体" w:hAnsi="宋体" w:cs="宋体" w:hint="eastAsia"/>
            <w:smallCaps w:val="0"/>
            <w:sz w:val="21"/>
            <w:szCs w:val="21"/>
          </w:rPr>
          <w:fldChar w:fldCharType="separate"/>
        </w:r>
        <w:r w:rsidR="00FC2AAE">
          <w:rPr>
            <w:rFonts w:ascii="宋体" w:eastAsia="宋体" w:hAnsi="宋体" w:cs="宋体"/>
            <w:smallCaps w:val="0"/>
            <w:sz w:val="21"/>
            <w:szCs w:val="21"/>
          </w:rPr>
          <w:t>43</w:t>
        </w:r>
        <w:r>
          <w:rPr>
            <w:rFonts w:ascii="宋体" w:eastAsia="宋体" w:hAnsi="宋体" w:cs="宋体" w:hint="eastAsia"/>
            <w:smallCaps w:val="0"/>
            <w:sz w:val="21"/>
            <w:szCs w:val="21"/>
          </w:rPr>
          <w:fldChar w:fldCharType="end"/>
        </w:r>
      </w:hyperlink>
    </w:p>
    <w:p w:rsidR="00B0025C" w:rsidRDefault="00B0025C">
      <w:pPr>
        <w:pStyle w:val="20"/>
        <w:tabs>
          <w:tab w:val="right" w:leader="dot" w:pos="9016"/>
        </w:tabs>
        <w:adjustRightInd w:val="0"/>
        <w:snapToGrid w:val="0"/>
        <w:spacing w:line="348" w:lineRule="auto"/>
        <w:rPr>
          <w:rFonts w:ascii="宋体" w:eastAsia="宋体" w:hAnsi="宋体" w:cs="宋体"/>
          <w:smallCaps w:val="0"/>
          <w:sz w:val="21"/>
          <w:szCs w:val="21"/>
        </w:rPr>
      </w:pPr>
      <w:hyperlink w:anchor="_Toc51676247" w:history="1">
        <w:r w:rsidR="00FC2AAE">
          <w:rPr>
            <w:rStyle w:val="ac"/>
            <w:rFonts w:ascii="宋体" w:eastAsia="宋体" w:hAnsi="宋体" w:cs="宋体" w:hint="eastAsia"/>
            <w:bCs/>
            <w:smallCaps w:val="0"/>
            <w:kern w:val="0"/>
            <w:sz w:val="21"/>
            <w:szCs w:val="21"/>
          </w:rPr>
          <w:t>1</w:t>
        </w:r>
        <w:r w:rsidR="00FC2AAE">
          <w:rPr>
            <w:rStyle w:val="ac"/>
            <w:rFonts w:ascii="宋体" w:eastAsia="宋体" w:hAnsi="宋体" w:cs="宋体"/>
            <w:bCs/>
            <w:smallCaps w:val="0"/>
            <w:kern w:val="0"/>
            <w:sz w:val="21"/>
            <w:szCs w:val="21"/>
          </w:rPr>
          <w:t>0</w:t>
        </w:r>
        <w:r w:rsidR="00FC2AAE">
          <w:rPr>
            <w:rStyle w:val="ac"/>
            <w:rFonts w:ascii="宋体" w:eastAsia="宋体" w:hAnsi="宋体" w:cs="宋体" w:hint="eastAsia"/>
            <w:bCs/>
            <w:smallCaps w:val="0"/>
            <w:kern w:val="0"/>
            <w:sz w:val="21"/>
            <w:szCs w:val="21"/>
          </w:rPr>
          <w:t xml:space="preserve">.3  </w:t>
        </w:r>
        <w:r w:rsidR="00FC2AAE">
          <w:rPr>
            <w:rStyle w:val="ac"/>
            <w:rFonts w:ascii="宋体" w:eastAsia="宋体" w:hAnsi="宋体" w:cs="宋体"/>
            <w:bCs/>
            <w:smallCaps w:val="0"/>
            <w:kern w:val="0"/>
            <w:sz w:val="21"/>
            <w:szCs w:val="21"/>
          </w:rPr>
          <w:t>Hidden Danger Investigation And Management During Project Construction</w:t>
        </w:r>
        <w:r w:rsidR="00FC2AAE">
          <w:rPr>
            <w:rFonts w:ascii="宋体" w:eastAsia="宋体" w:hAnsi="宋体" w:cs="宋体" w:hint="eastAsia"/>
            <w:smallCaps w:val="0"/>
            <w:sz w:val="21"/>
            <w:szCs w:val="21"/>
          </w:rPr>
          <w:tab/>
        </w:r>
        <w:r>
          <w:rPr>
            <w:rFonts w:ascii="宋体" w:eastAsia="宋体" w:hAnsi="宋体" w:cs="宋体" w:hint="eastAsia"/>
            <w:smallCaps w:val="0"/>
            <w:sz w:val="21"/>
            <w:szCs w:val="21"/>
          </w:rPr>
          <w:fldChar w:fldCharType="begin"/>
        </w:r>
        <w:r w:rsidR="00FC2AAE">
          <w:rPr>
            <w:rFonts w:ascii="宋体" w:eastAsia="宋体" w:hAnsi="宋体" w:cs="宋体" w:hint="eastAsia"/>
            <w:smallCaps w:val="0"/>
            <w:sz w:val="21"/>
            <w:szCs w:val="21"/>
          </w:rPr>
          <w:instrText xml:space="preserve"> PAGEREF _Toc51676247 \h </w:instrText>
        </w:r>
        <w:r>
          <w:rPr>
            <w:rFonts w:ascii="宋体" w:eastAsia="宋体" w:hAnsi="宋体" w:cs="宋体" w:hint="eastAsia"/>
            <w:smallCaps w:val="0"/>
            <w:sz w:val="21"/>
            <w:szCs w:val="21"/>
          </w:rPr>
        </w:r>
        <w:r>
          <w:rPr>
            <w:rFonts w:ascii="宋体" w:eastAsia="宋体" w:hAnsi="宋体" w:cs="宋体" w:hint="eastAsia"/>
            <w:smallCaps w:val="0"/>
            <w:sz w:val="21"/>
            <w:szCs w:val="21"/>
          </w:rPr>
          <w:fldChar w:fldCharType="separate"/>
        </w:r>
        <w:r w:rsidR="00FC2AAE">
          <w:rPr>
            <w:rFonts w:ascii="宋体" w:eastAsia="宋体" w:hAnsi="宋体" w:cs="宋体"/>
            <w:smallCaps w:val="0"/>
            <w:sz w:val="21"/>
            <w:szCs w:val="21"/>
          </w:rPr>
          <w:t>45</w:t>
        </w:r>
        <w:r>
          <w:rPr>
            <w:rFonts w:ascii="宋体" w:eastAsia="宋体" w:hAnsi="宋体" w:cs="宋体" w:hint="eastAsia"/>
            <w:smallCaps w:val="0"/>
            <w:sz w:val="21"/>
            <w:szCs w:val="21"/>
          </w:rPr>
          <w:fldChar w:fldCharType="end"/>
        </w:r>
      </w:hyperlink>
    </w:p>
    <w:p w:rsidR="00B0025C" w:rsidRDefault="00B0025C">
      <w:pPr>
        <w:pStyle w:val="10"/>
        <w:tabs>
          <w:tab w:val="right" w:leader="dot" w:pos="9016"/>
        </w:tabs>
        <w:adjustRightInd w:val="0"/>
        <w:snapToGrid w:val="0"/>
        <w:spacing w:before="0" w:after="0" w:line="348" w:lineRule="auto"/>
        <w:rPr>
          <w:rFonts w:ascii="宋体" w:eastAsia="宋体" w:hAnsi="宋体" w:cs="宋体"/>
          <w:b w:val="0"/>
          <w:bCs w:val="0"/>
          <w:caps w:val="0"/>
          <w:sz w:val="21"/>
          <w:szCs w:val="21"/>
        </w:rPr>
      </w:pPr>
      <w:hyperlink w:anchor="_Toc51676248" w:history="1">
        <w:r w:rsidR="00FC2AAE">
          <w:rPr>
            <w:rStyle w:val="ac"/>
            <w:rFonts w:ascii="宋体" w:eastAsia="宋体" w:hAnsi="宋体" w:cs="宋体" w:hint="eastAsia"/>
            <w:b w:val="0"/>
            <w:caps w:val="0"/>
            <w:kern w:val="0"/>
            <w:sz w:val="21"/>
            <w:szCs w:val="21"/>
          </w:rPr>
          <w:t xml:space="preserve">11  </w:t>
        </w:r>
        <w:r w:rsidR="00FC2AAE">
          <w:rPr>
            <w:rStyle w:val="ac"/>
            <w:rFonts w:ascii="宋体" w:eastAsia="宋体" w:hAnsi="宋体" w:cs="宋体"/>
            <w:b w:val="0"/>
            <w:caps w:val="0"/>
            <w:kern w:val="0"/>
            <w:sz w:val="21"/>
            <w:szCs w:val="21"/>
          </w:rPr>
          <w:t>Informationization Management</w:t>
        </w:r>
        <w:r w:rsidR="00FC2AAE">
          <w:rPr>
            <w:rFonts w:ascii="宋体" w:eastAsia="宋体" w:hAnsi="宋体" w:cs="宋体" w:hint="eastAsia"/>
            <w:b w:val="0"/>
            <w:caps w:val="0"/>
            <w:sz w:val="21"/>
            <w:szCs w:val="21"/>
          </w:rPr>
          <w:tab/>
        </w:r>
        <w:r>
          <w:rPr>
            <w:rFonts w:ascii="宋体" w:eastAsia="宋体" w:hAnsi="宋体" w:cs="宋体" w:hint="eastAsia"/>
            <w:b w:val="0"/>
            <w:caps w:val="0"/>
            <w:sz w:val="21"/>
            <w:szCs w:val="21"/>
          </w:rPr>
          <w:fldChar w:fldCharType="begin"/>
        </w:r>
        <w:r w:rsidR="00FC2AAE">
          <w:rPr>
            <w:rFonts w:ascii="宋体" w:eastAsia="宋体" w:hAnsi="宋体" w:cs="宋体" w:hint="eastAsia"/>
            <w:b w:val="0"/>
            <w:caps w:val="0"/>
            <w:sz w:val="21"/>
            <w:szCs w:val="21"/>
          </w:rPr>
          <w:instrText xml:space="preserve"> PAGEREF _Toc51676248 \h </w:instrText>
        </w:r>
        <w:r>
          <w:rPr>
            <w:rFonts w:ascii="宋体" w:eastAsia="宋体" w:hAnsi="宋体" w:cs="宋体" w:hint="eastAsia"/>
            <w:b w:val="0"/>
            <w:caps w:val="0"/>
            <w:sz w:val="21"/>
            <w:szCs w:val="21"/>
          </w:rPr>
        </w:r>
        <w:r>
          <w:rPr>
            <w:rFonts w:ascii="宋体" w:eastAsia="宋体" w:hAnsi="宋体" w:cs="宋体" w:hint="eastAsia"/>
            <w:b w:val="0"/>
            <w:caps w:val="0"/>
            <w:sz w:val="21"/>
            <w:szCs w:val="21"/>
          </w:rPr>
          <w:fldChar w:fldCharType="separate"/>
        </w:r>
        <w:r w:rsidR="00FC2AAE">
          <w:rPr>
            <w:rFonts w:ascii="宋体" w:eastAsia="宋体" w:hAnsi="宋体" w:cs="宋体"/>
            <w:b w:val="0"/>
            <w:caps w:val="0"/>
            <w:sz w:val="21"/>
            <w:szCs w:val="21"/>
          </w:rPr>
          <w:t>4</w:t>
        </w:r>
        <w:r>
          <w:rPr>
            <w:rFonts w:ascii="宋体" w:eastAsia="宋体" w:hAnsi="宋体" w:cs="宋体" w:hint="eastAsia"/>
            <w:b w:val="0"/>
            <w:caps w:val="0"/>
            <w:sz w:val="21"/>
            <w:szCs w:val="21"/>
          </w:rPr>
          <w:fldChar w:fldCharType="end"/>
        </w:r>
      </w:hyperlink>
      <w:r w:rsidR="00FC2AAE">
        <w:rPr>
          <w:rFonts w:ascii="宋体" w:eastAsia="宋体" w:hAnsi="宋体" w:cs="宋体" w:hint="eastAsia"/>
          <w:b w:val="0"/>
          <w:caps w:val="0"/>
          <w:sz w:val="21"/>
          <w:szCs w:val="21"/>
        </w:rPr>
        <w:t>7</w:t>
      </w:r>
    </w:p>
    <w:p w:rsidR="00B0025C" w:rsidRDefault="00B0025C">
      <w:pPr>
        <w:pStyle w:val="20"/>
        <w:tabs>
          <w:tab w:val="right" w:leader="dot" w:pos="9016"/>
        </w:tabs>
        <w:adjustRightInd w:val="0"/>
        <w:snapToGrid w:val="0"/>
        <w:spacing w:line="348" w:lineRule="auto"/>
        <w:rPr>
          <w:rFonts w:ascii="宋体" w:eastAsia="宋体" w:hAnsi="宋体" w:cs="宋体"/>
          <w:smallCaps w:val="0"/>
          <w:sz w:val="21"/>
          <w:szCs w:val="21"/>
        </w:rPr>
      </w:pPr>
      <w:hyperlink w:anchor="_Toc51676249" w:history="1">
        <w:r w:rsidR="00FC2AAE">
          <w:rPr>
            <w:rStyle w:val="ac"/>
            <w:rFonts w:ascii="宋体" w:eastAsia="宋体" w:hAnsi="宋体" w:cs="宋体" w:hint="eastAsia"/>
            <w:bCs/>
            <w:smallCaps w:val="0"/>
            <w:kern w:val="0"/>
            <w:sz w:val="21"/>
            <w:szCs w:val="21"/>
          </w:rPr>
          <w:t xml:space="preserve">11.1  </w:t>
        </w:r>
        <w:r w:rsidR="00FC2AAE">
          <w:rPr>
            <w:rStyle w:val="ac"/>
            <w:rFonts w:ascii="宋体" w:eastAsia="宋体" w:hAnsi="宋体" w:cs="宋体"/>
            <w:bCs/>
            <w:smallCaps w:val="0"/>
            <w:kern w:val="0"/>
            <w:sz w:val="21"/>
            <w:szCs w:val="21"/>
          </w:rPr>
          <w:t>General Requirments</w:t>
        </w:r>
        <w:r w:rsidR="00FC2AAE">
          <w:rPr>
            <w:rFonts w:ascii="宋体" w:eastAsia="宋体" w:hAnsi="宋体" w:cs="宋体" w:hint="eastAsia"/>
            <w:smallCaps w:val="0"/>
            <w:sz w:val="21"/>
            <w:szCs w:val="21"/>
          </w:rPr>
          <w:tab/>
        </w:r>
        <w:r>
          <w:rPr>
            <w:rFonts w:ascii="宋体" w:eastAsia="宋体" w:hAnsi="宋体" w:cs="宋体" w:hint="eastAsia"/>
            <w:smallCaps w:val="0"/>
            <w:sz w:val="21"/>
            <w:szCs w:val="21"/>
          </w:rPr>
          <w:fldChar w:fldCharType="begin"/>
        </w:r>
        <w:r w:rsidR="00FC2AAE">
          <w:rPr>
            <w:rFonts w:ascii="宋体" w:eastAsia="宋体" w:hAnsi="宋体" w:cs="宋体" w:hint="eastAsia"/>
            <w:smallCaps w:val="0"/>
            <w:sz w:val="21"/>
            <w:szCs w:val="21"/>
          </w:rPr>
          <w:instrText xml:space="preserve"> PAGEREF _Toc51676249 \h </w:instrText>
        </w:r>
        <w:r>
          <w:rPr>
            <w:rFonts w:ascii="宋体" w:eastAsia="宋体" w:hAnsi="宋体" w:cs="宋体" w:hint="eastAsia"/>
            <w:smallCaps w:val="0"/>
            <w:sz w:val="21"/>
            <w:szCs w:val="21"/>
          </w:rPr>
        </w:r>
        <w:r>
          <w:rPr>
            <w:rFonts w:ascii="宋体" w:eastAsia="宋体" w:hAnsi="宋体" w:cs="宋体" w:hint="eastAsia"/>
            <w:smallCaps w:val="0"/>
            <w:sz w:val="21"/>
            <w:szCs w:val="21"/>
          </w:rPr>
          <w:fldChar w:fldCharType="separate"/>
        </w:r>
        <w:r w:rsidR="00FC2AAE">
          <w:rPr>
            <w:rFonts w:ascii="宋体" w:eastAsia="宋体" w:hAnsi="宋体" w:cs="宋体"/>
            <w:smallCaps w:val="0"/>
            <w:sz w:val="21"/>
            <w:szCs w:val="21"/>
          </w:rPr>
          <w:t>4</w:t>
        </w:r>
        <w:r>
          <w:rPr>
            <w:rFonts w:ascii="宋体" w:eastAsia="宋体" w:hAnsi="宋体" w:cs="宋体" w:hint="eastAsia"/>
            <w:smallCaps w:val="0"/>
            <w:sz w:val="21"/>
            <w:szCs w:val="21"/>
          </w:rPr>
          <w:fldChar w:fldCharType="end"/>
        </w:r>
      </w:hyperlink>
      <w:r w:rsidR="00FC2AAE">
        <w:rPr>
          <w:rFonts w:ascii="宋体" w:eastAsia="宋体" w:hAnsi="宋体" w:cs="宋体" w:hint="eastAsia"/>
          <w:smallCaps w:val="0"/>
          <w:sz w:val="21"/>
          <w:szCs w:val="21"/>
        </w:rPr>
        <w:t>7</w:t>
      </w:r>
    </w:p>
    <w:p w:rsidR="00B0025C" w:rsidRDefault="00B0025C">
      <w:pPr>
        <w:pStyle w:val="20"/>
        <w:tabs>
          <w:tab w:val="right" w:leader="dot" w:pos="9016"/>
        </w:tabs>
        <w:adjustRightInd w:val="0"/>
        <w:snapToGrid w:val="0"/>
        <w:spacing w:line="348" w:lineRule="auto"/>
        <w:rPr>
          <w:rFonts w:ascii="宋体" w:eastAsia="宋体" w:hAnsi="宋体" w:cs="宋体"/>
          <w:smallCaps w:val="0"/>
          <w:sz w:val="21"/>
          <w:szCs w:val="21"/>
        </w:rPr>
      </w:pPr>
      <w:hyperlink w:anchor="_Toc51676250" w:history="1">
        <w:r w:rsidR="00FC2AAE">
          <w:rPr>
            <w:rStyle w:val="ac"/>
            <w:rFonts w:ascii="宋体" w:eastAsia="宋体" w:hAnsi="宋体" w:cs="宋体" w:hint="eastAsia"/>
            <w:bCs/>
            <w:smallCaps w:val="0"/>
            <w:kern w:val="0"/>
            <w:sz w:val="21"/>
            <w:szCs w:val="21"/>
          </w:rPr>
          <w:t xml:space="preserve">11.2  </w:t>
        </w:r>
        <w:r w:rsidR="00FC2AAE">
          <w:rPr>
            <w:rStyle w:val="ac"/>
            <w:rFonts w:ascii="宋体" w:eastAsia="宋体" w:hAnsi="宋体" w:cs="宋体"/>
            <w:bCs/>
            <w:smallCaps w:val="0"/>
            <w:kern w:val="0"/>
            <w:sz w:val="21"/>
            <w:szCs w:val="21"/>
          </w:rPr>
          <w:t>Informational Platform Build</w:t>
        </w:r>
        <w:r w:rsidR="00FC2AAE">
          <w:rPr>
            <w:rFonts w:ascii="宋体" w:eastAsia="宋体" w:hAnsi="宋体" w:cs="宋体" w:hint="eastAsia"/>
            <w:smallCaps w:val="0"/>
            <w:sz w:val="21"/>
            <w:szCs w:val="21"/>
          </w:rPr>
          <w:tab/>
        </w:r>
        <w:r>
          <w:rPr>
            <w:rFonts w:ascii="宋体" w:eastAsia="宋体" w:hAnsi="宋体" w:cs="宋体" w:hint="eastAsia"/>
            <w:smallCaps w:val="0"/>
            <w:sz w:val="21"/>
            <w:szCs w:val="21"/>
          </w:rPr>
          <w:fldChar w:fldCharType="begin"/>
        </w:r>
        <w:r w:rsidR="00FC2AAE">
          <w:rPr>
            <w:rFonts w:ascii="宋体" w:eastAsia="宋体" w:hAnsi="宋体" w:cs="宋体" w:hint="eastAsia"/>
            <w:smallCaps w:val="0"/>
            <w:sz w:val="21"/>
            <w:szCs w:val="21"/>
          </w:rPr>
          <w:instrText xml:space="preserve"> PAGEREF _Toc51676250 \h </w:instrText>
        </w:r>
        <w:r>
          <w:rPr>
            <w:rFonts w:ascii="宋体" w:eastAsia="宋体" w:hAnsi="宋体" w:cs="宋体" w:hint="eastAsia"/>
            <w:smallCaps w:val="0"/>
            <w:sz w:val="21"/>
            <w:szCs w:val="21"/>
          </w:rPr>
        </w:r>
        <w:r>
          <w:rPr>
            <w:rFonts w:ascii="宋体" w:eastAsia="宋体" w:hAnsi="宋体" w:cs="宋体" w:hint="eastAsia"/>
            <w:smallCaps w:val="0"/>
            <w:sz w:val="21"/>
            <w:szCs w:val="21"/>
          </w:rPr>
          <w:fldChar w:fldCharType="separate"/>
        </w:r>
        <w:r w:rsidR="00FC2AAE">
          <w:rPr>
            <w:rFonts w:ascii="宋体" w:eastAsia="宋体" w:hAnsi="宋体" w:cs="宋体"/>
            <w:smallCaps w:val="0"/>
            <w:sz w:val="21"/>
            <w:szCs w:val="21"/>
          </w:rPr>
          <w:t>4</w:t>
        </w:r>
        <w:r>
          <w:rPr>
            <w:rFonts w:ascii="宋体" w:eastAsia="宋体" w:hAnsi="宋体" w:cs="宋体" w:hint="eastAsia"/>
            <w:smallCaps w:val="0"/>
            <w:sz w:val="21"/>
            <w:szCs w:val="21"/>
          </w:rPr>
          <w:fldChar w:fldCharType="end"/>
        </w:r>
      </w:hyperlink>
      <w:r w:rsidR="00FC2AAE">
        <w:rPr>
          <w:rFonts w:ascii="宋体" w:eastAsia="宋体" w:hAnsi="宋体" w:cs="宋体" w:hint="eastAsia"/>
          <w:smallCaps w:val="0"/>
          <w:sz w:val="21"/>
          <w:szCs w:val="21"/>
        </w:rPr>
        <w:t>7</w:t>
      </w:r>
    </w:p>
    <w:p w:rsidR="00B0025C" w:rsidRDefault="00B0025C">
      <w:pPr>
        <w:pStyle w:val="20"/>
        <w:tabs>
          <w:tab w:val="right" w:leader="dot" w:pos="9016"/>
        </w:tabs>
        <w:adjustRightInd w:val="0"/>
        <w:snapToGrid w:val="0"/>
        <w:spacing w:line="348" w:lineRule="auto"/>
        <w:rPr>
          <w:rFonts w:ascii="宋体" w:eastAsia="宋体" w:hAnsi="宋体" w:cs="宋体"/>
          <w:smallCaps w:val="0"/>
          <w:sz w:val="21"/>
          <w:szCs w:val="21"/>
        </w:rPr>
      </w:pPr>
      <w:hyperlink w:anchor="_Toc51676251" w:history="1">
        <w:r w:rsidR="00FC2AAE">
          <w:rPr>
            <w:rStyle w:val="ac"/>
            <w:rFonts w:ascii="宋体" w:eastAsia="宋体" w:hAnsi="宋体" w:cs="宋体" w:hint="eastAsia"/>
            <w:bCs/>
            <w:smallCaps w:val="0"/>
            <w:kern w:val="0"/>
            <w:sz w:val="21"/>
            <w:szCs w:val="21"/>
          </w:rPr>
          <w:t xml:space="preserve">11.3  </w:t>
        </w:r>
        <w:r w:rsidR="00FC2AAE">
          <w:rPr>
            <w:rStyle w:val="ac"/>
            <w:rFonts w:ascii="宋体" w:eastAsia="宋体" w:hAnsi="宋体" w:cs="宋体"/>
            <w:bCs/>
            <w:smallCaps w:val="0"/>
            <w:kern w:val="0"/>
            <w:sz w:val="21"/>
            <w:szCs w:val="21"/>
          </w:rPr>
          <w:t>Informational Platform Operation And Maintenance</w:t>
        </w:r>
        <w:r w:rsidR="00FC2AAE">
          <w:rPr>
            <w:rFonts w:ascii="宋体" w:eastAsia="宋体" w:hAnsi="宋体" w:cs="宋体" w:hint="eastAsia"/>
            <w:smallCaps w:val="0"/>
            <w:sz w:val="21"/>
            <w:szCs w:val="21"/>
          </w:rPr>
          <w:tab/>
        </w:r>
        <w:r>
          <w:rPr>
            <w:rFonts w:ascii="宋体" w:eastAsia="宋体" w:hAnsi="宋体" w:cs="宋体" w:hint="eastAsia"/>
            <w:smallCaps w:val="0"/>
            <w:sz w:val="21"/>
            <w:szCs w:val="21"/>
          </w:rPr>
          <w:fldChar w:fldCharType="begin"/>
        </w:r>
        <w:r w:rsidR="00FC2AAE">
          <w:rPr>
            <w:rFonts w:ascii="宋体" w:eastAsia="宋体" w:hAnsi="宋体" w:cs="宋体" w:hint="eastAsia"/>
            <w:smallCaps w:val="0"/>
            <w:sz w:val="21"/>
            <w:szCs w:val="21"/>
          </w:rPr>
          <w:instrText xml:space="preserve"> PAGEREF _Toc51676251 \h </w:instrText>
        </w:r>
        <w:r>
          <w:rPr>
            <w:rFonts w:ascii="宋体" w:eastAsia="宋体" w:hAnsi="宋体" w:cs="宋体" w:hint="eastAsia"/>
            <w:smallCaps w:val="0"/>
            <w:sz w:val="21"/>
            <w:szCs w:val="21"/>
          </w:rPr>
        </w:r>
        <w:r>
          <w:rPr>
            <w:rFonts w:ascii="宋体" w:eastAsia="宋体" w:hAnsi="宋体" w:cs="宋体" w:hint="eastAsia"/>
            <w:smallCaps w:val="0"/>
            <w:sz w:val="21"/>
            <w:szCs w:val="21"/>
          </w:rPr>
          <w:fldChar w:fldCharType="separate"/>
        </w:r>
        <w:r w:rsidR="00FC2AAE">
          <w:rPr>
            <w:rFonts w:ascii="宋体" w:eastAsia="宋体" w:hAnsi="宋体" w:cs="宋体"/>
            <w:smallCaps w:val="0"/>
            <w:sz w:val="21"/>
            <w:szCs w:val="21"/>
          </w:rPr>
          <w:t>4</w:t>
        </w:r>
        <w:r>
          <w:rPr>
            <w:rFonts w:ascii="宋体" w:eastAsia="宋体" w:hAnsi="宋体" w:cs="宋体" w:hint="eastAsia"/>
            <w:smallCaps w:val="0"/>
            <w:sz w:val="21"/>
            <w:szCs w:val="21"/>
          </w:rPr>
          <w:fldChar w:fldCharType="end"/>
        </w:r>
      </w:hyperlink>
      <w:r w:rsidR="00FC2AAE">
        <w:rPr>
          <w:rFonts w:ascii="宋体" w:eastAsia="宋体" w:hAnsi="宋体" w:cs="宋体" w:hint="eastAsia"/>
          <w:smallCaps w:val="0"/>
          <w:sz w:val="21"/>
          <w:szCs w:val="21"/>
        </w:rPr>
        <w:t>8</w:t>
      </w:r>
    </w:p>
    <w:p w:rsidR="00B0025C" w:rsidRDefault="00B0025C">
      <w:pPr>
        <w:pStyle w:val="10"/>
        <w:tabs>
          <w:tab w:val="right" w:leader="dot" w:pos="9016"/>
        </w:tabs>
        <w:adjustRightInd w:val="0"/>
        <w:snapToGrid w:val="0"/>
        <w:spacing w:before="0" w:after="0" w:line="348" w:lineRule="auto"/>
        <w:rPr>
          <w:rFonts w:ascii="宋体" w:eastAsia="宋体" w:hAnsi="宋体" w:cs="宋体"/>
          <w:b w:val="0"/>
          <w:bCs w:val="0"/>
          <w:caps w:val="0"/>
          <w:sz w:val="21"/>
          <w:szCs w:val="21"/>
        </w:rPr>
      </w:pPr>
      <w:hyperlink w:anchor="_Toc51676252" w:history="1">
        <w:r w:rsidR="00FC2AAE">
          <w:rPr>
            <w:rStyle w:val="ac"/>
            <w:rFonts w:ascii="宋体" w:eastAsia="宋体" w:hAnsi="宋体" w:cs="宋体"/>
            <w:b w:val="0"/>
            <w:caps w:val="0"/>
            <w:kern w:val="0"/>
            <w:sz w:val="21"/>
            <w:szCs w:val="21"/>
          </w:rPr>
          <w:t>Appendix</w:t>
        </w:r>
        <w:r w:rsidR="00FC2AAE">
          <w:rPr>
            <w:rStyle w:val="ac"/>
            <w:rFonts w:ascii="宋体" w:eastAsia="宋体" w:hAnsi="宋体" w:cs="宋体" w:hint="eastAsia"/>
            <w:b w:val="0"/>
            <w:caps w:val="0"/>
            <w:kern w:val="0"/>
            <w:sz w:val="21"/>
            <w:szCs w:val="21"/>
          </w:rPr>
          <w:t xml:space="preserve"> </w:t>
        </w:r>
        <w:r w:rsidR="00FC2AAE">
          <w:rPr>
            <w:rStyle w:val="ac"/>
            <w:rFonts w:ascii="宋体" w:eastAsia="宋体" w:hAnsi="宋体" w:cs="宋体"/>
            <w:b w:val="0"/>
            <w:caps w:val="0"/>
            <w:kern w:val="0"/>
            <w:sz w:val="21"/>
            <w:szCs w:val="21"/>
          </w:rPr>
          <w:t xml:space="preserve">A </w:t>
        </w:r>
        <w:r w:rsidR="00FC2AAE">
          <w:rPr>
            <w:rStyle w:val="ac"/>
            <w:rFonts w:ascii="宋体" w:eastAsia="宋体" w:hAnsi="宋体" w:cs="宋体" w:hint="eastAsia"/>
            <w:b w:val="0"/>
            <w:caps w:val="0"/>
            <w:kern w:val="0"/>
            <w:sz w:val="21"/>
            <w:szCs w:val="21"/>
          </w:rPr>
          <w:t xml:space="preserve"> </w:t>
        </w:r>
        <w:r w:rsidR="00FC2AAE">
          <w:rPr>
            <w:rStyle w:val="ac"/>
            <w:rFonts w:ascii="宋体" w:eastAsia="宋体" w:hAnsi="宋体" w:cs="宋体"/>
            <w:b w:val="0"/>
            <w:caps w:val="0"/>
            <w:kern w:val="0"/>
            <w:sz w:val="21"/>
            <w:szCs w:val="21"/>
          </w:rPr>
          <w:t>List Of Safety Risk Sources</w:t>
        </w:r>
        <w:r w:rsidR="00FC2AAE">
          <w:rPr>
            <w:rFonts w:ascii="宋体" w:eastAsia="宋体" w:hAnsi="宋体" w:cs="宋体" w:hint="eastAsia"/>
            <w:b w:val="0"/>
            <w:caps w:val="0"/>
            <w:sz w:val="21"/>
            <w:szCs w:val="21"/>
          </w:rPr>
          <w:tab/>
        </w:r>
      </w:hyperlink>
      <w:r w:rsidR="00FC2AAE">
        <w:rPr>
          <w:rFonts w:ascii="宋体" w:eastAsia="宋体" w:hAnsi="宋体" w:cs="宋体" w:hint="eastAsia"/>
          <w:b w:val="0"/>
          <w:caps w:val="0"/>
          <w:sz w:val="21"/>
          <w:szCs w:val="21"/>
        </w:rPr>
        <w:t>49</w:t>
      </w:r>
    </w:p>
    <w:p w:rsidR="00B0025C" w:rsidRDefault="00B0025C">
      <w:pPr>
        <w:pStyle w:val="10"/>
        <w:tabs>
          <w:tab w:val="right" w:leader="dot" w:pos="9016"/>
        </w:tabs>
        <w:adjustRightInd w:val="0"/>
        <w:snapToGrid w:val="0"/>
        <w:spacing w:before="0" w:after="0" w:line="348" w:lineRule="auto"/>
        <w:rPr>
          <w:rFonts w:ascii="宋体" w:eastAsia="宋体" w:hAnsi="宋体" w:cs="宋体"/>
          <w:b w:val="0"/>
          <w:bCs w:val="0"/>
          <w:caps w:val="0"/>
          <w:sz w:val="21"/>
          <w:szCs w:val="21"/>
        </w:rPr>
      </w:pPr>
      <w:hyperlink w:anchor="_Toc51676253" w:history="1">
        <w:r w:rsidR="00FC2AAE">
          <w:rPr>
            <w:rStyle w:val="ac"/>
            <w:rFonts w:ascii="宋体" w:eastAsia="宋体" w:hAnsi="宋体" w:cs="宋体"/>
            <w:b w:val="0"/>
            <w:caps w:val="0"/>
            <w:kern w:val="0"/>
            <w:sz w:val="21"/>
            <w:szCs w:val="21"/>
          </w:rPr>
          <w:t>Appendix</w:t>
        </w:r>
        <w:r w:rsidR="00FC2AAE">
          <w:rPr>
            <w:rStyle w:val="ac"/>
            <w:rFonts w:ascii="宋体" w:eastAsia="宋体" w:hAnsi="宋体" w:cs="宋体" w:hint="eastAsia"/>
            <w:b w:val="0"/>
            <w:caps w:val="0"/>
            <w:kern w:val="0"/>
            <w:sz w:val="21"/>
            <w:szCs w:val="21"/>
          </w:rPr>
          <w:t xml:space="preserve"> </w:t>
        </w:r>
        <w:r w:rsidR="00FC2AAE">
          <w:rPr>
            <w:rStyle w:val="ac"/>
            <w:rFonts w:ascii="宋体" w:eastAsia="宋体" w:hAnsi="宋体" w:cs="宋体"/>
            <w:b w:val="0"/>
            <w:caps w:val="0"/>
            <w:kern w:val="0"/>
            <w:sz w:val="21"/>
            <w:szCs w:val="21"/>
          </w:rPr>
          <w:t>B</w:t>
        </w:r>
        <w:r w:rsidR="00FC2AAE">
          <w:rPr>
            <w:rStyle w:val="ac"/>
            <w:rFonts w:ascii="宋体" w:eastAsia="宋体" w:hAnsi="宋体" w:cs="宋体" w:hint="eastAsia"/>
            <w:b w:val="0"/>
            <w:caps w:val="0"/>
            <w:kern w:val="0"/>
            <w:sz w:val="21"/>
            <w:szCs w:val="21"/>
          </w:rPr>
          <w:t xml:space="preserve"> </w:t>
        </w:r>
        <w:r w:rsidR="00FC2AAE">
          <w:rPr>
            <w:rStyle w:val="ac"/>
            <w:rFonts w:ascii="宋体" w:eastAsia="宋体" w:hAnsi="宋体" w:cs="宋体"/>
            <w:b w:val="0"/>
            <w:caps w:val="0"/>
            <w:kern w:val="0"/>
            <w:sz w:val="21"/>
            <w:szCs w:val="21"/>
          </w:rPr>
          <w:t xml:space="preserve"> Dynamic Management List Of Safety Risk Sources</w:t>
        </w:r>
        <w:r w:rsidR="00FC2AAE">
          <w:rPr>
            <w:rFonts w:ascii="宋体" w:eastAsia="宋体" w:hAnsi="宋体" w:cs="宋体" w:hint="eastAsia"/>
            <w:b w:val="0"/>
            <w:caps w:val="0"/>
            <w:sz w:val="21"/>
            <w:szCs w:val="21"/>
          </w:rPr>
          <w:tab/>
        </w:r>
        <w:r>
          <w:rPr>
            <w:rFonts w:ascii="宋体" w:eastAsia="宋体" w:hAnsi="宋体" w:cs="宋体" w:hint="eastAsia"/>
            <w:b w:val="0"/>
            <w:caps w:val="0"/>
            <w:sz w:val="21"/>
            <w:szCs w:val="21"/>
          </w:rPr>
          <w:fldChar w:fldCharType="begin"/>
        </w:r>
        <w:r w:rsidR="00FC2AAE">
          <w:rPr>
            <w:rFonts w:ascii="宋体" w:eastAsia="宋体" w:hAnsi="宋体" w:cs="宋体" w:hint="eastAsia"/>
            <w:b w:val="0"/>
            <w:caps w:val="0"/>
            <w:sz w:val="21"/>
            <w:szCs w:val="21"/>
          </w:rPr>
          <w:instrText xml:space="preserve"> PAGEREF _Toc51676253 \h </w:instrText>
        </w:r>
        <w:r>
          <w:rPr>
            <w:rFonts w:ascii="宋体" w:eastAsia="宋体" w:hAnsi="宋体" w:cs="宋体" w:hint="eastAsia"/>
            <w:b w:val="0"/>
            <w:caps w:val="0"/>
            <w:sz w:val="21"/>
            <w:szCs w:val="21"/>
          </w:rPr>
        </w:r>
        <w:r>
          <w:rPr>
            <w:rFonts w:ascii="宋体" w:eastAsia="宋体" w:hAnsi="宋体" w:cs="宋体" w:hint="eastAsia"/>
            <w:b w:val="0"/>
            <w:caps w:val="0"/>
            <w:sz w:val="21"/>
            <w:szCs w:val="21"/>
          </w:rPr>
          <w:fldChar w:fldCharType="separate"/>
        </w:r>
        <w:r w:rsidR="00FC2AAE">
          <w:rPr>
            <w:rFonts w:ascii="宋体" w:eastAsia="宋体" w:hAnsi="宋体" w:cs="宋体"/>
            <w:b w:val="0"/>
            <w:caps w:val="0"/>
            <w:sz w:val="21"/>
            <w:szCs w:val="21"/>
          </w:rPr>
          <w:t>5</w:t>
        </w:r>
        <w:r>
          <w:rPr>
            <w:rFonts w:ascii="宋体" w:eastAsia="宋体" w:hAnsi="宋体" w:cs="宋体" w:hint="eastAsia"/>
            <w:b w:val="0"/>
            <w:caps w:val="0"/>
            <w:sz w:val="21"/>
            <w:szCs w:val="21"/>
          </w:rPr>
          <w:fldChar w:fldCharType="end"/>
        </w:r>
      </w:hyperlink>
      <w:r w:rsidR="00FC2AAE">
        <w:rPr>
          <w:rFonts w:ascii="宋体" w:eastAsia="宋体" w:hAnsi="宋体" w:cs="宋体" w:hint="eastAsia"/>
          <w:b w:val="0"/>
          <w:caps w:val="0"/>
          <w:sz w:val="21"/>
          <w:szCs w:val="21"/>
        </w:rPr>
        <w:t>1</w:t>
      </w:r>
    </w:p>
    <w:p w:rsidR="00B0025C" w:rsidRDefault="00B0025C">
      <w:pPr>
        <w:pStyle w:val="10"/>
        <w:tabs>
          <w:tab w:val="right" w:leader="dot" w:pos="9016"/>
        </w:tabs>
        <w:adjustRightInd w:val="0"/>
        <w:snapToGrid w:val="0"/>
        <w:spacing w:before="0" w:after="0" w:line="348" w:lineRule="auto"/>
        <w:rPr>
          <w:rFonts w:ascii="宋体" w:eastAsia="宋体" w:hAnsi="宋体" w:cs="宋体"/>
          <w:b w:val="0"/>
          <w:bCs w:val="0"/>
          <w:caps w:val="0"/>
          <w:sz w:val="21"/>
          <w:szCs w:val="21"/>
        </w:rPr>
      </w:pPr>
      <w:hyperlink w:anchor="_Toc51676254" w:history="1">
        <w:r w:rsidR="00FC2AAE">
          <w:rPr>
            <w:rStyle w:val="ac"/>
            <w:rFonts w:ascii="宋体" w:eastAsia="宋体" w:hAnsi="宋体" w:cs="宋体"/>
            <w:b w:val="0"/>
            <w:caps w:val="0"/>
            <w:kern w:val="0"/>
            <w:sz w:val="21"/>
            <w:szCs w:val="21"/>
          </w:rPr>
          <w:t>Appendix</w:t>
        </w:r>
        <w:r w:rsidR="00FC2AAE">
          <w:rPr>
            <w:rStyle w:val="ac"/>
            <w:rFonts w:ascii="宋体" w:eastAsia="宋体" w:hAnsi="宋体" w:cs="宋体" w:hint="eastAsia"/>
            <w:b w:val="0"/>
            <w:caps w:val="0"/>
            <w:kern w:val="0"/>
            <w:sz w:val="21"/>
            <w:szCs w:val="21"/>
          </w:rPr>
          <w:t xml:space="preserve"> </w:t>
        </w:r>
        <w:r w:rsidR="00FC2AAE">
          <w:rPr>
            <w:rStyle w:val="ac"/>
            <w:rFonts w:ascii="宋体" w:eastAsia="宋体" w:hAnsi="宋体" w:cs="宋体"/>
            <w:b w:val="0"/>
            <w:caps w:val="0"/>
            <w:kern w:val="0"/>
            <w:sz w:val="21"/>
            <w:szCs w:val="21"/>
          </w:rPr>
          <w:t>C</w:t>
        </w:r>
        <w:r w:rsidR="00FC2AAE">
          <w:rPr>
            <w:rStyle w:val="ac"/>
            <w:rFonts w:ascii="宋体" w:eastAsia="宋体" w:hAnsi="宋体" w:cs="宋体" w:hint="eastAsia"/>
            <w:b w:val="0"/>
            <w:caps w:val="0"/>
            <w:kern w:val="0"/>
            <w:sz w:val="21"/>
            <w:szCs w:val="21"/>
          </w:rPr>
          <w:t xml:space="preserve"> </w:t>
        </w:r>
        <w:r w:rsidR="00FC2AAE">
          <w:rPr>
            <w:rStyle w:val="ac"/>
            <w:rFonts w:ascii="宋体" w:eastAsia="宋体" w:hAnsi="宋体" w:cs="宋体"/>
            <w:b w:val="0"/>
            <w:caps w:val="0"/>
            <w:kern w:val="0"/>
            <w:sz w:val="21"/>
            <w:szCs w:val="21"/>
          </w:rPr>
          <w:t xml:space="preserve"> Form Of Site Inspection Records</w:t>
        </w:r>
        <w:r w:rsidR="00FC2AAE">
          <w:rPr>
            <w:rFonts w:ascii="宋体" w:eastAsia="宋体" w:hAnsi="宋体" w:cs="宋体" w:hint="eastAsia"/>
            <w:b w:val="0"/>
            <w:caps w:val="0"/>
            <w:sz w:val="21"/>
            <w:szCs w:val="21"/>
          </w:rPr>
          <w:tab/>
        </w:r>
        <w:r>
          <w:rPr>
            <w:rFonts w:ascii="宋体" w:eastAsia="宋体" w:hAnsi="宋体" w:cs="宋体" w:hint="eastAsia"/>
            <w:b w:val="0"/>
            <w:caps w:val="0"/>
            <w:sz w:val="21"/>
            <w:szCs w:val="21"/>
          </w:rPr>
          <w:fldChar w:fldCharType="begin"/>
        </w:r>
        <w:r w:rsidR="00FC2AAE">
          <w:rPr>
            <w:rFonts w:ascii="宋体" w:eastAsia="宋体" w:hAnsi="宋体" w:cs="宋体" w:hint="eastAsia"/>
            <w:b w:val="0"/>
            <w:caps w:val="0"/>
            <w:sz w:val="21"/>
            <w:szCs w:val="21"/>
          </w:rPr>
          <w:instrText xml:space="preserve"> PAGEREF _Toc51676254 \h </w:instrText>
        </w:r>
        <w:r>
          <w:rPr>
            <w:rFonts w:ascii="宋体" w:eastAsia="宋体" w:hAnsi="宋体" w:cs="宋体" w:hint="eastAsia"/>
            <w:b w:val="0"/>
            <w:caps w:val="0"/>
            <w:sz w:val="21"/>
            <w:szCs w:val="21"/>
          </w:rPr>
        </w:r>
        <w:r>
          <w:rPr>
            <w:rFonts w:ascii="宋体" w:eastAsia="宋体" w:hAnsi="宋体" w:cs="宋体" w:hint="eastAsia"/>
            <w:b w:val="0"/>
            <w:caps w:val="0"/>
            <w:sz w:val="21"/>
            <w:szCs w:val="21"/>
          </w:rPr>
          <w:fldChar w:fldCharType="separate"/>
        </w:r>
        <w:r w:rsidR="00FC2AAE">
          <w:rPr>
            <w:rFonts w:ascii="宋体" w:eastAsia="宋体" w:hAnsi="宋体" w:cs="宋体"/>
            <w:b w:val="0"/>
            <w:caps w:val="0"/>
            <w:sz w:val="21"/>
            <w:szCs w:val="21"/>
          </w:rPr>
          <w:t>5</w:t>
        </w:r>
        <w:r>
          <w:rPr>
            <w:rFonts w:ascii="宋体" w:eastAsia="宋体" w:hAnsi="宋体" w:cs="宋体" w:hint="eastAsia"/>
            <w:b w:val="0"/>
            <w:caps w:val="0"/>
            <w:sz w:val="21"/>
            <w:szCs w:val="21"/>
          </w:rPr>
          <w:fldChar w:fldCharType="end"/>
        </w:r>
      </w:hyperlink>
      <w:r w:rsidR="00FC2AAE">
        <w:rPr>
          <w:rFonts w:ascii="宋体" w:eastAsia="宋体" w:hAnsi="宋体" w:cs="宋体" w:hint="eastAsia"/>
          <w:b w:val="0"/>
          <w:caps w:val="0"/>
          <w:sz w:val="21"/>
          <w:szCs w:val="21"/>
        </w:rPr>
        <w:t>2</w:t>
      </w:r>
    </w:p>
    <w:p w:rsidR="00B0025C" w:rsidRDefault="00B0025C">
      <w:pPr>
        <w:pStyle w:val="10"/>
        <w:tabs>
          <w:tab w:val="right" w:leader="dot" w:pos="9016"/>
        </w:tabs>
        <w:adjustRightInd w:val="0"/>
        <w:snapToGrid w:val="0"/>
        <w:spacing w:before="0" w:after="0" w:line="348" w:lineRule="auto"/>
        <w:rPr>
          <w:rFonts w:ascii="宋体" w:eastAsia="宋体" w:hAnsi="宋体" w:cs="宋体"/>
          <w:b w:val="0"/>
          <w:bCs w:val="0"/>
          <w:caps w:val="0"/>
          <w:sz w:val="21"/>
          <w:szCs w:val="21"/>
        </w:rPr>
      </w:pPr>
      <w:hyperlink w:anchor="_Toc51676255" w:history="1">
        <w:r w:rsidR="00FC2AAE">
          <w:rPr>
            <w:rStyle w:val="ac"/>
            <w:rFonts w:ascii="宋体" w:eastAsia="宋体" w:hAnsi="宋体" w:cs="宋体"/>
            <w:b w:val="0"/>
            <w:caps w:val="0"/>
            <w:kern w:val="0"/>
            <w:sz w:val="21"/>
            <w:szCs w:val="21"/>
          </w:rPr>
          <w:t>Appendix</w:t>
        </w:r>
        <w:r w:rsidR="00FC2AAE">
          <w:rPr>
            <w:rStyle w:val="ac"/>
            <w:rFonts w:ascii="宋体" w:eastAsia="宋体" w:hAnsi="宋体" w:cs="宋体" w:hint="eastAsia"/>
            <w:b w:val="0"/>
            <w:caps w:val="0"/>
            <w:kern w:val="0"/>
            <w:sz w:val="21"/>
            <w:szCs w:val="21"/>
          </w:rPr>
          <w:t xml:space="preserve"> </w:t>
        </w:r>
        <w:r w:rsidR="00FC2AAE">
          <w:rPr>
            <w:rStyle w:val="ac"/>
            <w:rFonts w:ascii="宋体" w:eastAsia="宋体" w:hAnsi="宋体" w:cs="宋体"/>
            <w:b w:val="0"/>
            <w:caps w:val="0"/>
            <w:kern w:val="0"/>
            <w:sz w:val="21"/>
            <w:szCs w:val="21"/>
          </w:rPr>
          <w:t>D</w:t>
        </w:r>
        <w:r w:rsidR="00FC2AAE">
          <w:rPr>
            <w:rStyle w:val="ac"/>
            <w:rFonts w:ascii="宋体" w:eastAsia="宋体" w:hAnsi="宋体" w:cs="宋体" w:hint="eastAsia"/>
            <w:b w:val="0"/>
            <w:caps w:val="0"/>
            <w:kern w:val="0"/>
            <w:sz w:val="21"/>
            <w:szCs w:val="21"/>
          </w:rPr>
          <w:t xml:space="preserve"> </w:t>
        </w:r>
        <w:r w:rsidR="00FC2AAE">
          <w:rPr>
            <w:rStyle w:val="ac"/>
            <w:rFonts w:ascii="宋体" w:eastAsia="宋体" w:hAnsi="宋体" w:cs="宋体"/>
            <w:b w:val="0"/>
            <w:caps w:val="0"/>
            <w:kern w:val="0"/>
            <w:sz w:val="21"/>
            <w:szCs w:val="21"/>
          </w:rPr>
          <w:t xml:space="preserve"> List Of Construction Key Point Identification</w:t>
        </w:r>
        <w:r w:rsidR="00FC2AAE">
          <w:rPr>
            <w:rFonts w:ascii="宋体" w:eastAsia="宋体" w:hAnsi="宋体" w:cs="宋体" w:hint="eastAsia"/>
            <w:b w:val="0"/>
            <w:caps w:val="0"/>
            <w:sz w:val="21"/>
            <w:szCs w:val="21"/>
          </w:rPr>
          <w:tab/>
        </w:r>
        <w:r>
          <w:rPr>
            <w:rFonts w:ascii="宋体" w:eastAsia="宋体" w:hAnsi="宋体" w:cs="宋体" w:hint="eastAsia"/>
            <w:b w:val="0"/>
            <w:caps w:val="0"/>
            <w:sz w:val="21"/>
            <w:szCs w:val="21"/>
          </w:rPr>
          <w:fldChar w:fldCharType="begin"/>
        </w:r>
        <w:r w:rsidR="00FC2AAE">
          <w:rPr>
            <w:rFonts w:ascii="宋体" w:eastAsia="宋体" w:hAnsi="宋体" w:cs="宋体" w:hint="eastAsia"/>
            <w:b w:val="0"/>
            <w:caps w:val="0"/>
            <w:sz w:val="21"/>
            <w:szCs w:val="21"/>
          </w:rPr>
          <w:instrText xml:space="preserve"> PAGEREF _Toc51676255 \h </w:instrText>
        </w:r>
        <w:r>
          <w:rPr>
            <w:rFonts w:ascii="宋体" w:eastAsia="宋体" w:hAnsi="宋体" w:cs="宋体" w:hint="eastAsia"/>
            <w:b w:val="0"/>
            <w:caps w:val="0"/>
            <w:sz w:val="21"/>
            <w:szCs w:val="21"/>
          </w:rPr>
        </w:r>
        <w:r>
          <w:rPr>
            <w:rFonts w:ascii="宋体" w:eastAsia="宋体" w:hAnsi="宋体" w:cs="宋体" w:hint="eastAsia"/>
            <w:b w:val="0"/>
            <w:caps w:val="0"/>
            <w:sz w:val="21"/>
            <w:szCs w:val="21"/>
          </w:rPr>
          <w:fldChar w:fldCharType="separate"/>
        </w:r>
        <w:r w:rsidR="00FC2AAE">
          <w:rPr>
            <w:rFonts w:ascii="宋体" w:eastAsia="宋体" w:hAnsi="宋体" w:cs="宋体"/>
            <w:b w:val="0"/>
            <w:caps w:val="0"/>
            <w:sz w:val="21"/>
            <w:szCs w:val="21"/>
          </w:rPr>
          <w:t>5</w:t>
        </w:r>
        <w:r>
          <w:rPr>
            <w:rFonts w:ascii="宋体" w:eastAsia="宋体" w:hAnsi="宋体" w:cs="宋体" w:hint="eastAsia"/>
            <w:b w:val="0"/>
            <w:caps w:val="0"/>
            <w:sz w:val="21"/>
            <w:szCs w:val="21"/>
          </w:rPr>
          <w:fldChar w:fldCharType="end"/>
        </w:r>
      </w:hyperlink>
      <w:r w:rsidR="00FC2AAE">
        <w:rPr>
          <w:rFonts w:ascii="宋体" w:eastAsia="宋体" w:hAnsi="宋体" w:cs="宋体" w:hint="eastAsia"/>
          <w:b w:val="0"/>
          <w:caps w:val="0"/>
          <w:sz w:val="21"/>
          <w:szCs w:val="21"/>
        </w:rPr>
        <w:t>4</w:t>
      </w:r>
    </w:p>
    <w:p w:rsidR="00B0025C" w:rsidRDefault="00B0025C">
      <w:pPr>
        <w:pStyle w:val="10"/>
        <w:tabs>
          <w:tab w:val="right" w:leader="dot" w:pos="9016"/>
        </w:tabs>
        <w:adjustRightInd w:val="0"/>
        <w:snapToGrid w:val="0"/>
        <w:spacing w:before="0" w:after="0" w:line="348" w:lineRule="auto"/>
        <w:rPr>
          <w:rFonts w:ascii="宋体" w:eastAsia="宋体" w:hAnsi="宋体" w:cs="宋体"/>
          <w:b w:val="0"/>
          <w:bCs w:val="0"/>
          <w:caps w:val="0"/>
          <w:sz w:val="21"/>
          <w:szCs w:val="21"/>
        </w:rPr>
      </w:pPr>
      <w:hyperlink w:anchor="_Toc51676256" w:history="1">
        <w:r w:rsidR="00FC2AAE">
          <w:rPr>
            <w:rStyle w:val="ac"/>
            <w:rFonts w:ascii="宋体" w:eastAsia="宋体" w:hAnsi="宋体" w:cs="宋体"/>
            <w:b w:val="0"/>
            <w:caps w:val="0"/>
            <w:kern w:val="0"/>
            <w:sz w:val="21"/>
            <w:szCs w:val="21"/>
          </w:rPr>
          <w:t>Appendix</w:t>
        </w:r>
        <w:r w:rsidR="00FC2AAE">
          <w:rPr>
            <w:rStyle w:val="ac"/>
            <w:rFonts w:ascii="宋体" w:eastAsia="宋体" w:hAnsi="宋体" w:cs="宋体" w:hint="eastAsia"/>
            <w:b w:val="0"/>
            <w:caps w:val="0"/>
            <w:kern w:val="0"/>
            <w:sz w:val="21"/>
            <w:szCs w:val="21"/>
          </w:rPr>
          <w:t xml:space="preserve"> </w:t>
        </w:r>
        <w:r w:rsidR="00FC2AAE">
          <w:rPr>
            <w:rStyle w:val="ac"/>
            <w:rFonts w:ascii="宋体" w:eastAsia="宋体" w:hAnsi="宋体" w:cs="宋体"/>
            <w:b w:val="0"/>
            <w:caps w:val="0"/>
            <w:kern w:val="0"/>
            <w:sz w:val="21"/>
            <w:szCs w:val="21"/>
          </w:rPr>
          <w:t xml:space="preserve">E </w:t>
        </w:r>
        <w:r w:rsidR="00FC2AAE">
          <w:rPr>
            <w:rStyle w:val="ac"/>
            <w:rFonts w:ascii="宋体" w:eastAsia="宋体" w:hAnsi="宋体" w:cs="宋体" w:hint="eastAsia"/>
            <w:b w:val="0"/>
            <w:caps w:val="0"/>
            <w:kern w:val="0"/>
            <w:sz w:val="21"/>
            <w:szCs w:val="21"/>
          </w:rPr>
          <w:t xml:space="preserve"> </w:t>
        </w:r>
        <w:r w:rsidR="00FC2AAE">
          <w:rPr>
            <w:rStyle w:val="ac"/>
            <w:rFonts w:ascii="宋体" w:eastAsia="宋体" w:hAnsi="宋体" w:cs="宋体"/>
            <w:b w:val="0"/>
            <w:caps w:val="0"/>
            <w:kern w:val="0"/>
            <w:sz w:val="21"/>
            <w:szCs w:val="21"/>
          </w:rPr>
          <w:t>Notice Form Of Early Warning</w:t>
        </w:r>
        <w:r w:rsidR="00FC2AAE">
          <w:rPr>
            <w:rFonts w:ascii="宋体" w:eastAsia="宋体" w:hAnsi="宋体" w:cs="宋体" w:hint="eastAsia"/>
            <w:b w:val="0"/>
            <w:caps w:val="0"/>
            <w:sz w:val="21"/>
            <w:szCs w:val="21"/>
          </w:rPr>
          <w:tab/>
        </w:r>
        <w:r>
          <w:rPr>
            <w:rFonts w:ascii="宋体" w:eastAsia="宋体" w:hAnsi="宋体" w:cs="宋体" w:hint="eastAsia"/>
            <w:b w:val="0"/>
            <w:caps w:val="0"/>
            <w:sz w:val="21"/>
            <w:szCs w:val="21"/>
          </w:rPr>
          <w:fldChar w:fldCharType="begin"/>
        </w:r>
        <w:r w:rsidR="00FC2AAE">
          <w:rPr>
            <w:rFonts w:ascii="宋体" w:eastAsia="宋体" w:hAnsi="宋体" w:cs="宋体" w:hint="eastAsia"/>
            <w:b w:val="0"/>
            <w:caps w:val="0"/>
            <w:sz w:val="21"/>
            <w:szCs w:val="21"/>
          </w:rPr>
          <w:instrText xml:space="preserve"> PAGEREF _Toc51676256 \h </w:instrText>
        </w:r>
        <w:r>
          <w:rPr>
            <w:rFonts w:ascii="宋体" w:eastAsia="宋体" w:hAnsi="宋体" w:cs="宋体" w:hint="eastAsia"/>
            <w:b w:val="0"/>
            <w:caps w:val="0"/>
            <w:sz w:val="21"/>
            <w:szCs w:val="21"/>
          </w:rPr>
        </w:r>
        <w:r>
          <w:rPr>
            <w:rFonts w:ascii="宋体" w:eastAsia="宋体" w:hAnsi="宋体" w:cs="宋体" w:hint="eastAsia"/>
            <w:b w:val="0"/>
            <w:caps w:val="0"/>
            <w:sz w:val="21"/>
            <w:szCs w:val="21"/>
          </w:rPr>
          <w:fldChar w:fldCharType="separate"/>
        </w:r>
        <w:r w:rsidR="00FC2AAE">
          <w:rPr>
            <w:rFonts w:ascii="宋体" w:eastAsia="宋体" w:hAnsi="宋体" w:cs="宋体"/>
            <w:b w:val="0"/>
            <w:caps w:val="0"/>
            <w:sz w:val="21"/>
            <w:szCs w:val="21"/>
          </w:rPr>
          <w:t>5</w:t>
        </w:r>
        <w:r>
          <w:rPr>
            <w:rFonts w:ascii="宋体" w:eastAsia="宋体" w:hAnsi="宋体" w:cs="宋体" w:hint="eastAsia"/>
            <w:b w:val="0"/>
            <w:caps w:val="0"/>
            <w:sz w:val="21"/>
            <w:szCs w:val="21"/>
          </w:rPr>
          <w:fldChar w:fldCharType="end"/>
        </w:r>
      </w:hyperlink>
      <w:r w:rsidR="00FC2AAE">
        <w:rPr>
          <w:rFonts w:ascii="宋体" w:eastAsia="宋体" w:hAnsi="宋体" w:cs="宋体" w:hint="eastAsia"/>
          <w:b w:val="0"/>
          <w:caps w:val="0"/>
          <w:sz w:val="21"/>
          <w:szCs w:val="21"/>
        </w:rPr>
        <w:t>5</w:t>
      </w:r>
    </w:p>
    <w:p w:rsidR="00B0025C" w:rsidRDefault="00B0025C">
      <w:pPr>
        <w:pStyle w:val="10"/>
        <w:tabs>
          <w:tab w:val="right" w:leader="dot" w:pos="9016"/>
        </w:tabs>
        <w:adjustRightInd w:val="0"/>
        <w:snapToGrid w:val="0"/>
        <w:spacing w:before="0" w:after="0" w:line="348" w:lineRule="auto"/>
        <w:rPr>
          <w:rFonts w:ascii="宋体" w:eastAsia="宋体" w:hAnsi="宋体" w:cs="宋体"/>
          <w:b w:val="0"/>
          <w:bCs w:val="0"/>
          <w:caps w:val="0"/>
          <w:sz w:val="21"/>
          <w:szCs w:val="21"/>
        </w:rPr>
      </w:pPr>
      <w:hyperlink w:anchor="_Toc51676257" w:history="1">
        <w:r w:rsidR="00FC2AAE">
          <w:rPr>
            <w:rStyle w:val="ac"/>
            <w:rFonts w:ascii="宋体" w:eastAsia="宋体" w:hAnsi="宋体" w:cs="宋体"/>
            <w:b w:val="0"/>
            <w:caps w:val="0"/>
            <w:kern w:val="0"/>
            <w:sz w:val="21"/>
            <w:szCs w:val="21"/>
          </w:rPr>
          <w:t xml:space="preserve">Appendix F </w:t>
        </w:r>
        <w:r w:rsidR="00FC2AAE">
          <w:rPr>
            <w:rStyle w:val="ac"/>
            <w:rFonts w:ascii="宋体" w:eastAsia="宋体" w:hAnsi="宋体" w:cs="宋体" w:hint="eastAsia"/>
            <w:b w:val="0"/>
            <w:caps w:val="0"/>
            <w:kern w:val="0"/>
            <w:sz w:val="21"/>
            <w:szCs w:val="21"/>
          </w:rPr>
          <w:t xml:space="preserve"> </w:t>
        </w:r>
        <w:r w:rsidR="00FC2AAE">
          <w:rPr>
            <w:rStyle w:val="ac"/>
            <w:rFonts w:ascii="宋体" w:eastAsia="宋体" w:hAnsi="宋体" w:cs="宋体"/>
            <w:b w:val="0"/>
            <w:caps w:val="0"/>
            <w:kern w:val="0"/>
            <w:sz w:val="21"/>
            <w:szCs w:val="21"/>
          </w:rPr>
          <w:t>Response Form Of Early Warning</w:t>
        </w:r>
        <w:r w:rsidR="00FC2AAE">
          <w:rPr>
            <w:rFonts w:ascii="宋体" w:eastAsia="宋体" w:hAnsi="宋体" w:cs="宋体" w:hint="eastAsia"/>
            <w:b w:val="0"/>
            <w:caps w:val="0"/>
            <w:sz w:val="21"/>
            <w:szCs w:val="21"/>
          </w:rPr>
          <w:tab/>
        </w:r>
        <w:r>
          <w:rPr>
            <w:rFonts w:ascii="宋体" w:eastAsia="宋体" w:hAnsi="宋体" w:cs="宋体" w:hint="eastAsia"/>
            <w:b w:val="0"/>
            <w:caps w:val="0"/>
            <w:sz w:val="21"/>
            <w:szCs w:val="21"/>
          </w:rPr>
          <w:fldChar w:fldCharType="begin"/>
        </w:r>
        <w:r w:rsidR="00FC2AAE">
          <w:rPr>
            <w:rFonts w:ascii="宋体" w:eastAsia="宋体" w:hAnsi="宋体" w:cs="宋体" w:hint="eastAsia"/>
            <w:b w:val="0"/>
            <w:caps w:val="0"/>
            <w:sz w:val="21"/>
            <w:szCs w:val="21"/>
          </w:rPr>
          <w:instrText xml:space="preserve"> PAGEREF _Toc51676257 \h </w:instrText>
        </w:r>
        <w:r>
          <w:rPr>
            <w:rFonts w:ascii="宋体" w:eastAsia="宋体" w:hAnsi="宋体" w:cs="宋体" w:hint="eastAsia"/>
            <w:b w:val="0"/>
            <w:caps w:val="0"/>
            <w:sz w:val="21"/>
            <w:szCs w:val="21"/>
          </w:rPr>
        </w:r>
        <w:r>
          <w:rPr>
            <w:rFonts w:ascii="宋体" w:eastAsia="宋体" w:hAnsi="宋体" w:cs="宋体" w:hint="eastAsia"/>
            <w:b w:val="0"/>
            <w:caps w:val="0"/>
            <w:sz w:val="21"/>
            <w:szCs w:val="21"/>
          </w:rPr>
          <w:fldChar w:fldCharType="separate"/>
        </w:r>
        <w:r w:rsidR="00FC2AAE">
          <w:rPr>
            <w:rFonts w:ascii="宋体" w:eastAsia="宋体" w:hAnsi="宋体" w:cs="宋体"/>
            <w:b w:val="0"/>
            <w:caps w:val="0"/>
            <w:sz w:val="21"/>
            <w:szCs w:val="21"/>
          </w:rPr>
          <w:t>5</w:t>
        </w:r>
        <w:r>
          <w:rPr>
            <w:rFonts w:ascii="宋体" w:eastAsia="宋体" w:hAnsi="宋体" w:cs="宋体" w:hint="eastAsia"/>
            <w:b w:val="0"/>
            <w:caps w:val="0"/>
            <w:sz w:val="21"/>
            <w:szCs w:val="21"/>
          </w:rPr>
          <w:fldChar w:fldCharType="end"/>
        </w:r>
      </w:hyperlink>
      <w:r w:rsidR="00FC2AAE">
        <w:rPr>
          <w:rFonts w:ascii="宋体" w:eastAsia="宋体" w:hAnsi="宋体" w:cs="宋体" w:hint="eastAsia"/>
          <w:b w:val="0"/>
          <w:caps w:val="0"/>
          <w:sz w:val="21"/>
          <w:szCs w:val="21"/>
        </w:rPr>
        <w:t>6</w:t>
      </w:r>
    </w:p>
    <w:p w:rsidR="00B0025C" w:rsidRDefault="00B0025C">
      <w:pPr>
        <w:pStyle w:val="10"/>
        <w:tabs>
          <w:tab w:val="right" w:leader="dot" w:pos="9016"/>
        </w:tabs>
        <w:adjustRightInd w:val="0"/>
        <w:snapToGrid w:val="0"/>
        <w:spacing w:before="0" w:after="0" w:line="348" w:lineRule="auto"/>
        <w:rPr>
          <w:rFonts w:ascii="宋体" w:eastAsia="宋体" w:hAnsi="宋体" w:cs="宋体"/>
          <w:b w:val="0"/>
          <w:bCs w:val="0"/>
          <w:caps w:val="0"/>
          <w:sz w:val="21"/>
          <w:szCs w:val="21"/>
        </w:rPr>
      </w:pPr>
      <w:hyperlink w:anchor="_Toc51676258" w:history="1">
        <w:r w:rsidR="00FC2AAE">
          <w:rPr>
            <w:rStyle w:val="ac"/>
            <w:rFonts w:ascii="宋体" w:eastAsia="宋体" w:hAnsi="宋体" w:cs="宋体"/>
            <w:b w:val="0"/>
            <w:caps w:val="0"/>
            <w:kern w:val="0"/>
            <w:sz w:val="21"/>
            <w:szCs w:val="21"/>
          </w:rPr>
          <w:t xml:space="preserve">Appendix G </w:t>
        </w:r>
        <w:r w:rsidR="00FC2AAE">
          <w:rPr>
            <w:rStyle w:val="ac"/>
            <w:rFonts w:ascii="宋体" w:eastAsia="宋体" w:hAnsi="宋体" w:cs="宋体" w:hint="eastAsia"/>
            <w:b w:val="0"/>
            <w:caps w:val="0"/>
            <w:kern w:val="0"/>
            <w:sz w:val="21"/>
            <w:szCs w:val="21"/>
          </w:rPr>
          <w:t xml:space="preserve"> </w:t>
        </w:r>
        <w:r w:rsidR="00FC2AAE">
          <w:rPr>
            <w:rStyle w:val="ac"/>
            <w:rFonts w:ascii="宋体" w:eastAsia="宋体" w:hAnsi="宋体" w:cs="宋体"/>
            <w:b w:val="0"/>
            <w:caps w:val="0"/>
            <w:kern w:val="0"/>
            <w:sz w:val="21"/>
            <w:szCs w:val="21"/>
          </w:rPr>
          <w:t>Application Form Of Early Warning Ending</w:t>
        </w:r>
        <w:r w:rsidR="00FC2AAE">
          <w:rPr>
            <w:rFonts w:ascii="宋体" w:eastAsia="宋体" w:hAnsi="宋体" w:cs="宋体" w:hint="eastAsia"/>
            <w:b w:val="0"/>
            <w:caps w:val="0"/>
            <w:sz w:val="21"/>
            <w:szCs w:val="21"/>
          </w:rPr>
          <w:tab/>
        </w:r>
        <w:r>
          <w:rPr>
            <w:rFonts w:ascii="宋体" w:eastAsia="宋体" w:hAnsi="宋体" w:cs="宋体" w:hint="eastAsia"/>
            <w:b w:val="0"/>
            <w:caps w:val="0"/>
            <w:sz w:val="21"/>
            <w:szCs w:val="21"/>
          </w:rPr>
          <w:fldChar w:fldCharType="begin"/>
        </w:r>
        <w:r w:rsidR="00FC2AAE">
          <w:rPr>
            <w:rFonts w:ascii="宋体" w:eastAsia="宋体" w:hAnsi="宋体" w:cs="宋体" w:hint="eastAsia"/>
            <w:b w:val="0"/>
            <w:caps w:val="0"/>
            <w:sz w:val="21"/>
            <w:szCs w:val="21"/>
          </w:rPr>
          <w:instrText xml:space="preserve"> PAGEREF _Toc51676258 \h </w:instrText>
        </w:r>
        <w:r>
          <w:rPr>
            <w:rFonts w:ascii="宋体" w:eastAsia="宋体" w:hAnsi="宋体" w:cs="宋体" w:hint="eastAsia"/>
            <w:b w:val="0"/>
            <w:caps w:val="0"/>
            <w:sz w:val="21"/>
            <w:szCs w:val="21"/>
          </w:rPr>
        </w:r>
        <w:r>
          <w:rPr>
            <w:rFonts w:ascii="宋体" w:eastAsia="宋体" w:hAnsi="宋体" w:cs="宋体" w:hint="eastAsia"/>
            <w:b w:val="0"/>
            <w:caps w:val="0"/>
            <w:sz w:val="21"/>
            <w:szCs w:val="21"/>
          </w:rPr>
          <w:fldChar w:fldCharType="separate"/>
        </w:r>
        <w:r w:rsidR="00FC2AAE">
          <w:rPr>
            <w:rFonts w:ascii="宋体" w:eastAsia="宋体" w:hAnsi="宋体" w:cs="宋体"/>
            <w:b w:val="0"/>
            <w:caps w:val="0"/>
            <w:sz w:val="21"/>
            <w:szCs w:val="21"/>
          </w:rPr>
          <w:t>5</w:t>
        </w:r>
        <w:r>
          <w:rPr>
            <w:rFonts w:ascii="宋体" w:eastAsia="宋体" w:hAnsi="宋体" w:cs="宋体" w:hint="eastAsia"/>
            <w:b w:val="0"/>
            <w:caps w:val="0"/>
            <w:sz w:val="21"/>
            <w:szCs w:val="21"/>
          </w:rPr>
          <w:fldChar w:fldCharType="end"/>
        </w:r>
      </w:hyperlink>
      <w:r w:rsidR="00FC2AAE">
        <w:rPr>
          <w:rFonts w:ascii="宋体" w:eastAsia="宋体" w:hAnsi="宋体" w:cs="宋体" w:hint="eastAsia"/>
          <w:b w:val="0"/>
          <w:caps w:val="0"/>
          <w:sz w:val="21"/>
          <w:szCs w:val="21"/>
        </w:rPr>
        <w:t>7</w:t>
      </w:r>
    </w:p>
    <w:p w:rsidR="00B0025C" w:rsidRDefault="00B0025C">
      <w:pPr>
        <w:pStyle w:val="10"/>
        <w:tabs>
          <w:tab w:val="right" w:leader="dot" w:pos="9016"/>
        </w:tabs>
        <w:adjustRightInd w:val="0"/>
        <w:snapToGrid w:val="0"/>
        <w:spacing w:before="0" w:after="0" w:line="348" w:lineRule="auto"/>
        <w:rPr>
          <w:rFonts w:ascii="宋体" w:eastAsia="宋体" w:hAnsi="宋体" w:cs="宋体"/>
          <w:b w:val="0"/>
          <w:bCs w:val="0"/>
          <w:caps w:val="0"/>
          <w:sz w:val="21"/>
          <w:szCs w:val="21"/>
        </w:rPr>
      </w:pPr>
      <w:hyperlink w:anchor="_Toc51676259" w:history="1">
        <w:r w:rsidR="00FC2AAE">
          <w:rPr>
            <w:rStyle w:val="ac"/>
            <w:rFonts w:ascii="宋体" w:eastAsia="宋体" w:hAnsi="宋体" w:cs="宋体"/>
            <w:b w:val="0"/>
            <w:caps w:val="0"/>
            <w:kern w:val="0"/>
            <w:sz w:val="21"/>
            <w:szCs w:val="21"/>
          </w:rPr>
          <w:t>Appendix</w:t>
        </w:r>
        <w:r w:rsidR="00FC2AAE">
          <w:rPr>
            <w:rStyle w:val="ac"/>
            <w:rFonts w:ascii="宋体" w:eastAsia="宋体" w:hAnsi="宋体" w:cs="宋体" w:hint="eastAsia"/>
            <w:b w:val="0"/>
            <w:caps w:val="0"/>
            <w:kern w:val="0"/>
            <w:sz w:val="21"/>
            <w:szCs w:val="21"/>
          </w:rPr>
          <w:t xml:space="preserve"> H  T</w:t>
        </w:r>
        <w:r w:rsidR="00FC2AAE">
          <w:rPr>
            <w:rStyle w:val="ac"/>
            <w:rFonts w:ascii="宋体" w:eastAsia="宋体" w:hAnsi="宋体" w:cs="宋体"/>
            <w:b w:val="0"/>
            <w:caps w:val="0"/>
            <w:kern w:val="0"/>
            <w:sz w:val="21"/>
            <w:szCs w:val="21"/>
          </w:rPr>
          <w:t>able</w:t>
        </w:r>
        <w:r w:rsidR="00FC2AAE">
          <w:rPr>
            <w:rStyle w:val="ac"/>
            <w:rFonts w:ascii="宋体" w:eastAsia="宋体" w:hAnsi="宋体" w:cs="宋体" w:hint="eastAsia"/>
            <w:b w:val="0"/>
            <w:caps w:val="0"/>
            <w:kern w:val="0"/>
            <w:sz w:val="21"/>
            <w:szCs w:val="21"/>
          </w:rPr>
          <w:t xml:space="preserve"> O</w:t>
        </w:r>
        <w:r w:rsidR="00FC2AAE">
          <w:rPr>
            <w:rStyle w:val="ac"/>
            <w:rFonts w:ascii="宋体" w:eastAsia="宋体" w:hAnsi="宋体" w:cs="宋体"/>
            <w:b w:val="0"/>
            <w:caps w:val="0"/>
            <w:kern w:val="0"/>
            <w:sz w:val="21"/>
            <w:szCs w:val="21"/>
          </w:rPr>
          <w:t>f</w:t>
        </w:r>
        <w:r w:rsidR="00FC2AAE">
          <w:rPr>
            <w:rStyle w:val="ac"/>
            <w:rFonts w:ascii="宋体" w:eastAsia="宋体" w:hAnsi="宋体" w:cs="宋体" w:hint="eastAsia"/>
            <w:b w:val="0"/>
            <w:caps w:val="0"/>
            <w:kern w:val="0"/>
            <w:sz w:val="21"/>
            <w:szCs w:val="21"/>
          </w:rPr>
          <w:t xml:space="preserve"> </w:t>
        </w:r>
        <w:r w:rsidR="00FC2AAE">
          <w:rPr>
            <w:rStyle w:val="ac"/>
            <w:rFonts w:ascii="宋体" w:eastAsia="宋体" w:hAnsi="宋体" w:cs="宋体"/>
            <w:b w:val="0"/>
            <w:caps w:val="0"/>
            <w:kern w:val="0"/>
            <w:sz w:val="21"/>
            <w:szCs w:val="21"/>
          </w:rPr>
          <w:t>Hidden Danger</w:t>
        </w:r>
        <w:r w:rsidR="00FC2AAE">
          <w:rPr>
            <w:rStyle w:val="ac"/>
            <w:rFonts w:ascii="宋体" w:eastAsia="宋体" w:hAnsi="宋体" w:cs="宋体" w:hint="eastAsia"/>
            <w:b w:val="0"/>
            <w:caps w:val="0"/>
            <w:kern w:val="0"/>
            <w:sz w:val="21"/>
            <w:szCs w:val="21"/>
          </w:rPr>
          <w:t xml:space="preserve"> </w:t>
        </w:r>
        <w:r w:rsidR="00FC2AAE">
          <w:rPr>
            <w:rStyle w:val="ac"/>
            <w:rFonts w:ascii="宋体" w:eastAsia="宋体" w:hAnsi="宋体" w:cs="宋体"/>
            <w:b w:val="0"/>
            <w:caps w:val="0"/>
            <w:kern w:val="0"/>
            <w:sz w:val="21"/>
            <w:szCs w:val="21"/>
          </w:rPr>
          <w:t>Investigation</w:t>
        </w:r>
        <w:r w:rsidR="00FC2AAE">
          <w:rPr>
            <w:rStyle w:val="ac"/>
            <w:rFonts w:ascii="宋体" w:eastAsia="宋体" w:hAnsi="宋体" w:cs="宋体" w:hint="eastAsia"/>
            <w:b w:val="0"/>
            <w:caps w:val="0"/>
            <w:kern w:val="0"/>
            <w:sz w:val="21"/>
            <w:szCs w:val="21"/>
          </w:rPr>
          <w:t xml:space="preserve"> P</w:t>
        </w:r>
        <w:r w:rsidR="00FC2AAE">
          <w:rPr>
            <w:rStyle w:val="ac"/>
            <w:rFonts w:ascii="宋体" w:eastAsia="宋体" w:hAnsi="宋体" w:cs="宋体"/>
            <w:b w:val="0"/>
            <w:caps w:val="0"/>
            <w:kern w:val="0"/>
            <w:sz w:val="21"/>
            <w:szCs w:val="21"/>
          </w:rPr>
          <w:t>eriodic</w:t>
        </w:r>
        <w:r w:rsidR="00FC2AAE">
          <w:rPr>
            <w:rStyle w:val="ac"/>
            <w:rFonts w:ascii="宋体" w:eastAsia="宋体" w:hAnsi="宋体" w:cs="宋体" w:hint="eastAsia"/>
            <w:b w:val="0"/>
            <w:caps w:val="0"/>
            <w:kern w:val="0"/>
            <w:sz w:val="21"/>
            <w:szCs w:val="21"/>
          </w:rPr>
          <w:t xml:space="preserve"> R</w:t>
        </w:r>
        <w:r w:rsidR="00FC2AAE">
          <w:rPr>
            <w:rStyle w:val="ac"/>
            <w:rFonts w:ascii="宋体" w:eastAsia="宋体" w:hAnsi="宋体" w:cs="宋体"/>
            <w:b w:val="0"/>
            <w:caps w:val="0"/>
            <w:kern w:val="0"/>
            <w:sz w:val="21"/>
            <w:szCs w:val="21"/>
          </w:rPr>
          <w:t>equi</w:t>
        </w:r>
        <w:r w:rsidR="00FC2AAE">
          <w:rPr>
            <w:rStyle w:val="ac"/>
            <w:rFonts w:ascii="宋体" w:eastAsia="宋体" w:hAnsi="宋体" w:cs="宋体"/>
            <w:b w:val="0"/>
            <w:caps w:val="0"/>
            <w:kern w:val="0"/>
            <w:sz w:val="21"/>
            <w:szCs w:val="21"/>
          </w:rPr>
          <w:t>rment</w:t>
        </w:r>
        <w:r w:rsidR="00FC2AAE">
          <w:rPr>
            <w:rStyle w:val="ac"/>
            <w:rFonts w:ascii="宋体" w:eastAsia="宋体" w:hAnsi="宋体" w:cs="宋体" w:hint="eastAsia"/>
            <w:b w:val="0"/>
            <w:caps w:val="0"/>
            <w:kern w:val="0"/>
            <w:sz w:val="21"/>
            <w:szCs w:val="21"/>
          </w:rPr>
          <w:t>（</w:t>
        </w:r>
        <w:r w:rsidR="00FC2AAE">
          <w:rPr>
            <w:rStyle w:val="ac"/>
            <w:rFonts w:ascii="宋体" w:eastAsia="宋体" w:hAnsi="宋体" w:cs="宋体" w:hint="eastAsia"/>
            <w:b w:val="0"/>
            <w:caps w:val="0"/>
            <w:kern w:val="0"/>
            <w:sz w:val="21"/>
            <w:szCs w:val="21"/>
          </w:rPr>
          <w:t>R</w:t>
        </w:r>
        <w:r w:rsidR="00FC2AAE">
          <w:rPr>
            <w:rStyle w:val="ac"/>
            <w:rFonts w:ascii="宋体" w:eastAsia="宋体" w:hAnsi="宋体" w:cs="宋体"/>
            <w:b w:val="0"/>
            <w:caps w:val="0"/>
            <w:kern w:val="0"/>
            <w:sz w:val="21"/>
            <w:szCs w:val="21"/>
          </w:rPr>
          <w:t>eference</w:t>
        </w:r>
        <w:r w:rsidR="00FC2AAE">
          <w:rPr>
            <w:rStyle w:val="ac"/>
            <w:rFonts w:ascii="宋体" w:eastAsia="宋体" w:hAnsi="宋体" w:cs="宋体" w:hint="eastAsia"/>
            <w:b w:val="0"/>
            <w:caps w:val="0"/>
            <w:kern w:val="0"/>
            <w:sz w:val="21"/>
            <w:szCs w:val="21"/>
          </w:rPr>
          <w:t>）</w:t>
        </w:r>
        <w:r w:rsidR="00FC2AAE">
          <w:rPr>
            <w:rFonts w:ascii="宋体" w:eastAsia="宋体" w:hAnsi="宋体" w:cs="宋体" w:hint="eastAsia"/>
            <w:b w:val="0"/>
            <w:caps w:val="0"/>
            <w:sz w:val="21"/>
            <w:szCs w:val="21"/>
          </w:rPr>
          <w:tab/>
        </w:r>
        <w:r>
          <w:rPr>
            <w:rFonts w:ascii="宋体" w:eastAsia="宋体" w:hAnsi="宋体" w:cs="宋体" w:hint="eastAsia"/>
            <w:b w:val="0"/>
            <w:caps w:val="0"/>
            <w:sz w:val="21"/>
            <w:szCs w:val="21"/>
          </w:rPr>
          <w:fldChar w:fldCharType="begin"/>
        </w:r>
        <w:r w:rsidR="00FC2AAE">
          <w:rPr>
            <w:rFonts w:ascii="宋体" w:eastAsia="宋体" w:hAnsi="宋体" w:cs="宋体" w:hint="eastAsia"/>
            <w:b w:val="0"/>
            <w:caps w:val="0"/>
            <w:sz w:val="21"/>
            <w:szCs w:val="21"/>
          </w:rPr>
          <w:instrText xml:space="preserve"> PAGEREF _Toc51676259 \h </w:instrText>
        </w:r>
        <w:r>
          <w:rPr>
            <w:rFonts w:ascii="宋体" w:eastAsia="宋体" w:hAnsi="宋体" w:cs="宋体" w:hint="eastAsia"/>
            <w:b w:val="0"/>
            <w:caps w:val="0"/>
            <w:sz w:val="21"/>
            <w:szCs w:val="21"/>
          </w:rPr>
        </w:r>
        <w:r>
          <w:rPr>
            <w:rFonts w:ascii="宋体" w:eastAsia="宋体" w:hAnsi="宋体" w:cs="宋体" w:hint="eastAsia"/>
            <w:b w:val="0"/>
            <w:caps w:val="0"/>
            <w:sz w:val="21"/>
            <w:szCs w:val="21"/>
          </w:rPr>
          <w:fldChar w:fldCharType="separate"/>
        </w:r>
        <w:r w:rsidR="00FC2AAE">
          <w:rPr>
            <w:rFonts w:ascii="宋体" w:eastAsia="宋体" w:hAnsi="宋体" w:cs="宋体"/>
            <w:b w:val="0"/>
            <w:caps w:val="0"/>
            <w:sz w:val="21"/>
            <w:szCs w:val="21"/>
          </w:rPr>
          <w:t>5</w:t>
        </w:r>
        <w:r>
          <w:rPr>
            <w:rFonts w:ascii="宋体" w:eastAsia="宋体" w:hAnsi="宋体" w:cs="宋体" w:hint="eastAsia"/>
            <w:b w:val="0"/>
            <w:caps w:val="0"/>
            <w:sz w:val="21"/>
            <w:szCs w:val="21"/>
          </w:rPr>
          <w:fldChar w:fldCharType="end"/>
        </w:r>
      </w:hyperlink>
      <w:r w:rsidR="00FC2AAE">
        <w:rPr>
          <w:rFonts w:ascii="宋体" w:eastAsia="宋体" w:hAnsi="宋体" w:cs="宋体" w:hint="eastAsia"/>
          <w:b w:val="0"/>
          <w:caps w:val="0"/>
          <w:sz w:val="21"/>
          <w:szCs w:val="21"/>
        </w:rPr>
        <w:t>8</w:t>
      </w:r>
    </w:p>
    <w:p w:rsidR="00B0025C" w:rsidRDefault="00B0025C">
      <w:pPr>
        <w:pStyle w:val="10"/>
        <w:tabs>
          <w:tab w:val="right" w:leader="dot" w:pos="9016"/>
        </w:tabs>
        <w:adjustRightInd w:val="0"/>
        <w:snapToGrid w:val="0"/>
        <w:spacing w:before="0" w:after="0" w:line="348" w:lineRule="auto"/>
        <w:rPr>
          <w:rStyle w:val="ac"/>
          <w:rFonts w:ascii="宋体" w:eastAsia="宋体" w:hAnsi="宋体" w:cs="宋体"/>
          <w:b w:val="0"/>
          <w:caps w:val="0"/>
          <w:kern w:val="0"/>
          <w:sz w:val="21"/>
          <w:szCs w:val="21"/>
        </w:rPr>
      </w:pPr>
      <w:r w:rsidRPr="00B0025C">
        <w:rPr>
          <w:rFonts w:hint="eastAsia"/>
        </w:rPr>
        <w:fldChar w:fldCharType="begin"/>
      </w:r>
      <w:r w:rsidR="00FC2AAE">
        <w:instrText xml:space="preserve"> HYPERLINK \l "_Toc51676260" </w:instrText>
      </w:r>
      <w:r w:rsidRPr="00B0025C">
        <w:rPr>
          <w:rFonts w:hint="eastAsia"/>
        </w:rPr>
        <w:fldChar w:fldCharType="separate"/>
      </w:r>
      <w:r w:rsidR="00FC2AAE">
        <w:rPr>
          <w:rStyle w:val="ac"/>
          <w:rFonts w:ascii="宋体" w:eastAsia="宋体" w:hAnsi="宋体" w:cs="宋体"/>
          <w:b w:val="0"/>
          <w:caps w:val="0"/>
          <w:kern w:val="0"/>
          <w:sz w:val="21"/>
          <w:szCs w:val="21"/>
        </w:rPr>
        <w:t>Appendix</w:t>
      </w:r>
      <w:r w:rsidR="00FC2AAE">
        <w:rPr>
          <w:rStyle w:val="ac"/>
          <w:rFonts w:ascii="宋体" w:eastAsia="宋体" w:hAnsi="宋体" w:cs="宋体" w:hint="eastAsia"/>
          <w:b w:val="0"/>
          <w:caps w:val="0"/>
          <w:kern w:val="0"/>
          <w:sz w:val="21"/>
          <w:szCs w:val="21"/>
        </w:rPr>
        <w:t xml:space="preserve"> J  T</w:t>
      </w:r>
      <w:r w:rsidR="00FC2AAE">
        <w:rPr>
          <w:rStyle w:val="ac"/>
          <w:rFonts w:ascii="宋体" w:eastAsia="宋体" w:hAnsi="宋体" w:cs="宋体"/>
          <w:b w:val="0"/>
          <w:caps w:val="0"/>
          <w:kern w:val="0"/>
          <w:sz w:val="21"/>
          <w:szCs w:val="21"/>
        </w:rPr>
        <w:t>able</w:t>
      </w:r>
      <w:r w:rsidR="00FC2AAE">
        <w:rPr>
          <w:rStyle w:val="ac"/>
          <w:rFonts w:ascii="宋体" w:eastAsia="宋体" w:hAnsi="宋体" w:cs="宋体" w:hint="eastAsia"/>
          <w:b w:val="0"/>
          <w:caps w:val="0"/>
          <w:kern w:val="0"/>
          <w:sz w:val="21"/>
          <w:szCs w:val="21"/>
        </w:rPr>
        <w:t xml:space="preserve"> O</w:t>
      </w:r>
      <w:r w:rsidR="00FC2AAE">
        <w:rPr>
          <w:rStyle w:val="ac"/>
          <w:rFonts w:ascii="宋体" w:eastAsia="宋体" w:hAnsi="宋体" w:cs="宋体"/>
          <w:b w:val="0"/>
          <w:caps w:val="0"/>
          <w:kern w:val="0"/>
          <w:sz w:val="21"/>
          <w:szCs w:val="21"/>
        </w:rPr>
        <w:t>f</w:t>
      </w:r>
      <w:r w:rsidR="00FC2AAE">
        <w:rPr>
          <w:rStyle w:val="ac"/>
          <w:rFonts w:ascii="宋体" w:eastAsia="宋体" w:hAnsi="宋体" w:cs="宋体" w:hint="eastAsia"/>
          <w:b w:val="0"/>
          <w:caps w:val="0"/>
          <w:kern w:val="0"/>
          <w:sz w:val="21"/>
          <w:szCs w:val="21"/>
        </w:rPr>
        <w:t xml:space="preserve"> R</w:t>
      </w:r>
      <w:r w:rsidR="00FC2AAE">
        <w:rPr>
          <w:rStyle w:val="ac"/>
          <w:rFonts w:ascii="宋体" w:eastAsia="宋体" w:hAnsi="宋体" w:cs="宋体"/>
          <w:b w:val="0"/>
          <w:caps w:val="0"/>
          <w:kern w:val="0"/>
          <w:sz w:val="21"/>
          <w:szCs w:val="21"/>
        </w:rPr>
        <w:t>esponse</w:t>
      </w:r>
      <w:r w:rsidR="00FC2AAE">
        <w:rPr>
          <w:rStyle w:val="ac"/>
          <w:rFonts w:ascii="宋体" w:eastAsia="宋体" w:hAnsi="宋体" w:cs="宋体" w:hint="eastAsia"/>
          <w:b w:val="0"/>
          <w:caps w:val="0"/>
          <w:kern w:val="0"/>
          <w:sz w:val="21"/>
          <w:szCs w:val="21"/>
        </w:rPr>
        <w:t xml:space="preserve"> T</w:t>
      </w:r>
      <w:r w:rsidR="00FC2AAE">
        <w:rPr>
          <w:rStyle w:val="ac"/>
          <w:rFonts w:ascii="宋体" w:eastAsia="宋体" w:hAnsi="宋体" w:cs="宋体"/>
          <w:b w:val="0"/>
          <w:caps w:val="0"/>
          <w:kern w:val="0"/>
          <w:sz w:val="21"/>
          <w:szCs w:val="21"/>
        </w:rPr>
        <w:t>ime</w:t>
      </w:r>
      <w:r w:rsidR="00FC2AAE">
        <w:rPr>
          <w:rStyle w:val="ac"/>
          <w:rFonts w:ascii="宋体" w:eastAsia="宋体" w:hAnsi="宋体" w:cs="宋体" w:hint="eastAsia"/>
          <w:b w:val="0"/>
          <w:caps w:val="0"/>
          <w:kern w:val="0"/>
          <w:sz w:val="21"/>
          <w:szCs w:val="21"/>
        </w:rPr>
        <w:t xml:space="preserve"> L</w:t>
      </w:r>
      <w:r w:rsidR="00FC2AAE">
        <w:rPr>
          <w:rStyle w:val="ac"/>
          <w:rFonts w:ascii="宋体" w:eastAsia="宋体" w:hAnsi="宋体" w:cs="宋体"/>
          <w:b w:val="0"/>
          <w:caps w:val="0"/>
          <w:kern w:val="0"/>
          <w:sz w:val="21"/>
          <w:szCs w:val="21"/>
        </w:rPr>
        <w:t>imit</w:t>
      </w:r>
      <w:r w:rsidR="00FC2AAE">
        <w:rPr>
          <w:rStyle w:val="ac"/>
          <w:rFonts w:ascii="宋体" w:eastAsia="宋体" w:hAnsi="宋体" w:cs="宋体" w:hint="eastAsia"/>
          <w:b w:val="0"/>
          <w:caps w:val="0"/>
          <w:kern w:val="0"/>
          <w:sz w:val="21"/>
          <w:szCs w:val="21"/>
        </w:rPr>
        <w:t>,A</w:t>
      </w:r>
      <w:r w:rsidR="00FC2AAE">
        <w:rPr>
          <w:rStyle w:val="ac"/>
          <w:rFonts w:ascii="宋体" w:eastAsia="宋体" w:hAnsi="宋体" w:cs="宋体"/>
          <w:b w:val="0"/>
          <w:caps w:val="0"/>
          <w:kern w:val="0"/>
          <w:sz w:val="21"/>
          <w:szCs w:val="21"/>
        </w:rPr>
        <w:t>pproval</w:t>
      </w:r>
      <w:r w:rsidR="00FC2AAE">
        <w:rPr>
          <w:rStyle w:val="ac"/>
          <w:rFonts w:ascii="宋体" w:eastAsia="宋体" w:hAnsi="宋体" w:cs="宋体" w:hint="eastAsia"/>
          <w:b w:val="0"/>
          <w:caps w:val="0"/>
          <w:kern w:val="0"/>
          <w:sz w:val="21"/>
          <w:szCs w:val="21"/>
        </w:rPr>
        <w:t xml:space="preserve"> A</w:t>
      </w:r>
      <w:r w:rsidR="00FC2AAE">
        <w:rPr>
          <w:rStyle w:val="ac"/>
          <w:rFonts w:ascii="宋体" w:eastAsia="宋体" w:hAnsi="宋体" w:cs="宋体"/>
          <w:b w:val="0"/>
          <w:caps w:val="0"/>
          <w:kern w:val="0"/>
          <w:sz w:val="21"/>
          <w:szCs w:val="21"/>
        </w:rPr>
        <w:t>nd</w:t>
      </w:r>
      <w:r w:rsidR="00FC2AAE">
        <w:rPr>
          <w:rStyle w:val="ac"/>
          <w:rFonts w:ascii="宋体" w:eastAsia="宋体" w:hAnsi="宋体" w:cs="宋体" w:hint="eastAsia"/>
          <w:b w:val="0"/>
          <w:caps w:val="0"/>
          <w:kern w:val="0"/>
          <w:sz w:val="21"/>
          <w:szCs w:val="21"/>
        </w:rPr>
        <w:t xml:space="preserve"> E</w:t>
      </w:r>
      <w:r w:rsidR="00FC2AAE">
        <w:rPr>
          <w:rStyle w:val="ac"/>
          <w:rFonts w:ascii="宋体" w:eastAsia="宋体" w:hAnsi="宋体" w:cs="宋体"/>
          <w:b w:val="0"/>
          <w:caps w:val="0"/>
          <w:kern w:val="0"/>
          <w:sz w:val="21"/>
          <w:szCs w:val="21"/>
        </w:rPr>
        <w:t>nding</w:t>
      </w:r>
      <w:r w:rsidR="00FC2AAE">
        <w:rPr>
          <w:rStyle w:val="ac"/>
          <w:rFonts w:ascii="宋体" w:eastAsia="宋体" w:hAnsi="宋体" w:cs="宋体" w:hint="eastAsia"/>
          <w:b w:val="0"/>
          <w:caps w:val="0"/>
          <w:kern w:val="0"/>
          <w:sz w:val="21"/>
          <w:szCs w:val="21"/>
        </w:rPr>
        <w:t xml:space="preserve"> A</w:t>
      </w:r>
      <w:r w:rsidR="00FC2AAE">
        <w:rPr>
          <w:rStyle w:val="ac"/>
          <w:rFonts w:ascii="宋体" w:eastAsia="宋体" w:hAnsi="宋体" w:cs="宋体"/>
          <w:b w:val="0"/>
          <w:caps w:val="0"/>
          <w:kern w:val="0"/>
          <w:sz w:val="21"/>
          <w:szCs w:val="21"/>
        </w:rPr>
        <w:t>uthority</w:t>
      </w:r>
      <w:r w:rsidR="00FC2AAE">
        <w:rPr>
          <w:rStyle w:val="ac"/>
          <w:rFonts w:ascii="宋体" w:eastAsia="宋体" w:hAnsi="宋体" w:cs="宋体" w:hint="eastAsia"/>
          <w:b w:val="0"/>
          <w:caps w:val="0"/>
          <w:kern w:val="0"/>
          <w:sz w:val="21"/>
          <w:szCs w:val="21"/>
        </w:rPr>
        <w:t xml:space="preserve"> O</w:t>
      </w:r>
      <w:r w:rsidR="00FC2AAE">
        <w:rPr>
          <w:rStyle w:val="ac"/>
          <w:rFonts w:ascii="宋体" w:eastAsia="宋体" w:hAnsi="宋体" w:cs="宋体"/>
          <w:b w:val="0"/>
          <w:caps w:val="0"/>
          <w:kern w:val="0"/>
          <w:sz w:val="21"/>
          <w:szCs w:val="21"/>
        </w:rPr>
        <w:t>f</w:t>
      </w:r>
      <w:r w:rsidR="00FC2AAE">
        <w:rPr>
          <w:rStyle w:val="ac"/>
          <w:rFonts w:ascii="宋体" w:eastAsia="宋体" w:hAnsi="宋体" w:cs="宋体" w:hint="eastAsia"/>
          <w:b w:val="0"/>
          <w:caps w:val="0"/>
          <w:kern w:val="0"/>
          <w:sz w:val="21"/>
          <w:szCs w:val="21"/>
        </w:rPr>
        <w:t xml:space="preserve"> </w:t>
      </w:r>
      <w:r w:rsidR="00FC2AAE">
        <w:rPr>
          <w:rStyle w:val="ac"/>
          <w:rFonts w:ascii="宋体" w:eastAsia="宋体" w:hAnsi="宋体" w:cs="宋体"/>
          <w:b w:val="0"/>
          <w:caps w:val="0"/>
          <w:kern w:val="0"/>
          <w:sz w:val="21"/>
          <w:szCs w:val="21"/>
        </w:rPr>
        <w:t>Hidden Danger</w:t>
      </w:r>
    </w:p>
    <w:p w:rsidR="00B0025C" w:rsidRDefault="00FC2AAE">
      <w:pPr>
        <w:pStyle w:val="10"/>
        <w:tabs>
          <w:tab w:val="right" w:leader="dot" w:pos="9016"/>
        </w:tabs>
        <w:adjustRightInd w:val="0"/>
        <w:snapToGrid w:val="0"/>
        <w:spacing w:before="0" w:after="0" w:line="348" w:lineRule="auto"/>
        <w:rPr>
          <w:rFonts w:ascii="宋体" w:eastAsia="宋体" w:hAnsi="宋体" w:cs="宋体"/>
          <w:b w:val="0"/>
          <w:bCs w:val="0"/>
          <w:caps w:val="0"/>
          <w:sz w:val="21"/>
          <w:szCs w:val="21"/>
        </w:rPr>
      </w:pPr>
      <w:r>
        <w:rPr>
          <w:rStyle w:val="ac"/>
          <w:rFonts w:ascii="宋体" w:eastAsia="宋体" w:hAnsi="宋体" w:cs="宋体" w:hint="eastAsia"/>
          <w:b w:val="0"/>
          <w:caps w:val="0"/>
          <w:kern w:val="0"/>
          <w:sz w:val="21"/>
          <w:szCs w:val="21"/>
        </w:rPr>
        <w:t>（</w:t>
      </w:r>
      <w:r>
        <w:rPr>
          <w:rStyle w:val="ac"/>
          <w:rFonts w:ascii="宋体" w:eastAsia="宋体" w:hAnsi="宋体" w:cs="宋体" w:hint="eastAsia"/>
          <w:b w:val="0"/>
          <w:caps w:val="0"/>
          <w:kern w:val="0"/>
          <w:sz w:val="21"/>
          <w:szCs w:val="21"/>
        </w:rPr>
        <w:t>R</w:t>
      </w:r>
      <w:r>
        <w:rPr>
          <w:rStyle w:val="ac"/>
          <w:rFonts w:ascii="宋体" w:eastAsia="宋体" w:hAnsi="宋体" w:cs="宋体"/>
          <w:b w:val="0"/>
          <w:caps w:val="0"/>
          <w:kern w:val="0"/>
          <w:sz w:val="21"/>
          <w:szCs w:val="21"/>
        </w:rPr>
        <w:t>eference</w:t>
      </w:r>
      <w:r>
        <w:rPr>
          <w:rStyle w:val="ac"/>
          <w:rFonts w:ascii="宋体" w:eastAsia="宋体" w:hAnsi="宋体" w:cs="宋体" w:hint="eastAsia"/>
          <w:b w:val="0"/>
          <w:caps w:val="0"/>
          <w:kern w:val="0"/>
          <w:sz w:val="21"/>
          <w:szCs w:val="21"/>
        </w:rPr>
        <w:t>）</w:t>
      </w:r>
      <w:r>
        <w:rPr>
          <w:rFonts w:ascii="宋体" w:eastAsia="宋体" w:hAnsi="宋体" w:cs="宋体" w:hint="eastAsia"/>
          <w:b w:val="0"/>
          <w:caps w:val="0"/>
          <w:sz w:val="21"/>
          <w:szCs w:val="21"/>
        </w:rPr>
        <w:tab/>
      </w:r>
      <w:r w:rsidR="00B0025C">
        <w:rPr>
          <w:rFonts w:ascii="宋体" w:eastAsia="宋体" w:hAnsi="宋体" w:cs="宋体" w:hint="eastAsia"/>
          <w:b w:val="0"/>
          <w:caps w:val="0"/>
          <w:sz w:val="21"/>
          <w:szCs w:val="21"/>
        </w:rPr>
        <w:fldChar w:fldCharType="end"/>
      </w:r>
      <w:r>
        <w:rPr>
          <w:rFonts w:ascii="宋体" w:eastAsia="宋体" w:hAnsi="宋体" w:cs="宋体" w:hint="eastAsia"/>
          <w:b w:val="0"/>
          <w:caps w:val="0"/>
          <w:sz w:val="21"/>
          <w:szCs w:val="21"/>
        </w:rPr>
        <w:t>59</w:t>
      </w:r>
    </w:p>
    <w:p w:rsidR="00B0025C" w:rsidRDefault="00B0025C">
      <w:pPr>
        <w:pStyle w:val="10"/>
        <w:tabs>
          <w:tab w:val="right" w:leader="dot" w:pos="9016"/>
        </w:tabs>
        <w:adjustRightInd w:val="0"/>
        <w:snapToGrid w:val="0"/>
        <w:spacing w:before="0" w:after="0" w:line="348" w:lineRule="auto"/>
        <w:rPr>
          <w:rFonts w:ascii="宋体" w:eastAsia="宋体" w:hAnsi="宋体" w:cs="宋体"/>
          <w:b w:val="0"/>
          <w:caps w:val="0"/>
          <w:sz w:val="21"/>
          <w:szCs w:val="21"/>
        </w:rPr>
      </w:pPr>
      <w:hyperlink w:anchor="_Toc51676261" w:history="1">
        <w:r w:rsidR="00FC2AAE">
          <w:rPr>
            <w:rStyle w:val="ac"/>
            <w:rFonts w:ascii="宋体" w:eastAsia="宋体" w:hAnsi="宋体" w:cs="宋体"/>
            <w:b w:val="0"/>
            <w:caps w:val="0"/>
            <w:kern w:val="0"/>
            <w:sz w:val="21"/>
            <w:szCs w:val="21"/>
          </w:rPr>
          <w:t xml:space="preserve">Explanation Of Wording </w:t>
        </w:r>
        <w:r w:rsidR="00FC2AAE">
          <w:rPr>
            <w:rStyle w:val="ac"/>
            <w:rFonts w:ascii="宋体" w:eastAsia="宋体" w:hAnsi="宋体" w:cs="宋体"/>
            <w:b w:val="0"/>
            <w:caps w:val="0"/>
            <w:kern w:val="0"/>
            <w:sz w:val="21"/>
            <w:szCs w:val="21"/>
          </w:rPr>
          <w:t>In This Code</w:t>
        </w:r>
        <w:r w:rsidR="00FC2AAE">
          <w:rPr>
            <w:rFonts w:ascii="宋体" w:eastAsia="宋体" w:hAnsi="宋体" w:cs="宋体" w:hint="eastAsia"/>
            <w:b w:val="0"/>
            <w:caps w:val="0"/>
            <w:sz w:val="21"/>
            <w:szCs w:val="21"/>
          </w:rPr>
          <w:tab/>
        </w:r>
        <w:r>
          <w:rPr>
            <w:rFonts w:ascii="宋体" w:eastAsia="宋体" w:hAnsi="宋体" w:cs="宋体" w:hint="eastAsia"/>
            <w:b w:val="0"/>
            <w:caps w:val="0"/>
            <w:sz w:val="21"/>
            <w:szCs w:val="21"/>
          </w:rPr>
          <w:fldChar w:fldCharType="begin"/>
        </w:r>
        <w:r w:rsidR="00FC2AAE">
          <w:rPr>
            <w:rFonts w:ascii="宋体" w:eastAsia="宋体" w:hAnsi="宋体" w:cs="宋体" w:hint="eastAsia"/>
            <w:b w:val="0"/>
            <w:caps w:val="0"/>
            <w:sz w:val="21"/>
            <w:szCs w:val="21"/>
          </w:rPr>
          <w:instrText xml:space="preserve"> PAGEREF _Toc51676261 \h </w:instrText>
        </w:r>
        <w:r>
          <w:rPr>
            <w:rFonts w:ascii="宋体" w:eastAsia="宋体" w:hAnsi="宋体" w:cs="宋体" w:hint="eastAsia"/>
            <w:b w:val="0"/>
            <w:caps w:val="0"/>
            <w:sz w:val="21"/>
            <w:szCs w:val="21"/>
          </w:rPr>
        </w:r>
        <w:r>
          <w:rPr>
            <w:rFonts w:ascii="宋体" w:eastAsia="宋体" w:hAnsi="宋体" w:cs="宋体" w:hint="eastAsia"/>
            <w:b w:val="0"/>
            <w:caps w:val="0"/>
            <w:sz w:val="21"/>
            <w:szCs w:val="21"/>
          </w:rPr>
          <w:fldChar w:fldCharType="separate"/>
        </w:r>
        <w:r w:rsidR="00FC2AAE">
          <w:rPr>
            <w:rFonts w:ascii="宋体" w:eastAsia="宋体" w:hAnsi="宋体" w:cs="宋体"/>
            <w:b w:val="0"/>
            <w:caps w:val="0"/>
            <w:sz w:val="21"/>
            <w:szCs w:val="21"/>
          </w:rPr>
          <w:t>6</w:t>
        </w:r>
        <w:r>
          <w:rPr>
            <w:rFonts w:ascii="宋体" w:eastAsia="宋体" w:hAnsi="宋体" w:cs="宋体" w:hint="eastAsia"/>
            <w:b w:val="0"/>
            <w:caps w:val="0"/>
            <w:sz w:val="21"/>
            <w:szCs w:val="21"/>
          </w:rPr>
          <w:fldChar w:fldCharType="end"/>
        </w:r>
      </w:hyperlink>
      <w:r w:rsidR="00FC2AAE">
        <w:rPr>
          <w:rFonts w:ascii="宋体" w:eastAsia="宋体" w:hAnsi="宋体" w:cs="宋体" w:hint="eastAsia"/>
          <w:b w:val="0"/>
          <w:caps w:val="0"/>
          <w:sz w:val="21"/>
          <w:szCs w:val="21"/>
        </w:rPr>
        <w:t>1</w:t>
      </w:r>
    </w:p>
    <w:p w:rsidR="00B0025C" w:rsidRDefault="00B0025C">
      <w:pPr>
        <w:pStyle w:val="10"/>
        <w:tabs>
          <w:tab w:val="right" w:leader="dot" w:pos="9016"/>
        </w:tabs>
        <w:adjustRightInd w:val="0"/>
        <w:snapToGrid w:val="0"/>
        <w:spacing w:before="0" w:after="0" w:line="348" w:lineRule="auto"/>
        <w:rPr>
          <w:rFonts w:ascii="宋体" w:eastAsia="宋体" w:hAnsi="宋体" w:cs="宋体"/>
          <w:b w:val="0"/>
          <w:caps w:val="0"/>
          <w:sz w:val="21"/>
          <w:szCs w:val="21"/>
        </w:rPr>
      </w:pPr>
      <w:hyperlink w:anchor="_Toc51676261" w:history="1">
        <w:r w:rsidR="00FC2AAE">
          <w:rPr>
            <w:rStyle w:val="ac"/>
            <w:rFonts w:ascii="宋体" w:eastAsia="宋体" w:hAnsi="宋体" w:cs="宋体"/>
            <w:b w:val="0"/>
            <w:caps w:val="0"/>
            <w:kern w:val="0"/>
            <w:sz w:val="21"/>
            <w:szCs w:val="21"/>
          </w:rPr>
          <w:t xml:space="preserve">List </w:t>
        </w:r>
        <w:r w:rsidR="00FC2AAE">
          <w:rPr>
            <w:rStyle w:val="ac"/>
            <w:rFonts w:ascii="宋体" w:eastAsia="宋体" w:hAnsi="宋体" w:cs="宋体" w:hint="eastAsia"/>
            <w:b w:val="0"/>
            <w:caps w:val="0"/>
            <w:kern w:val="0"/>
            <w:sz w:val="21"/>
            <w:szCs w:val="21"/>
          </w:rPr>
          <w:t>O</w:t>
        </w:r>
        <w:r w:rsidR="00FC2AAE">
          <w:rPr>
            <w:rStyle w:val="ac"/>
            <w:rFonts w:ascii="宋体" w:eastAsia="宋体" w:hAnsi="宋体" w:cs="宋体"/>
            <w:b w:val="0"/>
            <w:caps w:val="0"/>
            <w:kern w:val="0"/>
            <w:sz w:val="21"/>
            <w:szCs w:val="21"/>
          </w:rPr>
          <w:t xml:space="preserve">f Quoted Standards </w:t>
        </w:r>
        <w:r w:rsidR="00FC2AAE">
          <w:rPr>
            <w:rFonts w:ascii="宋体" w:eastAsia="宋体" w:hAnsi="宋体" w:cs="宋体" w:hint="eastAsia"/>
            <w:b w:val="0"/>
            <w:caps w:val="0"/>
            <w:sz w:val="21"/>
            <w:szCs w:val="21"/>
          </w:rPr>
          <w:tab/>
        </w:r>
        <w:r>
          <w:rPr>
            <w:rFonts w:ascii="宋体" w:eastAsia="宋体" w:hAnsi="宋体" w:cs="宋体" w:hint="eastAsia"/>
            <w:b w:val="0"/>
            <w:caps w:val="0"/>
            <w:sz w:val="21"/>
            <w:szCs w:val="21"/>
          </w:rPr>
          <w:fldChar w:fldCharType="begin"/>
        </w:r>
        <w:r w:rsidR="00FC2AAE">
          <w:rPr>
            <w:rFonts w:ascii="宋体" w:eastAsia="宋体" w:hAnsi="宋体" w:cs="宋体" w:hint="eastAsia"/>
            <w:b w:val="0"/>
            <w:caps w:val="0"/>
            <w:sz w:val="21"/>
            <w:szCs w:val="21"/>
          </w:rPr>
          <w:instrText xml:space="preserve"> PAGEREF _Toc51676261 \h </w:instrText>
        </w:r>
        <w:r>
          <w:rPr>
            <w:rFonts w:ascii="宋体" w:eastAsia="宋体" w:hAnsi="宋体" w:cs="宋体" w:hint="eastAsia"/>
            <w:b w:val="0"/>
            <w:caps w:val="0"/>
            <w:sz w:val="21"/>
            <w:szCs w:val="21"/>
          </w:rPr>
        </w:r>
        <w:r>
          <w:rPr>
            <w:rFonts w:ascii="宋体" w:eastAsia="宋体" w:hAnsi="宋体" w:cs="宋体" w:hint="eastAsia"/>
            <w:b w:val="0"/>
            <w:caps w:val="0"/>
            <w:sz w:val="21"/>
            <w:szCs w:val="21"/>
          </w:rPr>
          <w:fldChar w:fldCharType="separate"/>
        </w:r>
        <w:r w:rsidR="00FC2AAE">
          <w:rPr>
            <w:rFonts w:ascii="宋体" w:eastAsia="宋体" w:hAnsi="宋体" w:cs="宋体"/>
            <w:b w:val="0"/>
            <w:caps w:val="0"/>
            <w:sz w:val="21"/>
            <w:szCs w:val="21"/>
          </w:rPr>
          <w:t>62</w:t>
        </w:r>
        <w:r>
          <w:rPr>
            <w:rFonts w:ascii="宋体" w:eastAsia="宋体" w:hAnsi="宋体" w:cs="宋体" w:hint="eastAsia"/>
            <w:b w:val="0"/>
            <w:caps w:val="0"/>
            <w:sz w:val="21"/>
            <w:szCs w:val="21"/>
          </w:rPr>
          <w:fldChar w:fldCharType="end"/>
        </w:r>
      </w:hyperlink>
    </w:p>
    <w:p w:rsidR="00B0025C" w:rsidRDefault="00FC2AAE">
      <w:pPr>
        <w:pStyle w:val="10"/>
        <w:tabs>
          <w:tab w:val="right" w:leader="dot" w:pos="9016"/>
        </w:tabs>
        <w:adjustRightInd w:val="0"/>
        <w:snapToGrid w:val="0"/>
        <w:spacing w:before="0" w:after="0" w:line="348" w:lineRule="auto"/>
        <w:rPr>
          <w:rFonts w:asciiTheme="minorEastAsia" w:hAnsiTheme="minorEastAsia"/>
          <w:b w:val="0"/>
          <w:bCs w:val="0"/>
          <w:caps w:val="0"/>
          <w:sz w:val="24"/>
          <w:szCs w:val="24"/>
        </w:rPr>
      </w:pPr>
      <w:r>
        <w:rPr>
          <w:rStyle w:val="ac"/>
          <w:rFonts w:ascii="宋体" w:eastAsia="宋体" w:hAnsi="宋体" w:cs="宋体"/>
          <w:b w:val="0"/>
          <w:caps w:val="0"/>
          <w:color w:val="auto"/>
          <w:sz w:val="21"/>
          <w:szCs w:val="21"/>
          <w:u w:val="none"/>
        </w:rPr>
        <w:t>Addition</w:t>
      </w:r>
      <w:r>
        <w:rPr>
          <w:rStyle w:val="ac"/>
          <w:rFonts w:ascii="宋体" w:eastAsia="宋体" w:hAnsi="宋体" w:cs="宋体" w:hint="eastAsia"/>
          <w:b w:val="0"/>
          <w:caps w:val="0"/>
          <w:color w:val="auto"/>
          <w:sz w:val="21"/>
          <w:szCs w:val="21"/>
          <w:u w:val="none"/>
        </w:rPr>
        <w:t>：</w:t>
      </w:r>
      <w:hyperlink w:anchor="_Toc51676262" w:history="1">
        <w:r>
          <w:rPr>
            <w:rStyle w:val="ac"/>
            <w:rFonts w:ascii="宋体" w:eastAsia="宋体" w:hAnsi="宋体" w:cs="宋体"/>
            <w:b w:val="0"/>
            <w:caps w:val="0"/>
            <w:kern w:val="0"/>
            <w:sz w:val="21"/>
            <w:szCs w:val="21"/>
          </w:rPr>
          <w:t>Explanation Of Provisions</w:t>
        </w:r>
        <w:r>
          <w:rPr>
            <w:rFonts w:ascii="宋体" w:eastAsia="宋体" w:hAnsi="宋体" w:cs="宋体" w:hint="eastAsia"/>
            <w:b w:val="0"/>
            <w:caps w:val="0"/>
            <w:sz w:val="21"/>
            <w:szCs w:val="21"/>
          </w:rPr>
          <w:tab/>
        </w:r>
        <w:r w:rsidR="00B0025C">
          <w:rPr>
            <w:rFonts w:ascii="宋体" w:eastAsia="宋体" w:hAnsi="宋体" w:cs="宋体" w:hint="eastAsia"/>
            <w:b w:val="0"/>
            <w:caps w:val="0"/>
            <w:sz w:val="21"/>
            <w:szCs w:val="21"/>
          </w:rPr>
          <w:fldChar w:fldCharType="begin"/>
        </w:r>
        <w:r>
          <w:rPr>
            <w:rFonts w:ascii="宋体" w:eastAsia="宋体" w:hAnsi="宋体" w:cs="宋体" w:hint="eastAsia"/>
            <w:b w:val="0"/>
            <w:caps w:val="0"/>
            <w:sz w:val="21"/>
            <w:szCs w:val="21"/>
          </w:rPr>
          <w:instrText xml:space="preserve"> PAGEREF _Toc51676262 \h </w:instrText>
        </w:r>
        <w:r w:rsidR="00B0025C">
          <w:rPr>
            <w:rFonts w:ascii="宋体" w:eastAsia="宋体" w:hAnsi="宋体" w:cs="宋体" w:hint="eastAsia"/>
            <w:b w:val="0"/>
            <w:caps w:val="0"/>
            <w:sz w:val="21"/>
            <w:szCs w:val="21"/>
          </w:rPr>
        </w:r>
        <w:r w:rsidR="00B0025C">
          <w:rPr>
            <w:rFonts w:ascii="宋体" w:eastAsia="宋体" w:hAnsi="宋体" w:cs="宋体" w:hint="eastAsia"/>
            <w:b w:val="0"/>
            <w:caps w:val="0"/>
            <w:sz w:val="21"/>
            <w:szCs w:val="21"/>
          </w:rPr>
          <w:fldChar w:fldCharType="separate"/>
        </w:r>
        <w:r>
          <w:rPr>
            <w:rFonts w:ascii="宋体" w:eastAsia="宋体" w:hAnsi="宋体" w:cs="宋体"/>
            <w:b w:val="0"/>
            <w:caps w:val="0"/>
            <w:sz w:val="21"/>
            <w:szCs w:val="21"/>
          </w:rPr>
          <w:t>63</w:t>
        </w:r>
        <w:r w:rsidR="00B0025C">
          <w:rPr>
            <w:rFonts w:ascii="宋体" w:eastAsia="宋体" w:hAnsi="宋体" w:cs="宋体" w:hint="eastAsia"/>
            <w:b w:val="0"/>
            <w:caps w:val="0"/>
            <w:sz w:val="21"/>
            <w:szCs w:val="21"/>
          </w:rPr>
          <w:fldChar w:fldCharType="end"/>
        </w:r>
      </w:hyperlink>
    </w:p>
    <w:p w:rsidR="00B0025C" w:rsidRDefault="00B0025C">
      <w:pPr>
        <w:adjustRightInd w:val="0"/>
        <w:snapToGrid w:val="0"/>
        <w:spacing w:line="348" w:lineRule="auto"/>
        <w:ind w:firstLineChars="250" w:firstLine="600"/>
        <w:rPr>
          <w:rFonts w:ascii="Times New Roman" w:hAnsi="Times New Roman" w:cs="Times New Roman"/>
          <w:kern w:val="0"/>
          <w:sz w:val="24"/>
          <w:szCs w:val="24"/>
        </w:rPr>
      </w:pPr>
      <w:r>
        <w:rPr>
          <w:rFonts w:asciiTheme="minorEastAsia" w:hAnsiTheme="minorEastAsia" w:cs="Times New Roman"/>
          <w:kern w:val="0"/>
          <w:sz w:val="24"/>
          <w:szCs w:val="24"/>
        </w:rPr>
        <w:fldChar w:fldCharType="end"/>
      </w:r>
    </w:p>
    <w:p w:rsidR="00B0025C" w:rsidRDefault="00B0025C">
      <w:pPr>
        <w:ind w:firstLineChars="250" w:firstLine="700"/>
        <w:rPr>
          <w:rFonts w:ascii="Times New Roman" w:eastAsia="仿宋" w:hAnsi="Times New Roman" w:cs="Times New Roman"/>
          <w:kern w:val="0"/>
          <w:sz w:val="28"/>
        </w:rPr>
        <w:sectPr w:rsidR="00B0025C">
          <w:pgSz w:w="11906" w:h="16838"/>
          <w:pgMar w:top="1800" w:right="1440" w:bottom="1800" w:left="1440" w:header="851" w:footer="992" w:gutter="0"/>
          <w:cols w:space="720"/>
          <w:docGrid w:type="lines" w:linePitch="312"/>
        </w:sectPr>
      </w:pPr>
    </w:p>
    <w:p w:rsidR="00B0025C" w:rsidRDefault="00FC2AAE">
      <w:pPr>
        <w:widowControl/>
        <w:shd w:val="clear" w:color="auto" w:fill="FFFFFF"/>
        <w:spacing w:before="100" w:beforeAutospacing="1" w:after="100" w:afterAutospacing="1" w:line="360" w:lineRule="auto"/>
        <w:jc w:val="center"/>
        <w:outlineLvl w:val="0"/>
        <w:rPr>
          <w:rFonts w:ascii="黑体" w:eastAsia="黑体" w:hAnsi="黑体" w:cs="黑体"/>
          <w:kern w:val="0"/>
          <w:sz w:val="32"/>
        </w:rPr>
      </w:pPr>
      <w:bookmarkStart w:id="27" w:name="_Toc51676201"/>
      <w:bookmarkStart w:id="28" w:name="_Toc48749293"/>
      <w:bookmarkStart w:id="29" w:name="_Toc21135"/>
      <w:bookmarkStart w:id="30" w:name="_Toc20724"/>
      <w:bookmarkStart w:id="31" w:name="_Toc40107443"/>
      <w:bookmarkStart w:id="32" w:name="_Toc51576565"/>
      <w:bookmarkStart w:id="33" w:name="_Toc24059"/>
      <w:r>
        <w:rPr>
          <w:rFonts w:ascii="黑体" w:eastAsia="黑体" w:hAnsi="黑体" w:cs="黑体" w:hint="eastAsia"/>
          <w:kern w:val="0"/>
          <w:sz w:val="32"/>
        </w:rPr>
        <w:lastRenderedPageBreak/>
        <w:t xml:space="preserve">1  </w:t>
      </w:r>
      <w:r>
        <w:rPr>
          <w:rFonts w:ascii="黑体" w:eastAsia="黑体" w:hAnsi="黑体" w:cs="黑体" w:hint="eastAsia"/>
          <w:kern w:val="0"/>
          <w:sz w:val="32"/>
        </w:rPr>
        <w:t>总则</w:t>
      </w:r>
      <w:bookmarkEnd w:id="27"/>
      <w:bookmarkEnd w:id="28"/>
      <w:bookmarkEnd w:id="29"/>
      <w:bookmarkEnd w:id="30"/>
      <w:bookmarkEnd w:id="31"/>
      <w:bookmarkEnd w:id="32"/>
      <w:bookmarkEnd w:id="33"/>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1.0.1</w:t>
      </w:r>
      <w:r>
        <w:rPr>
          <w:rFonts w:ascii="宋体" w:eastAsia="宋体" w:hAnsi="宋体" w:cs="宋体" w:hint="eastAsia"/>
          <w:kern w:val="0"/>
          <w:szCs w:val="21"/>
        </w:rPr>
        <w:t xml:space="preserve">  </w:t>
      </w:r>
      <w:r>
        <w:rPr>
          <w:rFonts w:ascii="宋体" w:eastAsia="宋体" w:hAnsi="宋体" w:cs="宋体" w:hint="eastAsia"/>
          <w:kern w:val="0"/>
          <w:szCs w:val="21"/>
        </w:rPr>
        <w:t>为加强广东省城市轨道交通工程建设安全风险管控和隐患排查治理，统一规范广东省城市轨道交通工程建设安全风险管控和隐患排查治理的实施技术与执行标准，制定本规范。</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 xml:space="preserve">1.0.2 </w:t>
      </w:r>
      <w:r>
        <w:rPr>
          <w:rFonts w:ascii="宋体" w:eastAsia="宋体" w:hAnsi="宋体" w:cs="宋体" w:hint="eastAsia"/>
          <w:kern w:val="0"/>
          <w:szCs w:val="21"/>
        </w:rPr>
        <w:t xml:space="preserve"> </w:t>
      </w:r>
      <w:r>
        <w:rPr>
          <w:rFonts w:ascii="宋体" w:eastAsia="宋体" w:hAnsi="宋体" w:cs="宋体" w:hint="eastAsia"/>
          <w:kern w:val="0"/>
          <w:szCs w:val="21"/>
        </w:rPr>
        <w:t>本规范适用于在广东省内从事城市轨道交通工程建设有关活动的安全风险管控和隐患排查治理工作。有轨电车、城际轨道交通工程建设安全风险管控和隐患排查治理，可参照本规范执行。</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1.0.3</w:t>
      </w:r>
      <w:r>
        <w:rPr>
          <w:rFonts w:ascii="宋体" w:eastAsia="宋体" w:hAnsi="宋体" w:cs="宋体" w:hint="eastAsia"/>
          <w:kern w:val="0"/>
          <w:szCs w:val="21"/>
        </w:rPr>
        <w:t xml:space="preserve">  </w:t>
      </w:r>
      <w:r>
        <w:rPr>
          <w:rFonts w:ascii="宋体" w:eastAsia="宋体" w:hAnsi="宋体" w:cs="宋体" w:hint="eastAsia"/>
          <w:kern w:val="0"/>
          <w:szCs w:val="21"/>
        </w:rPr>
        <w:t>城市轨道交通工程建设安全风险管控和隐患排查治理实施，必须遵循“安全第一、预防为主、综合治理”的基本方针。</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 xml:space="preserve">1.0.4 </w:t>
      </w:r>
      <w:r>
        <w:rPr>
          <w:rFonts w:ascii="宋体" w:eastAsia="宋体" w:hAnsi="宋体" w:cs="宋体" w:hint="eastAsia"/>
          <w:kern w:val="0"/>
          <w:szCs w:val="21"/>
        </w:rPr>
        <w:t xml:space="preserve"> </w:t>
      </w:r>
      <w:r>
        <w:rPr>
          <w:rFonts w:ascii="宋体" w:eastAsia="宋体" w:hAnsi="宋体" w:cs="宋体" w:hint="eastAsia"/>
          <w:kern w:val="0"/>
          <w:szCs w:val="21"/>
        </w:rPr>
        <w:t>城市轨道交通工程施工阶段，建设单位应同步开展工程项目应急体系建设，与安全风险管控和隐患排查治理体系同步运转。</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1.0.5</w:t>
      </w:r>
      <w:r>
        <w:rPr>
          <w:rFonts w:ascii="宋体" w:eastAsia="宋体" w:hAnsi="宋体" w:cs="宋体" w:hint="eastAsia"/>
          <w:kern w:val="0"/>
          <w:szCs w:val="21"/>
        </w:rPr>
        <w:t xml:space="preserve">  </w:t>
      </w:r>
      <w:r>
        <w:rPr>
          <w:rFonts w:ascii="宋体" w:eastAsia="宋体" w:hAnsi="宋体" w:cs="宋体" w:hint="eastAsia"/>
          <w:kern w:val="0"/>
          <w:szCs w:val="21"/>
        </w:rPr>
        <w:t>城市轨道交通工程建设安全风险管控和隐患排查治理，除应符合本规范外，尚应符合国家现行有关</w:t>
      </w:r>
      <w:r>
        <w:rPr>
          <w:rFonts w:ascii="宋体" w:eastAsia="宋体" w:hAnsi="宋体" w:cs="宋体" w:hint="eastAsia"/>
          <w:kern w:val="0"/>
          <w:szCs w:val="21"/>
        </w:rPr>
        <w:t>标准的规定。</w:t>
      </w:r>
    </w:p>
    <w:p w:rsidR="00B0025C" w:rsidRDefault="00B0025C">
      <w:pPr>
        <w:ind w:firstLineChars="250" w:firstLine="700"/>
        <w:rPr>
          <w:rFonts w:ascii="Times New Roman" w:eastAsia="仿宋" w:hAnsi="Times New Roman" w:cs="Times New Roman"/>
          <w:kern w:val="0"/>
          <w:sz w:val="28"/>
        </w:rPr>
      </w:pPr>
    </w:p>
    <w:p w:rsidR="00B0025C" w:rsidRDefault="00B0025C">
      <w:pPr>
        <w:ind w:firstLineChars="250" w:firstLine="700"/>
        <w:rPr>
          <w:rFonts w:ascii="Times New Roman" w:eastAsia="仿宋" w:hAnsi="Times New Roman" w:cs="Times New Roman"/>
          <w:kern w:val="0"/>
          <w:sz w:val="28"/>
        </w:rPr>
        <w:sectPr w:rsidR="00B0025C">
          <w:pgSz w:w="11906" w:h="16838"/>
          <w:pgMar w:top="1800" w:right="1440" w:bottom="1800" w:left="1440" w:header="851" w:footer="992" w:gutter="0"/>
          <w:pgNumType w:start="1"/>
          <w:cols w:space="720"/>
          <w:docGrid w:type="lines" w:linePitch="312"/>
        </w:sectPr>
      </w:pPr>
    </w:p>
    <w:p w:rsidR="00B0025C" w:rsidRDefault="00FC2AAE">
      <w:pPr>
        <w:widowControl/>
        <w:shd w:val="clear" w:color="auto" w:fill="FFFFFF"/>
        <w:spacing w:before="100" w:beforeAutospacing="1" w:after="100" w:afterAutospacing="1" w:line="360" w:lineRule="auto"/>
        <w:jc w:val="center"/>
        <w:outlineLvl w:val="0"/>
        <w:rPr>
          <w:rFonts w:ascii="黑体" w:eastAsia="黑体" w:hAnsi="黑体" w:cs="黑体"/>
          <w:kern w:val="0"/>
          <w:sz w:val="32"/>
        </w:rPr>
      </w:pPr>
      <w:bookmarkStart w:id="34" w:name="_Toc51576566"/>
      <w:bookmarkStart w:id="35" w:name="_Toc1785"/>
      <w:bookmarkStart w:id="36" w:name="_Toc40107444"/>
      <w:bookmarkStart w:id="37" w:name="_Toc32683"/>
      <w:bookmarkStart w:id="38" w:name="_Toc51676202"/>
      <w:bookmarkStart w:id="39" w:name="_Toc280"/>
      <w:bookmarkStart w:id="40" w:name="_Toc48749294"/>
      <w:r>
        <w:rPr>
          <w:rFonts w:ascii="黑体" w:eastAsia="黑体" w:hAnsi="黑体" w:cs="黑体" w:hint="eastAsia"/>
          <w:kern w:val="0"/>
          <w:sz w:val="32"/>
        </w:rPr>
        <w:lastRenderedPageBreak/>
        <w:t xml:space="preserve">2  </w:t>
      </w:r>
      <w:r>
        <w:rPr>
          <w:rFonts w:ascii="黑体" w:eastAsia="黑体" w:hAnsi="黑体" w:cs="黑体" w:hint="eastAsia"/>
          <w:kern w:val="0"/>
          <w:sz w:val="32"/>
        </w:rPr>
        <w:t>术语</w:t>
      </w:r>
      <w:bookmarkEnd w:id="34"/>
      <w:bookmarkEnd w:id="35"/>
      <w:bookmarkEnd w:id="36"/>
      <w:bookmarkEnd w:id="37"/>
      <w:bookmarkEnd w:id="38"/>
      <w:bookmarkEnd w:id="39"/>
      <w:bookmarkEnd w:id="40"/>
    </w:p>
    <w:p w:rsidR="00B0025C" w:rsidRDefault="00FC2AAE">
      <w:pPr>
        <w:spacing w:line="360" w:lineRule="auto"/>
        <w:rPr>
          <w:rFonts w:ascii="黑体" w:eastAsia="黑体" w:hAnsi="黑体" w:cs="黑体"/>
          <w:kern w:val="0"/>
          <w:szCs w:val="21"/>
        </w:rPr>
      </w:pPr>
      <w:r>
        <w:rPr>
          <w:rFonts w:ascii="黑体" w:eastAsia="黑体" w:hAnsi="黑体" w:cs="黑体" w:hint="eastAsia"/>
          <w:kern w:val="0"/>
          <w:szCs w:val="21"/>
        </w:rPr>
        <w:t xml:space="preserve">2.0.1  </w:t>
      </w:r>
      <w:r>
        <w:rPr>
          <w:rFonts w:ascii="黑体" w:eastAsia="黑体" w:hAnsi="黑体" w:cs="黑体" w:hint="eastAsia"/>
          <w:kern w:val="0"/>
          <w:szCs w:val="21"/>
        </w:rPr>
        <w:t>双重预防</w:t>
      </w:r>
      <w:r>
        <w:rPr>
          <w:rFonts w:ascii="黑体" w:eastAsia="黑体" w:hAnsi="黑体" w:cs="黑体" w:hint="eastAsia"/>
          <w:kern w:val="0"/>
          <w:szCs w:val="21"/>
        </w:rPr>
        <w:t xml:space="preserve"> </w:t>
      </w:r>
      <w:r>
        <w:rPr>
          <w:rFonts w:ascii="黑体" w:eastAsia="黑体" w:hAnsi="黑体" w:cs="黑体"/>
          <w:kern w:val="0"/>
          <w:szCs w:val="21"/>
        </w:rPr>
        <w:t xml:space="preserve"> dual prevention</w:t>
      </w:r>
    </w:p>
    <w:p w:rsidR="00B0025C" w:rsidRDefault="00FC2AAE">
      <w:pPr>
        <w:spacing w:line="360" w:lineRule="auto"/>
        <w:ind w:leftChars="200" w:left="420"/>
        <w:rPr>
          <w:rFonts w:ascii="宋体" w:eastAsia="宋体" w:hAnsi="宋体" w:cs="宋体"/>
          <w:kern w:val="0"/>
          <w:szCs w:val="21"/>
        </w:rPr>
      </w:pPr>
      <w:r>
        <w:rPr>
          <w:rFonts w:ascii="宋体" w:eastAsia="宋体" w:hAnsi="宋体" w:cs="宋体" w:hint="eastAsia"/>
          <w:kern w:val="0"/>
          <w:szCs w:val="21"/>
        </w:rPr>
        <w:t>城市轨道交通工程建设安全风险管控和隐患排查治理的简称。</w:t>
      </w:r>
    </w:p>
    <w:p w:rsidR="00B0025C" w:rsidRDefault="00FC2AAE">
      <w:pPr>
        <w:spacing w:line="360" w:lineRule="auto"/>
        <w:rPr>
          <w:rFonts w:ascii="黑体" w:eastAsia="黑体" w:hAnsi="黑体" w:cs="黑体"/>
          <w:kern w:val="0"/>
          <w:szCs w:val="21"/>
        </w:rPr>
      </w:pPr>
      <w:r>
        <w:rPr>
          <w:rFonts w:ascii="黑体" w:eastAsia="黑体" w:hAnsi="黑体" w:cs="黑体" w:hint="eastAsia"/>
          <w:kern w:val="0"/>
          <w:szCs w:val="21"/>
        </w:rPr>
        <w:t xml:space="preserve">2.0.2  </w:t>
      </w:r>
      <w:r>
        <w:rPr>
          <w:rFonts w:ascii="黑体" w:eastAsia="黑体" w:hAnsi="黑体" w:cs="黑体" w:hint="eastAsia"/>
          <w:kern w:val="0"/>
          <w:szCs w:val="21"/>
        </w:rPr>
        <w:t>安全风险</w:t>
      </w:r>
      <w:r>
        <w:rPr>
          <w:rFonts w:ascii="黑体" w:eastAsia="黑体" w:hAnsi="黑体" w:cs="黑体" w:hint="eastAsia"/>
          <w:kern w:val="0"/>
          <w:szCs w:val="21"/>
        </w:rPr>
        <w:t xml:space="preserve"> </w:t>
      </w:r>
      <w:r>
        <w:rPr>
          <w:rFonts w:ascii="黑体" w:eastAsia="黑体" w:hAnsi="黑体" w:cs="黑体"/>
          <w:kern w:val="0"/>
          <w:szCs w:val="21"/>
        </w:rPr>
        <w:t xml:space="preserve"> safety risk</w:t>
      </w:r>
    </w:p>
    <w:p w:rsidR="00B0025C" w:rsidRDefault="00FC2AAE">
      <w:pPr>
        <w:spacing w:line="360" w:lineRule="auto"/>
        <w:ind w:leftChars="200" w:left="420"/>
        <w:rPr>
          <w:rFonts w:ascii="宋体" w:eastAsia="宋体" w:hAnsi="宋体" w:cs="宋体"/>
          <w:kern w:val="0"/>
          <w:szCs w:val="21"/>
        </w:rPr>
      </w:pPr>
      <w:r>
        <w:rPr>
          <w:rFonts w:ascii="宋体" w:eastAsia="宋体" w:hAnsi="宋体" w:cs="宋体" w:hint="eastAsia"/>
          <w:kern w:val="0"/>
          <w:szCs w:val="21"/>
        </w:rPr>
        <w:t>某一或某些风险因素引发安全事故的可能性和其将造成后果的组合。</w:t>
      </w:r>
    </w:p>
    <w:p w:rsidR="00B0025C" w:rsidRDefault="00FC2AAE">
      <w:pPr>
        <w:spacing w:line="360" w:lineRule="auto"/>
        <w:rPr>
          <w:rFonts w:ascii="黑体" w:eastAsia="黑体" w:hAnsi="黑体" w:cs="黑体"/>
          <w:kern w:val="0"/>
          <w:szCs w:val="21"/>
        </w:rPr>
      </w:pPr>
      <w:r>
        <w:rPr>
          <w:rFonts w:ascii="黑体" w:eastAsia="黑体" w:hAnsi="黑体" w:cs="黑体" w:hint="eastAsia"/>
          <w:kern w:val="0"/>
          <w:szCs w:val="21"/>
        </w:rPr>
        <w:t xml:space="preserve">2.0.3  </w:t>
      </w:r>
      <w:r>
        <w:rPr>
          <w:rFonts w:ascii="黑体" w:eastAsia="黑体" w:hAnsi="黑体" w:cs="黑体" w:hint="eastAsia"/>
          <w:kern w:val="0"/>
          <w:szCs w:val="21"/>
        </w:rPr>
        <w:t>风险因素</w:t>
      </w:r>
      <w:r>
        <w:rPr>
          <w:rFonts w:ascii="黑体" w:eastAsia="黑体" w:hAnsi="黑体" w:cs="黑体" w:hint="eastAsia"/>
          <w:kern w:val="0"/>
          <w:szCs w:val="21"/>
        </w:rPr>
        <w:t xml:space="preserve"> </w:t>
      </w:r>
      <w:r>
        <w:rPr>
          <w:rFonts w:ascii="黑体" w:eastAsia="黑体" w:hAnsi="黑体" w:cs="黑体"/>
          <w:kern w:val="0"/>
          <w:szCs w:val="21"/>
        </w:rPr>
        <w:t xml:space="preserve"> risk factor</w:t>
      </w:r>
    </w:p>
    <w:p w:rsidR="00B0025C" w:rsidRDefault="00FC2AAE">
      <w:pPr>
        <w:spacing w:line="360" w:lineRule="auto"/>
        <w:ind w:leftChars="200" w:left="420"/>
        <w:rPr>
          <w:rFonts w:ascii="宋体" w:eastAsia="宋体" w:hAnsi="宋体" w:cs="宋体"/>
          <w:kern w:val="0"/>
          <w:szCs w:val="21"/>
        </w:rPr>
      </w:pPr>
      <w:r>
        <w:rPr>
          <w:rFonts w:ascii="宋体" w:eastAsia="宋体" w:hAnsi="宋体" w:cs="宋体" w:hint="eastAsia"/>
          <w:kern w:val="0"/>
          <w:szCs w:val="21"/>
        </w:rPr>
        <w:t>导致风险发生的各种不良因素、危险状态或人的不安全行为的统称。</w:t>
      </w:r>
    </w:p>
    <w:p w:rsidR="00B0025C" w:rsidRDefault="00FC2AAE">
      <w:pPr>
        <w:spacing w:line="360" w:lineRule="auto"/>
        <w:rPr>
          <w:rFonts w:ascii="黑体" w:eastAsia="黑体" w:hAnsi="黑体" w:cs="黑体"/>
          <w:kern w:val="0"/>
          <w:szCs w:val="21"/>
        </w:rPr>
      </w:pPr>
      <w:r>
        <w:rPr>
          <w:rFonts w:ascii="黑体" w:eastAsia="黑体" w:hAnsi="黑体" w:cs="黑体" w:hint="eastAsia"/>
          <w:kern w:val="0"/>
          <w:szCs w:val="21"/>
        </w:rPr>
        <w:t xml:space="preserve">2.0.4  </w:t>
      </w:r>
      <w:r>
        <w:rPr>
          <w:rFonts w:ascii="黑体" w:eastAsia="黑体" w:hAnsi="黑体" w:cs="黑体" w:hint="eastAsia"/>
          <w:kern w:val="0"/>
          <w:szCs w:val="21"/>
        </w:rPr>
        <w:t>风险点</w:t>
      </w:r>
      <w:r>
        <w:rPr>
          <w:rFonts w:ascii="黑体" w:eastAsia="黑体" w:hAnsi="黑体" w:cs="黑体" w:hint="eastAsia"/>
          <w:kern w:val="0"/>
          <w:szCs w:val="21"/>
        </w:rPr>
        <w:t xml:space="preserve"> </w:t>
      </w:r>
      <w:r>
        <w:rPr>
          <w:rFonts w:ascii="黑体" w:eastAsia="黑体" w:hAnsi="黑体" w:cs="黑体"/>
          <w:kern w:val="0"/>
          <w:szCs w:val="21"/>
        </w:rPr>
        <w:t xml:space="preserve"> risk point</w:t>
      </w:r>
    </w:p>
    <w:p w:rsidR="00B0025C" w:rsidRDefault="00FC2AAE">
      <w:pPr>
        <w:spacing w:line="360" w:lineRule="auto"/>
        <w:ind w:leftChars="200" w:left="420"/>
        <w:rPr>
          <w:rFonts w:ascii="宋体" w:eastAsia="宋体" w:hAnsi="宋体" w:cs="宋体"/>
          <w:kern w:val="0"/>
          <w:szCs w:val="21"/>
        </w:rPr>
      </w:pPr>
      <w:r>
        <w:rPr>
          <w:rFonts w:ascii="宋体" w:eastAsia="宋体" w:hAnsi="宋体" w:cs="宋体" w:hint="eastAsia"/>
          <w:kern w:val="0"/>
          <w:szCs w:val="21"/>
        </w:rPr>
        <w:t>在风险管控过程中，被进一步细化并具化到对应</w:t>
      </w:r>
      <w:r>
        <w:rPr>
          <w:rFonts w:ascii="宋体" w:eastAsia="宋体" w:hAnsi="宋体" w:cs="宋体" w:hint="eastAsia"/>
          <w:kern w:val="0"/>
          <w:szCs w:val="21"/>
        </w:rPr>
        <w:t>设施、部位、场所和区域的风险因素的统称。</w:t>
      </w:r>
    </w:p>
    <w:p w:rsidR="00B0025C" w:rsidRDefault="00FC2AAE">
      <w:pPr>
        <w:spacing w:line="360" w:lineRule="auto"/>
        <w:rPr>
          <w:rFonts w:ascii="黑体" w:eastAsia="黑体" w:hAnsi="黑体" w:cs="黑体"/>
          <w:kern w:val="0"/>
          <w:szCs w:val="21"/>
        </w:rPr>
      </w:pPr>
      <w:r>
        <w:rPr>
          <w:rFonts w:ascii="黑体" w:eastAsia="黑体" w:hAnsi="黑体" w:cs="黑体" w:hint="eastAsia"/>
          <w:kern w:val="0"/>
          <w:szCs w:val="21"/>
        </w:rPr>
        <w:t xml:space="preserve">2.0.5  </w:t>
      </w:r>
      <w:r>
        <w:rPr>
          <w:rFonts w:ascii="黑体" w:eastAsia="黑体" w:hAnsi="黑体" w:cs="黑体" w:hint="eastAsia"/>
          <w:kern w:val="0"/>
          <w:szCs w:val="21"/>
        </w:rPr>
        <w:t>原始风险等级</w:t>
      </w:r>
      <w:r>
        <w:rPr>
          <w:rFonts w:ascii="黑体" w:eastAsia="黑体" w:hAnsi="黑体" w:cs="黑体" w:hint="eastAsia"/>
          <w:kern w:val="0"/>
          <w:szCs w:val="21"/>
        </w:rPr>
        <w:t xml:space="preserve"> </w:t>
      </w:r>
      <w:r>
        <w:rPr>
          <w:rFonts w:ascii="黑体" w:eastAsia="黑体" w:hAnsi="黑体" w:cs="黑体"/>
          <w:kern w:val="0"/>
          <w:szCs w:val="21"/>
        </w:rPr>
        <w:t xml:space="preserve"> original risk level</w:t>
      </w:r>
    </w:p>
    <w:p w:rsidR="00B0025C" w:rsidRDefault="00FC2AAE">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依据施工方法、地质条件、周边环境条件等客观的工程建设条件，对工程自身风险、周边环境风险、施工作业风险或自然灾害风险进行评估后确定的风险等级。</w:t>
      </w:r>
    </w:p>
    <w:p w:rsidR="00B0025C" w:rsidRDefault="00FC2AAE">
      <w:pPr>
        <w:spacing w:line="360" w:lineRule="auto"/>
        <w:rPr>
          <w:rFonts w:ascii="黑体" w:eastAsia="黑体" w:hAnsi="黑体" w:cs="黑体"/>
          <w:kern w:val="0"/>
          <w:szCs w:val="21"/>
        </w:rPr>
      </w:pPr>
      <w:r>
        <w:rPr>
          <w:rFonts w:ascii="黑体" w:eastAsia="黑体" w:hAnsi="黑体" w:cs="黑体" w:hint="eastAsia"/>
          <w:kern w:val="0"/>
          <w:szCs w:val="21"/>
        </w:rPr>
        <w:t xml:space="preserve">2.0.6  </w:t>
      </w:r>
      <w:r>
        <w:rPr>
          <w:rFonts w:ascii="黑体" w:eastAsia="黑体" w:hAnsi="黑体" w:cs="黑体" w:hint="eastAsia"/>
          <w:kern w:val="0"/>
          <w:szCs w:val="21"/>
        </w:rPr>
        <w:t>剩余风险等级</w:t>
      </w:r>
      <w:r>
        <w:rPr>
          <w:rFonts w:ascii="黑体" w:eastAsia="黑体" w:hAnsi="黑体" w:cs="黑体" w:hint="eastAsia"/>
          <w:kern w:val="0"/>
          <w:szCs w:val="21"/>
        </w:rPr>
        <w:t xml:space="preserve"> </w:t>
      </w:r>
      <w:r>
        <w:rPr>
          <w:rFonts w:ascii="黑体" w:eastAsia="黑体" w:hAnsi="黑体" w:cs="黑体"/>
          <w:kern w:val="0"/>
          <w:szCs w:val="21"/>
        </w:rPr>
        <w:t xml:space="preserve"> residual risk level</w:t>
      </w:r>
    </w:p>
    <w:p w:rsidR="00B0025C" w:rsidRDefault="00FC2AAE">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为降低原始风险等级，设计单位或施工单位拟定采取相应风险控制措施，经评估后确定的风险等级。</w:t>
      </w:r>
    </w:p>
    <w:p w:rsidR="00B0025C" w:rsidRDefault="00FC2AAE">
      <w:pPr>
        <w:spacing w:line="360" w:lineRule="auto"/>
        <w:rPr>
          <w:rFonts w:ascii="黑体" w:eastAsia="黑体" w:hAnsi="黑体" w:cs="黑体"/>
          <w:kern w:val="0"/>
          <w:szCs w:val="21"/>
        </w:rPr>
      </w:pPr>
      <w:r>
        <w:rPr>
          <w:rFonts w:ascii="黑体" w:eastAsia="黑体" w:hAnsi="黑体" w:cs="黑体" w:hint="eastAsia"/>
          <w:kern w:val="0"/>
          <w:szCs w:val="21"/>
        </w:rPr>
        <w:t xml:space="preserve">2.0.7  </w:t>
      </w:r>
      <w:r>
        <w:rPr>
          <w:rFonts w:ascii="黑体" w:eastAsia="黑体" w:hAnsi="黑体" w:cs="黑体" w:hint="eastAsia"/>
          <w:kern w:val="0"/>
          <w:szCs w:val="21"/>
        </w:rPr>
        <w:t>重大安全风险</w:t>
      </w:r>
      <w:r>
        <w:rPr>
          <w:rFonts w:ascii="黑体" w:eastAsia="黑体" w:hAnsi="黑体" w:cs="黑体" w:hint="eastAsia"/>
          <w:kern w:val="0"/>
          <w:szCs w:val="21"/>
        </w:rPr>
        <w:t xml:space="preserve"> </w:t>
      </w:r>
      <w:r>
        <w:rPr>
          <w:rFonts w:ascii="黑体" w:eastAsia="黑体" w:hAnsi="黑体" w:cs="黑体"/>
          <w:kern w:val="0"/>
          <w:szCs w:val="21"/>
        </w:rPr>
        <w:t xml:space="preserve"> serious safety risk</w:t>
      </w:r>
    </w:p>
    <w:p w:rsidR="00B0025C" w:rsidRDefault="00FC2AAE">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剩余风险等级为Ⅱ级及以上的风险点。</w:t>
      </w:r>
    </w:p>
    <w:p w:rsidR="00B0025C" w:rsidRDefault="00FC2AAE">
      <w:pPr>
        <w:spacing w:line="360" w:lineRule="auto"/>
        <w:rPr>
          <w:rFonts w:ascii="黑体" w:eastAsia="黑体" w:hAnsi="黑体" w:cs="黑体"/>
          <w:kern w:val="0"/>
          <w:szCs w:val="21"/>
        </w:rPr>
      </w:pPr>
      <w:r>
        <w:rPr>
          <w:rFonts w:ascii="黑体" w:eastAsia="黑体" w:hAnsi="黑体" w:cs="黑体" w:hint="eastAsia"/>
          <w:kern w:val="0"/>
          <w:szCs w:val="21"/>
        </w:rPr>
        <w:t xml:space="preserve">2.0.8  </w:t>
      </w:r>
      <w:r>
        <w:rPr>
          <w:rFonts w:ascii="黑体" w:eastAsia="黑体" w:hAnsi="黑体" w:cs="黑体" w:hint="eastAsia"/>
          <w:kern w:val="0"/>
          <w:szCs w:val="21"/>
        </w:rPr>
        <w:t>风险辨识</w:t>
      </w:r>
      <w:r>
        <w:rPr>
          <w:rFonts w:ascii="黑体" w:eastAsia="黑体" w:hAnsi="黑体" w:cs="黑体" w:hint="eastAsia"/>
          <w:kern w:val="0"/>
          <w:szCs w:val="21"/>
        </w:rPr>
        <w:t xml:space="preserve"> </w:t>
      </w:r>
      <w:r>
        <w:rPr>
          <w:rFonts w:ascii="黑体" w:eastAsia="黑体" w:hAnsi="黑体" w:cs="黑体"/>
          <w:kern w:val="0"/>
          <w:szCs w:val="21"/>
        </w:rPr>
        <w:t xml:space="preserve"> risk identification</w:t>
      </w:r>
    </w:p>
    <w:p w:rsidR="00B0025C" w:rsidRDefault="00FC2AAE">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调查识别工程建设中潜在的风险类型、发生地点、时间及原因，并进行筛选、分类。</w:t>
      </w:r>
    </w:p>
    <w:p w:rsidR="00B0025C" w:rsidRDefault="00FC2AAE">
      <w:pPr>
        <w:spacing w:line="360" w:lineRule="auto"/>
        <w:rPr>
          <w:rFonts w:ascii="黑体" w:eastAsia="黑体" w:hAnsi="黑体" w:cs="黑体"/>
          <w:kern w:val="0"/>
          <w:szCs w:val="21"/>
        </w:rPr>
      </w:pPr>
      <w:r>
        <w:rPr>
          <w:rFonts w:ascii="黑体" w:eastAsia="黑体" w:hAnsi="黑体" w:cs="黑体" w:hint="eastAsia"/>
          <w:kern w:val="0"/>
          <w:szCs w:val="21"/>
        </w:rPr>
        <w:t xml:space="preserve">2.0.9  </w:t>
      </w:r>
      <w:r>
        <w:rPr>
          <w:rFonts w:ascii="黑体" w:eastAsia="黑体" w:hAnsi="黑体" w:cs="黑体" w:hint="eastAsia"/>
          <w:kern w:val="0"/>
          <w:szCs w:val="21"/>
        </w:rPr>
        <w:t>风险评估</w:t>
      </w:r>
      <w:r>
        <w:rPr>
          <w:rFonts w:ascii="黑体" w:eastAsia="黑体" w:hAnsi="黑体" w:cs="黑体" w:hint="eastAsia"/>
          <w:kern w:val="0"/>
          <w:szCs w:val="21"/>
        </w:rPr>
        <w:t xml:space="preserve"> </w:t>
      </w:r>
      <w:r>
        <w:rPr>
          <w:rFonts w:ascii="黑体" w:eastAsia="黑体" w:hAnsi="黑体" w:cs="黑体"/>
          <w:kern w:val="0"/>
          <w:szCs w:val="21"/>
        </w:rPr>
        <w:t xml:space="preserve"> risk assessment</w:t>
      </w:r>
    </w:p>
    <w:p w:rsidR="00B0025C" w:rsidRDefault="00FC2AAE">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采用定性或定量方法对安全风险进行等级评定，提出消除、降低和应急处置等措施并进行决策。</w:t>
      </w:r>
    </w:p>
    <w:p w:rsidR="00B0025C" w:rsidRDefault="00FC2AAE">
      <w:pPr>
        <w:spacing w:line="360" w:lineRule="auto"/>
        <w:rPr>
          <w:rFonts w:ascii="黑体" w:eastAsia="黑体" w:hAnsi="黑体" w:cs="黑体"/>
          <w:kern w:val="0"/>
          <w:szCs w:val="21"/>
        </w:rPr>
      </w:pPr>
      <w:r>
        <w:rPr>
          <w:rFonts w:ascii="黑体" w:eastAsia="黑体" w:hAnsi="黑体" w:cs="黑体" w:hint="eastAsia"/>
          <w:kern w:val="0"/>
          <w:szCs w:val="21"/>
        </w:rPr>
        <w:t xml:space="preserve">2.0.10  </w:t>
      </w:r>
      <w:r>
        <w:rPr>
          <w:rFonts w:ascii="黑体" w:eastAsia="黑体" w:hAnsi="黑体" w:cs="黑体" w:hint="eastAsia"/>
          <w:kern w:val="0"/>
          <w:szCs w:val="21"/>
        </w:rPr>
        <w:t>风险控制</w:t>
      </w:r>
      <w:r>
        <w:rPr>
          <w:rFonts w:ascii="黑体" w:eastAsia="黑体" w:hAnsi="黑体" w:cs="黑体" w:hint="eastAsia"/>
          <w:kern w:val="0"/>
          <w:szCs w:val="21"/>
        </w:rPr>
        <w:t xml:space="preserve"> </w:t>
      </w:r>
      <w:r>
        <w:rPr>
          <w:rFonts w:ascii="黑体" w:eastAsia="黑体" w:hAnsi="黑体" w:cs="黑体"/>
          <w:kern w:val="0"/>
          <w:szCs w:val="21"/>
        </w:rPr>
        <w:t xml:space="preserve"> risk management</w:t>
      </w:r>
    </w:p>
    <w:p w:rsidR="00B0025C" w:rsidRDefault="00FC2AAE">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制定安全风险处置措施及应急预案，实施风险监测、跟踪与记录。风险处置措施包括风险消除、风险降低、风险转移和风险自留四种方式。</w:t>
      </w:r>
    </w:p>
    <w:p w:rsidR="00B0025C" w:rsidRDefault="00FC2AAE">
      <w:pPr>
        <w:spacing w:line="360" w:lineRule="auto"/>
        <w:rPr>
          <w:rFonts w:ascii="黑体" w:eastAsia="黑体" w:hAnsi="黑体" w:cs="黑体"/>
          <w:kern w:val="0"/>
          <w:szCs w:val="21"/>
        </w:rPr>
      </w:pPr>
      <w:r>
        <w:rPr>
          <w:rFonts w:ascii="黑体" w:eastAsia="黑体" w:hAnsi="黑体" w:cs="黑体" w:hint="eastAsia"/>
          <w:kern w:val="0"/>
          <w:szCs w:val="21"/>
        </w:rPr>
        <w:t>2.0</w:t>
      </w:r>
      <w:r>
        <w:rPr>
          <w:rFonts w:ascii="黑体" w:eastAsia="黑体" w:hAnsi="黑体" w:cs="黑体" w:hint="eastAsia"/>
          <w:kern w:val="0"/>
          <w:szCs w:val="21"/>
        </w:rPr>
        <w:t xml:space="preserve">.11  </w:t>
      </w:r>
      <w:r>
        <w:rPr>
          <w:rFonts w:ascii="黑体" w:eastAsia="黑体" w:hAnsi="黑体" w:cs="黑体" w:hint="eastAsia"/>
          <w:kern w:val="0"/>
          <w:szCs w:val="21"/>
        </w:rPr>
        <w:t>风险接受准则</w:t>
      </w:r>
      <w:r>
        <w:rPr>
          <w:rFonts w:ascii="黑体" w:eastAsia="黑体" w:hAnsi="黑体" w:cs="黑体" w:hint="eastAsia"/>
          <w:kern w:val="0"/>
          <w:szCs w:val="21"/>
        </w:rPr>
        <w:t xml:space="preserve"> </w:t>
      </w:r>
      <w:r>
        <w:rPr>
          <w:rFonts w:ascii="黑体" w:eastAsia="黑体" w:hAnsi="黑体" w:cs="黑体"/>
          <w:kern w:val="0"/>
          <w:szCs w:val="21"/>
        </w:rPr>
        <w:t xml:space="preserve"> risk acceptance criteria</w:t>
      </w:r>
    </w:p>
    <w:p w:rsidR="00B0025C" w:rsidRDefault="00FC2AAE">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对安全风险进行分析与决策，判断风险是否可接受的等级标准。</w:t>
      </w:r>
    </w:p>
    <w:p w:rsidR="00B0025C" w:rsidRDefault="00FC2AAE">
      <w:pPr>
        <w:spacing w:line="360" w:lineRule="auto"/>
        <w:rPr>
          <w:rFonts w:ascii="黑体" w:eastAsia="黑体" w:hAnsi="黑体" w:cs="黑体"/>
          <w:kern w:val="0"/>
          <w:szCs w:val="21"/>
        </w:rPr>
      </w:pPr>
      <w:r>
        <w:rPr>
          <w:rFonts w:ascii="黑体" w:eastAsia="黑体" w:hAnsi="黑体" w:cs="黑体" w:hint="eastAsia"/>
          <w:kern w:val="0"/>
          <w:szCs w:val="21"/>
        </w:rPr>
        <w:lastRenderedPageBreak/>
        <w:t xml:space="preserve">2.0.12  </w:t>
      </w:r>
      <w:r>
        <w:rPr>
          <w:rFonts w:ascii="黑体" w:eastAsia="黑体" w:hAnsi="黑体" w:cs="黑体" w:hint="eastAsia"/>
          <w:kern w:val="0"/>
          <w:szCs w:val="21"/>
        </w:rPr>
        <w:t>风险管控</w:t>
      </w:r>
      <w:r>
        <w:rPr>
          <w:rFonts w:ascii="黑体" w:eastAsia="黑体" w:hAnsi="黑体" w:cs="黑体" w:hint="eastAsia"/>
          <w:kern w:val="0"/>
          <w:szCs w:val="21"/>
        </w:rPr>
        <w:t xml:space="preserve"> </w:t>
      </w:r>
      <w:r>
        <w:rPr>
          <w:rFonts w:ascii="黑体" w:eastAsia="黑体" w:hAnsi="黑体" w:cs="黑体"/>
          <w:kern w:val="0"/>
          <w:szCs w:val="21"/>
        </w:rPr>
        <w:t xml:space="preserve"> risk control</w:t>
      </w:r>
    </w:p>
    <w:p w:rsidR="00B0025C" w:rsidRDefault="00FC2AAE">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通过风险辨识、风险评估和风险控制等管理手段，实现有效控制工程建设风险的行为的统称。</w:t>
      </w:r>
    </w:p>
    <w:p w:rsidR="00B0025C" w:rsidRDefault="00FC2AAE">
      <w:pPr>
        <w:spacing w:line="360" w:lineRule="auto"/>
        <w:rPr>
          <w:rFonts w:ascii="黑体" w:eastAsia="黑体" w:hAnsi="黑体" w:cs="黑体"/>
          <w:kern w:val="0"/>
          <w:szCs w:val="21"/>
        </w:rPr>
      </w:pPr>
      <w:r>
        <w:rPr>
          <w:rFonts w:ascii="黑体" w:eastAsia="黑体" w:hAnsi="黑体" w:cs="黑体" w:hint="eastAsia"/>
          <w:kern w:val="0"/>
          <w:szCs w:val="21"/>
        </w:rPr>
        <w:t xml:space="preserve">2.0.13  </w:t>
      </w:r>
      <w:r>
        <w:rPr>
          <w:rFonts w:ascii="黑体" w:eastAsia="黑体" w:hAnsi="黑体" w:cs="黑体" w:hint="eastAsia"/>
          <w:kern w:val="0"/>
          <w:szCs w:val="21"/>
        </w:rPr>
        <w:t>风险记录</w:t>
      </w:r>
      <w:r>
        <w:rPr>
          <w:rFonts w:ascii="黑体" w:eastAsia="黑体" w:hAnsi="黑体" w:cs="黑体" w:hint="eastAsia"/>
          <w:kern w:val="0"/>
          <w:szCs w:val="21"/>
        </w:rPr>
        <w:t xml:space="preserve"> </w:t>
      </w:r>
      <w:r>
        <w:rPr>
          <w:rFonts w:ascii="黑体" w:eastAsia="黑体" w:hAnsi="黑体" w:cs="黑体"/>
          <w:kern w:val="0"/>
          <w:szCs w:val="21"/>
        </w:rPr>
        <w:t xml:space="preserve"> risk register</w:t>
      </w:r>
    </w:p>
    <w:p w:rsidR="00B0025C" w:rsidRDefault="00FC2AAE">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对已辨识的风险进行记录跟踪管理，记录内容包括风险名称、风险等级、风险处置措施及控制效果等。</w:t>
      </w:r>
    </w:p>
    <w:p w:rsidR="00B0025C" w:rsidRDefault="00FC2AAE">
      <w:pPr>
        <w:spacing w:line="360" w:lineRule="auto"/>
        <w:rPr>
          <w:rFonts w:ascii="黑体" w:eastAsia="黑体" w:hAnsi="黑体" w:cs="黑体"/>
          <w:kern w:val="0"/>
          <w:szCs w:val="21"/>
        </w:rPr>
      </w:pPr>
      <w:r>
        <w:rPr>
          <w:rFonts w:ascii="黑体" w:eastAsia="黑体" w:hAnsi="黑体" w:cs="黑体" w:hint="eastAsia"/>
          <w:kern w:val="0"/>
          <w:szCs w:val="21"/>
        </w:rPr>
        <w:t xml:space="preserve">2.0.14  </w:t>
      </w:r>
      <w:r>
        <w:rPr>
          <w:rFonts w:ascii="黑体" w:eastAsia="黑体" w:hAnsi="黑体" w:cs="黑体" w:hint="eastAsia"/>
          <w:kern w:val="0"/>
          <w:szCs w:val="21"/>
        </w:rPr>
        <w:t>工程自身风险</w:t>
      </w:r>
      <w:r>
        <w:rPr>
          <w:rFonts w:ascii="黑体" w:eastAsia="黑体" w:hAnsi="黑体" w:cs="黑体" w:hint="eastAsia"/>
          <w:kern w:val="0"/>
          <w:szCs w:val="21"/>
        </w:rPr>
        <w:t xml:space="preserve"> </w:t>
      </w:r>
      <w:r>
        <w:rPr>
          <w:rFonts w:ascii="黑体" w:eastAsia="黑体" w:hAnsi="黑体" w:cs="黑体"/>
          <w:kern w:val="0"/>
          <w:szCs w:val="21"/>
        </w:rPr>
        <w:t xml:space="preserve"> native risk</w:t>
      </w:r>
    </w:p>
    <w:p w:rsidR="00B0025C" w:rsidRDefault="00FC2AAE">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因工程施工方法、地质条件等因素可能导</w:t>
      </w:r>
      <w:r>
        <w:rPr>
          <w:rFonts w:ascii="宋体" w:eastAsia="宋体" w:hAnsi="宋体" w:cs="宋体" w:hint="eastAsia"/>
          <w:kern w:val="0"/>
          <w:szCs w:val="21"/>
        </w:rPr>
        <w:t>致工程结构安全性受到影响或发生工程风险事故。</w:t>
      </w:r>
    </w:p>
    <w:p w:rsidR="00B0025C" w:rsidRDefault="00FC2AAE">
      <w:pPr>
        <w:spacing w:line="360" w:lineRule="auto"/>
        <w:rPr>
          <w:rFonts w:ascii="黑体" w:eastAsia="黑体" w:hAnsi="黑体" w:cs="黑体"/>
          <w:kern w:val="0"/>
          <w:szCs w:val="21"/>
        </w:rPr>
      </w:pPr>
      <w:r>
        <w:rPr>
          <w:rFonts w:ascii="黑体" w:eastAsia="黑体" w:hAnsi="黑体" w:cs="黑体" w:hint="eastAsia"/>
          <w:kern w:val="0"/>
          <w:szCs w:val="21"/>
        </w:rPr>
        <w:t xml:space="preserve">2.0.15  </w:t>
      </w:r>
      <w:r>
        <w:rPr>
          <w:rFonts w:ascii="黑体" w:eastAsia="黑体" w:hAnsi="黑体" w:cs="黑体" w:hint="eastAsia"/>
          <w:kern w:val="0"/>
          <w:szCs w:val="21"/>
        </w:rPr>
        <w:t>周边环境风险</w:t>
      </w:r>
      <w:r>
        <w:rPr>
          <w:rFonts w:ascii="黑体" w:eastAsia="黑体" w:hAnsi="黑体" w:cs="黑体" w:hint="eastAsia"/>
          <w:kern w:val="0"/>
          <w:szCs w:val="21"/>
        </w:rPr>
        <w:t xml:space="preserve"> </w:t>
      </w:r>
      <w:r>
        <w:rPr>
          <w:rFonts w:ascii="黑体" w:eastAsia="黑体" w:hAnsi="黑体" w:cs="黑体"/>
          <w:kern w:val="0"/>
          <w:szCs w:val="21"/>
        </w:rPr>
        <w:t xml:space="preserve"> outer environment risk</w:t>
      </w:r>
    </w:p>
    <w:p w:rsidR="00B0025C" w:rsidRDefault="00FC2AAE">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因工程周边环境设施影响导致施工安全风险增大，或工程施工导致周边环境设施的功能的正常使用或结构安全受到影响或损害。</w:t>
      </w:r>
    </w:p>
    <w:p w:rsidR="00B0025C" w:rsidRDefault="00FC2AAE">
      <w:pPr>
        <w:spacing w:line="360" w:lineRule="auto"/>
        <w:rPr>
          <w:rFonts w:ascii="黑体" w:eastAsia="黑体" w:hAnsi="黑体" w:cs="黑体"/>
          <w:kern w:val="0"/>
          <w:szCs w:val="21"/>
        </w:rPr>
      </w:pPr>
      <w:r>
        <w:rPr>
          <w:rFonts w:ascii="黑体" w:eastAsia="黑体" w:hAnsi="黑体" w:cs="黑体" w:hint="eastAsia"/>
          <w:kern w:val="0"/>
          <w:szCs w:val="21"/>
        </w:rPr>
        <w:t xml:space="preserve">2.0.16  </w:t>
      </w:r>
      <w:r>
        <w:rPr>
          <w:rFonts w:ascii="黑体" w:eastAsia="黑体" w:hAnsi="黑体" w:cs="黑体" w:hint="eastAsia"/>
          <w:kern w:val="0"/>
          <w:szCs w:val="21"/>
        </w:rPr>
        <w:t>施工作业风险</w:t>
      </w:r>
      <w:r>
        <w:rPr>
          <w:rFonts w:ascii="黑体" w:eastAsia="黑体" w:hAnsi="黑体" w:cs="黑体" w:hint="eastAsia"/>
          <w:kern w:val="0"/>
          <w:szCs w:val="21"/>
        </w:rPr>
        <w:t xml:space="preserve"> </w:t>
      </w:r>
      <w:r>
        <w:rPr>
          <w:rFonts w:ascii="黑体" w:eastAsia="黑体" w:hAnsi="黑体" w:cs="黑体"/>
          <w:kern w:val="0"/>
          <w:szCs w:val="21"/>
        </w:rPr>
        <w:t xml:space="preserve"> risk in construction</w:t>
      </w:r>
    </w:p>
    <w:p w:rsidR="00B0025C" w:rsidRDefault="00FC2AAE">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与工程建设各种施工作业活动相对应的、因人的不安全行为和物的不安全状态等因素导致的风险。</w:t>
      </w:r>
    </w:p>
    <w:p w:rsidR="00B0025C" w:rsidRDefault="00FC2AAE">
      <w:pPr>
        <w:spacing w:line="360" w:lineRule="auto"/>
        <w:rPr>
          <w:rFonts w:ascii="黑体" w:eastAsia="黑体" w:hAnsi="黑体" w:cs="黑体"/>
          <w:kern w:val="0"/>
          <w:szCs w:val="21"/>
        </w:rPr>
      </w:pPr>
      <w:r>
        <w:rPr>
          <w:rFonts w:ascii="黑体" w:eastAsia="黑体" w:hAnsi="黑体" w:cs="黑体" w:hint="eastAsia"/>
          <w:kern w:val="0"/>
          <w:szCs w:val="21"/>
        </w:rPr>
        <w:t xml:space="preserve">2.0.17  </w:t>
      </w:r>
      <w:r>
        <w:rPr>
          <w:rFonts w:ascii="黑体" w:eastAsia="黑体" w:hAnsi="黑体" w:cs="黑体" w:hint="eastAsia"/>
          <w:kern w:val="0"/>
          <w:szCs w:val="21"/>
        </w:rPr>
        <w:t>自然灾害风险</w:t>
      </w:r>
      <w:r>
        <w:rPr>
          <w:rFonts w:ascii="黑体" w:eastAsia="黑体" w:hAnsi="黑体" w:cs="黑体" w:hint="eastAsia"/>
          <w:kern w:val="0"/>
          <w:szCs w:val="21"/>
        </w:rPr>
        <w:t xml:space="preserve"> </w:t>
      </w:r>
      <w:r>
        <w:rPr>
          <w:rFonts w:ascii="黑体" w:eastAsia="黑体" w:hAnsi="黑体" w:cs="黑体"/>
          <w:kern w:val="0"/>
          <w:szCs w:val="21"/>
        </w:rPr>
        <w:t xml:space="preserve"> risk of nature disaster</w:t>
      </w:r>
    </w:p>
    <w:p w:rsidR="00B0025C" w:rsidRDefault="00FC2AAE">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工程建设受自然灾害（地震、台风、</w:t>
      </w:r>
      <w:r>
        <w:rPr>
          <w:rFonts w:ascii="宋体" w:eastAsia="宋体" w:hAnsi="宋体" w:cs="宋体" w:hint="eastAsia"/>
          <w:kern w:val="0"/>
          <w:szCs w:val="21"/>
        </w:rPr>
        <w:t>泥石流等）影响所导致的风险。</w:t>
      </w:r>
    </w:p>
    <w:p w:rsidR="00B0025C" w:rsidRDefault="00FC2AAE">
      <w:pPr>
        <w:spacing w:line="360" w:lineRule="auto"/>
        <w:rPr>
          <w:rFonts w:ascii="黑体" w:eastAsia="黑体" w:hAnsi="黑体" w:cs="黑体"/>
          <w:kern w:val="0"/>
          <w:szCs w:val="21"/>
        </w:rPr>
      </w:pPr>
      <w:r>
        <w:rPr>
          <w:rFonts w:ascii="黑体" w:eastAsia="黑体" w:hAnsi="黑体" w:cs="黑体" w:hint="eastAsia"/>
          <w:kern w:val="0"/>
          <w:szCs w:val="21"/>
        </w:rPr>
        <w:t xml:space="preserve">2.0.18  </w:t>
      </w:r>
      <w:r>
        <w:rPr>
          <w:rFonts w:ascii="黑体" w:eastAsia="黑体" w:hAnsi="黑体" w:cs="黑体" w:hint="eastAsia"/>
          <w:kern w:val="0"/>
          <w:szCs w:val="21"/>
        </w:rPr>
        <w:t>组织管理风险</w:t>
      </w:r>
      <w:r>
        <w:rPr>
          <w:rFonts w:ascii="黑体" w:eastAsia="黑体" w:hAnsi="黑体" w:cs="黑体" w:hint="eastAsia"/>
          <w:kern w:val="0"/>
          <w:szCs w:val="21"/>
        </w:rPr>
        <w:t xml:space="preserve"> </w:t>
      </w:r>
      <w:r>
        <w:rPr>
          <w:rFonts w:ascii="黑体" w:eastAsia="黑体" w:hAnsi="黑体" w:cs="黑体"/>
          <w:kern w:val="0"/>
          <w:szCs w:val="21"/>
        </w:rPr>
        <w:t xml:space="preserve"> risk of management</w:t>
      </w:r>
    </w:p>
    <w:p w:rsidR="00B0025C" w:rsidRDefault="00FC2AAE">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因工程建设各方安全组织的健全性、安全职责的完善性，以及各自安全管理职责的落实状况等方面的不足所导致的风险。</w:t>
      </w:r>
    </w:p>
    <w:p w:rsidR="00B0025C" w:rsidRDefault="00FC2AAE">
      <w:pPr>
        <w:spacing w:line="360" w:lineRule="auto"/>
        <w:rPr>
          <w:rFonts w:ascii="黑体" w:eastAsia="黑体" w:hAnsi="黑体" w:cs="黑体"/>
          <w:kern w:val="0"/>
          <w:szCs w:val="21"/>
        </w:rPr>
      </w:pPr>
      <w:r>
        <w:rPr>
          <w:rFonts w:ascii="黑体" w:eastAsia="黑体" w:hAnsi="黑体" w:cs="黑体" w:hint="eastAsia"/>
          <w:kern w:val="0"/>
          <w:szCs w:val="21"/>
        </w:rPr>
        <w:t xml:space="preserve">2.0.19  </w:t>
      </w:r>
      <w:r>
        <w:rPr>
          <w:rFonts w:ascii="黑体" w:eastAsia="黑体" w:hAnsi="黑体" w:cs="黑体" w:hint="eastAsia"/>
          <w:kern w:val="0"/>
          <w:szCs w:val="21"/>
        </w:rPr>
        <w:t>工程组段</w:t>
      </w:r>
      <w:r>
        <w:rPr>
          <w:rFonts w:ascii="黑体" w:eastAsia="黑体" w:hAnsi="黑体" w:cs="黑体" w:hint="eastAsia"/>
          <w:kern w:val="0"/>
          <w:szCs w:val="21"/>
        </w:rPr>
        <w:t xml:space="preserve"> </w:t>
      </w:r>
      <w:r>
        <w:rPr>
          <w:rFonts w:ascii="黑体" w:eastAsia="黑体" w:hAnsi="黑体" w:cs="黑体"/>
          <w:kern w:val="0"/>
          <w:szCs w:val="21"/>
        </w:rPr>
        <w:t xml:space="preserve"> project section</w:t>
      </w:r>
    </w:p>
    <w:p w:rsidR="00B0025C" w:rsidRDefault="00FC2AAE">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根据风险分级、精准管控的实际需要，将工程风险点进行分类、分级与组合，形成的相对独立的若干区域。</w:t>
      </w:r>
    </w:p>
    <w:p w:rsidR="00B0025C" w:rsidRDefault="00FC2AAE">
      <w:pPr>
        <w:spacing w:line="360" w:lineRule="auto"/>
        <w:rPr>
          <w:rFonts w:ascii="黑体" w:eastAsia="黑体" w:hAnsi="黑体" w:cs="黑体"/>
          <w:kern w:val="0"/>
          <w:szCs w:val="21"/>
        </w:rPr>
      </w:pPr>
      <w:r>
        <w:rPr>
          <w:rFonts w:ascii="黑体" w:eastAsia="黑体" w:hAnsi="黑体" w:cs="黑体" w:hint="eastAsia"/>
          <w:kern w:val="0"/>
          <w:szCs w:val="21"/>
        </w:rPr>
        <w:t xml:space="preserve">2.0.20  </w:t>
      </w:r>
      <w:r>
        <w:rPr>
          <w:rFonts w:ascii="黑体" w:eastAsia="黑体" w:hAnsi="黑体" w:cs="黑体" w:hint="eastAsia"/>
          <w:kern w:val="0"/>
          <w:szCs w:val="21"/>
        </w:rPr>
        <w:t>风险预警</w:t>
      </w:r>
      <w:r>
        <w:rPr>
          <w:rFonts w:ascii="黑体" w:eastAsia="黑体" w:hAnsi="黑体" w:cs="黑体" w:hint="eastAsia"/>
          <w:kern w:val="0"/>
          <w:szCs w:val="21"/>
        </w:rPr>
        <w:t xml:space="preserve"> </w:t>
      </w:r>
      <w:r>
        <w:rPr>
          <w:rFonts w:ascii="黑体" w:eastAsia="黑体" w:hAnsi="黑体" w:cs="黑体"/>
          <w:kern w:val="0"/>
          <w:szCs w:val="21"/>
        </w:rPr>
        <w:t xml:space="preserve"> early warning of risk</w:t>
      </w:r>
    </w:p>
    <w:p w:rsidR="00B0025C" w:rsidRDefault="00FC2AAE">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根据工程建设实际情况或工程管理经验，合理设定风险预警条件，判断风险点处于正常状态、警戒状态或危险状态，并对警戒或危险状态采取风险控制措施。</w:t>
      </w:r>
    </w:p>
    <w:p w:rsidR="00B0025C" w:rsidRDefault="00FC2AAE">
      <w:pPr>
        <w:spacing w:line="360" w:lineRule="auto"/>
        <w:rPr>
          <w:rFonts w:ascii="黑体" w:eastAsia="黑体" w:hAnsi="黑体" w:cs="黑体"/>
          <w:kern w:val="0"/>
          <w:szCs w:val="21"/>
        </w:rPr>
      </w:pPr>
      <w:r>
        <w:rPr>
          <w:rFonts w:ascii="黑体" w:eastAsia="黑体" w:hAnsi="黑体" w:cs="黑体" w:hint="eastAsia"/>
          <w:kern w:val="0"/>
          <w:szCs w:val="21"/>
        </w:rPr>
        <w:t xml:space="preserve">2.0.21  </w:t>
      </w:r>
      <w:r>
        <w:rPr>
          <w:rFonts w:ascii="黑体" w:eastAsia="黑体" w:hAnsi="黑体" w:cs="黑体" w:hint="eastAsia"/>
          <w:kern w:val="0"/>
          <w:szCs w:val="21"/>
        </w:rPr>
        <w:t>隐患</w:t>
      </w:r>
      <w:r>
        <w:rPr>
          <w:rFonts w:ascii="黑体" w:eastAsia="黑体" w:hAnsi="黑体" w:cs="黑体" w:hint="eastAsia"/>
          <w:kern w:val="0"/>
          <w:szCs w:val="21"/>
        </w:rPr>
        <w:t xml:space="preserve"> </w:t>
      </w:r>
      <w:r>
        <w:rPr>
          <w:rFonts w:ascii="黑体" w:eastAsia="黑体" w:hAnsi="黑体" w:cs="黑体"/>
          <w:kern w:val="0"/>
          <w:szCs w:val="21"/>
        </w:rPr>
        <w:t xml:space="preserve"> hidden danger</w:t>
      </w:r>
    </w:p>
    <w:p w:rsidR="00B0025C" w:rsidRDefault="00FC2AAE">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违反安全生产法律、法规、规章、标准、规程、安全生产管理制度的规定，或者在生产经营活动中存在的可能导致不安全事件或事故发生的物的不安全状态、人的不安全行为和管理上的缺陷。</w:t>
      </w:r>
    </w:p>
    <w:p w:rsidR="00B0025C" w:rsidRDefault="00B0025C">
      <w:pPr>
        <w:spacing w:line="360" w:lineRule="auto"/>
        <w:ind w:firstLineChars="200" w:firstLine="420"/>
        <w:rPr>
          <w:rFonts w:ascii="宋体" w:eastAsia="宋体" w:hAnsi="宋体" w:cs="宋体"/>
          <w:kern w:val="0"/>
          <w:szCs w:val="21"/>
        </w:rPr>
      </w:pPr>
    </w:p>
    <w:p w:rsidR="00B0025C" w:rsidRDefault="00FC2AAE">
      <w:pPr>
        <w:spacing w:line="360" w:lineRule="auto"/>
        <w:rPr>
          <w:rFonts w:ascii="黑体" w:eastAsia="黑体" w:hAnsi="黑体" w:cs="黑体"/>
          <w:kern w:val="0"/>
          <w:szCs w:val="21"/>
        </w:rPr>
      </w:pPr>
      <w:r>
        <w:rPr>
          <w:rFonts w:ascii="黑体" w:eastAsia="黑体" w:hAnsi="黑体" w:cs="黑体" w:hint="eastAsia"/>
          <w:kern w:val="0"/>
          <w:szCs w:val="21"/>
        </w:rPr>
        <w:lastRenderedPageBreak/>
        <w:t xml:space="preserve">2.0.22  </w:t>
      </w:r>
      <w:r>
        <w:rPr>
          <w:rFonts w:ascii="黑体" w:eastAsia="黑体" w:hAnsi="黑体" w:cs="黑体" w:hint="eastAsia"/>
          <w:kern w:val="0"/>
          <w:szCs w:val="21"/>
        </w:rPr>
        <w:t>重大隐患</w:t>
      </w:r>
      <w:r>
        <w:rPr>
          <w:rFonts w:ascii="黑体" w:eastAsia="黑体" w:hAnsi="黑体" w:cs="黑体" w:hint="eastAsia"/>
          <w:kern w:val="0"/>
          <w:szCs w:val="21"/>
        </w:rPr>
        <w:t xml:space="preserve"> </w:t>
      </w:r>
      <w:r>
        <w:rPr>
          <w:rFonts w:ascii="黑体" w:eastAsia="黑体" w:hAnsi="黑体" w:cs="黑体"/>
          <w:kern w:val="0"/>
          <w:szCs w:val="21"/>
        </w:rPr>
        <w:t xml:space="preserve"> serious hidden danger</w:t>
      </w:r>
    </w:p>
    <w:p w:rsidR="00B0025C" w:rsidRDefault="00FC2AAE">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危害和整改难度较大、应当全部或者局部停工、并经过一定时间整改方能消除的隐患，或者因外部因素影响致使工程建设各方自身能力或行为难以消除的隐患。</w:t>
      </w:r>
    </w:p>
    <w:p w:rsidR="00B0025C" w:rsidRDefault="00FC2AAE">
      <w:pPr>
        <w:spacing w:line="360" w:lineRule="auto"/>
        <w:rPr>
          <w:rFonts w:ascii="黑体" w:eastAsia="黑体" w:hAnsi="黑体" w:cs="黑体"/>
          <w:kern w:val="0"/>
          <w:szCs w:val="21"/>
        </w:rPr>
      </w:pPr>
      <w:r>
        <w:rPr>
          <w:rFonts w:ascii="黑体" w:eastAsia="黑体" w:hAnsi="黑体" w:cs="黑体" w:hint="eastAsia"/>
          <w:kern w:val="0"/>
          <w:szCs w:val="21"/>
        </w:rPr>
        <w:t xml:space="preserve">2.0.23  </w:t>
      </w:r>
      <w:r>
        <w:rPr>
          <w:rFonts w:ascii="黑体" w:eastAsia="黑体" w:hAnsi="黑体" w:cs="黑体" w:hint="eastAsia"/>
          <w:kern w:val="0"/>
          <w:szCs w:val="21"/>
        </w:rPr>
        <w:t>一般隐患</w:t>
      </w:r>
      <w:r>
        <w:rPr>
          <w:rFonts w:ascii="黑体" w:eastAsia="黑体" w:hAnsi="黑体" w:cs="黑体" w:hint="eastAsia"/>
          <w:kern w:val="0"/>
          <w:szCs w:val="21"/>
        </w:rPr>
        <w:t xml:space="preserve"> </w:t>
      </w:r>
      <w:r>
        <w:rPr>
          <w:rFonts w:ascii="黑体" w:eastAsia="黑体" w:hAnsi="黑体" w:cs="黑体"/>
          <w:kern w:val="0"/>
          <w:szCs w:val="21"/>
        </w:rPr>
        <w:t xml:space="preserve"> minor hidden danger</w:t>
      </w:r>
    </w:p>
    <w:p w:rsidR="00B0025C" w:rsidRDefault="00FC2AAE">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危害和整改难度较小，发现后能够立即整改消除的隐患。</w:t>
      </w:r>
    </w:p>
    <w:p w:rsidR="00B0025C" w:rsidRDefault="00FC2AAE">
      <w:pPr>
        <w:spacing w:line="360" w:lineRule="auto"/>
        <w:rPr>
          <w:rFonts w:ascii="黑体" w:eastAsia="黑体" w:hAnsi="黑体" w:cs="黑体"/>
          <w:kern w:val="0"/>
          <w:szCs w:val="21"/>
        </w:rPr>
      </w:pPr>
      <w:r>
        <w:rPr>
          <w:rFonts w:ascii="黑体" w:eastAsia="黑体" w:hAnsi="黑体" w:cs="黑体" w:hint="eastAsia"/>
          <w:kern w:val="0"/>
          <w:szCs w:val="21"/>
        </w:rPr>
        <w:t xml:space="preserve">2.0.24  </w:t>
      </w:r>
      <w:r>
        <w:rPr>
          <w:rFonts w:ascii="黑体" w:eastAsia="黑体" w:hAnsi="黑体" w:cs="黑体" w:hint="eastAsia"/>
          <w:kern w:val="0"/>
          <w:szCs w:val="21"/>
        </w:rPr>
        <w:t>隐患排查治理</w:t>
      </w:r>
      <w:r>
        <w:rPr>
          <w:rFonts w:ascii="黑体" w:eastAsia="黑体" w:hAnsi="黑体" w:cs="黑体" w:hint="eastAsia"/>
          <w:kern w:val="0"/>
          <w:szCs w:val="21"/>
        </w:rPr>
        <w:t xml:space="preserve"> </w:t>
      </w:r>
      <w:r>
        <w:rPr>
          <w:rFonts w:ascii="黑体" w:eastAsia="黑体" w:hAnsi="黑体" w:cs="黑体"/>
          <w:kern w:val="0"/>
          <w:szCs w:val="21"/>
        </w:rPr>
        <w:t xml:space="preserve"> hidden danger investigation and management</w:t>
      </w:r>
    </w:p>
    <w:p w:rsidR="00B0025C" w:rsidRDefault="00FC2AAE">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对工程建设过程中人的不安全行为、物的不安全状态、环境的不安全因素、管理上的缺陷所导致的风险控制措施弱化、失效、缺失等，进行排查、评估</w:t>
      </w:r>
      <w:r>
        <w:rPr>
          <w:rFonts w:ascii="宋体" w:eastAsia="宋体" w:hAnsi="宋体" w:cs="宋体" w:hint="eastAsia"/>
          <w:kern w:val="0"/>
          <w:szCs w:val="21"/>
        </w:rPr>
        <w:t>、整改、消除的闭环管理活动。</w:t>
      </w:r>
    </w:p>
    <w:p w:rsidR="00B0025C" w:rsidRDefault="00FC2AAE">
      <w:pPr>
        <w:spacing w:line="360" w:lineRule="auto"/>
        <w:rPr>
          <w:rFonts w:ascii="黑体" w:eastAsia="黑体" w:hAnsi="黑体" w:cs="黑体"/>
          <w:kern w:val="0"/>
          <w:szCs w:val="21"/>
        </w:rPr>
      </w:pPr>
      <w:r>
        <w:rPr>
          <w:rFonts w:ascii="黑体" w:eastAsia="黑体" w:hAnsi="黑体" w:cs="黑体" w:hint="eastAsia"/>
          <w:kern w:val="0"/>
          <w:szCs w:val="21"/>
        </w:rPr>
        <w:t xml:space="preserve">2.0.25  </w:t>
      </w:r>
      <w:r>
        <w:rPr>
          <w:rFonts w:ascii="黑体" w:eastAsia="黑体" w:hAnsi="黑体" w:cs="黑体" w:hint="eastAsia"/>
          <w:kern w:val="0"/>
          <w:szCs w:val="21"/>
        </w:rPr>
        <w:t>第三方专业服务机构</w:t>
      </w:r>
      <w:r>
        <w:rPr>
          <w:rFonts w:ascii="黑体" w:eastAsia="黑体" w:hAnsi="黑体" w:cs="黑体" w:hint="eastAsia"/>
          <w:kern w:val="0"/>
          <w:szCs w:val="21"/>
        </w:rPr>
        <w:t xml:space="preserve"> </w:t>
      </w:r>
      <w:r>
        <w:rPr>
          <w:rFonts w:ascii="黑体" w:eastAsia="黑体" w:hAnsi="黑体" w:cs="黑体"/>
          <w:kern w:val="0"/>
          <w:szCs w:val="21"/>
        </w:rPr>
        <w:t xml:space="preserve"> third party professional service firm</w:t>
      </w:r>
    </w:p>
    <w:p w:rsidR="00B0025C" w:rsidRDefault="00FC2AAE">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为工程建设安全风险管控或隐患排查治理提供技术支持的、由政府主管部门或建设各方委托且为其服务的专业机构或单位。</w:t>
      </w:r>
    </w:p>
    <w:p w:rsidR="00B0025C" w:rsidRDefault="00B0025C">
      <w:pPr>
        <w:spacing w:line="360" w:lineRule="auto"/>
        <w:ind w:firstLineChars="200" w:firstLine="420"/>
        <w:rPr>
          <w:rFonts w:ascii="宋体" w:eastAsia="宋体" w:hAnsi="宋体" w:cs="宋体"/>
          <w:kern w:val="0"/>
          <w:szCs w:val="21"/>
        </w:rPr>
      </w:pPr>
    </w:p>
    <w:p w:rsidR="00B0025C" w:rsidRDefault="00B0025C">
      <w:pPr>
        <w:ind w:firstLineChars="250" w:firstLine="700"/>
        <w:rPr>
          <w:rFonts w:ascii="Times New Roman" w:eastAsia="仿宋" w:hAnsi="Times New Roman" w:cs="Times New Roman"/>
          <w:kern w:val="0"/>
          <w:sz w:val="28"/>
        </w:rPr>
      </w:pPr>
    </w:p>
    <w:p w:rsidR="00B0025C" w:rsidRDefault="00B0025C">
      <w:pPr>
        <w:ind w:firstLineChars="250" w:firstLine="700"/>
        <w:rPr>
          <w:rFonts w:ascii="Times New Roman" w:eastAsia="仿宋" w:hAnsi="Times New Roman" w:cs="Times New Roman"/>
          <w:kern w:val="0"/>
          <w:sz w:val="28"/>
        </w:rPr>
        <w:sectPr w:rsidR="00B0025C">
          <w:pgSz w:w="11906" w:h="16838"/>
          <w:pgMar w:top="1800" w:right="1440" w:bottom="1800" w:left="1440" w:header="851" w:footer="992" w:gutter="0"/>
          <w:cols w:space="720"/>
          <w:docGrid w:type="lines" w:linePitch="312"/>
        </w:sectPr>
      </w:pPr>
    </w:p>
    <w:p w:rsidR="00B0025C" w:rsidRDefault="00FC2AAE">
      <w:pPr>
        <w:widowControl/>
        <w:shd w:val="clear" w:color="auto" w:fill="FFFFFF"/>
        <w:spacing w:before="100" w:beforeAutospacing="1" w:after="100" w:afterAutospacing="1" w:line="360" w:lineRule="auto"/>
        <w:jc w:val="center"/>
        <w:outlineLvl w:val="0"/>
        <w:rPr>
          <w:rFonts w:ascii="黑体" w:eastAsia="黑体" w:hAnsi="黑体" w:cs="黑体"/>
          <w:kern w:val="0"/>
          <w:sz w:val="32"/>
        </w:rPr>
      </w:pPr>
      <w:bookmarkStart w:id="41" w:name="_Toc48749295"/>
      <w:bookmarkStart w:id="42" w:name="_Toc14337"/>
      <w:bookmarkStart w:id="43" w:name="_Toc51576567"/>
      <w:bookmarkStart w:id="44" w:name="_Toc40107445"/>
      <w:bookmarkStart w:id="45" w:name="_Toc17176"/>
      <w:bookmarkStart w:id="46" w:name="_Toc16577"/>
      <w:bookmarkStart w:id="47" w:name="_Toc51676203"/>
      <w:r>
        <w:rPr>
          <w:rFonts w:ascii="黑体" w:eastAsia="黑体" w:hAnsi="黑体" w:cs="黑体" w:hint="eastAsia"/>
          <w:kern w:val="0"/>
          <w:sz w:val="32"/>
        </w:rPr>
        <w:lastRenderedPageBreak/>
        <w:t xml:space="preserve">3  </w:t>
      </w:r>
      <w:r>
        <w:rPr>
          <w:rFonts w:ascii="黑体" w:eastAsia="黑体" w:hAnsi="黑体" w:cs="黑体" w:hint="eastAsia"/>
          <w:kern w:val="0"/>
          <w:sz w:val="32"/>
        </w:rPr>
        <w:t>基本规定</w:t>
      </w:r>
      <w:bookmarkEnd w:id="41"/>
      <w:bookmarkEnd w:id="42"/>
      <w:bookmarkEnd w:id="43"/>
      <w:bookmarkEnd w:id="44"/>
      <w:bookmarkEnd w:id="45"/>
      <w:bookmarkEnd w:id="46"/>
      <w:bookmarkEnd w:id="47"/>
    </w:p>
    <w:p w:rsidR="00B0025C" w:rsidRDefault="00FC2AAE">
      <w:pPr>
        <w:spacing w:line="360" w:lineRule="auto"/>
        <w:rPr>
          <w:rFonts w:ascii="宋体" w:eastAsia="宋体" w:hAnsi="宋体" w:cs="宋体"/>
          <w:szCs w:val="21"/>
        </w:rPr>
      </w:pPr>
      <w:r>
        <w:rPr>
          <w:rFonts w:ascii="黑体" w:eastAsia="黑体" w:hAnsi="黑体" w:cs="黑体" w:hint="eastAsia"/>
          <w:kern w:val="0"/>
          <w:szCs w:val="21"/>
        </w:rPr>
        <w:t>3.</w:t>
      </w:r>
      <w:r>
        <w:rPr>
          <w:rFonts w:ascii="黑体" w:eastAsia="黑体" w:hAnsi="黑体" w:cs="黑体"/>
          <w:kern w:val="0"/>
          <w:szCs w:val="21"/>
        </w:rPr>
        <w:t>0</w:t>
      </w:r>
      <w:r>
        <w:rPr>
          <w:rFonts w:ascii="黑体" w:eastAsia="黑体" w:hAnsi="黑体" w:cs="黑体" w:hint="eastAsia"/>
          <w:kern w:val="0"/>
          <w:szCs w:val="21"/>
        </w:rPr>
        <w:t xml:space="preserve">.1  </w:t>
      </w:r>
      <w:r>
        <w:rPr>
          <w:rFonts w:ascii="宋体" w:eastAsia="宋体" w:hAnsi="宋体" w:cs="宋体" w:hint="eastAsia"/>
          <w:kern w:val="0"/>
          <w:szCs w:val="21"/>
        </w:rPr>
        <w:t>城市</w:t>
      </w:r>
      <w:r>
        <w:rPr>
          <w:rFonts w:ascii="宋体" w:eastAsia="宋体" w:hAnsi="宋体" w:cs="宋体" w:hint="eastAsia"/>
          <w:szCs w:val="21"/>
        </w:rPr>
        <w:t>轨道交通工程建设应保障人员安全，减小对周边环境影响，将工程建设安全风险可能造成的各种不利影响、破坏和损失降低到合理、可接受的水平。</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3.0.2</w:t>
      </w:r>
      <w:r>
        <w:rPr>
          <w:rFonts w:ascii="黑体" w:eastAsia="黑体" w:hAnsi="黑体" w:cs="黑体" w:hint="eastAsia"/>
          <w:kern w:val="0"/>
          <w:szCs w:val="21"/>
        </w:rPr>
        <w:t xml:space="preserve">  </w:t>
      </w:r>
      <w:r>
        <w:rPr>
          <w:rFonts w:ascii="宋体" w:eastAsia="宋体" w:hAnsi="宋体" w:cs="宋体" w:hint="eastAsia"/>
          <w:kern w:val="0"/>
          <w:szCs w:val="21"/>
        </w:rPr>
        <w:t>城市轨道交通工程建设安全风险分级管控和隐患排查治理是相辅相成、相互促进的，安全风险分级管控是隐患排查治理的前提和基础，隐患排查治理是安全风险分级管控的强化与深入，二者共同构建起预防事故发生的双重机制。</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3.</w:t>
      </w:r>
      <w:r>
        <w:rPr>
          <w:rFonts w:ascii="黑体" w:eastAsia="黑体" w:hAnsi="黑体" w:cs="黑体"/>
          <w:kern w:val="0"/>
          <w:szCs w:val="21"/>
        </w:rPr>
        <w:t>0</w:t>
      </w:r>
      <w:r>
        <w:rPr>
          <w:rFonts w:ascii="黑体" w:eastAsia="黑体" w:hAnsi="黑体" w:cs="黑体" w:hint="eastAsia"/>
          <w:kern w:val="0"/>
          <w:szCs w:val="21"/>
        </w:rPr>
        <w:t>.</w:t>
      </w:r>
      <w:r>
        <w:rPr>
          <w:rFonts w:ascii="黑体" w:eastAsia="黑体" w:hAnsi="黑体" w:cs="黑体"/>
          <w:kern w:val="0"/>
          <w:szCs w:val="21"/>
        </w:rPr>
        <w:t>3</w:t>
      </w:r>
      <w:r>
        <w:rPr>
          <w:rFonts w:ascii="黑体" w:eastAsia="黑体" w:hAnsi="黑体" w:cs="黑体" w:hint="eastAsia"/>
          <w:kern w:val="0"/>
          <w:szCs w:val="21"/>
        </w:rPr>
        <w:t xml:space="preserve">  </w:t>
      </w:r>
      <w:r>
        <w:rPr>
          <w:rFonts w:ascii="宋体" w:eastAsia="宋体" w:hAnsi="宋体" w:cs="宋体" w:hint="eastAsia"/>
          <w:kern w:val="0"/>
          <w:szCs w:val="21"/>
        </w:rPr>
        <w:t>城市轨道交通工程建设应实现安全风险自辨自控、隐患自查自治，把风险控制在隐患形成之前、把隐患消灭在事故发生之前。</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3.0.4</w:t>
      </w:r>
      <w:r>
        <w:rPr>
          <w:rFonts w:ascii="宋体" w:eastAsia="宋体" w:hAnsi="宋体" w:cs="宋体" w:hint="eastAsia"/>
          <w:kern w:val="0"/>
          <w:szCs w:val="21"/>
        </w:rPr>
        <w:t xml:space="preserve">  </w:t>
      </w:r>
      <w:r>
        <w:rPr>
          <w:rFonts w:ascii="宋体" w:eastAsia="宋体" w:hAnsi="宋体" w:cs="宋体" w:hint="eastAsia"/>
          <w:kern w:val="0"/>
          <w:szCs w:val="21"/>
        </w:rPr>
        <w:t>城市轨道交通工程建设应保障工程建设双重预防工作的实施，在工程建设费用中计入双重预防的相关专项费用。</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3.</w:t>
      </w:r>
      <w:r>
        <w:rPr>
          <w:rFonts w:ascii="黑体" w:eastAsia="黑体" w:hAnsi="黑体" w:cs="黑体"/>
          <w:kern w:val="0"/>
          <w:szCs w:val="21"/>
        </w:rPr>
        <w:t>0</w:t>
      </w:r>
      <w:r>
        <w:rPr>
          <w:rFonts w:ascii="黑体" w:eastAsia="黑体" w:hAnsi="黑体" w:cs="黑体" w:hint="eastAsia"/>
          <w:kern w:val="0"/>
          <w:szCs w:val="21"/>
        </w:rPr>
        <w:t>.</w:t>
      </w:r>
      <w:r>
        <w:rPr>
          <w:rFonts w:ascii="黑体" w:eastAsia="黑体" w:hAnsi="黑体" w:cs="黑体"/>
          <w:kern w:val="0"/>
          <w:szCs w:val="21"/>
        </w:rPr>
        <w:t xml:space="preserve">5  </w:t>
      </w:r>
      <w:r>
        <w:rPr>
          <w:rFonts w:ascii="宋体" w:eastAsia="宋体" w:hAnsi="宋体" w:cs="宋体" w:hint="eastAsia"/>
          <w:kern w:val="0"/>
          <w:szCs w:val="21"/>
        </w:rPr>
        <w:t>双重预防工作内容及要求应列入勘察、设计、监理、施工、第三</w:t>
      </w:r>
      <w:r>
        <w:rPr>
          <w:rFonts w:ascii="宋体" w:eastAsia="宋体" w:hAnsi="宋体" w:cs="宋体" w:hint="eastAsia"/>
          <w:kern w:val="0"/>
          <w:szCs w:val="21"/>
        </w:rPr>
        <w:t>方监测等建设各方的工程合同。</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3.</w:t>
      </w:r>
      <w:r>
        <w:rPr>
          <w:rFonts w:ascii="黑体" w:eastAsia="黑体" w:hAnsi="黑体" w:cs="黑体"/>
          <w:kern w:val="0"/>
          <w:szCs w:val="21"/>
        </w:rPr>
        <w:t>0</w:t>
      </w:r>
      <w:r>
        <w:rPr>
          <w:rFonts w:ascii="黑体" w:eastAsia="黑体" w:hAnsi="黑体" w:cs="黑体" w:hint="eastAsia"/>
          <w:kern w:val="0"/>
          <w:szCs w:val="21"/>
        </w:rPr>
        <w:t xml:space="preserve">.6  </w:t>
      </w:r>
      <w:r>
        <w:rPr>
          <w:rFonts w:ascii="宋体" w:eastAsia="宋体" w:hAnsi="宋体" w:cs="宋体" w:hint="eastAsia"/>
          <w:kern w:val="0"/>
          <w:szCs w:val="21"/>
        </w:rPr>
        <w:t>建设单位应作为双重预防工作的监督管理单位，组织其他建设各方开展双重预防工作。其他建设各方应作为双重预防工作的实施单位，负责实施各自法定责任范围内的双重预防工作。</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3.</w:t>
      </w:r>
      <w:r>
        <w:rPr>
          <w:rFonts w:ascii="黑体" w:eastAsia="黑体" w:hAnsi="黑体" w:cs="黑体"/>
          <w:kern w:val="0"/>
          <w:szCs w:val="21"/>
        </w:rPr>
        <w:t>0</w:t>
      </w:r>
      <w:r>
        <w:rPr>
          <w:rFonts w:ascii="黑体" w:eastAsia="黑体" w:hAnsi="黑体" w:cs="黑体" w:hint="eastAsia"/>
          <w:kern w:val="0"/>
          <w:szCs w:val="21"/>
        </w:rPr>
        <w:t>.</w:t>
      </w:r>
      <w:r>
        <w:rPr>
          <w:rFonts w:ascii="黑体" w:eastAsia="黑体" w:hAnsi="黑体" w:cs="黑体"/>
          <w:kern w:val="0"/>
          <w:szCs w:val="21"/>
        </w:rPr>
        <w:t>7</w:t>
      </w:r>
      <w:r>
        <w:rPr>
          <w:rFonts w:ascii="黑体" w:eastAsia="黑体" w:hAnsi="黑体" w:cs="黑体" w:hint="eastAsia"/>
          <w:kern w:val="0"/>
          <w:szCs w:val="21"/>
        </w:rPr>
        <w:t xml:space="preserve">  </w:t>
      </w:r>
      <w:r>
        <w:rPr>
          <w:rFonts w:ascii="宋体" w:eastAsia="宋体" w:hAnsi="宋体" w:cs="宋体" w:hint="eastAsia"/>
          <w:kern w:val="0"/>
          <w:szCs w:val="21"/>
        </w:rPr>
        <w:t>工程建设各方（包括建设、勘察、设计、施工、监理、第三方监测、第三方专业服务机构（如有）等单位）应建立健全双重预防组织机构，明确各层级岗位职责，落实管理人员、措施，确保机制运行有效。</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 xml:space="preserve">3.0.8  </w:t>
      </w:r>
      <w:r>
        <w:rPr>
          <w:rFonts w:ascii="宋体" w:eastAsia="宋体" w:hAnsi="宋体" w:cs="宋体" w:hint="eastAsia"/>
          <w:kern w:val="0"/>
          <w:szCs w:val="21"/>
        </w:rPr>
        <w:t>工程建设各方应接受政府主管部门的指导和监管，并主动相互沟通与交流，确保安全风险分级管控和隐患排查</w:t>
      </w:r>
      <w:r>
        <w:rPr>
          <w:rFonts w:ascii="宋体" w:eastAsia="宋体" w:hAnsi="宋体" w:cs="宋体" w:hint="eastAsia"/>
          <w:kern w:val="0"/>
          <w:szCs w:val="21"/>
        </w:rPr>
        <w:t>治理工作的合法性和有效性。</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 xml:space="preserve">3.0.9  </w:t>
      </w:r>
      <w:r>
        <w:rPr>
          <w:rFonts w:ascii="宋体" w:eastAsia="宋体" w:hAnsi="宋体" w:cs="宋体"/>
          <w:kern w:val="0"/>
          <w:szCs w:val="21"/>
        </w:rPr>
        <w:t>安全风险</w:t>
      </w:r>
      <w:r>
        <w:rPr>
          <w:rFonts w:ascii="宋体" w:eastAsia="宋体" w:hAnsi="宋体" w:cs="宋体" w:hint="eastAsia"/>
          <w:kern w:val="0"/>
          <w:szCs w:val="21"/>
        </w:rPr>
        <w:t>分级管控是全过程安全风险管控，应按建设规划、可行性研究、勘察与设计、施工四个阶段，相互衔接、层层递进地实施工程建设安全风险管控。工程建设各阶段应编制安全风险管控文件，作为后续阶段实施安全风险管控的基础依据。</w:t>
      </w:r>
    </w:p>
    <w:p w:rsidR="00B0025C" w:rsidRDefault="00FC2AAE">
      <w:pPr>
        <w:spacing w:line="360" w:lineRule="auto"/>
        <w:rPr>
          <w:rFonts w:ascii="宋体" w:eastAsia="宋体" w:hAnsi="宋体" w:cs="宋体"/>
          <w:szCs w:val="21"/>
        </w:rPr>
      </w:pPr>
      <w:r>
        <w:rPr>
          <w:rFonts w:ascii="黑体" w:eastAsia="黑体" w:hAnsi="黑体" w:cs="黑体" w:hint="eastAsia"/>
          <w:kern w:val="0"/>
          <w:szCs w:val="21"/>
        </w:rPr>
        <w:t>3.</w:t>
      </w:r>
      <w:r>
        <w:rPr>
          <w:rFonts w:ascii="黑体" w:eastAsia="黑体" w:hAnsi="黑体" w:cs="黑体"/>
          <w:kern w:val="0"/>
          <w:szCs w:val="21"/>
        </w:rPr>
        <w:t>0</w:t>
      </w:r>
      <w:r>
        <w:rPr>
          <w:rFonts w:ascii="黑体" w:eastAsia="黑体" w:hAnsi="黑体" w:cs="黑体" w:hint="eastAsia"/>
          <w:kern w:val="0"/>
          <w:szCs w:val="21"/>
        </w:rPr>
        <w:t>.</w:t>
      </w:r>
      <w:r>
        <w:rPr>
          <w:rFonts w:ascii="黑体" w:eastAsia="黑体" w:hAnsi="黑体" w:cs="黑体"/>
          <w:kern w:val="0"/>
          <w:szCs w:val="21"/>
        </w:rPr>
        <w:t>10</w:t>
      </w:r>
      <w:r>
        <w:rPr>
          <w:rFonts w:ascii="黑体" w:eastAsia="黑体" w:hAnsi="黑体" w:cs="黑体" w:hint="eastAsia"/>
          <w:kern w:val="0"/>
          <w:szCs w:val="21"/>
        </w:rPr>
        <w:t xml:space="preserve">  </w:t>
      </w:r>
      <w:r>
        <w:rPr>
          <w:rFonts w:ascii="宋体" w:eastAsia="宋体" w:hAnsi="宋体" w:cs="宋体" w:hint="eastAsia"/>
          <w:kern w:val="0"/>
          <w:szCs w:val="21"/>
        </w:rPr>
        <w:t>安全风险辨识可包括收集资料、风险分类、风险识别、风险筛选和编制风险辨识报告等五个步骤。安全</w:t>
      </w:r>
      <w:r>
        <w:rPr>
          <w:rFonts w:ascii="宋体" w:eastAsia="宋体" w:hAnsi="宋体" w:cs="宋体" w:hint="eastAsia"/>
          <w:szCs w:val="21"/>
        </w:rPr>
        <w:t>风险辨识可选用风险调查法、专家调查法、工程类比法等定性方法。</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3.</w:t>
      </w:r>
      <w:r>
        <w:rPr>
          <w:rFonts w:ascii="黑体" w:eastAsia="黑体" w:hAnsi="黑体" w:cs="黑体"/>
          <w:kern w:val="0"/>
          <w:szCs w:val="21"/>
        </w:rPr>
        <w:t>0</w:t>
      </w:r>
      <w:r>
        <w:rPr>
          <w:rFonts w:ascii="黑体" w:eastAsia="黑体" w:hAnsi="黑体" w:cs="黑体" w:hint="eastAsia"/>
          <w:kern w:val="0"/>
          <w:szCs w:val="21"/>
        </w:rPr>
        <w:t>.</w:t>
      </w:r>
      <w:r>
        <w:rPr>
          <w:rFonts w:ascii="黑体" w:eastAsia="黑体" w:hAnsi="黑体" w:cs="黑体"/>
          <w:kern w:val="0"/>
          <w:szCs w:val="21"/>
        </w:rPr>
        <w:t>11</w:t>
      </w:r>
      <w:r>
        <w:rPr>
          <w:rFonts w:ascii="黑体" w:eastAsia="黑体" w:hAnsi="黑体" w:cs="黑体" w:hint="eastAsia"/>
          <w:kern w:val="0"/>
          <w:szCs w:val="21"/>
        </w:rPr>
        <w:t xml:space="preserve">  </w:t>
      </w:r>
      <w:r>
        <w:rPr>
          <w:rFonts w:ascii="宋体" w:eastAsia="宋体" w:hAnsi="宋体" w:cs="宋体" w:hint="eastAsia"/>
          <w:kern w:val="0"/>
          <w:szCs w:val="21"/>
        </w:rPr>
        <w:t>安全风险评估可采用定性、定量或定性定量的风险评估方法，应根据工程特点、评估要求和工程建设安全风险类型进行选择合理的安全风险评估方法。</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lastRenderedPageBreak/>
        <w:t>3.</w:t>
      </w:r>
      <w:r>
        <w:rPr>
          <w:rFonts w:ascii="黑体" w:eastAsia="黑体" w:hAnsi="黑体" w:cs="黑体"/>
          <w:kern w:val="0"/>
          <w:szCs w:val="21"/>
        </w:rPr>
        <w:t>0</w:t>
      </w:r>
      <w:r>
        <w:rPr>
          <w:rFonts w:ascii="黑体" w:eastAsia="黑体" w:hAnsi="黑体" w:cs="黑体" w:hint="eastAsia"/>
          <w:kern w:val="0"/>
          <w:szCs w:val="21"/>
        </w:rPr>
        <w:t>.</w:t>
      </w:r>
      <w:r>
        <w:rPr>
          <w:rFonts w:ascii="黑体" w:eastAsia="黑体" w:hAnsi="黑体" w:cs="黑体"/>
          <w:kern w:val="0"/>
          <w:szCs w:val="21"/>
        </w:rPr>
        <w:t>12</w:t>
      </w:r>
      <w:r>
        <w:rPr>
          <w:rFonts w:ascii="黑体" w:eastAsia="黑体" w:hAnsi="黑体" w:cs="黑体" w:hint="eastAsia"/>
          <w:kern w:val="0"/>
          <w:szCs w:val="21"/>
        </w:rPr>
        <w:t xml:space="preserve">  </w:t>
      </w:r>
      <w:r>
        <w:rPr>
          <w:rFonts w:ascii="宋体" w:eastAsia="宋体" w:hAnsi="宋体" w:cs="宋体" w:hint="eastAsia"/>
          <w:kern w:val="0"/>
          <w:szCs w:val="21"/>
        </w:rPr>
        <w:t>安全风险控制必须坚持“预防为主、多方参与、分工协作、分层级管理”的原则，采取经济、可行、主动的处置措施来消除或降低风险。</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 xml:space="preserve">3.0.13  </w:t>
      </w:r>
      <w:r>
        <w:rPr>
          <w:rFonts w:ascii="宋体" w:eastAsia="宋体" w:hAnsi="宋体" w:cs="宋体" w:hint="eastAsia"/>
          <w:kern w:val="0"/>
          <w:szCs w:val="21"/>
        </w:rPr>
        <w:t>隐患排查治理分工程勘察和施工两个阶段实施</w:t>
      </w:r>
    </w:p>
    <w:p w:rsidR="00B0025C" w:rsidRDefault="00FC2AAE">
      <w:pPr>
        <w:spacing w:line="360" w:lineRule="auto"/>
        <w:rPr>
          <w:rFonts w:ascii="黑体" w:eastAsia="黑体" w:hAnsi="黑体" w:cs="黑体"/>
          <w:kern w:val="0"/>
          <w:szCs w:val="21"/>
        </w:rPr>
      </w:pPr>
      <w:r>
        <w:rPr>
          <w:rFonts w:ascii="黑体" w:eastAsia="黑体" w:hAnsi="黑体" w:cs="黑体"/>
          <w:kern w:val="0"/>
          <w:szCs w:val="21"/>
        </w:rPr>
        <w:t xml:space="preserve">3.0.14  </w:t>
      </w:r>
      <w:r>
        <w:rPr>
          <w:rFonts w:ascii="宋体" w:eastAsia="宋体" w:hAnsi="宋体" w:cs="宋体" w:hint="eastAsia"/>
          <w:kern w:val="0"/>
          <w:szCs w:val="21"/>
        </w:rPr>
        <w:t>隐患排查治理必须坚持“全面覆盖、全员参与、分级响应、闭环管理”的原则。</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 xml:space="preserve">3.0.15  </w:t>
      </w:r>
      <w:r>
        <w:rPr>
          <w:rFonts w:ascii="宋体" w:eastAsia="宋体" w:hAnsi="宋体" w:cs="宋体" w:hint="eastAsia"/>
          <w:kern w:val="0"/>
          <w:szCs w:val="21"/>
        </w:rPr>
        <w:t>隐患排查治理可包括制定隐患排查治理计划、隐患排查、隐患治理和隐患消除等四个步骤。</w:t>
      </w:r>
    </w:p>
    <w:p w:rsidR="00B0025C" w:rsidRDefault="00B0025C">
      <w:pPr>
        <w:spacing w:line="360" w:lineRule="auto"/>
        <w:rPr>
          <w:rFonts w:ascii="宋体" w:eastAsia="宋体" w:hAnsi="宋体" w:cs="宋体"/>
          <w:kern w:val="0"/>
          <w:szCs w:val="21"/>
        </w:rPr>
      </w:pPr>
    </w:p>
    <w:p w:rsidR="00B0025C" w:rsidRDefault="00B0025C">
      <w:pPr>
        <w:spacing w:line="360" w:lineRule="auto"/>
        <w:ind w:firstLineChars="250" w:firstLine="525"/>
        <w:rPr>
          <w:rFonts w:ascii="Times New Roman" w:eastAsia="仿宋" w:hAnsi="Times New Roman" w:cs="Times New Roman"/>
          <w:kern w:val="0"/>
          <w:szCs w:val="21"/>
        </w:rPr>
      </w:pPr>
    </w:p>
    <w:p w:rsidR="00B0025C" w:rsidRDefault="00B0025C">
      <w:pPr>
        <w:spacing w:line="360" w:lineRule="auto"/>
        <w:ind w:firstLineChars="250" w:firstLine="525"/>
        <w:rPr>
          <w:rFonts w:ascii="Times New Roman" w:eastAsia="仿宋" w:hAnsi="Times New Roman" w:cs="Times New Roman"/>
          <w:kern w:val="0"/>
          <w:szCs w:val="21"/>
        </w:rPr>
      </w:pPr>
    </w:p>
    <w:p w:rsidR="00B0025C" w:rsidRDefault="00B0025C">
      <w:pPr>
        <w:spacing w:line="360" w:lineRule="auto"/>
        <w:ind w:firstLineChars="250" w:firstLine="525"/>
        <w:rPr>
          <w:rFonts w:ascii="Times New Roman" w:eastAsia="仿宋" w:hAnsi="Times New Roman" w:cs="Times New Roman"/>
          <w:kern w:val="0"/>
          <w:szCs w:val="21"/>
        </w:rPr>
        <w:sectPr w:rsidR="00B0025C">
          <w:pgSz w:w="11906" w:h="16838"/>
          <w:pgMar w:top="1800" w:right="1440" w:bottom="1800" w:left="1440" w:header="851" w:footer="992" w:gutter="0"/>
          <w:cols w:space="720"/>
          <w:docGrid w:type="lines" w:linePitch="312"/>
        </w:sectPr>
      </w:pPr>
    </w:p>
    <w:p w:rsidR="00B0025C" w:rsidRDefault="00FC2AAE">
      <w:pPr>
        <w:widowControl/>
        <w:shd w:val="clear" w:color="auto" w:fill="FFFFFF"/>
        <w:spacing w:before="100" w:beforeAutospacing="1" w:after="100" w:afterAutospacing="1" w:line="360" w:lineRule="auto"/>
        <w:jc w:val="center"/>
        <w:outlineLvl w:val="0"/>
        <w:rPr>
          <w:rFonts w:ascii="黑体" w:eastAsia="黑体" w:hAnsi="黑体" w:cs="黑体"/>
          <w:kern w:val="0"/>
          <w:sz w:val="32"/>
        </w:rPr>
      </w:pPr>
      <w:bookmarkStart w:id="48" w:name="_Toc51576571"/>
      <w:bookmarkStart w:id="49" w:name="_Toc17280"/>
      <w:bookmarkStart w:id="50" w:name="_Toc40107447"/>
      <w:bookmarkStart w:id="51" w:name="_Toc48749298"/>
      <w:bookmarkStart w:id="52" w:name="_Toc29553"/>
      <w:bookmarkStart w:id="53" w:name="_Toc51676207"/>
      <w:bookmarkStart w:id="54" w:name="_Toc10323"/>
      <w:r>
        <w:rPr>
          <w:rFonts w:ascii="黑体" w:eastAsia="黑体" w:hAnsi="黑体" w:cs="黑体" w:hint="eastAsia"/>
          <w:kern w:val="0"/>
          <w:sz w:val="32"/>
        </w:rPr>
        <w:lastRenderedPageBreak/>
        <w:t xml:space="preserve">4  </w:t>
      </w:r>
      <w:r>
        <w:rPr>
          <w:rFonts w:ascii="黑体" w:eastAsia="黑体" w:hAnsi="黑体" w:cs="黑体" w:hint="eastAsia"/>
          <w:kern w:val="0"/>
          <w:sz w:val="32"/>
        </w:rPr>
        <w:t>工程建设安全风险等级标准</w:t>
      </w:r>
      <w:bookmarkEnd w:id="48"/>
      <w:bookmarkEnd w:id="49"/>
      <w:bookmarkEnd w:id="50"/>
      <w:bookmarkEnd w:id="51"/>
      <w:bookmarkEnd w:id="52"/>
      <w:bookmarkEnd w:id="53"/>
      <w:bookmarkEnd w:id="54"/>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55" w:name="_Toc5904"/>
      <w:bookmarkStart w:id="56" w:name="_Toc40107448"/>
      <w:bookmarkStart w:id="57" w:name="_Toc48749299"/>
      <w:bookmarkStart w:id="58" w:name="_Toc19450"/>
      <w:bookmarkStart w:id="59" w:name="_Toc51676208"/>
      <w:bookmarkStart w:id="60" w:name="_Toc51576572"/>
      <w:bookmarkStart w:id="61" w:name="_Toc21948"/>
      <w:r>
        <w:rPr>
          <w:rFonts w:ascii="黑体" w:eastAsia="黑体" w:hAnsi="黑体" w:cs="黑体" w:hint="eastAsia"/>
          <w:kern w:val="0"/>
          <w:szCs w:val="21"/>
        </w:rPr>
        <w:t xml:space="preserve">4.1  </w:t>
      </w:r>
      <w:r>
        <w:rPr>
          <w:rFonts w:ascii="黑体" w:eastAsia="黑体" w:hAnsi="黑体" w:cs="黑体" w:hint="eastAsia"/>
          <w:kern w:val="0"/>
          <w:szCs w:val="21"/>
        </w:rPr>
        <w:t>一般规定</w:t>
      </w:r>
      <w:bookmarkEnd w:id="55"/>
      <w:bookmarkEnd w:id="56"/>
      <w:bookmarkEnd w:id="57"/>
      <w:bookmarkEnd w:id="58"/>
      <w:bookmarkEnd w:id="59"/>
      <w:bookmarkEnd w:id="60"/>
      <w:bookmarkEnd w:id="61"/>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 xml:space="preserve">4.1.1  </w:t>
      </w:r>
      <w:r>
        <w:rPr>
          <w:rFonts w:ascii="宋体" w:eastAsia="宋体" w:hAnsi="宋体" w:cs="宋体" w:hint="eastAsia"/>
          <w:szCs w:val="21"/>
        </w:rPr>
        <w:t>城市轨道交通工程建设安全风险管控应根据工程建设规模、施工方法、地质条件、周边环境条件及可能造成的影响（危害）等，结合工程建设安全风险管控目标、技术经济和社会发展水平等，制定安全风险等级标准。</w:t>
      </w:r>
    </w:p>
    <w:p w:rsidR="00B0025C" w:rsidRDefault="00FC2AAE">
      <w:pPr>
        <w:spacing w:line="360" w:lineRule="auto"/>
        <w:rPr>
          <w:rFonts w:ascii="宋体" w:eastAsia="宋体" w:hAnsi="宋体" w:cs="宋体"/>
          <w:kern w:val="0"/>
          <w:szCs w:val="21"/>
        </w:rPr>
      </w:pPr>
      <w:bookmarkStart w:id="62" w:name="_Toc48749300"/>
      <w:bookmarkStart w:id="63" w:name="_Toc40107449"/>
      <w:r>
        <w:rPr>
          <w:rFonts w:ascii="黑体" w:eastAsia="黑体" w:hAnsi="黑体" w:cs="黑体" w:hint="eastAsia"/>
          <w:kern w:val="0"/>
          <w:szCs w:val="21"/>
        </w:rPr>
        <w:t xml:space="preserve">4.1.2  </w:t>
      </w:r>
      <w:r>
        <w:rPr>
          <w:rFonts w:ascii="宋体" w:eastAsia="宋体" w:hAnsi="宋体" w:cs="宋体" w:hint="eastAsia"/>
          <w:kern w:val="0"/>
          <w:szCs w:val="21"/>
        </w:rPr>
        <w:t>根据风险发生的可能性和风险损失，将工程建设安全风险分为Ⅰ、Ⅱ、Ⅲ、Ⅳ共四个等级，其中Ⅰ级风险最高，Ⅳ级风险最</w:t>
      </w:r>
      <w:r>
        <w:rPr>
          <w:rFonts w:ascii="宋体" w:eastAsia="宋体" w:hAnsi="宋体" w:cs="宋体" w:hint="eastAsia"/>
          <w:kern w:val="0"/>
          <w:szCs w:val="21"/>
        </w:rPr>
        <w:t>低。</w:t>
      </w:r>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64" w:name="_Toc51676209"/>
      <w:bookmarkStart w:id="65" w:name="_Toc51576573"/>
      <w:bookmarkStart w:id="66" w:name="_Toc28833"/>
      <w:bookmarkStart w:id="67" w:name="_Toc14657"/>
      <w:bookmarkStart w:id="68" w:name="_Toc28144"/>
      <w:r>
        <w:rPr>
          <w:rFonts w:ascii="黑体" w:eastAsia="黑体" w:hAnsi="黑体" w:cs="黑体" w:hint="eastAsia"/>
          <w:kern w:val="0"/>
          <w:szCs w:val="21"/>
        </w:rPr>
        <w:t xml:space="preserve">4.2  </w:t>
      </w:r>
      <w:r>
        <w:rPr>
          <w:rFonts w:ascii="黑体" w:eastAsia="黑体" w:hAnsi="黑体" w:cs="黑体" w:hint="eastAsia"/>
          <w:kern w:val="0"/>
          <w:szCs w:val="21"/>
        </w:rPr>
        <w:t>安全风险分类</w:t>
      </w:r>
      <w:bookmarkEnd w:id="62"/>
      <w:bookmarkEnd w:id="63"/>
      <w:bookmarkEnd w:id="64"/>
      <w:bookmarkEnd w:id="65"/>
      <w:bookmarkEnd w:id="66"/>
      <w:bookmarkEnd w:id="67"/>
      <w:bookmarkEnd w:id="68"/>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 xml:space="preserve">4.2.1  </w:t>
      </w:r>
      <w:r>
        <w:rPr>
          <w:rFonts w:ascii="宋体" w:eastAsia="宋体" w:hAnsi="宋体" w:cs="宋体" w:hint="eastAsia"/>
          <w:kern w:val="0"/>
          <w:szCs w:val="21"/>
        </w:rPr>
        <w:t>城市轨道交通工程建设安全风险应按风险因素分为五大类：</w:t>
      </w:r>
    </w:p>
    <w:p w:rsidR="00B0025C" w:rsidRDefault="00FC2AAE">
      <w:pPr>
        <w:spacing w:line="360" w:lineRule="auto"/>
        <w:ind w:leftChars="200" w:left="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工程自身风险。</w:t>
      </w:r>
    </w:p>
    <w:p w:rsidR="00B0025C" w:rsidRDefault="00FC2AAE">
      <w:pPr>
        <w:spacing w:line="360" w:lineRule="auto"/>
        <w:ind w:leftChars="200" w:left="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周边环境风险。</w:t>
      </w:r>
    </w:p>
    <w:p w:rsidR="00B0025C" w:rsidRDefault="00FC2AAE">
      <w:pPr>
        <w:spacing w:line="360" w:lineRule="auto"/>
        <w:ind w:leftChars="200" w:left="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施工作业风险。</w:t>
      </w:r>
    </w:p>
    <w:p w:rsidR="00B0025C" w:rsidRDefault="00FC2AAE">
      <w:pPr>
        <w:spacing w:line="360" w:lineRule="auto"/>
        <w:ind w:leftChars="200" w:left="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自然灾害风险。</w:t>
      </w:r>
    </w:p>
    <w:p w:rsidR="00B0025C" w:rsidRDefault="00FC2AAE">
      <w:pPr>
        <w:spacing w:line="360" w:lineRule="auto"/>
        <w:ind w:leftChars="200" w:left="420"/>
        <w:rPr>
          <w:rFonts w:ascii="宋体" w:eastAsia="宋体" w:hAnsi="宋体" w:cs="宋体"/>
          <w:kern w:val="0"/>
          <w:szCs w:val="21"/>
        </w:rPr>
      </w:pPr>
      <w:r>
        <w:rPr>
          <w:rFonts w:ascii="黑体" w:eastAsia="黑体" w:hAnsi="黑体" w:cs="黑体" w:hint="eastAsia"/>
          <w:kern w:val="0"/>
          <w:szCs w:val="21"/>
        </w:rPr>
        <w:t xml:space="preserve">5  </w:t>
      </w:r>
      <w:r>
        <w:rPr>
          <w:rFonts w:ascii="宋体" w:eastAsia="宋体" w:hAnsi="宋体" w:cs="宋体" w:hint="eastAsia"/>
          <w:kern w:val="0"/>
          <w:szCs w:val="21"/>
        </w:rPr>
        <w:t>组织管理风险。</w:t>
      </w:r>
    </w:p>
    <w:p w:rsidR="00B0025C" w:rsidRDefault="00FC2AAE">
      <w:pPr>
        <w:spacing w:line="360" w:lineRule="auto"/>
        <w:rPr>
          <w:rFonts w:ascii="宋体" w:eastAsia="宋体" w:hAnsi="宋体" w:cs="宋体"/>
          <w:szCs w:val="21"/>
        </w:rPr>
      </w:pPr>
      <w:r>
        <w:rPr>
          <w:rFonts w:ascii="黑体" w:eastAsia="黑体" w:hAnsi="黑体" w:cs="黑体" w:hint="eastAsia"/>
          <w:kern w:val="0"/>
          <w:szCs w:val="21"/>
        </w:rPr>
        <w:t xml:space="preserve">4.2.2  </w:t>
      </w:r>
      <w:r>
        <w:rPr>
          <w:rFonts w:ascii="宋体" w:eastAsia="宋体" w:hAnsi="宋体" w:cs="宋体" w:hint="eastAsia"/>
          <w:kern w:val="0"/>
          <w:szCs w:val="21"/>
        </w:rPr>
        <w:t>工程自身风险应根据施工方法划分为明（盖）挖法工程、盾构法工程、矿山法工程、桥梁工程、顶管法工程、沉管法工程等子类。</w:t>
      </w:r>
      <w:r>
        <w:rPr>
          <w:rFonts w:ascii="宋体" w:eastAsia="宋体" w:hAnsi="宋体" w:cs="宋体" w:hint="eastAsia"/>
          <w:szCs w:val="21"/>
        </w:rPr>
        <w:t xml:space="preserve"> </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 xml:space="preserve">4.2.3  </w:t>
      </w:r>
      <w:r>
        <w:rPr>
          <w:rFonts w:ascii="宋体" w:eastAsia="宋体" w:hAnsi="宋体" w:cs="宋体" w:hint="eastAsia"/>
          <w:kern w:val="0"/>
          <w:szCs w:val="21"/>
        </w:rPr>
        <w:t>周边环境风险应根据环境设施类别划分为轨道交通、文物、军事设施、市政桥梁、市政管线、市政道路、其它地面建（构）筑物、其它地下构筑物、水体（河道、湖泊）、绿化和植物等子类。</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 xml:space="preserve">4.2.4  </w:t>
      </w:r>
      <w:r>
        <w:rPr>
          <w:rFonts w:ascii="宋体" w:eastAsia="宋体" w:hAnsi="宋体" w:cs="宋体" w:hint="eastAsia"/>
          <w:kern w:val="0"/>
          <w:szCs w:val="21"/>
        </w:rPr>
        <w:t>施工作业风险应根据施工作业类型划分为工程勘察，盾构开仓，模板工程及支撑体系，脚手架工程，起重吊装及起重机械安装拆卸工程，爆破作业，拆除工程，洞内水平运输，钢结构安装，网架和索膜结构安装，建筑幕墙安装，水下作业，大型结构整体顶升、平移、转体等，桩基托换，“四新”工程，机电设备系统安装与调试，铺轨，装饰装修，其它施工作业等子类。</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 xml:space="preserve">4.2.5  </w:t>
      </w:r>
      <w:r>
        <w:rPr>
          <w:rFonts w:ascii="宋体" w:eastAsia="宋体" w:hAnsi="宋体" w:cs="宋体" w:hint="eastAsia"/>
          <w:kern w:val="0"/>
          <w:szCs w:val="21"/>
        </w:rPr>
        <w:t>自然灾害风险应根据自然灾害特点划分为地震、台风、暴雨、滑坡与泥石流、雷电、高温及其他子类。</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lastRenderedPageBreak/>
        <w:t xml:space="preserve">4.2.6  </w:t>
      </w:r>
      <w:r>
        <w:rPr>
          <w:rFonts w:ascii="宋体" w:eastAsia="宋体" w:hAnsi="宋体" w:cs="宋体" w:hint="eastAsia"/>
          <w:kern w:val="0"/>
          <w:szCs w:val="21"/>
        </w:rPr>
        <w:t>组织管理风险应根据组织管理特点划分为安全管理机构与人员、安全管理制度等子类。</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4.2.7</w:t>
      </w:r>
      <w:r>
        <w:rPr>
          <w:rFonts w:ascii="宋体" w:eastAsia="宋体" w:hAnsi="宋体" w:cs="宋体"/>
          <w:kern w:val="0"/>
          <w:szCs w:val="21"/>
        </w:rPr>
        <w:t xml:space="preserve">  </w:t>
      </w:r>
      <w:r>
        <w:rPr>
          <w:rFonts w:ascii="宋体" w:eastAsia="宋体" w:hAnsi="宋体" w:cs="宋体" w:hint="eastAsia"/>
          <w:kern w:val="0"/>
          <w:szCs w:val="21"/>
        </w:rPr>
        <w:t>工程自身风险、周边环境风险应在工程建设全过程进行动态管控。施工作业风险、自然灾害风险、组织管理风险应在施工阶段进行动态管控。</w:t>
      </w:r>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69" w:name="_Toc51576574"/>
      <w:bookmarkStart w:id="70" w:name="_Toc29369"/>
      <w:bookmarkStart w:id="71" w:name="_Toc18262"/>
      <w:bookmarkStart w:id="72" w:name="_Toc51676210"/>
      <w:bookmarkStart w:id="73" w:name="_Toc40107450"/>
      <w:bookmarkStart w:id="74" w:name="_Toc6522"/>
      <w:bookmarkStart w:id="75" w:name="_Toc48749301"/>
      <w:r>
        <w:rPr>
          <w:rFonts w:ascii="黑体" w:eastAsia="黑体" w:hAnsi="黑体" w:cs="黑体" w:hint="eastAsia"/>
          <w:kern w:val="0"/>
          <w:szCs w:val="21"/>
        </w:rPr>
        <w:t xml:space="preserve">4.3  </w:t>
      </w:r>
      <w:r>
        <w:rPr>
          <w:rFonts w:ascii="黑体" w:eastAsia="黑体" w:hAnsi="黑体" w:cs="黑体" w:hint="eastAsia"/>
          <w:kern w:val="0"/>
          <w:szCs w:val="21"/>
        </w:rPr>
        <w:t>安全风险等级标准</w:t>
      </w:r>
      <w:bookmarkEnd w:id="69"/>
      <w:bookmarkEnd w:id="70"/>
      <w:bookmarkEnd w:id="71"/>
      <w:bookmarkEnd w:id="72"/>
      <w:bookmarkEnd w:id="73"/>
      <w:bookmarkEnd w:id="74"/>
      <w:bookmarkEnd w:id="75"/>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4.3.</w:t>
      </w:r>
      <w:r>
        <w:rPr>
          <w:rFonts w:ascii="黑体" w:eastAsia="黑体" w:hAnsi="黑体" w:cs="黑体"/>
          <w:kern w:val="0"/>
          <w:szCs w:val="21"/>
        </w:rPr>
        <w:t>1</w:t>
      </w:r>
      <w:r>
        <w:rPr>
          <w:rFonts w:ascii="黑体" w:eastAsia="黑体" w:hAnsi="黑体" w:cs="黑体" w:hint="eastAsia"/>
          <w:kern w:val="0"/>
          <w:szCs w:val="21"/>
        </w:rPr>
        <w:t xml:space="preserve">  </w:t>
      </w:r>
      <w:r>
        <w:rPr>
          <w:rFonts w:ascii="宋体" w:eastAsia="宋体" w:hAnsi="宋体" w:cs="宋体" w:hint="eastAsia"/>
          <w:kern w:val="0"/>
          <w:szCs w:val="21"/>
        </w:rPr>
        <w:t>根据施工方法的不同，工程自身风险等级标准应按表</w:t>
      </w:r>
      <w:r>
        <w:rPr>
          <w:rFonts w:ascii="宋体" w:eastAsia="宋体" w:hAnsi="宋体" w:cs="宋体" w:hint="eastAsia"/>
          <w:kern w:val="0"/>
          <w:szCs w:val="21"/>
        </w:rPr>
        <w:t>4.3.</w:t>
      </w:r>
      <w:r>
        <w:rPr>
          <w:rFonts w:ascii="宋体" w:eastAsia="宋体" w:hAnsi="宋体" w:cs="宋体"/>
          <w:kern w:val="0"/>
          <w:szCs w:val="21"/>
        </w:rPr>
        <w:t>1</w:t>
      </w:r>
      <w:r>
        <w:rPr>
          <w:rFonts w:ascii="宋体" w:eastAsia="宋体" w:hAnsi="宋体" w:cs="宋体" w:hint="eastAsia"/>
          <w:kern w:val="0"/>
          <w:szCs w:val="21"/>
        </w:rPr>
        <w:t>-1</w:t>
      </w:r>
      <w:r>
        <w:rPr>
          <w:rFonts w:ascii="宋体" w:eastAsia="宋体" w:hAnsi="宋体" w:cs="宋体" w:hint="eastAsia"/>
          <w:kern w:val="0"/>
          <w:szCs w:val="21"/>
        </w:rPr>
        <w:t>～表</w:t>
      </w:r>
      <w:r>
        <w:rPr>
          <w:rFonts w:ascii="宋体" w:eastAsia="宋体" w:hAnsi="宋体" w:cs="宋体" w:hint="eastAsia"/>
          <w:kern w:val="0"/>
          <w:szCs w:val="21"/>
        </w:rPr>
        <w:t>4.3.</w:t>
      </w:r>
      <w:r>
        <w:rPr>
          <w:rFonts w:ascii="宋体" w:eastAsia="宋体" w:hAnsi="宋体" w:cs="宋体"/>
          <w:kern w:val="0"/>
          <w:szCs w:val="21"/>
        </w:rPr>
        <w:t>1</w:t>
      </w:r>
      <w:r>
        <w:rPr>
          <w:rFonts w:ascii="宋体" w:eastAsia="宋体" w:hAnsi="宋体" w:cs="宋体" w:hint="eastAsia"/>
          <w:kern w:val="0"/>
          <w:szCs w:val="21"/>
        </w:rPr>
        <w:t>-8</w:t>
      </w:r>
      <w:r>
        <w:rPr>
          <w:rFonts w:ascii="宋体" w:eastAsia="宋体" w:hAnsi="宋体" w:cs="宋体" w:hint="eastAsia"/>
          <w:kern w:val="0"/>
          <w:szCs w:val="21"/>
        </w:rPr>
        <w:t>进行确定。</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当工程影响范围内只存在单一地层时，工</w:t>
      </w:r>
      <w:r>
        <w:rPr>
          <w:rFonts w:ascii="宋体" w:eastAsia="宋体" w:hAnsi="宋体" w:cs="宋体" w:hint="eastAsia"/>
          <w:kern w:val="0"/>
          <w:szCs w:val="21"/>
        </w:rPr>
        <w:t>程自身风险等级应为该单一地层所对应的风险等级；当同时存在多种地层时，工程自身风险等级应选取最高的风险等级。</w:t>
      </w:r>
    </w:p>
    <w:p w:rsidR="00B0025C" w:rsidRDefault="00FC2AAE">
      <w:pPr>
        <w:spacing w:line="360" w:lineRule="auto"/>
        <w:ind w:firstLineChars="200" w:firstLine="420"/>
        <w:jc w:val="left"/>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本风险等级标准均为地层处于富水状态下（即地下水位以下）的风险等级。</w:t>
      </w:r>
    </w:p>
    <w:p w:rsidR="00B0025C" w:rsidRDefault="00FC2AAE">
      <w:pPr>
        <w:spacing w:line="360" w:lineRule="auto"/>
        <w:jc w:val="center"/>
        <w:rPr>
          <w:rFonts w:ascii="Times New Roman" w:eastAsia="仿宋" w:hAnsi="Times New Roman" w:cs="Times New Roman"/>
          <w:b/>
          <w:sz w:val="24"/>
          <w:szCs w:val="28"/>
        </w:rPr>
      </w:pPr>
      <w:r>
        <w:rPr>
          <w:rFonts w:ascii="黑体" w:eastAsia="黑体" w:hAnsi="黑体" w:cs="黑体" w:hint="eastAsia"/>
          <w:bCs/>
          <w:szCs w:val="21"/>
        </w:rPr>
        <w:t>表</w:t>
      </w:r>
      <w:r>
        <w:rPr>
          <w:rFonts w:ascii="黑体" w:eastAsia="黑体" w:hAnsi="黑体" w:cs="黑体" w:hint="eastAsia"/>
          <w:bCs/>
          <w:szCs w:val="21"/>
        </w:rPr>
        <w:t>4.3.</w:t>
      </w:r>
      <w:r>
        <w:rPr>
          <w:rFonts w:ascii="黑体" w:eastAsia="黑体" w:hAnsi="黑体" w:cs="黑体"/>
          <w:bCs/>
          <w:szCs w:val="21"/>
        </w:rPr>
        <w:t>1</w:t>
      </w:r>
      <w:r>
        <w:rPr>
          <w:rFonts w:ascii="黑体" w:eastAsia="黑体" w:hAnsi="黑体" w:cs="黑体" w:hint="eastAsia"/>
          <w:bCs/>
          <w:szCs w:val="21"/>
        </w:rPr>
        <w:t xml:space="preserve">-1  </w:t>
      </w:r>
      <w:r>
        <w:rPr>
          <w:rFonts w:ascii="黑体" w:eastAsia="黑体" w:hAnsi="黑体" w:cs="黑体" w:hint="eastAsia"/>
          <w:bCs/>
          <w:szCs w:val="21"/>
        </w:rPr>
        <w:t>明（盖）挖法工程围护结构施工风险等级标准</w:t>
      </w:r>
    </w:p>
    <w:tbl>
      <w:tblPr>
        <w:tblW w:w="9488" w:type="dxa"/>
        <w:jc w:val="center"/>
        <w:tblLayout w:type="fixed"/>
        <w:tblCellMar>
          <w:left w:w="0" w:type="dxa"/>
          <w:right w:w="0" w:type="dxa"/>
        </w:tblCellMar>
        <w:tblLook w:val="04A0"/>
      </w:tblPr>
      <w:tblGrid>
        <w:gridCol w:w="1413"/>
        <w:gridCol w:w="2414"/>
        <w:gridCol w:w="1843"/>
        <w:gridCol w:w="709"/>
        <w:gridCol w:w="1417"/>
        <w:gridCol w:w="846"/>
        <w:gridCol w:w="846"/>
      </w:tblGrid>
      <w:tr w:rsidR="00B0025C">
        <w:trPr>
          <w:trHeight w:val="454"/>
          <w:jc w:val="center"/>
        </w:trPr>
        <w:tc>
          <w:tcPr>
            <w:tcW w:w="3827" w:type="dxa"/>
            <w:gridSpan w:val="2"/>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Mar>
              <w:top w:w="15" w:type="dxa"/>
              <w:left w:w="15" w:type="dxa"/>
              <w:right w:w="15" w:type="dxa"/>
            </w:tcMar>
            <w:vAlign w:val="center"/>
          </w:tcPr>
          <w:p w:rsidR="00B0025C" w:rsidRDefault="00FC2AAE" w:rsidP="00A40F6D">
            <w:pPr>
              <w:widowControl/>
              <w:adjustRightInd w:val="0"/>
              <w:snapToGrid w:val="0"/>
              <w:spacing w:line="360" w:lineRule="auto"/>
              <w:ind w:firstLineChars="1497" w:firstLine="2695"/>
              <w:textAlignment w:val="top"/>
              <w:rPr>
                <w:rFonts w:ascii="宋体" w:eastAsia="宋体" w:hAnsi="宋体" w:cs="宋体"/>
                <w:bCs/>
                <w:kern w:val="0"/>
                <w:sz w:val="18"/>
                <w:szCs w:val="18"/>
              </w:rPr>
            </w:pPr>
            <w:r>
              <w:rPr>
                <w:rFonts w:ascii="宋体" w:eastAsia="宋体" w:hAnsi="宋体" w:cs="宋体" w:hint="eastAsia"/>
                <w:bCs/>
                <w:kern w:val="0"/>
                <w:sz w:val="18"/>
                <w:szCs w:val="18"/>
              </w:rPr>
              <w:t>围护形式</w:t>
            </w:r>
          </w:p>
          <w:p w:rsidR="00B0025C" w:rsidRDefault="00FC2AAE">
            <w:pPr>
              <w:widowControl/>
              <w:adjustRightInd w:val="0"/>
              <w:snapToGrid w:val="0"/>
              <w:spacing w:line="360" w:lineRule="auto"/>
              <w:textAlignment w:val="top"/>
              <w:rPr>
                <w:rFonts w:ascii="宋体" w:eastAsia="宋体" w:hAnsi="宋体" w:cs="宋体"/>
                <w:bCs/>
                <w:sz w:val="18"/>
                <w:szCs w:val="18"/>
              </w:rPr>
            </w:pPr>
            <w:r>
              <w:rPr>
                <w:rFonts w:ascii="宋体" w:eastAsia="宋体" w:hAnsi="宋体" w:cs="宋体" w:hint="eastAsia"/>
                <w:bCs/>
                <w:kern w:val="0"/>
                <w:sz w:val="18"/>
                <w:szCs w:val="18"/>
              </w:rPr>
              <w:t>地层情况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kern w:val="0"/>
                <w:sz w:val="18"/>
                <w:szCs w:val="18"/>
              </w:rPr>
              <w:t>钻（冲）孔灌注桩</w:t>
            </w:r>
            <w:r>
              <w:rPr>
                <w:rFonts w:ascii="宋体" w:eastAsia="宋体" w:hAnsi="宋体" w:cs="宋体" w:hint="eastAsia"/>
                <w:bCs/>
                <w:kern w:val="0"/>
                <w:sz w:val="18"/>
                <w:szCs w:val="18"/>
              </w:rPr>
              <w:t>/</w:t>
            </w:r>
          </w:p>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bCs/>
                <w:kern w:val="0"/>
                <w:sz w:val="18"/>
                <w:szCs w:val="18"/>
              </w:rPr>
              <w:t>地下连续墙</w:t>
            </w:r>
            <w:r>
              <w:rPr>
                <w:rFonts w:ascii="宋体" w:eastAsia="宋体" w:hAnsi="宋体" w:cs="宋体" w:hint="eastAsia"/>
                <w:bCs/>
                <w:kern w:val="0"/>
                <w:sz w:val="18"/>
                <w:szCs w:val="18"/>
              </w:rPr>
              <w:t>/</w:t>
            </w:r>
            <w:r>
              <w:rPr>
                <w:rFonts w:ascii="宋体" w:eastAsia="宋体" w:hAnsi="宋体" w:cs="宋体" w:hint="eastAsia"/>
                <w:bCs/>
                <w:kern w:val="0"/>
                <w:sz w:val="18"/>
                <w:szCs w:val="18"/>
              </w:rPr>
              <w:t>咬合桩</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bCs/>
                <w:kern w:val="0"/>
                <w:sz w:val="18"/>
                <w:szCs w:val="18"/>
              </w:rPr>
              <w:t>锚索</w:t>
            </w:r>
            <w:r>
              <w:rPr>
                <w:rFonts w:ascii="宋体" w:eastAsia="宋体" w:hAnsi="宋体" w:cs="宋体" w:hint="eastAsia"/>
                <w:bCs/>
                <w:kern w:val="0"/>
                <w:sz w:val="18"/>
                <w:szCs w:val="18"/>
              </w:rPr>
              <w:t>/</w:t>
            </w:r>
            <w:r>
              <w:rPr>
                <w:rFonts w:ascii="宋体" w:eastAsia="宋体" w:hAnsi="宋体" w:cs="宋体" w:hint="eastAsia"/>
                <w:bCs/>
                <w:kern w:val="0"/>
                <w:sz w:val="18"/>
                <w:szCs w:val="18"/>
              </w:rPr>
              <w:t>土钉墙</w:t>
            </w:r>
          </w:p>
        </w:tc>
        <w:tc>
          <w:tcPr>
            <w:tcW w:w="1417" w:type="dxa"/>
            <w:tcBorders>
              <w:top w:val="single" w:sz="4" w:space="0" w:color="000000"/>
              <w:left w:val="single" w:sz="4" w:space="0" w:color="000000"/>
              <w:bottom w:val="single" w:sz="4" w:space="0" w:color="000000"/>
              <w:right w:val="single" w:sz="4" w:space="0" w:color="000000"/>
            </w:tcBorders>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kern w:val="0"/>
                <w:sz w:val="18"/>
                <w:szCs w:val="18"/>
              </w:rPr>
              <w:t>型钢桩</w:t>
            </w:r>
            <w:r>
              <w:rPr>
                <w:rFonts w:ascii="宋体" w:eastAsia="宋体" w:hAnsi="宋体" w:cs="宋体" w:hint="eastAsia"/>
                <w:bCs/>
                <w:kern w:val="0"/>
                <w:sz w:val="18"/>
                <w:szCs w:val="18"/>
              </w:rPr>
              <w:t>/</w:t>
            </w:r>
            <w:r>
              <w:rPr>
                <w:rFonts w:ascii="宋体" w:eastAsia="宋体" w:hAnsi="宋体" w:cs="宋体" w:hint="eastAsia"/>
                <w:bCs/>
                <w:kern w:val="0"/>
                <w:sz w:val="18"/>
                <w:szCs w:val="18"/>
              </w:rPr>
              <w:t>钢管桩</w:t>
            </w:r>
            <w:r>
              <w:rPr>
                <w:rFonts w:ascii="宋体" w:eastAsia="宋体" w:hAnsi="宋体" w:cs="宋体" w:hint="eastAsia"/>
                <w:bCs/>
                <w:kern w:val="0"/>
                <w:sz w:val="18"/>
                <w:szCs w:val="18"/>
              </w:rPr>
              <w:t>/</w:t>
            </w:r>
            <w:r>
              <w:rPr>
                <w:rFonts w:ascii="宋体" w:eastAsia="宋体" w:hAnsi="宋体" w:cs="宋体" w:hint="eastAsia"/>
                <w:bCs/>
                <w:kern w:val="0"/>
                <w:sz w:val="18"/>
                <w:szCs w:val="18"/>
              </w:rPr>
              <w:t>钢板桩</w:t>
            </w:r>
          </w:p>
        </w:tc>
        <w:tc>
          <w:tcPr>
            <w:tcW w:w="846" w:type="dxa"/>
            <w:tcBorders>
              <w:top w:val="single" w:sz="4" w:space="0" w:color="000000"/>
              <w:left w:val="single" w:sz="4" w:space="0" w:color="000000"/>
              <w:bottom w:val="single" w:sz="4" w:space="0" w:color="000000"/>
              <w:right w:val="single" w:sz="4" w:space="0" w:color="000000"/>
            </w:tcBorders>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kern w:val="0"/>
                <w:sz w:val="18"/>
                <w:szCs w:val="18"/>
              </w:rPr>
              <w:t>旋挖桩</w:t>
            </w:r>
          </w:p>
        </w:tc>
        <w:tc>
          <w:tcPr>
            <w:tcW w:w="846" w:type="dxa"/>
            <w:tcBorders>
              <w:top w:val="single" w:sz="4" w:space="0" w:color="000000"/>
              <w:left w:val="single" w:sz="4" w:space="0" w:color="000000"/>
              <w:bottom w:val="single" w:sz="4" w:space="0" w:color="000000"/>
              <w:right w:val="single" w:sz="4" w:space="0" w:color="000000"/>
            </w:tcBorders>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kern w:val="0"/>
                <w:sz w:val="18"/>
                <w:szCs w:val="18"/>
              </w:rPr>
              <w:t>人工挖孔桩</w:t>
            </w:r>
          </w:p>
        </w:tc>
      </w:tr>
      <w:tr w:rsidR="00B0025C">
        <w:trPr>
          <w:trHeight w:val="454"/>
          <w:jc w:val="center"/>
        </w:trPr>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kern w:val="0"/>
                <w:sz w:val="18"/>
                <w:szCs w:val="18"/>
              </w:rPr>
              <w:t>填土、黏性土（含红黏土）、碎石土、</w:t>
            </w:r>
          </w:p>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bCs/>
                <w:kern w:val="0"/>
                <w:sz w:val="18"/>
                <w:szCs w:val="18"/>
              </w:rPr>
              <w:t>花岗岩残积土、风化岩</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sz w:val="18"/>
                <w:szCs w:val="18"/>
              </w:rPr>
            </w:pPr>
            <w:r>
              <w:rPr>
                <w:rFonts w:ascii="宋体" w:eastAsia="宋体" w:hAnsi="宋体" w:cs="宋体" w:hint="eastAsia"/>
                <w:kern w:val="0"/>
                <w:sz w:val="18"/>
                <w:szCs w:val="18"/>
              </w:rPr>
              <w:t>Ⅳ</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sz w:val="18"/>
                <w:szCs w:val="18"/>
              </w:rPr>
            </w:pPr>
            <w:r>
              <w:rPr>
                <w:rFonts w:ascii="宋体" w:eastAsia="宋体" w:hAnsi="宋体" w:cs="宋体" w:hint="eastAsia"/>
                <w:kern w:val="0"/>
                <w:sz w:val="18"/>
                <w:szCs w:val="18"/>
              </w:rPr>
              <w:t>Ⅳ</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846" w:type="dxa"/>
            <w:tcBorders>
              <w:top w:val="single" w:sz="4" w:space="0" w:color="000000"/>
              <w:left w:val="single" w:sz="4" w:space="0" w:color="000000"/>
              <w:bottom w:val="single" w:sz="4" w:space="0" w:color="000000"/>
              <w:right w:val="single" w:sz="4" w:space="0" w:color="000000"/>
            </w:tcBorders>
            <w:vAlign w:val="center"/>
          </w:tcPr>
          <w:p w:rsidR="00B0025C" w:rsidRDefault="00FC2AAE">
            <w:pPr>
              <w:widowControl/>
              <w:adjustRightInd w:val="0"/>
              <w:snapToGrid w:val="0"/>
              <w:spacing w:line="360" w:lineRule="auto"/>
              <w:jc w:val="center"/>
              <w:textAlignment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kern w:val="0"/>
                <w:sz w:val="18"/>
                <w:szCs w:val="18"/>
              </w:rPr>
            </w:pPr>
            <w:r>
              <w:rPr>
                <w:rFonts w:ascii="宋体" w:eastAsia="宋体" w:hAnsi="宋体" w:cs="宋体" w:hint="eastAsia"/>
                <w:kern w:val="0"/>
                <w:sz w:val="18"/>
                <w:szCs w:val="18"/>
              </w:rPr>
              <w:t>Ⅲ</w:t>
            </w:r>
          </w:p>
        </w:tc>
      </w:tr>
      <w:tr w:rsidR="00B0025C">
        <w:trPr>
          <w:trHeight w:val="454"/>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bCs/>
                <w:kern w:val="0"/>
                <w:sz w:val="18"/>
                <w:szCs w:val="18"/>
              </w:rPr>
              <w:t>淤泥、淤泥质土、粉砂、细砂</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bCs/>
                <w:kern w:val="0"/>
                <w:sz w:val="18"/>
                <w:szCs w:val="18"/>
              </w:rPr>
              <w:t>穿透厚度</w:t>
            </w:r>
            <w:r>
              <w:rPr>
                <w:rFonts w:ascii="宋体" w:eastAsia="宋体" w:hAnsi="宋体" w:cs="宋体" w:hint="eastAsia"/>
                <w:bCs/>
                <w:kern w:val="0"/>
                <w:sz w:val="18"/>
                <w:szCs w:val="18"/>
              </w:rPr>
              <w:t>H&lt;3m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sz w:val="18"/>
                <w:szCs w:val="18"/>
              </w:rPr>
            </w:pPr>
            <w:r>
              <w:rPr>
                <w:rFonts w:ascii="宋体" w:eastAsia="宋体" w:hAnsi="宋体" w:cs="宋体" w:hint="eastAsia"/>
                <w:kern w:val="0"/>
                <w:sz w:val="18"/>
                <w:szCs w:val="18"/>
              </w:rPr>
              <w:t>Ⅳ</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sz w:val="18"/>
                <w:szCs w:val="18"/>
              </w:rPr>
            </w:pPr>
            <w:r>
              <w:rPr>
                <w:rFonts w:ascii="宋体" w:eastAsia="宋体" w:hAnsi="宋体" w:cs="宋体" w:hint="eastAsia"/>
                <w:kern w:val="0"/>
                <w:sz w:val="18"/>
                <w:szCs w:val="18"/>
              </w:rPr>
              <w:t>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846" w:type="dxa"/>
            <w:tcBorders>
              <w:top w:val="single" w:sz="4" w:space="0" w:color="000000"/>
              <w:left w:val="single" w:sz="4" w:space="0" w:color="000000"/>
              <w:bottom w:val="single" w:sz="4" w:space="0" w:color="000000"/>
              <w:right w:val="single" w:sz="4" w:space="0" w:color="000000"/>
            </w:tcBorders>
            <w:vAlign w:val="center"/>
          </w:tcPr>
          <w:p w:rsidR="00B0025C" w:rsidRDefault="00FC2AAE">
            <w:pPr>
              <w:widowControl/>
              <w:adjustRightInd w:val="0"/>
              <w:snapToGrid w:val="0"/>
              <w:spacing w:line="360" w:lineRule="auto"/>
              <w:jc w:val="center"/>
              <w:textAlignment w:val="center"/>
              <w:rPr>
                <w:rFonts w:ascii="宋体" w:eastAsia="宋体" w:hAnsi="宋体" w:cs="宋体"/>
                <w:kern w:val="0"/>
                <w:sz w:val="18"/>
                <w:szCs w:val="18"/>
              </w:rPr>
            </w:pPr>
            <w:r>
              <w:rPr>
                <w:rFonts w:ascii="宋体" w:eastAsia="宋体" w:hAnsi="宋体" w:cs="宋体" w:hint="eastAsia"/>
                <w:kern w:val="0"/>
                <w:sz w:val="18"/>
                <w:szCs w:val="18"/>
              </w:rPr>
              <w:t>Ⅲ</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kern w:val="0"/>
                <w:sz w:val="18"/>
                <w:szCs w:val="18"/>
              </w:rPr>
            </w:pPr>
            <w:r>
              <w:rPr>
                <w:rFonts w:ascii="宋体" w:eastAsia="宋体" w:hAnsi="宋体" w:cs="宋体" w:hint="eastAsia"/>
                <w:kern w:val="0"/>
                <w:sz w:val="18"/>
                <w:szCs w:val="18"/>
              </w:rPr>
              <w:t>Ⅱ</w:t>
            </w:r>
          </w:p>
        </w:tc>
      </w:tr>
      <w:tr w:rsidR="00B0025C">
        <w:trPr>
          <w:trHeight w:val="454"/>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B0025C">
            <w:pPr>
              <w:adjustRightInd w:val="0"/>
              <w:snapToGrid w:val="0"/>
              <w:spacing w:line="360" w:lineRule="auto"/>
              <w:jc w:val="center"/>
              <w:rPr>
                <w:rFonts w:ascii="宋体" w:eastAsia="宋体" w:hAnsi="宋体" w:cs="宋体"/>
                <w:bCs/>
                <w:sz w:val="18"/>
                <w:szCs w:val="18"/>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bCs/>
                <w:kern w:val="0"/>
                <w:sz w:val="18"/>
                <w:szCs w:val="18"/>
              </w:rPr>
              <w:t>穿透厚度</w:t>
            </w:r>
            <w:r>
              <w:rPr>
                <w:rFonts w:ascii="宋体" w:eastAsia="宋体" w:hAnsi="宋体" w:cs="宋体" w:hint="eastAsia"/>
                <w:bCs/>
                <w:kern w:val="0"/>
                <w:sz w:val="18"/>
                <w:szCs w:val="18"/>
              </w:rPr>
              <w:t>H</w:t>
            </w:r>
            <w:r>
              <w:rPr>
                <w:rFonts w:ascii="宋体" w:eastAsia="宋体" w:hAnsi="宋体" w:cs="宋体" w:hint="eastAsia"/>
                <w:bCs/>
                <w:kern w:val="0"/>
                <w:sz w:val="18"/>
                <w:szCs w:val="18"/>
              </w:rPr>
              <w:t>≥</w:t>
            </w:r>
            <w:r>
              <w:rPr>
                <w:rFonts w:ascii="宋体" w:eastAsia="宋体" w:hAnsi="宋体" w:cs="宋体" w:hint="eastAsia"/>
                <w:bCs/>
                <w:kern w:val="0"/>
                <w:sz w:val="18"/>
                <w:szCs w:val="18"/>
              </w:rPr>
              <w:t>3m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sz w:val="18"/>
                <w:szCs w:val="18"/>
              </w:rPr>
            </w:pPr>
            <w:r>
              <w:rPr>
                <w:rFonts w:ascii="宋体" w:eastAsia="宋体" w:hAnsi="宋体" w:cs="宋体" w:hint="eastAsia"/>
                <w:kern w:val="0"/>
                <w:sz w:val="18"/>
                <w:szCs w:val="18"/>
              </w:rPr>
              <w:t>Ⅲ</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sz w:val="18"/>
                <w:szCs w:val="18"/>
              </w:rPr>
            </w:pPr>
            <w:r>
              <w:rPr>
                <w:rFonts w:ascii="宋体" w:eastAsia="宋体" w:hAnsi="宋体" w:cs="宋体" w:hint="eastAsia"/>
                <w:kern w:val="0"/>
                <w:sz w:val="18"/>
                <w:szCs w:val="18"/>
              </w:rPr>
              <w:t>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kern w:val="0"/>
                <w:sz w:val="18"/>
                <w:szCs w:val="18"/>
              </w:rPr>
            </w:pPr>
            <w:r>
              <w:rPr>
                <w:rFonts w:ascii="宋体" w:eastAsia="宋体" w:hAnsi="宋体" w:cs="宋体" w:hint="eastAsia"/>
                <w:sz w:val="18"/>
                <w:szCs w:val="18"/>
              </w:rPr>
              <w:t>Ⅳ</w:t>
            </w:r>
          </w:p>
        </w:tc>
        <w:tc>
          <w:tcPr>
            <w:tcW w:w="846" w:type="dxa"/>
            <w:tcBorders>
              <w:top w:val="single" w:sz="4" w:space="0" w:color="000000"/>
              <w:left w:val="single" w:sz="4" w:space="0" w:color="000000"/>
              <w:bottom w:val="single" w:sz="4" w:space="0" w:color="000000"/>
              <w:right w:val="single" w:sz="4" w:space="0" w:color="000000"/>
            </w:tcBorders>
            <w:vAlign w:val="center"/>
          </w:tcPr>
          <w:p w:rsidR="00B0025C" w:rsidRDefault="00FC2AAE">
            <w:pPr>
              <w:widowControl/>
              <w:adjustRightInd w:val="0"/>
              <w:snapToGrid w:val="0"/>
              <w:spacing w:line="360" w:lineRule="auto"/>
              <w:jc w:val="center"/>
              <w:textAlignment w:val="center"/>
              <w:rPr>
                <w:rFonts w:ascii="宋体" w:eastAsia="宋体" w:hAnsi="宋体" w:cs="宋体"/>
                <w:sz w:val="18"/>
                <w:szCs w:val="18"/>
              </w:rPr>
            </w:pPr>
            <w:r>
              <w:rPr>
                <w:rFonts w:ascii="宋体" w:eastAsia="宋体" w:hAnsi="宋体" w:cs="宋体" w:hint="eastAsia"/>
                <w:kern w:val="0"/>
                <w:sz w:val="18"/>
                <w:szCs w:val="18"/>
              </w:rPr>
              <w:t>Ⅱ</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kern w:val="0"/>
                <w:sz w:val="18"/>
                <w:szCs w:val="18"/>
              </w:rPr>
            </w:pPr>
            <w:r>
              <w:rPr>
                <w:rFonts w:ascii="宋体" w:eastAsia="宋体" w:hAnsi="宋体" w:cs="宋体" w:hint="eastAsia"/>
                <w:sz w:val="18"/>
                <w:szCs w:val="18"/>
              </w:rPr>
              <w:t>Ⅰ</w:t>
            </w:r>
          </w:p>
        </w:tc>
      </w:tr>
      <w:tr w:rsidR="00B0025C">
        <w:trPr>
          <w:trHeight w:val="454"/>
          <w:jc w:val="center"/>
        </w:trPr>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bCs/>
                <w:kern w:val="0"/>
                <w:sz w:val="18"/>
                <w:szCs w:val="18"/>
              </w:rPr>
              <w:t>粉土、中砂、粗砂、砾砂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sz w:val="18"/>
                <w:szCs w:val="18"/>
              </w:rPr>
            </w:pPr>
            <w:r>
              <w:rPr>
                <w:rFonts w:ascii="宋体" w:eastAsia="宋体" w:hAnsi="宋体" w:cs="宋体" w:hint="eastAsia"/>
                <w:kern w:val="0"/>
                <w:sz w:val="18"/>
                <w:szCs w:val="18"/>
              </w:rPr>
              <w:t>Ⅲ</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sz w:val="18"/>
                <w:szCs w:val="18"/>
              </w:rPr>
            </w:pPr>
            <w:r>
              <w:rPr>
                <w:rFonts w:ascii="宋体" w:eastAsia="宋体" w:hAnsi="宋体" w:cs="宋体" w:hint="eastAsia"/>
                <w:kern w:val="0"/>
                <w:sz w:val="18"/>
                <w:szCs w:val="18"/>
              </w:rPr>
              <w:t>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kern w:val="0"/>
                <w:sz w:val="18"/>
                <w:szCs w:val="18"/>
              </w:rPr>
            </w:pPr>
            <w:r>
              <w:rPr>
                <w:rFonts w:ascii="宋体" w:eastAsia="宋体" w:hAnsi="宋体" w:cs="宋体" w:hint="eastAsia"/>
                <w:sz w:val="18"/>
                <w:szCs w:val="18"/>
              </w:rPr>
              <w:t>Ⅳ</w:t>
            </w:r>
          </w:p>
        </w:tc>
        <w:tc>
          <w:tcPr>
            <w:tcW w:w="846" w:type="dxa"/>
            <w:tcBorders>
              <w:top w:val="single" w:sz="4" w:space="0" w:color="000000"/>
              <w:left w:val="single" w:sz="4" w:space="0" w:color="000000"/>
              <w:bottom w:val="single" w:sz="4" w:space="0" w:color="000000"/>
              <w:right w:val="single" w:sz="4" w:space="0" w:color="000000"/>
            </w:tcBorders>
            <w:vAlign w:val="center"/>
          </w:tcPr>
          <w:p w:rsidR="00B0025C" w:rsidRDefault="00FC2AAE">
            <w:pPr>
              <w:widowControl/>
              <w:adjustRightInd w:val="0"/>
              <w:snapToGrid w:val="0"/>
              <w:spacing w:line="360" w:lineRule="auto"/>
              <w:jc w:val="center"/>
              <w:textAlignment w:val="center"/>
              <w:rPr>
                <w:rFonts w:ascii="宋体" w:eastAsia="宋体" w:hAnsi="宋体" w:cs="宋体"/>
                <w:kern w:val="0"/>
                <w:sz w:val="18"/>
                <w:szCs w:val="18"/>
              </w:rPr>
            </w:pPr>
            <w:r>
              <w:rPr>
                <w:rFonts w:ascii="宋体" w:eastAsia="宋体" w:hAnsi="宋体" w:cs="宋体" w:hint="eastAsia"/>
                <w:kern w:val="0"/>
                <w:sz w:val="18"/>
                <w:szCs w:val="18"/>
              </w:rPr>
              <w:t>Ⅱ</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kern w:val="0"/>
                <w:sz w:val="18"/>
                <w:szCs w:val="18"/>
              </w:rPr>
            </w:pPr>
            <w:r>
              <w:rPr>
                <w:rFonts w:ascii="宋体" w:eastAsia="宋体" w:hAnsi="宋体" w:cs="宋体" w:hint="eastAsia"/>
                <w:kern w:val="0"/>
                <w:sz w:val="18"/>
                <w:szCs w:val="18"/>
              </w:rPr>
              <w:t>Ⅰ</w:t>
            </w:r>
          </w:p>
        </w:tc>
      </w:tr>
      <w:tr w:rsidR="00B0025C">
        <w:trPr>
          <w:trHeight w:val="454"/>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sz w:val="18"/>
                <w:szCs w:val="18"/>
              </w:rPr>
              <w:t>溶（土）洞</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bCs/>
                <w:kern w:val="0"/>
                <w:sz w:val="18"/>
                <w:szCs w:val="18"/>
              </w:rPr>
              <w:t>围护结构穿越</w:t>
            </w:r>
            <w:r>
              <w:rPr>
                <w:rFonts w:ascii="宋体" w:eastAsia="宋体" w:hAnsi="宋体" w:cs="宋体" w:hint="eastAsia"/>
                <w:sz w:val="18"/>
                <w:szCs w:val="18"/>
              </w:rPr>
              <w:t>溶（土）洞</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sz w:val="18"/>
                <w:szCs w:val="18"/>
              </w:rPr>
            </w:pPr>
            <w:r>
              <w:rPr>
                <w:rFonts w:ascii="宋体" w:eastAsia="宋体" w:hAnsi="宋体" w:cs="宋体" w:hint="eastAsia"/>
                <w:sz w:val="18"/>
                <w:szCs w:val="18"/>
              </w:rPr>
              <w:t>Ⅱ</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sz w:val="18"/>
                <w:szCs w:val="18"/>
              </w:rPr>
            </w:pPr>
            <w:r>
              <w:rPr>
                <w:rFonts w:ascii="宋体" w:eastAsia="宋体" w:hAnsi="宋体" w:cs="宋体" w:hint="eastAsia"/>
                <w:kern w:val="0"/>
                <w:sz w:val="18"/>
                <w:szCs w:val="18"/>
              </w:rPr>
              <w:t>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kern w:val="0"/>
                <w:sz w:val="18"/>
                <w:szCs w:val="18"/>
              </w:rPr>
            </w:pPr>
            <w:r>
              <w:rPr>
                <w:rFonts w:ascii="宋体" w:eastAsia="宋体" w:hAnsi="宋体" w:cs="宋体" w:hint="eastAsia"/>
                <w:sz w:val="18"/>
                <w:szCs w:val="18"/>
              </w:rPr>
              <w:t>Ⅱ</w:t>
            </w:r>
          </w:p>
        </w:tc>
        <w:tc>
          <w:tcPr>
            <w:tcW w:w="846" w:type="dxa"/>
            <w:tcBorders>
              <w:top w:val="single" w:sz="4" w:space="0" w:color="000000"/>
              <w:left w:val="single" w:sz="4" w:space="0" w:color="000000"/>
              <w:bottom w:val="single" w:sz="4" w:space="0" w:color="000000"/>
              <w:right w:val="single" w:sz="4" w:space="0" w:color="000000"/>
            </w:tcBorders>
            <w:vAlign w:val="center"/>
          </w:tcPr>
          <w:p w:rsidR="00B0025C" w:rsidRDefault="00FC2AAE">
            <w:pPr>
              <w:widowControl/>
              <w:adjustRightInd w:val="0"/>
              <w:snapToGrid w:val="0"/>
              <w:spacing w:line="360" w:lineRule="auto"/>
              <w:jc w:val="center"/>
              <w:textAlignment w:val="center"/>
              <w:rPr>
                <w:rFonts w:ascii="宋体" w:eastAsia="宋体" w:hAnsi="宋体" w:cs="宋体"/>
                <w:kern w:val="0"/>
                <w:sz w:val="18"/>
                <w:szCs w:val="18"/>
              </w:rPr>
            </w:pPr>
            <w:r>
              <w:rPr>
                <w:rFonts w:ascii="宋体" w:eastAsia="宋体" w:hAnsi="宋体" w:cs="宋体" w:hint="eastAsia"/>
                <w:kern w:val="0"/>
                <w:sz w:val="18"/>
                <w:szCs w:val="18"/>
              </w:rPr>
              <w:t>Ⅱ</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kern w:val="0"/>
                <w:sz w:val="18"/>
                <w:szCs w:val="18"/>
              </w:rPr>
            </w:pPr>
            <w:r>
              <w:rPr>
                <w:rFonts w:ascii="宋体" w:eastAsia="宋体" w:hAnsi="宋体" w:cs="宋体" w:hint="eastAsia"/>
                <w:kern w:val="0"/>
                <w:sz w:val="18"/>
                <w:szCs w:val="18"/>
              </w:rPr>
              <w:t>Ⅰ</w:t>
            </w:r>
          </w:p>
        </w:tc>
      </w:tr>
      <w:tr w:rsidR="00B0025C">
        <w:trPr>
          <w:trHeight w:val="454"/>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B0025C">
            <w:pPr>
              <w:widowControl/>
              <w:adjustRightInd w:val="0"/>
              <w:snapToGrid w:val="0"/>
              <w:spacing w:line="360" w:lineRule="auto"/>
              <w:jc w:val="center"/>
              <w:textAlignment w:val="center"/>
              <w:rPr>
                <w:rFonts w:ascii="宋体" w:eastAsia="宋体" w:hAnsi="宋体" w:cs="宋体"/>
                <w:bCs/>
                <w:kern w:val="0"/>
                <w:sz w:val="18"/>
                <w:szCs w:val="18"/>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bCs/>
                <w:kern w:val="0"/>
                <w:sz w:val="18"/>
                <w:szCs w:val="18"/>
              </w:rPr>
              <w:t>围护结构下方</w:t>
            </w:r>
            <w:r>
              <w:rPr>
                <w:rFonts w:ascii="宋体" w:eastAsia="宋体" w:hAnsi="宋体" w:cs="宋体" w:hint="eastAsia"/>
                <w:bCs/>
                <w:kern w:val="0"/>
                <w:sz w:val="18"/>
                <w:szCs w:val="18"/>
              </w:rPr>
              <w:t>5m</w:t>
            </w:r>
            <w:r>
              <w:rPr>
                <w:rFonts w:ascii="宋体" w:eastAsia="宋体" w:hAnsi="宋体" w:cs="宋体" w:hint="eastAsia"/>
                <w:bCs/>
                <w:kern w:val="0"/>
                <w:sz w:val="18"/>
                <w:szCs w:val="18"/>
              </w:rPr>
              <w:t>范围内存在</w:t>
            </w:r>
            <w:r>
              <w:rPr>
                <w:rFonts w:ascii="宋体" w:eastAsia="宋体" w:hAnsi="宋体" w:cs="宋体" w:hint="eastAsia"/>
                <w:sz w:val="18"/>
                <w:szCs w:val="18"/>
              </w:rPr>
              <w:t>溶（土）洞</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sz w:val="18"/>
                <w:szCs w:val="18"/>
              </w:rPr>
            </w:pPr>
            <w:r>
              <w:rPr>
                <w:rFonts w:ascii="宋体" w:eastAsia="宋体" w:hAnsi="宋体" w:cs="宋体" w:hint="eastAsia"/>
                <w:kern w:val="0"/>
                <w:sz w:val="18"/>
                <w:szCs w:val="18"/>
              </w:rPr>
              <w:t>Ⅲ</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sz w:val="18"/>
                <w:szCs w:val="18"/>
              </w:rPr>
            </w:pPr>
            <w:r>
              <w:rPr>
                <w:rFonts w:ascii="宋体" w:eastAsia="宋体" w:hAnsi="宋体" w:cs="宋体" w:hint="eastAsia"/>
                <w:kern w:val="0"/>
                <w:sz w:val="18"/>
                <w:szCs w:val="18"/>
              </w:rPr>
              <w:t>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kern w:val="0"/>
                <w:sz w:val="18"/>
                <w:szCs w:val="18"/>
              </w:rPr>
            </w:pPr>
            <w:r>
              <w:rPr>
                <w:rFonts w:ascii="宋体" w:eastAsia="宋体" w:hAnsi="宋体" w:cs="宋体" w:hint="eastAsia"/>
                <w:kern w:val="0"/>
                <w:sz w:val="18"/>
                <w:szCs w:val="18"/>
              </w:rPr>
              <w:t>Ⅲ</w:t>
            </w:r>
          </w:p>
        </w:tc>
        <w:tc>
          <w:tcPr>
            <w:tcW w:w="846" w:type="dxa"/>
            <w:tcBorders>
              <w:top w:val="single" w:sz="4" w:space="0" w:color="000000"/>
              <w:left w:val="single" w:sz="4" w:space="0" w:color="000000"/>
              <w:bottom w:val="single" w:sz="4" w:space="0" w:color="000000"/>
              <w:right w:val="single" w:sz="4" w:space="0" w:color="000000"/>
            </w:tcBorders>
            <w:vAlign w:val="center"/>
          </w:tcPr>
          <w:p w:rsidR="00B0025C" w:rsidRDefault="00FC2AAE">
            <w:pPr>
              <w:widowControl/>
              <w:adjustRightInd w:val="0"/>
              <w:snapToGrid w:val="0"/>
              <w:spacing w:line="360" w:lineRule="auto"/>
              <w:jc w:val="center"/>
              <w:textAlignment w:val="center"/>
              <w:rPr>
                <w:rFonts w:ascii="宋体" w:eastAsia="宋体" w:hAnsi="宋体" w:cs="宋体"/>
                <w:kern w:val="0"/>
                <w:sz w:val="18"/>
                <w:szCs w:val="18"/>
              </w:rPr>
            </w:pPr>
            <w:r>
              <w:rPr>
                <w:rFonts w:ascii="宋体" w:eastAsia="宋体" w:hAnsi="宋体" w:cs="宋体" w:hint="eastAsia"/>
                <w:kern w:val="0"/>
                <w:sz w:val="18"/>
                <w:szCs w:val="18"/>
              </w:rPr>
              <w:t>Ⅲ</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kern w:val="0"/>
                <w:sz w:val="18"/>
                <w:szCs w:val="18"/>
              </w:rPr>
            </w:pPr>
            <w:r>
              <w:rPr>
                <w:rFonts w:ascii="宋体" w:eastAsia="宋体" w:hAnsi="宋体" w:cs="宋体" w:hint="eastAsia"/>
                <w:kern w:val="0"/>
                <w:sz w:val="18"/>
                <w:szCs w:val="18"/>
              </w:rPr>
              <w:t>Ⅱ</w:t>
            </w:r>
          </w:p>
        </w:tc>
      </w:tr>
      <w:tr w:rsidR="00B0025C">
        <w:trPr>
          <w:trHeight w:val="454"/>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B0025C">
            <w:pPr>
              <w:widowControl/>
              <w:adjustRightInd w:val="0"/>
              <w:snapToGrid w:val="0"/>
              <w:spacing w:line="360" w:lineRule="auto"/>
              <w:jc w:val="center"/>
              <w:textAlignment w:val="center"/>
              <w:rPr>
                <w:rFonts w:ascii="宋体" w:eastAsia="宋体" w:hAnsi="宋体" w:cs="宋体"/>
                <w:bCs/>
                <w:kern w:val="0"/>
                <w:sz w:val="18"/>
                <w:szCs w:val="18"/>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kern w:val="0"/>
                <w:sz w:val="18"/>
                <w:szCs w:val="18"/>
              </w:rPr>
              <w:t>围护结构下方</w:t>
            </w:r>
            <w:r>
              <w:rPr>
                <w:rFonts w:ascii="宋体" w:eastAsia="宋体" w:hAnsi="宋体" w:cs="宋体" w:hint="eastAsia"/>
                <w:bCs/>
                <w:kern w:val="0"/>
                <w:sz w:val="18"/>
                <w:szCs w:val="18"/>
              </w:rPr>
              <w:t>5m</w:t>
            </w:r>
            <w:r>
              <w:rPr>
                <w:rFonts w:ascii="宋体" w:eastAsia="宋体" w:hAnsi="宋体" w:cs="宋体" w:hint="eastAsia"/>
                <w:bCs/>
                <w:kern w:val="0"/>
                <w:sz w:val="18"/>
                <w:szCs w:val="18"/>
              </w:rPr>
              <w:t>范围以外存在</w:t>
            </w:r>
            <w:r>
              <w:rPr>
                <w:rFonts w:ascii="宋体" w:eastAsia="宋体" w:hAnsi="宋体" w:cs="宋体" w:hint="eastAsia"/>
                <w:sz w:val="18"/>
                <w:szCs w:val="18"/>
              </w:rPr>
              <w:t>溶（土）洞</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kern w:val="0"/>
                <w:sz w:val="18"/>
                <w:szCs w:val="18"/>
              </w:rPr>
            </w:pPr>
            <w:r>
              <w:rPr>
                <w:rFonts w:ascii="宋体" w:eastAsia="宋体" w:hAnsi="宋体" w:cs="宋体" w:hint="eastAsia"/>
                <w:sz w:val="18"/>
                <w:szCs w:val="18"/>
              </w:rPr>
              <w:t>Ⅳ</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kern w:val="0"/>
                <w:sz w:val="18"/>
                <w:szCs w:val="18"/>
              </w:rPr>
            </w:pPr>
            <w:r>
              <w:rPr>
                <w:rFonts w:ascii="宋体" w:eastAsia="宋体" w:hAnsi="宋体" w:cs="宋体" w:hint="eastAsia"/>
                <w:sz w:val="18"/>
                <w:szCs w:val="18"/>
              </w:rPr>
              <w:t>Ⅳ</w:t>
            </w:r>
          </w:p>
        </w:tc>
        <w:tc>
          <w:tcPr>
            <w:tcW w:w="846" w:type="dxa"/>
            <w:tcBorders>
              <w:top w:val="single" w:sz="4" w:space="0" w:color="000000"/>
              <w:left w:val="single" w:sz="4" w:space="0" w:color="000000"/>
              <w:bottom w:val="single" w:sz="4" w:space="0" w:color="000000"/>
              <w:right w:val="single" w:sz="4" w:space="0" w:color="000000"/>
            </w:tcBorders>
            <w:vAlign w:val="center"/>
          </w:tcPr>
          <w:p w:rsidR="00B0025C" w:rsidRDefault="00FC2AAE">
            <w:pPr>
              <w:widowControl/>
              <w:adjustRightInd w:val="0"/>
              <w:snapToGrid w:val="0"/>
              <w:spacing w:line="360" w:lineRule="auto"/>
              <w:jc w:val="center"/>
              <w:textAlignment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kern w:val="0"/>
                <w:sz w:val="18"/>
                <w:szCs w:val="18"/>
              </w:rPr>
            </w:pPr>
            <w:r>
              <w:rPr>
                <w:rFonts w:ascii="宋体" w:eastAsia="宋体" w:hAnsi="宋体" w:cs="宋体" w:hint="eastAsia"/>
                <w:kern w:val="0"/>
                <w:sz w:val="18"/>
                <w:szCs w:val="18"/>
              </w:rPr>
              <w:t>Ⅲ</w:t>
            </w:r>
          </w:p>
        </w:tc>
      </w:tr>
      <w:tr w:rsidR="00B0025C">
        <w:trPr>
          <w:trHeight w:val="454"/>
          <w:jc w:val="center"/>
        </w:trPr>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sz w:val="18"/>
                <w:szCs w:val="18"/>
              </w:rPr>
              <w:t>断层破碎带</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sz w:val="18"/>
                <w:szCs w:val="18"/>
              </w:rPr>
            </w:pPr>
            <w:r>
              <w:rPr>
                <w:rFonts w:ascii="宋体" w:eastAsia="宋体" w:hAnsi="宋体" w:cs="宋体" w:hint="eastAsia"/>
                <w:sz w:val="18"/>
                <w:szCs w:val="18"/>
              </w:rPr>
              <w:t>Ⅱ</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sz w:val="18"/>
                <w:szCs w:val="18"/>
              </w:rPr>
            </w:pPr>
            <w:r>
              <w:rPr>
                <w:rFonts w:ascii="宋体" w:eastAsia="宋体" w:hAnsi="宋体" w:cs="宋体" w:hint="eastAsia"/>
                <w:sz w:val="18"/>
                <w:szCs w:val="18"/>
              </w:rPr>
              <w:t>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kern w:val="0"/>
                <w:sz w:val="18"/>
                <w:szCs w:val="18"/>
              </w:rPr>
            </w:pPr>
            <w:r>
              <w:rPr>
                <w:rFonts w:ascii="宋体" w:eastAsia="宋体" w:hAnsi="宋体" w:cs="宋体" w:hint="eastAsia"/>
                <w:sz w:val="18"/>
                <w:szCs w:val="18"/>
              </w:rPr>
              <w:t>Ⅱ</w:t>
            </w:r>
          </w:p>
        </w:tc>
        <w:tc>
          <w:tcPr>
            <w:tcW w:w="846" w:type="dxa"/>
            <w:tcBorders>
              <w:top w:val="single" w:sz="4" w:space="0" w:color="000000"/>
              <w:left w:val="single" w:sz="4" w:space="0" w:color="000000"/>
              <w:bottom w:val="single" w:sz="4" w:space="0" w:color="000000"/>
              <w:right w:val="single" w:sz="4" w:space="0" w:color="000000"/>
            </w:tcBorders>
            <w:vAlign w:val="center"/>
          </w:tcPr>
          <w:p w:rsidR="00B0025C" w:rsidRDefault="00FC2AAE">
            <w:pPr>
              <w:widowControl/>
              <w:adjustRightInd w:val="0"/>
              <w:snapToGrid w:val="0"/>
              <w:spacing w:line="360" w:lineRule="auto"/>
              <w:jc w:val="center"/>
              <w:textAlignment w:val="center"/>
              <w:rPr>
                <w:rFonts w:ascii="宋体" w:eastAsia="宋体" w:hAnsi="宋体" w:cs="宋体"/>
                <w:kern w:val="0"/>
                <w:sz w:val="18"/>
                <w:szCs w:val="18"/>
              </w:rPr>
            </w:pPr>
            <w:r>
              <w:rPr>
                <w:rFonts w:ascii="宋体" w:eastAsia="宋体" w:hAnsi="宋体" w:cs="宋体" w:hint="eastAsia"/>
                <w:sz w:val="18"/>
                <w:szCs w:val="18"/>
              </w:rPr>
              <w:t>Ⅱ</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kern w:val="0"/>
                <w:sz w:val="18"/>
                <w:szCs w:val="18"/>
              </w:rPr>
            </w:pPr>
            <w:r>
              <w:rPr>
                <w:rFonts w:ascii="宋体" w:eastAsia="宋体" w:hAnsi="宋体" w:cs="宋体" w:hint="eastAsia"/>
                <w:kern w:val="0"/>
                <w:sz w:val="18"/>
                <w:szCs w:val="18"/>
              </w:rPr>
              <w:t>Ⅰ</w:t>
            </w:r>
          </w:p>
        </w:tc>
      </w:tr>
    </w:tbl>
    <w:p w:rsidR="00B0025C" w:rsidRDefault="00FC2AAE">
      <w:pPr>
        <w:adjustRightInd w:val="0"/>
        <w:snapToGrid w:val="0"/>
        <w:spacing w:line="360" w:lineRule="auto"/>
        <w:ind w:leftChars="171" w:left="989" w:hangingChars="350" w:hanging="630"/>
        <w:rPr>
          <w:rFonts w:ascii="宋体" w:eastAsia="宋体" w:hAnsi="宋体" w:cs="宋体"/>
          <w:sz w:val="18"/>
          <w:szCs w:val="18"/>
        </w:rPr>
      </w:pPr>
      <w:r>
        <w:rPr>
          <w:rFonts w:ascii="黑体" w:eastAsia="黑体" w:hAnsi="黑体" w:cs="黑体" w:hint="eastAsia"/>
          <w:sz w:val="18"/>
          <w:szCs w:val="18"/>
        </w:rPr>
        <w:t>注：</w:t>
      </w:r>
      <w:r>
        <w:rPr>
          <w:rFonts w:ascii="宋体" w:eastAsia="宋体" w:hAnsi="宋体" w:cs="宋体" w:hint="eastAsia"/>
          <w:sz w:val="18"/>
          <w:szCs w:val="18"/>
        </w:rPr>
        <w:t xml:space="preserve">1  </w:t>
      </w:r>
      <w:r>
        <w:rPr>
          <w:rFonts w:ascii="宋体" w:eastAsia="宋体" w:hAnsi="宋体" w:cs="宋体" w:hint="eastAsia"/>
          <w:sz w:val="18"/>
          <w:szCs w:val="18"/>
        </w:rPr>
        <w:t>填土包含素填土、杂填土、冲填土、压实填土；碎石土包含漂石、块石、卵石、碎石、圆砾、角砾；风化岩包含全风化岩、强风化岩、中风化岩、微风化岩。（下同）。</w:t>
      </w:r>
    </w:p>
    <w:p w:rsidR="00B0025C" w:rsidRDefault="00FC2AAE">
      <w:pPr>
        <w:adjustRightInd w:val="0"/>
        <w:snapToGrid w:val="0"/>
        <w:spacing w:line="360" w:lineRule="auto"/>
        <w:ind w:firstLineChars="400" w:firstLine="720"/>
        <w:rPr>
          <w:rFonts w:ascii="宋体" w:eastAsia="宋体" w:hAnsi="宋体" w:cs="宋体"/>
          <w:sz w:val="18"/>
          <w:szCs w:val="18"/>
        </w:rPr>
      </w:pPr>
      <w:r>
        <w:rPr>
          <w:rFonts w:ascii="宋体" w:eastAsia="宋体" w:hAnsi="宋体" w:cs="宋体" w:hint="eastAsia"/>
          <w:sz w:val="18"/>
          <w:szCs w:val="18"/>
        </w:rPr>
        <w:t xml:space="preserve">2  </w:t>
      </w:r>
      <w:r>
        <w:rPr>
          <w:rFonts w:ascii="宋体" w:eastAsia="宋体" w:hAnsi="宋体" w:cs="宋体" w:hint="eastAsia"/>
          <w:sz w:val="18"/>
          <w:szCs w:val="18"/>
        </w:rPr>
        <w:t>当遇到以下情况时，可对本表进行相应的风险等级调整：</w:t>
      </w:r>
    </w:p>
    <w:p w:rsidR="00B0025C" w:rsidRDefault="00FC2AAE">
      <w:pPr>
        <w:adjustRightInd w:val="0"/>
        <w:snapToGrid w:val="0"/>
        <w:spacing w:line="360" w:lineRule="auto"/>
        <w:ind w:firstLineChars="450" w:firstLine="810"/>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w:t>
      </w:r>
      <w:r>
        <w:rPr>
          <w:rFonts w:ascii="宋体" w:eastAsia="宋体" w:hAnsi="宋体" w:cs="宋体" w:hint="eastAsia"/>
          <w:sz w:val="18"/>
          <w:szCs w:val="18"/>
        </w:rPr>
        <w:t xml:space="preserve"> </w:t>
      </w:r>
      <w:r>
        <w:rPr>
          <w:rFonts w:ascii="宋体" w:eastAsia="宋体" w:hAnsi="宋体" w:cs="宋体" w:hint="eastAsia"/>
          <w:sz w:val="18"/>
          <w:szCs w:val="18"/>
        </w:rPr>
        <w:t>客观的工程建设条件包括但不限于：</w:t>
      </w:r>
    </w:p>
    <w:p w:rsidR="00B0025C" w:rsidRDefault="00FC2AAE">
      <w:pPr>
        <w:adjustRightInd w:val="0"/>
        <w:snapToGrid w:val="0"/>
        <w:spacing w:line="360" w:lineRule="auto"/>
        <w:ind w:firstLineChars="500" w:firstLine="900"/>
        <w:rPr>
          <w:rFonts w:ascii="宋体" w:eastAsia="宋体" w:hAnsi="宋体" w:cs="宋体"/>
          <w:sz w:val="18"/>
          <w:szCs w:val="18"/>
        </w:rPr>
      </w:pPr>
      <w:r>
        <w:rPr>
          <w:rFonts w:ascii="宋体" w:eastAsia="宋体" w:hAnsi="宋体" w:cs="宋体" w:hint="eastAsia"/>
          <w:sz w:val="18"/>
          <w:szCs w:val="18"/>
        </w:rPr>
        <w:t xml:space="preserve">a) </w:t>
      </w:r>
      <w:r>
        <w:rPr>
          <w:rFonts w:ascii="宋体" w:eastAsia="宋体" w:hAnsi="宋体" w:cs="宋体" w:hint="eastAsia"/>
          <w:sz w:val="18"/>
          <w:szCs w:val="18"/>
        </w:rPr>
        <w:t>当砂层处于地下水位以上时，人工挖孔桩施工风险等级可下调一级。</w:t>
      </w:r>
    </w:p>
    <w:p w:rsidR="00B0025C" w:rsidRDefault="00FC2AAE">
      <w:pPr>
        <w:adjustRightInd w:val="0"/>
        <w:snapToGrid w:val="0"/>
        <w:spacing w:line="360" w:lineRule="auto"/>
        <w:ind w:firstLineChars="500" w:firstLine="900"/>
        <w:rPr>
          <w:rFonts w:ascii="宋体" w:eastAsia="宋体" w:hAnsi="宋体" w:cs="宋体"/>
          <w:sz w:val="18"/>
          <w:szCs w:val="18"/>
        </w:rPr>
      </w:pPr>
      <w:r>
        <w:rPr>
          <w:rFonts w:ascii="宋体" w:eastAsia="宋体" w:hAnsi="宋体" w:cs="宋体" w:hint="eastAsia"/>
          <w:sz w:val="18"/>
          <w:szCs w:val="18"/>
        </w:rPr>
        <w:t xml:space="preserve">b) </w:t>
      </w:r>
      <w:r>
        <w:rPr>
          <w:rFonts w:ascii="宋体" w:eastAsia="宋体" w:hAnsi="宋体" w:cs="宋体" w:hint="eastAsia"/>
          <w:sz w:val="18"/>
          <w:szCs w:val="18"/>
        </w:rPr>
        <w:t>当人工挖孔桩深度超过</w:t>
      </w:r>
      <w:r>
        <w:rPr>
          <w:rFonts w:ascii="宋体" w:eastAsia="宋体" w:hAnsi="宋体" w:cs="宋体" w:hint="eastAsia"/>
          <w:sz w:val="18"/>
          <w:szCs w:val="18"/>
        </w:rPr>
        <w:t>16m</w:t>
      </w:r>
      <w:r>
        <w:rPr>
          <w:rFonts w:ascii="宋体" w:eastAsia="宋体" w:hAnsi="宋体" w:cs="宋体" w:hint="eastAsia"/>
          <w:sz w:val="18"/>
          <w:szCs w:val="18"/>
        </w:rPr>
        <w:t>时，人工挖孔桩施工风险等级可上调一级。</w:t>
      </w:r>
    </w:p>
    <w:p w:rsidR="00B0025C" w:rsidRDefault="00FC2AAE">
      <w:pPr>
        <w:adjustRightInd w:val="0"/>
        <w:snapToGrid w:val="0"/>
        <w:spacing w:line="360" w:lineRule="auto"/>
        <w:ind w:firstLineChars="450" w:firstLine="810"/>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z w:val="18"/>
          <w:szCs w:val="18"/>
        </w:rPr>
        <w:t>）风险处置措施包括但不限于：</w:t>
      </w:r>
    </w:p>
    <w:p w:rsidR="00B0025C" w:rsidRDefault="00FC2AAE">
      <w:pPr>
        <w:adjustRightInd w:val="0"/>
        <w:snapToGrid w:val="0"/>
        <w:spacing w:line="360" w:lineRule="auto"/>
        <w:ind w:firstLineChars="500" w:firstLine="900"/>
        <w:rPr>
          <w:rFonts w:ascii="Times New Roman" w:eastAsia="仿宋" w:hAnsi="Times New Roman" w:cs="Times New Roman"/>
          <w:b/>
          <w:sz w:val="18"/>
        </w:rPr>
      </w:pPr>
      <w:r>
        <w:rPr>
          <w:rFonts w:ascii="宋体" w:eastAsia="宋体" w:hAnsi="宋体" w:cs="宋体" w:hint="eastAsia"/>
          <w:sz w:val="18"/>
          <w:szCs w:val="18"/>
        </w:rPr>
        <w:t xml:space="preserve">a) </w:t>
      </w:r>
      <w:r>
        <w:rPr>
          <w:rFonts w:ascii="宋体" w:eastAsia="宋体" w:hAnsi="宋体" w:cs="宋体" w:hint="eastAsia"/>
          <w:sz w:val="18"/>
          <w:szCs w:val="18"/>
        </w:rPr>
        <w:t>当设计采取措施对深厚富水砂层、溶（土）洞、断层破碎带进行加固后，风险等级可下调一级。</w:t>
      </w:r>
    </w:p>
    <w:p w:rsidR="00B0025C" w:rsidRDefault="00B0025C">
      <w:pPr>
        <w:adjustRightInd w:val="0"/>
        <w:snapToGrid w:val="0"/>
        <w:spacing w:line="360" w:lineRule="auto"/>
        <w:ind w:leftChars="270" w:left="567" w:firstLineChars="200" w:firstLine="361"/>
        <w:rPr>
          <w:rFonts w:ascii="Times New Roman" w:eastAsia="仿宋" w:hAnsi="Times New Roman" w:cs="Times New Roman"/>
          <w:b/>
          <w:sz w:val="18"/>
        </w:rPr>
        <w:sectPr w:rsidR="00B0025C">
          <w:pgSz w:w="11906" w:h="16838"/>
          <w:pgMar w:top="1800" w:right="1440" w:bottom="1800" w:left="1440" w:header="851" w:footer="992" w:gutter="0"/>
          <w:cols w:space="720"/>
          <w:docGrid w:type="lines" w:linePitch="312"/>
        </w:sectPr>
      </w:pPr>
    </w:p>
    <w:p w:rsidR="00B0025C" w:rsidRDefault="00FC2AAE">
      <w:pPr>
        <w:spacing w:line="360" w:lineRule="auto"/>
        <w:jc w:val="center"/>
        <w:rPr>
          <w:rFonts w:ascii="黑体" w:eastAsia="黑体" w:hAnsi="黑体" w:cs="黑体"/>
          <w:bCs/>
          <w:szCs w:val="21"/>
        </w:rPr>
      </w:pPr>
      <w:r>
        <w:rPr>
          <w:rFonts w:ascii="黑体" w:eastAsia="黑体" w:hAnsi="黑体" w:cs="黑体" w:hint="eastAsia"/>
          <w:bCs/>
          <w:szCs w:val="21"/>
        </w:rPr>
        <w:lastRenderedPageBreak/>
        <w:t>表</w:t>
      </w:r>
      <w:r>
        <w:rPr>
          <w:rFonts w:ascii="黑体" w:eastAsia="黑体" w:hAnsi="黑体" w:cs="黑体" w:hint="eastAsia"/>
          <w:bCs/>
          <w:szCs w:val="21"/>
        </w:rPr>
        <w:t>4.3.</w:t>
      </w:r>
      <w:r>
        <w:rPr>
          <w:rFonts w:ascii="黑体" w:eastAsia="黑体" w:hAnsi="黑体" w:cs="黑体"/>
          <w:bCs/>
          <w:szCs w:val="21"/>
        </w:rPr>
        <w:t>1</w:t>
      </w:r>
      <w:r>
        <w:rPr>
          <w:rFonts w:ascii="黑体" w:eastAsia="黑体" w:hAnsi="黑体" w:cs="黑体" w:hint="eastAsia"/>
          <w:bCs/>
          <w:szCs w:val="21"/>
        </w:rPr>
        <w:t xml:space="preserve">-2  </w:t>
      </w:r>
      <w:r>
        <w:rPr>
          <w:rFonts w:ascii="黑体" w:eastAsia="黑体" w:hAnsi="黑体" w:cs="黑体" w:hint="eastAsia"/>
          <w:bCs/>
          <w:szCs w:val="21"/>
        </w:rPr>
        <w:t>明（盖）挖法工程开挖施工风险等级标准</w:t>
      </w:r>
    </w:p>
    <w:tbl>
      <w:tblPr>
        <w:tblW w:w="15446" w:type="dxa"/>
        <w:jc w:val="center"/>
        <w:tblLayout w:type="fixed"/>
        <w:tblCellMar>
          <w:left w:w="0" w:type="dxa"/>
          <w:right w:w="0" w:type="dxa"/>
        </w:tblCellMar>
        <w:tblLook w:val="04A0"/>
      </w:tblPr>
      <w:tblGrid>
        <w:gridCol w:w="1413"/>
        <w:gridCol w:w="2087"/>
        <w:gridCol w:w="2307"/>
        <w:gridCol w:w="709"/>
        <w:gridCol w:w="1134"/>
        <w:gridCol w:w="1276"/>
        <w:gridCol w:w="992"/>
        <w:gridCol w:w="850"/>
        <w:gridCol w:w="709"/>
        <w:gridCol w:w="992"/>
        <w:gridCol w:w="851"/>
        <w:gridCol w:w="850"/>
        <w:gridCol w:w="1276"/>
      </w:tblGrid>
      <w:tr w:rsidR="00B0025C">
        <w:trPr>
          <w:trHeight w:val="454"/>
          <w:jc w:val="center"/>
        </w:trPr>
        <w:tc>
          <w:tcPr>
            <w:tcW w:w="3500" w:type="dxa"/>
            <w:gridSpan w:val="2"/>
            <w:vMerge w:val="restart"/>
            <w:tcBorders>
              <w:top w:val="single" w:sz="4" w:space="0" w:color="000000"/>
              <w:left w:val="single" w:sz="4" w:space="0" w:color="000000"/>
              <w:right w:val="single" w:sz="4" w:space="0" w:color="000000"/>
              <w:tl2br w:val="single" w:sz="4" w:space="0" w:color="000000"/>
            </w:tcBorders>
            <w:shd w:val="clear" w:color="auto" w:fill="auto"/>
            <w:tcMar>
              <w:top w:w="15" w:type="dxa"/>
              <w:left w:w="15" w:type="dxa"/>
              <w:right w:w="15" w:type="dxa"/>
            </w:tcMar>
            <w:vAlign w:val="center"/>
          </w:tcPr>
          <w:p w:rsidR="00B0025C" w:rsidRDefault="00FC2AAE">
            <w:pPr>
              <w:adjustRightInd w:val="0"/>
              <w:snapToGrid w:val="0"/>
              <w:spacing w:line="360" w:lineRule="auto"/>
              <w:ind w:firstLineChars="400" w:firstLine="720"/>
              <w:jc w:val="center"/>
              <w:rPr>
                <w:rFonts w:ascii="宋体" w:eastAsia="宋体" w:hAnsi="宋体" w:cs="宋体"/>
                <w:bCs/>
                <w:kern w:val="0"/>
                <w:sz w:val="18"/>
                <w:szCs w:val="18"/>
              </w:rPr>
            </w:pPr>
            <w:r>
              <w:rPr>
                <w:rFonts w:ascii="宋体" w:eastAsia="宋体" w:hAnsi="宋体" w:cs="宋体" w:hint="eastAsia"/>
                <w:bCs/>
                <w:kern w:val="0"/>
                <w:sz w:val="18"/>
                <w:szCs w:val="18"/>
              </w:rPr>
              <w:t xml:space="preserve"> </w:t>
            </w:r>
            <w:r>
              <w:rPr>
                <w:rFonts w:ascii="宋体" w:eastAsia="宋体" w:hAnsi="宋体" w:cs="宋体" w:hint="eastAsia"/>
                <w:bCs/>
                <w:kern w:val="0"/>
                <w:sz w:val="18"/>
                <w:szCs w:val="18"/>
              </w:rPr>
              <w:t>基坑深度及围护形式</w:t>
            </w:r>
          </w:p>
          <w:p w:rsidR="00B0025C" w:rsidRDefault="00FC2AAE" w:rsidP="00A40F6D">
            <w:pPr>
              <w:adjustRightInd w:val="0"/>
              <w:snapToGrid w:val="0"/>
              <w:spacing w:line="360" w:lineRule="auto"/>
              <w:ind w:firstLineChars="57" w:firstLine="103"/>
              <w:jc w:val="left"/>
              <w:rPr>
                <w:rFonts w:ascii="宋体" w:eastAsia="宋体" w:hAnsi="宋体" w:cs="宋体"/>
                <w:bCs/>
                <w:kern w:val="0"/>
                <w:sz w:val="18"/>
                <w:szCs w:val="18"/>
              </w:rPr>
            </w:pPr>
            <w:r>
              <w:rPr>
                <w:rFonts w:ascii="宋体" w:eastAsia="宋体" w:hAnsi="宋体" w:cs="宋体" w:hint="eastAsia"/>
                <w:bCs/>
                <w:kern w:val="0"/>
                <w:sz w:val="18"/>
                <w:szCs w:val="18"/>
              </w:rPr>
              <w:t>围护结构外侧</w:t>
            </w:r>
          </w:p>
          <w:p w:rsidR="00B0025C" w:rsidRDefault="00FC2AAE" w:rsidP="00A40F6D">
            <w:pPr>
              <w:adjustRightInd w:val="0"/>
              <w:snapToGrid w:val="0"/>
              <w:spacing w:line="360" w:lineRule="auto"/>
              <w:ind w:firstLineChars="57" w:firstLine="103"/>
              <w:jc w:val="left"/>
              <w:rPr>
                <w:rFonts w:ascii="宋体" w:eastAsia="宋体" w:hAnsi="宋体" w:cs="宋体"/>
                <w:bCs/>
                <w:sz w:val="18"/>
                <w:szCs w:val="18"/>
              </w:rPr>
            </w:pPr>
            <w:r>
              <w:rPr>
                <w:rFonts w:ascii="宋体" w:eastAsia="宋体" w:hAnsi="宋体" w:cs="宋体" w:hint="eastAsia"/>
                <w:bCs/>
                <w:kern w:val="0"/>
                <w:sz w:val="18"/>
                <w:szCs w:val="18"/>
              </w:rPr>
              <w:t>地层情况</w:t>
            </w:r>
          </w:p>
        </w:tc>
        <w:tc>
          <w:tcPr>
            <w:tcW w:w="2307" w:type="dxa"/>
            <w:tcBorders>
              <w:top w:val="single" w:sz="4" w:space="0" w:color="000000"/>
              <w:left w:val="single" w:sz="4" w:space="0" w:color="000000"/>
              <w:bottom w:val="single" w:sz="4" w:space="0" w:color="000000"/>
              <w:right w:val="single" w:sz="4" w:space="0" w:color="000000"/>
            </w:tcBorders>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kern w:val="0"/>
                <w:sz w:val="18"/>
                <w:szCs w:val="18"/>
              </w:rPr>
              <w:t>深度</w:t>
            </w:r>
            <w:r>
              <w:rPr>
                <w:rFonts w:ascii="宋体" w:eastAsia="宋体" w:hAnsi="宋体" w:cs="宋体" w:hint="eastAsia"/>
                <w:bCs/>
                <w:kern w:val="0"/>
                <w:sz w:val="18"/>
                <w:szCs w:val="18"/>
              </w:rPr>
              <w:t>2m</w:t>
            </w:r>
            <w:r>
              <w:rPr>
                <w:rFonts w:ascii="宋体" w:eastAsia="宋体" w:hAnsi="宋体" w:cs="宋体" w:hint="eastAsia"/>
                <w:bCs/>
                <w:kern w:val="0"/>
                <w:sz w:val="18"/>
                <w:szCs w:val="18"/>
              </w:rPr>
              <w:t>～</w:t>
            </w:r>
            <w:r>
              <w:rPr>
                <w:rFonts w:ascii="宋体" w:eastAsia="宋体" w:hAnsi="宋体" w:cs="宋体" w:hint="eastAsia"/>
                <w:bCs/>
                <w:kern w:val="0"/>
                <w:sz w:val="18"/>
                <w:szCs w:val="18"/>
              </w:rPr>
              <w:t>5m</w:t>
            </w:r>
            <w:r>
              <w:rPr>
                <w:rFonts w:ascii="宋体" w:eastAsia="宋体" w:hAnsi="宋体" w:cs="宋体" w:hint="eastAsia"/>
                <w:bCs/>
                <w:kern w:val="0"/>
                <w:sz w:val="18"/>
                <w:szCs w:val="18"/>
              </w:rPr>
              <w:t>基坑</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kern w:val="0"/>
                <w:sz w:val="18"/>
                <w:szCs w:val="18"/>
              </w:rPr>
              <w:t>深度</w:t>
            </w:r>
            <w:r>
              <w:rPr>
                <w:rFonts w:ascii="宋体" w:eastAsia="宋体" w:hAnsi="宋体" w:cs="宋体" w:hint="eastAsia"/>
                <w:bCs/>
                <w:kern w:val="0"/>
                <w:sz w:val="18"/>
                <w:szCs w:val="18"/>
              </w:rPr>
              <w:t>5m</w:t>
            </w:r>
            <w:r>
              <w:rPr>
                <w:rFonts w:ascii="宋体" w:eastAsia="宋体" w:hAnsi="宋体" w:cs="宋体" w:hint="eastAsia"/>
                <w:bCs/>
                <w:kern w:val="0"/>
                <w:sz w:val="18"/>
                <w:szCs w:val="18"/>
              </w:rPr>
              <w:t>～</w:t>
            </w:r>
            <w:r>
              <w:rPr>
                <w:rFonts w:ascii="宋体" w:eastAsia="宋体" w:hAnsi="宋体" w:cs="宋体" w:hint="eastAsia"/>
                <w:bCs/>
                <w:kern w:val="0"/>
                <w:sz w:val="18"/>
                <w:szCs w:val="18"/>
              </w:rPr>
              <w:t>15m</w:t>
            </w:r>
            <w:r>
              <w:rPr>
                <w:rFonts w:ascii="宋体" w:eastAsia="宋体" w:hAnsi="宋体" w:cs="宋体" w:hint="eastAsia"/>
                <w:bCs/>
                <w:kern w:val="0"/>
                <w:sz w:val="18"/>
                <w:szCs w:val="18"/>
              </w:rPr>
              <w:t>（含</w:t>
            </w:r>
            <w:r>
              <w:rPr>
                <w:rFonts w:ascii="宋体" w:eastAsia="宋体" w:hAnsi="宋体" w:cs="宋体" w:hint="eastAsia"/>
                <w:bCs/>
                <w:kern w:val="0"/>
                <w:sz w:val="18"/>
                <w:szCs w:val="18"/>
              </w:rPr>
              <w:t>5m</w:t>
            </w:r>
            <w:r>
              <w:rPr>
                <w:rFonts w:ascii="宋体" w:eastAsia="宋体" w:hAnsi="宋体" w:cs="宋体" w:hint="eastAsia"/>
                <w:bCs/>
                <w:kern w:val="0"/>
                <w:sz w:val="18"/>
                <w:szCs w:val="18"/>
              </w:rPr>
              <w:t>）基坑</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kern w:val="0"/>
                <w:sz w:val="18"/>
                <w:szCs w:val="18"/>
              </w:rPr>
              <w:t>深度</w:t>
            </w:r>
            <w:r>
              <w:rPr>
                <w:rFonts w:ascii="宋体" w:eastAsia="宋体" w:hAnsi="宋体" w:cs="宋体" w:hint="eastAsia"/>
                <w:bCs/>
                <w:kern w:val="0"/>
                <w:sz w:val="18"/>
                <w:szCs w:val="18"/>
              </w:rPr>
              <w:t>15m</w:t>
            </w:r>
            <w:r>
              <w:rPr>
                <w:rFonts w:ascii="宋体" w:eastAsia="宋体" w:hAnsi="宋体" w:cs="宋体" w:hint="eastAsia"/>
                <w:bCs/>
                <w:kern w:val="0"/>
                <w:sz w:val="18"/>
                <w:szCs w:val="18"/>
              </w:rPr>
              <w:t>～</w:t>
            </w:r>
            <w:r>
              <w:rPr>
                <w:rFonts w:ascii="宋体" w:eastAsia="宋体" w:hAnsi="宋体" w:cs="宋体" w:hint="eastAsia"/>
                <w:bCs/>
                <w:kern w:val="0"/>
                <w:sz w:val="18"/>
                <w:szCs w:val="18"/>
              </w:rPr>
              <w:t>25m</w:t>
            </w:r>
            <w:r>
              <w:rPr>
                <w:rFonts w:ascii="宋体" w:eastAsia="宋体" w:hAnsi="宋体" w:cs="宋体" w:hint="eastAsia"/>
                <w:bCs/>
                <w:kern w:val="0"/>
                <w:sz w:val="18"/>
                <w:szCs w:val="18"/>
              </w:rPr>
              <w:t>（含</w:t>
            </w:r>
            <w:r>
              <w:rPr>
                <w:rFonts w:ascii="宋体" w:eastAsia="宋体" w:hAnsi="宋体" w:cs="宋体" w:hint="eastAsia"/>
                <w:bCs/>
                <w:kern w:val="0"/>
                <w:sz w:val="18"/>
                <w:szCs w:val="18"/>
              </w:rPr>
              <w:t>15m</w:t>
            </w:r>
            <w:r>
              <w:rPr>
                <w:rFonts w:ascii="宋体" w:eastAsia="宋体" w:hAnsi="宋体" w:cs="宋体" w:hint="eastAsia"/>
                <w:bCs/>
                <w:kern w:val="0"/>
                <w:sz w:val="18"/>
                <w:szCs w:val="18"/>
              </w:rPr>
              <w:t>）</w:t>
            </w:r>
          </w:p>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kern w:val="0"/>
                <w:sz w:val="18"/>
                <w:szCs w:val="18"/>
              </w:rPr>
              <w:t>基坑</w:t>
            </w: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kern w:val="0"/>
                <w:sz w:val="18"/>
                <w:szCs w:val="18"/>
              </w:rPr>
              <w:t>深度超过</w:t>
            </w:r>
            <w:r>
              <w:rPr>
                <w:rFonts w:ascii="宋体" w:eastAsia="宋体" w:hAnsi="宋体" w:cs="宋体" w:hint="eastAsia"/>
                <w:bCs/>
                <w:kern w:val="0"/>
                <w:sz w:val="18"/>
                <w:szCs w:val="18"/>
              </w:rPr>
              <w:t>25m</w:t>
            </w:r>
            <w:r>
              <w:rPr>
                <w:rFonts w:ascii="宋体" w:eastAsia="宋体" w:hAnsi="宋体" w:cs="宋体" w:hint="eastAsia"/>
                <w:bCs/>
                <w:kern w:val="0"/>
                <w:sz w:val="18"/>
                <w:szCs w:val="18"/>
              </w:rPr>
              <w:t>（含</w:t>
            </w:r>
            <w:r>
              <w:rPr>
                <w:rFonts w:ascii="宋体" w:eastAsia="宋体" w:hAnsi="宋体" w:cs="宋体" w:hint="eastAsia"/>
                <w:bCs/>
                <w:kern w:val="0"/>
                <w:sz w:val="18"/>
                <w:szCs w:val="18"/>
              </w:rPr>
              <w:t>25m</w:t>
            </w:r>
            <w:r>
              <w:rPr>
                <w:rFonts w:ascii="宋体" w:eastAsia="宋体" w:hAnsi="宋体" w:cs="宋体" w:hint="eastAsia"/>
                <w:bCs/>
                <w:kern w:val="0"/>
                <w:sz w:val="18"/>
                <w:szCs w:val="18"/>
              </w:rPr>
              <w:t>）基坑</w:t>
            </w:r>
          </w:p>
        </w:tc>
      </w:tr>
      <w:tr w:rsidR="00B0025C">
        <w:trPr>
          <w:trHeight w:val="454"/>
          <w:jc w:val="center"/>
        </w:trPr>
        <w:tc>
          <w:tcPr>
            <w:tcW w:w="3500" w:type="dxa"/>
            <w:gridSpan w:val="2"/>
            <w:vMerge/>
            <w:tcBorders>
              <w:left w:val="single" w:sz="4" w:space="0" w:color="000000"/>
              <w:bottom w:val="single" w:sz="4" w:space="0" w:color="000000"/>
              <w:right w:val="single" w:sz="4" w:space="0" w:color="000000"/>
              <w:tl2br w:val="single" w:sz="4" w:space="0" w:color="000000"/>
            </w:tcBorders>
            <w:shd w:val="clear" w:color="auto" w:fill="auto"/>
            <w:tcMar>
              <w:top w:w="15" w:type="dxa"/>
              <w:left w:w="15" w:type="dxa"/>
              <w:right w:w="15" w:type="dxa"/>
            </w:tcMar>
            <w:vAlign w:val="center"/>
          </w:tcPr>
          <w:p w:rsidR="00B0025C" w:rsidRDefault="00B0025C">
            <w:pPr>
              <w:adjustRightInd w:val="0"/>
              <w:snapToGrid w:val="0"/>
              <w:spacing w:line="360" w:lineRule="auto"/>
              <w:jc w:val="center"/>
              <w:rPr>
                <w:rFonts w:ascii="宋体" w:eastAsia="宋体" w:hAnsi="宋体" w:cs="宋体"/>
                <w:bCs/>
                <w:sz w:val="18"/>
                <w:szCs w:val="18"/>
              </w:rPr>
            </w:pPr>
          </w:p>
        </w:tc>
        <w:tc>
          <w:tcPr>
            <w:tcW w:w="2307" w:type="dxa"/>
            <w:tcBorders>
              <w:top w:val="single" w:sz="4" w:space="0" w:color="000000"/>
              <w:left w:val="single" w:sz="4" w:space="0" w:color="000000"/>
              <w:bottom w:val="single" w:sz="4" w:space="0" w:color="000000"/>
              <w:right w:val="single" w:sz="4" w:space="0" w:color="000000"/>
            </w:tcBorders>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kern w:val="0"/>
                <w:sz w:val="18"/>
                <w:szCs w:val="18"/>
              </w:rPr>
              <w:t>重力式挡土墙</w:t>
            </w:r>
            <w:r>
              <w:rPr>
                <w:rFonts w:ascii="宋体" w:eastAsia="宋体" w:hAnsi="宋体" w:cs="宋体" w:hint="eastAsia"/>
                <w:bCs/>
                <w:kern w:val="0"/>
                <w:sz w:val="18"/>
                <w:szCs w:val="18"/>
              </w:rPr>
              <w:t>/</w:t>
            </w:r>
            <w:r>
              <w:rPr>
                <w:rFonts w:ascii="宋体" w:eastAsia="宋体" w:hAnsi="宋体" w:cs="宋体" w:hint="eastAsia"/>
                <w:bCs/>
                <w:kern w:val="0"/>
                <w:sz w:val="18"/>
                <w:szCs w:val="18"/>
              </w:rPr>
              <w:t>型钢桩</w:t>
            </w:r>
            <w:r>
              <w:rPr>
                <w:rFonts w:ascii="宋体" w:eastAsia="宋体" w:hAnsi="宋体" w:cs="宋体" w:hint="eastAsia"/>
                <w:bCs/>
                <w:kern w:val="0"/>
                <w:sz w:val="18"/>
                <w:szCs w:val="18"/>
              </w:rPr>
              <w:t>/</w:t>
            </w:r>
            <w:r>
              <w:rPr>
                <w:rFonts w:ascii="宋体" w:eastAsia="宋体" w:hAnsi="宋体" w:cs="宋体" w:hint="eastAsia"/>
                <w:bCs/>
                <w:kern w:val="0"/>
                <w:sz w:val="18"/>
                <w:szCs w:val="18"/>
              </w:rPr>
              <w:t>钢管桩</w:t>
            </w:r>
            <w:r>
              <w:rPr>
                <w:rFonts w:ascii="宋体" w:eastAsia="宋体" w:hAnsi="宋体" w:cs="宋体" w:hint="eastAsia"/>
                <w:bCs/>
                <w:kern w:val="0"/>
                <w:sz w:val="18"/>
                <w:szCs w:val="18"/>
              </w:rPr>
              <w:t>/</w:t>
            </w:r>
            <w:r>
              <w:rPr>
                <w:rFonts w:ascii="宋体" w:eastAsia="宋体" w:hAnsi="宋体" w:cs="宋体" w:hint="eastAsia"/>
                <w:bCs/>
                <w:kern w:val="0"/>
                <w:sz w:val="18"/>
                <w:szCs w:val="18"/>
              </w:rPr>
              <w:t>钢板桩</w:t>
            </w:r>
            <w:r>
              <w:rPr>
                <w:rFonts w:ascii="宋体" w:eastAsia="宋体" w:hAnsi="宋体" w:cs="宋体" w:hint="eastAsia"/>
                <w:bCs/>
                <w:kern w:val="0"/>
                <w:sz w:val="18"/>
                <w:szCs w:val="18"/>
              </w:rPr>
              <w:t>/</w:t>
            </w:r>
            <w:r>
              <w:rPr>
                <w:rFonts w:ascii="宋体" w:eastAsia="宋体" w:hAnsi="宋体" w:cs="宋体" w:hint="eastAsia"/>
                <w:bCs/>
                <w:kern w:val="0"/>
                <w:sz w:val="18"/>
                <w:szCs w:val="18"/>
              </w:rPr>
              <w:t>放坡</w:t>
            </w:r>
            <w:r>
              <w:rPr>
                <w:rFonts w:ascii="宋体" w:eastAsia="宋体" w:hAnsi="宋体" w:cs="宋体" w:hint="eastAsia"/>
                <w:bCs/>
                <w:kern w:val="0"/>
                <w:sz w:val="18"/>
                <w:szCs w:val="18"/>
              </w:rPr>
              <w:t>/</w:t>
            </w:r>
            <w:r>
              <w:rPr>
                <w:rFonts w:ascii="宋体" w:eastAsia="宋体" w:hAnsi="宋体" w:cs="宋体" w:hint="eastAsia"/>
                <w:bCs/>
                <w:kern w:val="0"/>
                <w:sz w:val="18"/>
                <w:szCs w:val="18"/>
              </w:rPr>
              <w:t>土钉墙</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kern w:val="0"/>
                <w:sz w:val="18"/>
                <w:szCs w:val="18"/>
              </w:rPr>
              <w:t>灌注桩</w:t>
            </w:r>
            <w:r>
              <w:rPr>
                <w:rFonts w:ascii="宋体" w:eastAsia="宋体" w:hAnsi="宋体" w:cs="宋体" w:hint="eastAsia"/>
                <w:bCs/>
                <w:kern w:val="0"/>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kern w:val="0"/>
                <w:sz w:val="18"/>
                <w:szCs w:val="18"/>
              </w:rPr>
              <w:t>地下连续墙</w:t>
            </w:r>
            <w:r>
              <w:rPr>
                <w:rFonts w:ascii="宋体" w:eastAsia="宋体" w:hAnsi="宋体" w:cs="宋体" w:hint="eastAsia"/>
                <w:bCs/>
                <w:kern w:val="0"/>
                <w:sz w:val="18"/>
                <w:szCs w:val="18"/>
              </w:rPr>
              <w:t>/</w:t>
            </w:r>
            <w:r>
              <w:rPr>
                <w:rFonts w:ascii="宋体" w:eastAsia="宋体" w:hAnsi="宋体" w:cs="宋体" w:hint="eastAsia"/>
                <w:bCs/>
                <w:kern w:val="0"/>
                <w:sz w:val="18"/>
                <w:szCs w:val="18"/>
              </w:rPr>
              <w:t>咬合桩</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bCs/>
                <w:kern w:val="0"/>
                <w:sz w:val="18"/>
                <w:szCs w:val="18"/>
              </w:rPr>
              <w:t>型钢桩</w:t>
            </w:r>
            <w:r>
              <w:rPr>
                <w:rFonts w:ascii="宋体" w:eastAsia="宋体" w:hAnsi="宋体" w:cs="宋体" w:hint="eastAsia"/>
                <w:bCs/>
                <w:kern w:val="0"/>
                <w:sz w:val="18"/>
                <w:szCs w:val="18"/>
              </w:rPr>
              <w:t>/</w:t>
            </w:r>
            <w:r>
              <w:rPr>
                <w:rFonts w:ascii="宋体" w:eastAsia="宋体" w:hAnsi="宋体" w:cs="宋体" w:hint="eastAsia"/>
                <w:bCs/>
                <w:kern w:val="0"/>
                <w:sz w:val="18"/>
                <w:szCs w:val="18"/>
              </w:rPr>
              <w:t>钢管桩</w:t>
            </w:r>
            <w:r>
              <w:rPr>
                <w:rFonts w:ascii="宋体" w:eastAsia="宋体" w:hAnsi="宋体" w:cs="宋体" w:hint="eastAsia"/>
                <w:bCs/>
                <w:kern w:val="0"/>
                <w:sz w:val="18"/>
                <w:szCs w:val="18"/>
              </w:rPr>
              <w:t>/</w:t>
            </w:r>
            <w:r>
              <w:rPr>
                <w:rFonts w:ascii="宋体" w:eastAsia="宋体" w:hAnsi="宋体" w:cs="宋体" w:hint="eastAsia"/>
                <w:bCs/>
                <w:kern w:val="0"/>
                <w:sz w:val="18"/>
                <w:szCs w:val="18"/>
              </w:rPr>
              <w:t>钢板桩</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kern w:val="0"/>
                <w:sz w:val="18"/>
                <w:szCs w:val="18"/>
              </w:rPr>
              <w:t>土钉墙</w:t>
            </w:r>
            <w:r>
              <w:rPr>
                <w:rFonts w:ascii="宋体" w:eastAsia="宋体" w:hAnsi="宋体" w:cs="宋体" w:hint="eastAsia"/>
                <w:bCs/>
                <w:kern w:val="0"/>
                <w:sz w:val="18"/>
                <w:szCs w:val="18"/>
              </w:rPr>
              <w:t>/</w:t>
            </w:r>
            <w:r>
              <w:rPr>
                <w:rFonts w:ascii="宋体" w:eastAsia="宋体" w:hAnsi="宋体" w:cs="宋体" w:hint="eastAsia"/>
                <w:bCs/>
                <w:kern w:val="0"/>
                <w:sz w:val="18"/>
                <w:szCs w:val="18"/>
              </w:rPr>
              <w:t>倒挂井壁法</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kern w:val="0"/>
                <w:sz w:val="18"/>
                <w:szCs w:val="18"/>
              </w:rPr>
              <w:t>倒挂井壁法</w:t>
            </w:r>
          </w:p>
        </w:tc>
        <w:tc>
          <w:tcPr>
            <w:tcW w:w="709" w:type="dxa"/>
            <w:tcBorders>
              <w:top w:val="single" w:sz="4" w:space="0" w:color="000000"/>
              <w:left w:val="single" w:sz="4" w:space="0" w:color="000000"/>
              <w:bottom w:val="single" w:sz="4" w:space="0" w:color="000000"/>
              <w:right w:val="single" w:sz="4" w:space="0" w:color="000000"/>
            </w:tcBorders>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kern w:val="0"/>
                <w:sz w:val="18"/>
                <w:szCs w:val="18"/>
              </w:rPr>
              <w:t>灌注桩</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kern w:val="0"/>
                <w:sz w:val="18"/>
                <w:szCs w:val="18"/>
              </w:rPr>
              <w:t>地下连续墙</w:t>
            </w:r>
            <w:r>
              <w:rPr>
                <w:rFonts w:ascii="宋体" w:eastAsia="宋体" w:hAnsi="宋体" w:cs="宋体" w:hint="eastAsia"/>
                <w:bCs/>
                <w:kern w:val="0"/>
                <w:sz w:val="18"/>
                <w:szCs w:val="18"/>
              </w:rPr>
              <w:t>/</w:t>
            </w:r>
            <w:r>
              <w:rPr>
                <w:rFonts w:ascii="宋体" w:eastAsia="宋体" w:hAnsi="宋体" w:cs="宋体" w:hint="eastAsia"/>
                <w:bCs/>
                <w:kern w:val="0"/>
                <w:sz w:val="18"/>
                <w:szCs w:val="18"/>
              </w:rPr>
              <w:t>咬合桩</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kern w:val="0"/>
                <w:sz w:val="18"/>
                <w:szCs w:val="18"/>
              </w:rPr>
              <w:t>倒挂井壁法</w:t>
            </w:r>
          </w:p>
        </w:tc>
        <w:tc>
          <w:tcPr>
            <w:tcW w:w="850" w:type="dxa"/>
            <w:tcBorders>
              <w:top w:val="single" w:sz="4" w:space="0" w:color="000000"/>
              <w:left w:val="single" w:sz="4" w:space="0" w:color="000000"/>
              <w:bottom w:val="single" w:sz="4" w:space="0" w:color="000000"/>
              <w:right w:val="single" w:sz="4" w:space="0" w:color="000000"/>
            </w:tcBorders>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kern w:val="0"/>
                <w:sz w:val="18"/>
                <w:szCs w:val="18"/>
              </w:rPr>
              <w:t>灌注桩</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kern w:val="0"/>
                <w:sz w:val="18"/>
                <w:szCs w:val="18"/>
              </w:rPr>
              <w:t>地下连续墙</w:t>
            </w:r>
            <w:r>
              <w:rPr>
                <w:rFonts w:ascii="宋体" w:eastAsia="宋体" w:hAnsi="宋体" w:cs="宋体" w:hint="eastAsia"/>
                <w:bCs/>
                <w:kern w:val="0"/>
                <w:sz w:val="18"/>
                <w:szCs w:val="18"/>
              </w:rPr>
              <w:t>/</w:t>
            </w:r>
            <w:r>
              <w:rPr>
                <w:rFonts w:ascii="宋体" w:eastAsia="宋体" w:hAnsi="宋体" w:cs="宋体" w:hint="eastAsia"/>
                <w:bCs/>
                <w:kern w:val="0"/>
                <w:sz w:val="18"/>
                <w:szCs w:val="18"/>
              </w:rPr>
              <w:t>咬合桩</w:t>
            </w:r>
          </w:p>
        </w:tc>
      </w:tr>
      <w:tr w:rsidR="00B0025C">
        <w:trPr>
          <w:trHeight w:val="454"/>
          <w:jc w:val="center"/>
        </w:trPr>
        <w:tc>
          <w:tcPr>
            <w:tcW w:w="35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bCs/>
                <w:kern w:val="0"/>
                <w:sz w:val="18"/>
                <w:szCs w:val="18"/>
              </w:rPr>
              <w:t>填土、碎石土、中风化岩、微风化岩</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kern w:val="0"/>
                <w:sz w:val="18"/>
                <w:szCs w:val="18"/>
              </w:rPr>
              <w:t>Ⅳ</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kern w:val="0"/>
                <w:sz w:val="18"/>
                <w:szCs w:val="18"/>
              </w:rPr>
              <w:t>Ⅳ</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kern w:val="0"/>
                <w:sz w:val="18"/>
                <w:szCs w:val="18"/>
              </w:rPr>
              <w:t>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kern w:val="0"/>
                <w:sz w:val="18"/>
                <w:szCs w:val="18"/>
              </w:rPr>
              <w:t>Ⅲ</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kern w:val="0"/>
                <w:sz w:val="18"/>
                <w:szCs w:val="18"/>
              </w:rPr>
              <w:t>Ⅲ</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kern w:val="0"/>
                <w:sz w:val="18"/>
                <w:szCs w:val="18"/>
              </w:rPr>
              <w:t>Ⅳ</w:t>
            </w:r>
          </w:p>
        </w:tc>
        <w:tc>
          <w:tcPr>
            <w:tcW w:w="709" w:type="dxa"/>
            <w:tcBorders>
              <w:top w:val="single" w:sz="4" w:space="0" w:color="000000"/>
              <w:left w:val="single" w:sz="4" w:space="0" w:color="000000"/>
              <w:bottom w:val="single" w:sz="4" w:space="0" w:color="000000"/>
              <w:right w:val="single" w:sz="4" w:space="0" w:color="000000"/>
            </w:tcBorders>
            <w:vAlign w:val="center"/>
          </w:tcPr>
          <w:p w:rsidR="00B0025C" w:rsidRDefault="00FC2AAE">
            <w:pPr>
              <w:widowControl/>
              <w:adjustRightInd w:val="0"/>
              <w:snapToGrid w:val="0"/>
              <w:spacing w:line="360" w:lineRule="auto"/>
              <w:jc w:val="center"/>
              <w:textAlignment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kern w:val="0"/>
                <w:sz w:val="18"/>
                <w:szCs w:val="18"/>
              </w:rPr>
              <w:t>Ⅳ</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sz w:val="18"/>
                <w:szCs w:val="18"/>
              </w:rPr>
              <w:t>Ⅲ</w:t>
            </w:r>
          </w:p>
        </w:tc>
        <w:tc>
          <w:tcPr>
            <w:tcW w:w="850" w:type="dxa"/>
            <w:tcBorders>
              <w:top w:val="single" w:sz="4" w:space="0" w:color="000000"/>
              <w:left w:val="single" w:sz="4" w:space="0" w:color="000000"/>
              <w:bottom w:val="single" w:sz="4" w:space="0" w:color="000000"/>
              <w:right w:val="single" w:sz="4" w:space="0" w:color="000000"/>
            </w:tcBorders>
            <w:vAlign w:val="center"/>
          </w:tcPr>
          <w:p w:rsidR="00B0025C" w:rsidRDefault="00FC2AAE">
            <w:pPr>
              <w:widowControl/>
              <w:adjustRightInd w:val="0"/>
              <w:snapToGrid w:val="0"/>
              <w:spacing w:line="360" w:lineRule="auto"/>
              <w:jc w:val="center"/>
              <w:textAlignment w:val="center"/>
              <w:rPr>
                <w:rFonts w:ascii="宋体" w:eastAsia="宋体" w:hAnsi="宋体" w:cs="宋体"/>
                <w:kern w:val="0"/>
                <w:sz w:val="18"/>
                <w:szCs w:val="18"/>
              </w:rPr>
            </w:pPr>
            <w:r>
              <w:rPr>
                <w:rFonts w:ascii="宋体" w:eastAsia="宋体" w:hAnsi="宋体" w:cs="宋体" w:hint="eastAsia"/>
                <w:sz w:val="18"/>
                <w:szCs w:val="18"/>
              </w:rPr>
              <w:t>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kern w:val="0"/>
                <w:sz w:val="18"/>
                <w:szCs w:val="18"/>
              </w:rPr>
              <w:t>Ⅳ</w:t>
            </w:r>
          </w:p>
        </w:tc>
      </w:tr>
      <w:tr w:rsidR="00B0025C">
        <w:trPr>
          <w:trHeight w:val="454"/>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bCs/>
                <w:kern w:val="0"/>
                <w:sz w:val="18"/>
                <w:szCs w:val="18"/>
              </w:rPr>
              <w:t>粉砂、细砂、中砂、粗砂、砾砂（富水）</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bCs/>
                <w:kern w:val="0"/>
                <w:sz w:val="18"/>
                <w:szCs w:val="18"/>
              </w:rPr>
              <w:t>基底以上厚度</w:t>
            </w:r>
            <w:r>
              <w:rPr>
                <w:rFonts w:ascii="宋体" w:eastAsia="宋体" w:hAnsi="宋体" w:cs="宋体" w:hint="eastAsia"/>
                <w:bCs/>
                <w:kern w:val="0"/>
                <w:sz w:val="18"/>
                <w:szCs w:val="18"/>
              </w:rPr>
              <w:t>H&lt;3m</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kern w:val="0"/>
                <w:sz w:val="18"/>
                <w:szCs w:val="18"/>
              </w:rPr>
              <w:t>Ⅲ</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kern w:val="0"/>
                <w:sz w:val="18"/>
                <w:szCs w:val="18"/>
              </w:rPr>
              <w:t>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kern w:val="0"/>
                <w:sz w:val="18"/>
                <w:szCs w:val="18"/>
              </w:rPr>
              <w:t>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kern w:val="0"/>
                <w:sz w:val="18"/>
                <w:szCs w:val="18"/>
              </w:rPr>
              <w:t>Ⅲ</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kern w:val="0"/>
                <w:sz w:val="18"/>
                <w:szCs w:val="18"/>
              </w:rPr>
              <w:t>Ⅱ</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kern w:val="0"/>
                <w:sz w:val="18"/>
                <w:szCs w:val="18"/>
              </w:rPr>
              <w:t>Ⅱ</w:t>
            </w:r>
          </w:p>
        </w:tc>
        <w:tc>
          <w:tcPr>
            <w:tcW w:w="709" w:type="dxa"/>
            <w:tcBorders>
              <w:top w:val="single" w:sz="4" w:space="0" w:color="000000"/>
              <w:left w:val="single" w:sz="4" w:space="0" w:color="000000"/>
              <w:bottom w:val="single" w:sz="4" w:space="0" w:color="000000"/>
              <w:right w:val="single" w:sz="4" w:space="0" w:color="000000"/>
            </w:tcBorders>
            <w:vAlign w:val="center"/>
          </w:tcPr>
          <w:p w:rsidR="00B0025C" w:rsidRDefault="00FC2AAE">
            <w:pPr>
              <w:widowControl/>
              <w:adjustRightInd w:val="0"/>
              <w:snapToGrid w:val="0"/>
              <w:spacing w:line="360" w:lineRule="auto"/>
              <w:jc w:val="center"/>
              <w:textAlignment w:val="center"/>
              <w:rPr>
                <w:rFonts w:ascii="宋体" w:eastAsia="宋体" w:hAnsi="宋体" w:cs="宋体"/>
                <w:kern w:val="0"/>
                <w:sz w:val="18"/>
                <w:szCs w:val="18"/>
              </w:rPr>
            </w:pPr>
            <w:r>
              <w:rPr>
                <w:rFonts w:ascii="宋体" w:eastAsia="宋体" w:hAnsi="宋体" w:cs="宋体" w:hint="eastAsia"/>
                <w:kern w:val="0"/>
                <w:sz w:val="18"/>
                <w:szCs w:val="18"/>
              </w:rPr>
              <w:t>Ⅲ</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kern w:val="0"/>
                <w:sz w:val="18"/>
                <w:szCs w:val="18"/>
              </w:rPr>
              <w:t>Ⅲ</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bCs/>
                <w:kern w:val="0"/>
                <w:sz w:val="18"/>
                <w:szCs w:val="18"/>
              </w:rPr>
              <w:t>Ⅱ</w:t>
            </w:r>
          </w:p>
        </w:tc>
        <w:tc>
          <w:tcPr>
            <w:tcW w:w="850" w:type="dxa"/>
            <w:tcBorders>
              <w:top w:val="single" w:sz="4" w:space="0" w:color="000000"/>
              <w:left w:val="single" w:sz="4" w:space="0" w:color="000000"/>
              <w:bottom w:val="single" w:sz="4" w:space="0" w:color="000000"/>
              <w:right w:val="single" w:sz="4" w:space="0" w:color="000000"/>
            </w:tcBorders>
            <w:vAlign w:val="center"/>
          </w:tcPr>
          <w:p w:rsidR="00B0025C" w:rsidRDefault="00FC2AAE">
            <w:pPr>
              <w:widowControl/>
              <w:adjustRightInd w:val="0"/>
              <w:snapToGrid w:val="0"/>
              <w:spacing w:line="360" w:lineRule="auto"/>
              <w:jc w:val="center"/>
              <w:textAlignment w:val="center"/>
              <w:rPr>
                <w:rFonts w:ascii="宋体" w:eastAsia="宋体" w:hAnsi="宋体" w:cs="宋体"/>
                <w:kern w:val="0"/>
                <w:sz w:val="18"/>
                <w:szCs w:val="18"/>
              </w:rPr>
            </w:pPr>
            <w:r>
              <w:rPr>
                <w:rFonts w:ascii="宋体" w:eastAsia="宋体" w:hAnsi="宋体" w:cs="宋体" w:hint="eastAsia"/>
                <w:bCs/>
                <w:kern w:val="0"/>
                <w:sz w:val="18"/>
                <w:szCs w:val="18"/>
              </w:rPr>
              <w:t>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kern w:val="0"/>
                <w:sz w:val="18"/>
                <w:szCs w:val="18"/>
              </w:rPr>
              <w:t>Ⅲ</w:t>
            </w:r>
          </w:p>
        </w:tc>
      </w:tr>
      <w:tr w:rsidR="00B0025C">
        <w:trPr>
          <w:trHeight w:val="454"/>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B0025C">
            <w:pPr>
              <w:widowControl/>
              <w:adjustRightInd w:val="0"/>
              <w:snapToGrid w:val="0"/>
              <w:spacing w:line="360" w:lineRule="auto"/>
              <w:jc w:val="center"/>
              <w:textAlignment w:val="center"/>
              <w:rPr>
                <w:rFonts w:ascii="宋体" w:eastAsia="宋体" w:hAnsi="宋体" w:cs="宋体"/>
                <w:bCs/>
                <w:kern w:val="0"/>
                <w:sz w:val="18"/>
                <w:szCs w:val="18"/>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kern w:val="0"/>
                <w:sz w:val="18"/>
                <w:szCs w:val="18"/>
              </w:rPr>
              <w:t>位于基底，或基底以上厚度</w:t>
            </w:r>
            <w:r>
              <w:rPr>
                <w:rFonts w:ascii="宋体" w:eastAsia="宋体" w:hAnsi="宋体" w:cs="宋体" w:hint="eastAsia"/>
                <w:bCs/>
                <w:kern w:val="0"/>
                <w:sz w:val="18"/>
                <w:szCs w:val="18"/>
              </w:rPr>
              <w:t>H</w:t>
            </w:r>
            <w:r>
              <w:rPr>
                <w:rFonts w:ascii="宋体" w:eastAsia="宋体" w:hAnsi="宋体" w:cs="宋体" w:hint="eastAsia"/>
                <w:bCs/>
                <w:kern w:val="0"/>
                <w:sz w:val="18"/>
                <w:szCs w:val="18"/>
              </w:rPr>
              <w:t>≥</w:t>
            </w:r>
            <w:r>
              <w:rPr>
                <w:rFonts w:ascii="宋体" w:eastAsia="宋体" w:hAnsi="宋体" w:cs="宋体" w:hint="eastAsia"/>
                <w:bCs/>
                <w:kern w:val="0"/>
                <w:sz w:val="18"/>
                <w:szCs w:val="18"/>
              </w:rPr>
              <w:t>3m</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kern w:val="0"/>
                <w:sz w:val="18"/>
                <w:szCs w:val="18"/>
              </w:rPr>
              <w:t>Ⅲ</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kern w:val="0"/>
                <w:sz w:val="18"/>
                <w:szCs w:val="18"/>
              </w:rPr>
              <w:t>Ⅱ</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kern w:val="0"/>
                <w:sz w:val="18"/>
                <w:szCs w:val="18"/>
              </w:rPr>
              <w:t>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kern w:val="0"/>
                <w:sz w:val="18"/>
                <w:szCs w:val="18"/>
              </w:rPr>
              <w:t>Ⅱ</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kern w:val="0"/>
                <w:sz w:val="18"/>
                <w:szCs w:val="18"/>
              </w:rPr>
              <w:t>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sz w:val="18"/>
                <w:szCs w:val="18"/>
              </w:rPr>
              <w:t>Ⅰ</w:t>
            </w:r>
          </w:p>
        </w:tc>
        <w:tc>
          <w:tcPr>
            <w:tcW w:w="709" w:type="dxa"/>
            <w:tcBorders>
              <w:top w:val="single" w:sz="4" w:space="0" w:color="000000"/>
              <w:left w:val="single" w:sz="4" w:space="0" w:color="000000"/>
              <w:bottom w:val="single" w:sz="4" w:space="0" w:color="000000"/>
              <w:right w:val="single" w:sz="4" w:space="0" w:color="000000"/>
            </w:tcBorders>
            <w:vAlign w:val="center"/>
          </w:tcPr>
          <w:p w:rsidR="00B0025C" w:rsidRDefault="00FC2AAE">
            <w:pPr>
              <w:widowControl/>
              <w:adjustRightInd w:val="0"/>
              <w:snapToGrid w:val="0"/>
              <w:spacing w:line="360" w:lineRule="auto"/>
              <w:jc w:val="center"/>
              <w:textAlignment w:val="center"/>
              <w:rPr>
                <w:rFonts w:ascii="宋体" w:eastAsia="宋体" w:hAnsi="宋体" w:cs="宋体"/>
                <w:sz w:val="18"/>
                <w:szCs w:val="18"/>
              </w:rPr>
            </w:pPr>
            <w:r>
              <w:rPr>
                <w:rFonts w:ascii="宋体" w:eastAsia="宋体" w:hAnsi="宋体" w:cs="宋体" w:hint="eastAsia"/>
                <w:kern w:val="0"/>
                <w:sz w:val="18"/>
                <w:szCs w:val="18"/>
              </w:rPr>
              <w:t>Ⅱ</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sz w:val="18"/>
                <w:szCs w:val="18"/>
              </w:rPr>
              <w:t>Ⅱ</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sz w:val="18"/>
                <w:szCs w:val="18"/>
              </w:rPr>
              <w:t>Ⅰ</w:t>
            </w:r>
          </w:p>
        </w:tc>
        <w:tc>
          <w:tcPr>
            <w:tcW w:w="850" w:type="dxa"/>
            <w:tcBorders>
              <w:top w:val="single" w:sz="4" w:space="0" w:color="000000"/>
              <w:left w:val="single" w:sz="4" w:space="0" w:color="000000"/>
              <w:bottom w:val="single" w:sz="4" w:space="0" w:color="000000"/>
              <w:right w:val="single" w:sz="4" w:space="0" w:color="000000"/>
            </w:tcBorders>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sz w:val="18"/>
                <w:szCs w:val="18"/>
              </w:rPr>
              <w:t>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kern w:val="0"/>
                <w:sz w:val="18"/>
                <w:szCs w:val="18"/>
              </w:rPr>
              <w:t>Ⅱ</w:t>
            </w:r>
          </w:p>
        </w:tc>
      </w:tr>
      <w:tr w:rsidR="00B0025C">
        <w:trPr>
          <w:trHeight w:val="454"/>
          <w:jc w:val="center"/>
        </w:trPr>
        <w:tc>
          <w:tcPr>
            <w:tcW w:w="141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kern w:val="0"/>
                <w:sz w:val="18"/>
                <w:szCs w:val="18"/>
              </w:rPr>
              <w:t>淤泥、淤泥质土、花岗岩残积土、全风化花岗岩</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bCs/>
                <w:kern w:val="0"/>
                <w:sz w:val="18"/>
                <w:szCs w:val="18"/>
              </w:rPr>
              <w:t>基底以上厚度</w:t>
            </w:r>
            <w:r>
              <w:rPr>
                <w:rFonts w:ascii="宋体" w:eastAsia="宋体" w:hAnsi="宋体" w:cs="宋体" w:hint="eastAsia"/>
                <w:bCs/>
                <w:kern w:val="0"/>
                <w:sz w:val="18"/>
                <w:szCs w:val="18"/>
              </w:rPr>
              <w:t>H&lt;3m</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kern w:val="0"/>
                <w:sz w:val="18"/>
                <w:szCs w:val="18"/>
              </w:rPr>
              <w:t>Ⅲ</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kern w:val="0"/>
                <w:sz w:val="18"/>
                <w:szCs w:val="18"/>
              </w:rPr>
              <w:t>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kern w:val="0"/>
                <w:sz w:val="18"/>
                <w:szCs w:val="18"/>
              </w:rPr>
              <w:t>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kern w:val="0"/>
                <w:sz w:val="18"/>
                <w:szCs w:val="18"/>
              </w:rPr>
              <w:t>Ⅲ</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kern w:val="0"/>
                <w:sz w:val="18"/>
                <w:szCs w:val="18"/>
              </w:rPr>
              <w:t>Ⅲ</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kern w:val="0"/>
                <w:sz w:val="18"/>
                <w:szCs w:val="18"/>
              </w:rPr>
              <w:t>Ⅱ</w:t>
            </w:r>
          </w:p>
        </w:tc>
        <w:tc>
          <w:tcPr>
            <w:tcW w:w="709" w:type="dxa"/>
            <w:tcBorders>
              <w:top w:val="single" w:sz="4" w:space="0" w:color="000000"/>
              <w:left w:val="single" w:sz="4" w:space="0" w:color="000000"/>
              <w:bottom w:val="single" w:sz="4" w:space="0" w:color="000000"/>
              <w:right w:val="single" w:sz="4" w:space="0" w:color="000000"/>
            </w:tcBorders>
            <w:vAlign w:val="center"/>
          </w:tcPr>
          <w:p w:rsidR="00B0025C" w:rsidRDefault="00FC2AAE">
            <w:pPr>
              <w:widowControl/>
              <w:adjustRightInd w:val="0"/>
              <w:snapToGrid w:val="0"/>
              <w:spacing w:line="360" w:lineRule="auto"/>
              <w:jc w:val="center"/>
              <w:textAlignment w:val="center"/>
              <w:rPr>
                <w:rFonts w:ascii="宋体" w:eastAsia="宋体" w:hAnsi="宋体" w:cs="宋体"/>
                <w:kern w:val="0"/>
                <w:sz w:val="18"/>
                <w:szCs w:val="18"/>
              </w:rPr>
            </w:pPr>
            <w:r>
              <w:rPr>
                <w:rFonts w:ascii="宋体" w:eastAsia="宋体" w:hAnsi="宋体" w:cs="宋体" w:hint="eastAsia"/>
                <w:kern w:val="0"/>
                <w:sz w:val="18"/>
                <w:szCs w:val="18"/>
              </w:rPr>
              <w:t>Ⅲ</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kern w:val="0"/>
                <w:sz w:val="18"/>
                <w:szCs w:val="18"/>
              </w:rPr>
              <w:t>Ⅲ</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kern w:val="0"/>
                <w:sz w:val="18"/>
                <w:szCs w:val="18"/>
              </w:rPr>
              <w:t>Ⅱ</w:t>
            </w:r>
          </w:p>
        </w:tc>
        <w:tc>
          <w:tcPr>
            <w:tcW w:w="850" w:type="dxa"/>
            <w:tcBorders>
              <w:top w:val="single" w:sz="4" w:space="0" w:color="000000"/>
              <w:left w:val="single" w:sz="4" w:space="0" w:color="000000"/>
              <w:bottom w:val="single" w:sz="4" w:space="0" w:color="000000"/>
              <w:right w:val="single" w:sz="4" w:space="0" w:color="000000"/>
            </w:tcBorders>
            <w:vAlign w:val="center"/>
          </w:tcPr>
          <w:p w:rsidR="00B0025C" w:rsidRDefault="00FC2AAE">
            <w:pPr>
              <w:widowControl/>
              <w:adjustRightInd w:val="0"/>
              <w:snapToGrid w:val="0"/>
              <w:spacing w:line="360" w:lineRule="auto"/>
              <w:jc w:val="center"/>
              <w:textAlignment w:val="center"/>
              <w:rPr>
                <w:rFonts w:ascii="宋体" w:eastAsia="宋体" w:hAnsi="宋体" w:cs="宋体"/>
                <w:kern w:val="0"/>
                <w:sz w:val="18"/>
                <w:szCs w:val="18"/>
              </w:rPr>
            </w:pPr>
            <w:r>
              <w:rPr>
                <w:rFonts w:ascii="宋体" w:eastAsia="宋体" w:hAnsi="宋体" w:cs="宋体" w:hint="eastAsia"/>
                <w:kern w:val="0"/>
                <w:sz w:val="18"/>
                <w:szCs w:val="18"/>
              </w:rPr>
              <w:t>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kern w:val="0"/>
                <w:sz w:val="18"/>
                <w:szCs w:val="18"/>
              </w:rPr>
              <w:t>Ⅲ</w:t>
            </w:r>
          </w:p>
        </w:tc>
      </w:tr>
      <w:tr w:rsidR="00B0025C">
        <w:trPr>
          <w:trHeight w:val="454"/>
          <w:jc w:val="center"/>
        </w:trPr>
        <w:tc>
          <w:tcPr>
            <w:tcW w:w="141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B0025C">
            <w:pPr>
              <w:widowControl/>
              <w:adjustRightInd w:val="0"/>
              <w:snapToGrid w:val="0"/>
              <w:spacing w:line="360" w:lineRule="auto"/>
              <w:jc w:val="center"/>
              <w:textAlignment w:val="center"/>
              <w:rPr>
                <w:rFonts w:ascii="宋体" w:eastAsia="宋体" w:hAnsi="宋体" w:cs="宋体"/>
                <w:bCs/>
                <w:kern w:val="0"/>
                <w:sz w:val="18"/>
                <w:szCs w:val="18"/>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kern w:val="0"/>
                <w:sz w:val="18"/>
                <w:szCs w:val="18"/>
              </w:rPr>
              <w:t>位于基底，或基底以上厚度</w:t>
            </w:r>
            <w:r>
              <w:rPr>
                <w:rFonts w:ascii="宋体" w:eastAsia="宋体" w:hAnsi="宋体" w:cs="宋体" w:hint="eastAsia"/>
                <w:bCs/>
                <w:kern w:val="0"/>
                <w:sz w:val="18"/>
                <w:szCs w:val="18"/>
              </w:rPr>
              <w:t>H</w:t>
            </w:r>
            <w:r>
              <w:rPr>
                <w:rFonts w:ascii="宋体" w:eastAsia="宋体" w:hAnsi="宋体" w:cs="宋体" w:hint="eastAsia"/>
                <w:bCs/>
                <w:kern w:val="0"/>
                <w:sz w:val="18"/>
                <w:szCs w:val="18"/>
              </w:rPr>
              <w:t>≥</w:t>
            </w:r>
            <w:r>
              <w:rPr>
                <w:rFonts w:ascii="宋体" w:eastAsia="宋体" w:hAnsi="宋体" w:cs="宋体" w:hint="eastAsia"/>
                <w:bCs/>
                <w:kern w:val="0"/>
                <w:sz w:val="18"/>
                <w:szCs w:val="18"/>
              </w:rPr>
              <w:t>3m</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kern w:val="0"/>
                <w:sz w:val="18"/>
                <w:szCs w:val="18"/>
              </w:rPr>
              <w:t>Ⅲ</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kern w:val="0"/>
                <w:sz w:val="18"/>
                <w:szCs w:val="18"/>
              </w:rPr>
              <w:t>Ⅱ</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kern w:val="0"/>
                <w:sz w:val="18"/>
                <w:szCs w:val="18"/>
              </w:rPr>
              <w:t>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kern w:val="0"/>
                <w:sz w:val="18"/>
                <w:szCs w:val="18"/>
              </w:rPr>
              <w:t>Ⅲ</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kern w:val="0"/>
                <w:sz w:val="18"/>
                <w:szCs w:val="18"/>
              </w:rPr>
              <w:t>Ⅱ</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sz w:val="18"/>
                <w:szCs w:val="18"/>
              </w:rPr>
              <w:t>Ⅰ</w:t>
            </w:r>
          </w:p>
        </w:tc>
        <w:tc>
          <w:tcPr>
            <w:tcW w:w="709" w:type="dxa"/>
            <w:tcBorders>
              <w:top w:val="single" w:sz="4" w:space="0" w:color="000000"/>
              <w:left w:val="single" w:sz="4" w:space="0" w:color="000000"/>
              <w:bottom w:val="single" w:sz="4" w:space="0" w:color="000000"/>
              <w:right w:val="single" w:sz="4" w:space="0" w:color="000000"/>
            </w:tcBorders>
            <w:vAlign w:val="center"/>
          </w:tcPr>
          <w:p w:rsidR="00B0025C" w:rsidRDefault="00FC2AAE">
            <w:pPr>
              <w:widowControl/>
              <w:adjustRightInd w:val="0"/>
              <w:snapToGrid w:val="0"/>
              <w:spacing w:line="360" w:lineRule="auto"/>
              <w:jc w:val="center"/>
              <w:textAlignment w:val="center"/>
              <w:rPr>
                <w:rFonts w:ascii="宋体" w:eastAsia="宋体" w:hAnsi="宋体" w:cs="宋体"/>
                <w:kern w:val="0"/>
                <w:sz w:val="18"/>
                <w:szCs w:val="18"/>
              </w:rPr>
            </w:pPr>
            <w:r>
              <w:rPr>
                <w:rFonts w:ascii="宋体" w:eastAsia="宋体" w:hAnsi="宋体" w:cs="宋体" w:hint="eastAsia"/>
                <w:kern w:val="0"/>
                <w:sz w:val="18"/>
                <w:szCs w:val="18"/>
              </w:rPr>
              <w:t>Ⅱ</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kern w:val="0"/>
                <w:sz w:val="18"/>
                <w:szCs w:val="18"/>
              </w:rPr>
              <w:t>Ⅱ</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sz w:val="18"/>
                <w:szCs w:val="18"/>
              </w:rPr>
              <w:t>Ⅰ</w:t>
            </w:r>
          </w:p>
        </w:tc>
        <w:tc>
          <w:tcPr>
            <w:tcW w:w="850" w:type="dxa"/>
            <w:tcBorders>
              <w:top w:val="single" w:sz="4" w:space="0" w:color="000000"/>
              <w:left w:val="single" w:sz="4" w:space="0" w:color="000000"/>
              <w:bottom w:val="single" w:sz="4" w:space="0" w:color="000000"/>
              <w:right w:val="single" w:sz="4" w:space="0" w:color="000000"/>
            </w:tcBorders>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sz w:val="18"/>
                <w:szCs w:val="18"/>
              </w:rPr>
              <w:t>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kern w:val="0"/>
                <w:sz w:val="18"/>
                <w:szCs w:val="18"/>
              </w:rPr>
              <w:t>Ⅱ</w:t>
            </w:r>
          </w:p>
        </w:tc>
      </w:tr>
      <w:tr w:rsidR="00B0025C">
        <w:trPr>
          <w:trHeight w:val="454"/>
          <w:jc w:val="center"/>
        </w:trPr>
        <w:tc>
          <w:tcPr>
            <w:tcW w:w="3500" w:type="dxa"/>
            <w:gridSpan w:val="2"/>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kern w:val="0"/>
                <w:sz w:val="18"/>
                <w:szCs w:val="18"/>
              </w:rPr>
              <w:t>黏性土（含红黏土）、粉土、全风化泥岩或砂岩、强风化岩</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kern w:val="0"/>
                <w:sz w:val="18"/>
                <w:szCs w:val="18"/>
              </w:rPr>
              <w:t>Ⅳ</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kern w:val="0"/>
                <w:sz w:val="18"/>
                <w:szCs w:val="18"/>
              </w:rPr>
              <w:t>Ⅳ</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kern w:val="0"/>
                <w:sz w:val="18"/>
                <w:szCs w:val="18"/>
              </w:rPr>
              <w:t>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kern w:val="0"/>
                <w:sz w:val="18"/>
                <w:szCs w:val="18"/>
              </w:rPr>
              <w:t>Ⅳ</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kern w:val="0"/>
                <w:sz w:val="18"/>
                <w:szCs w:val="18"/>
              </w:rPr>
              <w:t>Ⅲ</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sz w:val="18"/>
                <w:szCs w:val="18"/>
              </w:rPr>
              <w:t>Ⅲ</w:t>
            </w:r>
          </w:p>
        </w:tc>
        <w:tc>
          <w:tcPr>
            <w:tcW w:w="709" w:type="dxa"/>
            <w:tcBorders>
              <w:top w:val="single" w:sz="4" w:space="0" w:color="000000"/>
              <w:left w:val="single" w:sz="4" w:space="0" w:color="000000"/>
              <w:bottom w:val="single" w:sz="4" w:space="0" w:color="000000"/>
              <w:right w:val="single" w:sz="4" w:space="0" w:color="000000"/>
            </w:tcBorders>
            <w:vAlign w:val="center"/>
          </w:tcPr>
          <w:p w:rsidR="00B0025C" w:rsidRDefault="00FC2AAE">
            <w:pPr>
              <w:widowControl/>
              <w:adjustRightInd w:val="0"/>
              <w:snapToGrid w:val="0"/>
              <w:spacing w:line="360" w:lineRule="auto"/>
              <w:jc w:val="center"/>
              <w:textAlignment w:val="center"/>
              <w:rPr>
                <w:rFonts w:ascii="宋体" w:eastAsia="宋体" w:hAnsi="宋体" w:cs="宋体"/>
                <w:kern w:val="0"/>
                <w:sz w:val="18"/>
                <w:szCs w:val="18"/>
              </w:rPr>
            </w:pPr>
            <w:r>
              <w:rPr>
                <w:rFonts w:ascii="宋体" w:eastAsia="宋体" w:hAnsi="宋体" w:cs="宋体" w:hint="eastAsia"/>
                <w:sz w:val="18"/>
                <w:szCs w:val="18"/>
              </w:rPr>
              <w:t>Ⅲ</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kern w:val="0"/>
                <w:sz w:val="18"/>
                <w:szCs w:val="18"/>
              </w:rPr>
              <w:t>Ⅳ</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sz w:val="18"/>
                <w:szCs w:val="18"/>
              </w:rPr>
              <w:t>Ⅲ</w:t>
            </w:r>
          </w:p>
        </w:tc>
        <w:tc>
          <w:tcPr>
            <w:tcW w:w="850" w:type="dxa"/>
            <w:tcBorders>
              <w:top w:val="single" w:sz="4" w:space="0" w:color="000000"/>
              <w:left w:val="single" w:sz="4" w:space="0" w:color="000000"/>
              <w:bottom w:val="single" w:sz="4" w:space="0" w:color="000000"/>
              <w:right w:val="single" w:sz="4" w:space="0" w:color="000000"/>
            </w:tcBorders>
            <w:vAlign w:val="center"/>
          </w:tcPr>
          <w:p w:rsidR="00B0025C" w:rsidRDefault="00FC2AAE">
            <w:pPr>
              <w:widowControl/>
              <w:adjustRightInd w:val="0"/>
              <w:snapToGrid w:val="0"/>
              <w:spacing w:line="360" w:lineRule="auto"/>
              <w:jc w:val="center"/>
              <w:textAlignment w:val="center"/>
              <w:rPr>
                <w:rFonts w:ascii="宋体" w:eastAsia="宋体" w:hAnsi="宋体" w:cs="宋体"/>
                <w:kern w:val="0"/>
                <w:sz w:val="18"/>
                <w:szCs w:val="18"/>
              </w:rPr>
            </w:pPr>
            <w:r>
              <w:rPr>
                <w:rFonts w:ascii="宋体" w:eastAsia="宋体" w:hAnsi="宋体" w:cs="宋体" w:hint="eastAsia"/>
                <w:sz w:val="18"/>
                <w:szCs w:val="18"/>
              </w:rPr>
              <w:t>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kern w:val="0"/>
                <w:sz w:val="18"/>
                <w:szCs w:val="18"/>
              </w:rPr>
              <w:t>Ⅳ</w:t>
            </w:r>
          </w:p>
        </w:tc>
      </w:tr>
      <w:tr w:rsidR="00B0025C">
        <w:trPr>
          <w:trHeight w:val="454"/>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sz w:val="18"/>
                <w:szCs w:val="18"/>
              </w:rPr>
              <w:t>溶（土）洞</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bCs/>
                <w:kern w:val="0"/>
                <w:sz w:val="18"/>
                <w:szCs w:val="18"/>
              </w:rPr>
              <w:t>基底以上</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kern w:val="0"/>
                <w:sz w:val="18"/>
                <w:szCs w:val="18"/>
              </w:rPr>
              <w:t>Ⅲ</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kern w:val="0"/>
                <w:sz w:val="18"/>
                <w:szCs w:val="18"/>
              </w:rPr>
              <w:t>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kern w:val="0"/>
                <w:sz w:val="18"/>
                <w:szCs w:val="18"/>
              </w:rPr>
              <w:t>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kern w:val="0"/>
                <w:sz w:val="18"/>
                <w:szCs w:val="18"/>
              </w:rPr>
              <w:t>Ⅲ</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kern w:val="0"/>
                <w:sz w:val="18"/>
                <w:szCs w:val="18"/>
              </w:rPr>
              <w:t>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sz w:val="18"/>
                <w:szCs w:val="18"/>
              </w:rPr>
              <w:t>Ⅱ</w:t>
            </w:r>
          </w:p>
        </w:tc>
        <w:tc>
          <w:tcPr>
            <w:tcW w:w="709" w:type="dxa"/>
            <w:tcBorders>
              <w:top w:val="single" w:sz="4" w:space="0" w:color="000000"/>
              <w:left w:val="single" w:sz="4" w:space="0" w:color="000000"/>
              <w:bottom w:val="single" w:sz="4" w:space="0" w:color="000000"/>
              <w:right w:val="single" w:sz="4" w:space="0" w:color="000000"/>
            </w:tcBorders>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sz w:val="18"/>
                <w:szCs w:val="18"/>
              </w:rPr>
              <w:t>Ⅱ</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kern w:val="0"/>
                <w:sz w:val="18"/>
                <w:szCs w:val="18"/>
              </w:rPr>
              <w:t>Ⅲ</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kern w:val="0"/>
                <w:sz w:val="18"/>
                <w:szCs w:val="18"/>
              </w:rPr>
              <w:t>Ⅰ</w:t>
            </w:r>
          </w:p>
        </w:tc>
        <w:tc>
          <w:tcPr>
            <w:tcW w:w="850" w:type="dxa"/>
            <w:tcBorders>
              <w:top w:val="single" w:sz="4" w:space="0" w:color="000000"/>
              <w:left w:val="single" w:sz="4" w:space="0" w:color="000000"/>
              <w:bottom w:val="single" w:sz="4" w:space="0" w:color="000000"/>
              <w:right w:val="single" w:sz="4" w:space="0" w:color="000000"/>
            </w:tcBorders>
            <w:vAlign w:val="center"/>
          </w:tcPr>
          <w:p w:rsidR="00B0025C" w:rsidRDefault="00FC2AAE">
            <w:pPr>
              <w:widowControl/>
              <w:adjustRightInd w:val="0"/>
              <w:snapToGrid w:val="0"/>
              <w:spacing w:line="360" w:lineRule="auto"/>
              <w:jc w:val="center"/>
              <w:textAlignment w:val="center"/>
              <w:rPr>
                <w:rFonts w:ascii="宋体" w:eastAsia="宋体" w:hAnsi="宋体" w:cs="宋体"/>
                <w:kern w:val="0"/>
                <w:sz w:val="18"/>
                <w:szCs w:val="18"/>
              </w:rPr>
            </w:pPr>
            <w:r>
              <w:rPr>
                <w:rFonts w:ascii="宋体" w:eastAsia="宋体" w:hAnsi="宋体" w:cs="宋体" w:hint="eastAsia"/>
                <w:bCs/>
                <w:kern w:val="0"/>
                <w:sz w:val="18"/>
                <w:szCs w:val="18"/>
              </w:rPr>
              <w:t>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kern w:val="0"/>
                <w:sz w:val="18"/>
                <w:szCs w:val="18"/>
              </w:rPr>
              <w:t>Ⅲ</w:t>
            </w:r>
          </w:p>
        </w:tc>
      </w:tr>
      <w:tr w:rsidR="00B0025C">
        <w:trPr>
          <w:trHeight w:val="454"/>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B0025C">
            <w:pPr>
              <w:adjustRightInd w:val="0"/>
              <w:snapToGrid w:val="0"/>
              <w:spacing w:line="360" w:lineRule="auto"/>
              <w:jc w:val="center"/>
              <w:rPr>
                <w:rFonts w:ascii="宋体" w:eastAsia="宋体" w:hAnsi="宋体" w:cs="宋体"/>
                <w:bCs/>
                <w:sz w:val="18"/>
                <w:szCs w:val="18"/>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kern w:val="0"/>
                <w:sz w:val="18"/>
                <w:szCs w:val="18"/>
              </w:rPr>
              <w:t>基底或基底以下</w:t>
            </w:r>
            <w:r>
              <w:rPr>
                <w:rFonts w:ascii="宋体" w:eastAsia="宋体" w:hAnsi="宋体" w:cs="宋体" w:hint="eastAsia"/>
                <w:bCs/>
                <w:kern w:val="0"/>
                <w:sz w:val="18"/>
                <w:szCs w:val="18"/>
              </w:rPr>
              <w:t>5m</w:t>
            </w:r>
          </w:p>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bCs/>
                <w:kern w:val="0"/>
                <w:sz w:val="18"/>
                <w:szCs w:val="18"/>
              </w:rPr>
              <w:t>范围内</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kern w:val="0"/>
                <w:sz w:val="18"/>
                <w:szCs w:val="18"/>
              </w:rPr>
              <w:t>Ⅲ</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sz w:val="18"/>
                <w:szCs w:val="18"/>
              </w:rPr>
              <w:t>Ⅱ</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sz w:val="18"/>
                <w:szCs w:val="18"/>
              </w:rPr>
              <w:t>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sz w:val="18"/>
                <w:szCs w:val="18"/>
              </w:rPr>
              <w:t>Ⅱ</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kern w:val="0"/>
                <w:sz w:val="18"/>
                <w:szCs w:val="18"/>
              </w:rPr>
              <w:t>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kern w:val="0"/>
                <w:sz w:val="18"/>
                <w:szCs w:val="18"/>
              </w:rPr>
              <w:t>Ⅰ</w:t>
            </w:r>
          </w:p>
        </w:tc>
        <w:tc>
          <w:tcPr>
            <w:tcW w:w="709" w:type="dxa"/>
            <w:tcBorders>
              <w:top w:val="single" w:sz="4" w:space="0" w:color="000000"/>
              <w:left w:val="single" w:sz="4" w:space="0" w:color="000000"/>
              <w:bottom w:val="single" w:sz="4" w:space="0" w:color="000000"/>
              <w:right w:val="single" w:sz="4" w:space="0" w:color="000000"/>
            </w:tcBorders>
            <w:vAlign w:val="center"/>
          </w:tcPr>
          <w:p w:rsidR="00B0025C" w:rsidRDefault="00FC2AAE">
            <w:pPr>
              <w:widowControl/>
              <w:adjustRightInd w:val="0"/>
              <w:snapToGrid w:val="0"/>
              <w:spacing w:line="360" w:lineRule="auto"/>
              <w:jc w:val="center"/>
              <w:textAlignment w:val="center"/>
              <w:rPr>
                <w:rFonts w:ascii="宋体" w:eastAsia="宋体" w:hAnsi="宋体" w:cs="宋体"/>
                <w:sz w:val="18"/>
                <w:szCs w:val="18"/>
              </w:rPr>
            </w:pPr>
            <w:r>
              <w:rPr>
                <w:rFonts w:ascii="宋体" w:eastAsia="宋体" w:hAnsi="宋体" w:cs="宋体" w:hint="eastAsia"/>
                <w:kern w:val="0"/>
                <w:sz w:val="18"/>
                <w:szCs w:val="18"/>
              </w:rPr>
              <w:t>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sz w:val="18"/>
                <w:szCs w:val="18"/>
              </w:rPr>
              <w:t>Ⅱ</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kern w:val="0"/>
                <w:sz w:val="18"/>
                <w:szCs w:val="18"/>
              </w:rPr>
              <w:t>Ⅰ</w:t>
            </w:r>
          </w:p>
        </w:tc>
        <w:tc>
          <w:tcPr>
            <w:tcW w:w="850" w:type="dxa"/>
            <w:tcBorders>
              <w:top w:val="single" w:sz="4" w:space="0" w:color="000000"/>
              <w:left w:val="single" w:sz="4" w:space="0" w:color="000000"/>
              <w:bottom w:val="single" w:sz="4" w:space="0" w:color="000000"/>
              <w:right w:val="single" w:sz="4" w:space="0" w:color="000000"/>
            </w:tcBorders>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kern w:val="0"/>
                <w:sz w:val="18"/>
                <w:szCs w:val="18"/>
              </w:rPr>
              <w:t>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kern w:val="0"/>
                <w:sz w:val="18"/>
                <w:szCs w:val="18"/>
              </w:rPr>
              <w:t>Ⅱ</w:t>
            </w:r>
          </w:p>
        </w:tc>
      </w:tr>
      <w:tr w:rsidR="00B0025C">
        <w:trPr>
          <w:trHeight w:val="45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sz w:val="18"/>
                <w:szCs w:val="18"/>
              </w:rPr>
              <w:t>断层破碎带</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bCs/>
                <w:sz w:val="18"/>
                <w:szCs w:val="18"/>
              </w:rPr>
              <w:t>基坑深度范围内</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kern w:val="0"/>
                <w:sz w:val="18"/>
                <w:szCs w:val="18"/>
              </w:rPr>
              <w:t>Ⅲ</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kern w:val="0"/>
                <w:sz w:val="18"/>
                <w:szCs w:val="18"/>
              </w:rPr>
              <w:t>Ⅱ</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sz w:val="18"/>
                <w:szCs w:val="18"/>
              </w:rPr>
              <w:t>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kern w:val="0"/>
                <w:sz w:val="18"/>
                <w:szCs w:val="18"/>
              </w:rPr>
              <w:t>Ⅱ</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kern w:val="0"/>
                <w:sz w:val="18"/>
                <w:szCs w:val="18"/>
              </w:rPr>
              <w:t>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kern w:val="0"/>
                <w:sz w:val="18"/>
                <w:szCs w:val="18"/>
              </w:rPr>
              <w:t>Ⅰ</w:t>
            </w:r>
          </w:p>
        </w:tc>
        <w:tc>
          <w:tcPr>
            <w:tcW w:w="709" w:type="dxa"/>
            <w:tcBorders>
              <w:top w:val="single" w:sz="4" w:space="0" w:color="000000"/>
              <w:left w:val="single" w:sz="4" w:space="0" w:color="000000"/>
              <w:bottom w:val="single" w:sz="4" w:space="0" w:color="000000"/>
              <w:right w:val="single" w:sz="4" w:space="0" w:color="000000"/>
            </w:tcBorders>
            <w:vAlign w:val="center"/>
          </w:tcPr>
          <w:p w:rsidR="00B0025C" w:rsidRDefault="00FC2AAE">
            <w:pPr>
              <w:widowControl/>
              <w:adjustRightInd w:val="0"/>
              <w:snapToGrid w:val="0"/>
              <w:spacing w:line="360" w:lineRule="auto"/>
              <w:jc w:val="center"/>
              <w:textAlignment w:val="center"/>
              <w:rPr>
                <w:rFonts w:ascii="宋体" w:eastAsia="宋体" w:hAnsi="宋体" w:cs="宋体"/>
                <w:sz w:val="18"/>
                <w:szCs w:val="18"/>
              </w:rPr>
            </w:pPr>
            <w:r>
              <w:rPr>
                <w:rFonts w:ascii="宋体" w:eastAsia="宋体" w:hAnsi="宋体" w:cs="宋体" w:hint="eastAsia"/>
                <w:kern w:val="0"/>
                <w:sz w:val="18"/>
                <w:szCs w:val="18"/>
              </w:rPr>
              <w:t>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sz w:val="18"/>
                <w:szCs w:val="18"/>
              </w:rPr>
              <w:t>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sz w:val="18"/>
                <w:szCs w:val="18"/>
              </w:rPr>
              <w:t>Ⅰ</w:t>
            </w:r>
          </w:p>
        </w:tc>
        <w:tc>
          <w:tcPr>
            <w:tcW w:w="850" w:type="dxa"/>
            <w:tcBorders>
              <w:top w:val="single" w:sz="4" w:space="0" w:color="000000"/>
              <w:left w:val="single" w:sz="4" w:space="0" w:color="000000"/>
              <w:bottom w:val="single" w:sz="4" w:space="0" w:color="000000"/>
              <w:right w:val="single" w:sz="4" w:space="0" w:color="000000"/>
            </w:tcBorders>
            <w:vAlign w:val="center"/>
          </w:tcPr>
          <w:p w:rsidR="00B0025C" w:rsidRDefault="00FC2AAE">
            <w:pPr>
              <w:widowControl/>
              <w:adjustRightInd w:val="0"/>
              <w:snapToGrid w:val="0"/>
              <w:spacing w:line="360" w:lineRule="auto"/>
              <w:jc w:val="center"/>
              <w:textAlignment w:val="center"/>
              <w:rPr>
                <w:rFonts w:ascii="宋体" w:eastAsia="宋体" w:hAnsi="宋体" w:cs="宋体"/>
                <w:sz w:val="18"/>
                <w:szCs w:val="18"/>
              </w:rPr>
            </w:pPr>
            <w:r>
              <w:rPr>
                <w:rFonts w:ascii="宋体" w:eastAsia="宋体" w:hAnsi="宋体" w:cs="宋体" w:hint="eastAsia"/>
                <w:kern w:val="0"/>
                <w:sz w:val="18"/>
                <w:szCs w:val="18"/>
              </w:rPr>
              <w:t>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sz w:val="18"/>
                <w:szCs w:val="18"/>
              </w:rPr>
              <w:t>Ⅰ</w:t>
            </w:r>
          </w:p>
        </w:tc>
      </w:tr>
    </w:tbl>
    <w:p w:rsidR="00B0025C" w:rsidRDefault="00FC2AAE">
      <w:pPr>
        <w:adjustRightInd w:val="0"/>
        <w:snapToGrid w:val="0"/>
        <w:spacing w:line="360" w:lineRule="auto"/>
        <w:ind w:firstLineChars="200" w:firstLine="360"/>
        <w:rPr>
          <w:rFonts w:ascii="宋体" w:eastAsia="宋体" w:hAnsi="宋体" w:cs="宋体"/>
          <w:sz w:val="18"/>
          <w:szCs w:val="18"/>
        </w:rPr>
      </w:pPr>
      <w:r>
        <w:rPr>
          <w:rFonts w:ascii="黑体" w:eastAsia="黑体" w:hAnsi="黑体" w:cs="黑体" w:hint="eastAsia"/>
          <w:sz w:val="18"/>
          <w:szCs w:val="18"/>
        </w:rPr>
        <w:t>注：</w:t>
      </w:r>
      <w:r>
        <w:rPr>
          <w:rFonts w:ascii="宋体" w:eastAsia="宋体" w:hAnsi="宋体" w:cs="宋体" w:hint="eastAsia"/>
          <w:sz w:val="18"/>
          <w:szCs w:val="18"/>
        </w:rPr>
        <w:t>当遇到以下情况时，可对本表进行相应的风险等级调整：</w:t>
      </w:r>
    </w:p>
    <w:p w:rsidR="00B0025C" w:rsidRDefault="00FC2AAE">
      <w:pPr>
        <w:spacing w:line="360" w:lineRule="auto"/>
        <w:ind w:firstLineChars="400" w:firstLine="720"/>
        <w:rPr>
          <w:rFonts w:ascii="宋体" w:eastAsia="宋体" w:hAnsi="宋体" w:cs="宋体"/>
          <w:sz w:val="18"/>
          <w:szCs w:val="18"/>
        </w:rPr>
      </w:pPr>
      <w:r>
        <w:rPr>
          <w:rFonts w:ascii="宋体" w:eastAsia="宋体" w:hAnsi="宋体" w:cs="宋体" w:hint="eastAsia"/>
          <w:sz w:val="18"/>
          <w:szCs w:val="18"/>
        </w:rPr>
        <w:t xml:space="preserve">1  </w:t>
      </w:r>
      <w:r>
        <w:rPr>
          <w:rFonts w:ascii="宋体" w:eastAsia="宋体" w:hAnsi="宋体" w:cs="宋体" w:hint="eastAsia"/>
          <w:sz w:val="18"/>
          <w:szCs w:val="18"/>
        </w:rPr>
        <w:t>客观的工程建设条件包括但不限于：</w:t>
      </w:r>
    </w:p>
    <w:p w:rsidR="00B0025C" w:rsidRDefault="00FC2AAE">
      <w:pPr>
        <w:adjustRightInd w:val="0"/>
        <w:snapToGrid w:val="0"/>
        <w:spacing w:line="360" w:lineRule="auto"/>
        <w:ind w:firstLineChars="450" w:firstLine="810"/>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w:t>
      </w:r>
      <w:r>
        <w:rPr>
          <w:rFonts w:ascii="宋体" w:eastAsia="宋体" w:hAnsi="宋体" w:cs="宋体" w:hint="eastAsia"/>
          <w:sz w:val="18"/>
          <w:szCs w:val="18"/>
        </w:rPr>
        <w:t xml:space="preserve"> </w:t>
      </w:r>
      <w:r>
        <w:rPr>
          <w:rFonts w:ascii="宋体" w:eastAsia="宋体" w:hAnsi="宋体" w:cs="宋体" w:hint="eastAsia"/>
          <w:sz w:val="18"/>
          <w:szCs w:val="18"/>
        </w:rPr>
        <w:t>当砂层、断层破碎带处于地下水位以上时，风险等级可下调一级。</w:t>
      </w:r>
    </w:p>
    <w:p w:rsidR="00B0025C" w:rsidRDefault="00FC2AAE">
      <w:pPr>
        <w:adjustRightInd w:val="0"/>
        <w:snapToGrid w:val="0"/>
        <w:spacing w:line="360" w:lineRule="auto"/>
        <w:ind w:firstLineChars="450" w:firstLine="810"/>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z w:val="18"/>
          <w:szCs w:val="18"/>
        </w:rPr>
        <w:t>）</w:t>
      </w:r>
      <w:r>
        <w:rPr>
          <w:rFonts w:ascii="宋体" w:eastAsia="宋体" w:hAnsi="宋体" w:cs="宋体" w:hint="eastAsia"/>
          <w:sz w:val="18"/>
          <w:szCs w:val="18"/>
        </w:rPr>
        <w:t xml:space="preserve"> </w:t>
      </w:r>
      <w:r>
        <w:rPr>
          <w:rFonts w:ascii="宋体" w:eastAsia="宋体" w:hAnsi="宋体" w:cs="宋体" w:hint="eastAsia"/>
          <w:sz w:val="18"/>
          <w:szCs w:val="18"/>
        </w:rPr>
        <w:t>对宽大基坑（基坑宽度超过</w:t>
      </w:r>
      <w:r>
        <w:rPr>
          <w:rFonts w:ascii="宋体" w:eastAsia="宋体" w:hAnsi="宋体" w:cs="宋体" w:hint="eastAsia"/>
          <w:sz w:val="18"/>
          <w:szCs w:val="18"/>
        </w:rPr>
        <w:t>30m</w:t>
      </w:r>
      <w:r>
        <w:rPr>
          <w:rFonts w:ascii="宋体" w:eastAsia="宋体" w:hAnsi="宋体" w:cs="宋体" w:hint="eastAsia"/>
          <w:sz w:val="18"/>
          <w:szCs w:val="18"/>
        </w:rPr>
        <w:t>）、偏压基坑或平面复杂的基坑等，风险等级可上调一级。</w:t>
      </w:r>
    </w:p>
    <w:p w:rsidR="00B0025C" w:rsidRDefault="00FC2AAE">
      <w:pPr>
        <w:adjustRightInd w:val="0"/>
        <w:snapToGrid w:val="0"/>
        <w:spacing w:line="360" w:lineRule="auto"/>
        <w:ind w:firstLineChars="450" w:firstLine="810"/>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hint="eastAsia"/>
          <w:sz w:val="18"/>
          <w:szCs w:val="18"/>
        </w:rPr>
        <w:t>）</w:t>
      </w:r>
      <w:r>
        <w:rPr>
          <w:rFonts w:ascii="宋体" w:eastAsia="宋体" w:hAnsi="宋体" w:cs="宋体" w:hint="eastAsia"/>
          <w:sz w:val="18"/>
          <w:szCs w:val="18"/>
        </w:rPr>
        <w:t xml:space="preserve"> </w:t>
      </w:r>
      <w:r>
        <w:rPr>
          <w:rFonts w:ascii="宋体" w:eastAsia="宋体" w:hAnsi="宋体" w:cs="宋体" w:hint="eastAsia"/>
          <w:sz w:val="18"/>
          <w:szCs w:val="18"/>
        </w:rPr>
        <w:t>当基坑周边存在对工程不利的地形地貌（如高陡边坡、位于低洼处）时，风险等级可上调一级。</w:t>
      </w:r>
    </w:p>
    <w:p w:rsidR="00B0025C" w:rsidRDefault="00FC2AAE">
      <w:pPr>
        <w:spacing w:line="360" w:lineRule="auto"/>
        <w:ind w:firstLineChars="400" w:firstLine="720"/>
        <w:rPr>
          <w:rFonts w:ascii="宋体" w:eastAsia="宋体" w:hAnsi="宋体" w:cs="宋体"/>
          <w:sz w:val="18"/>
          <w:szCs w:val="18"/>
        </w:rPr>
      </w:pPr>
      <w:r>
        <w:rPr>
          <w:rFonts w:ascii="宋体" w:eastAsia="宋体" w:hAnsi="宋体" w:cs="宋体" w:hint="eastAsia"/>
          <w:sz w:val="18"/>
          <w:szCs w:val="18"/>
        </w:rPr>
        <w:lastRenderedPageBreak/>
        <w:t xml:space="preserve">2  </w:t>
      </w:r>
      <w:r>
        <w:rPr>
          <w:rFonts w:ascii="宋体" w:eastAsia="宋体" w:hAnsi="宋体" w:cs="宋体" w:hint="eastAsia"/>
          <w:sz w:val="18"/>
          <w:szCs w:val="18"/>
        </w:rPr>
        <w:t>风险处置措施包括但不限于：</w:t>
      </w:r>
    </w:p>
    <w:p w:rsidR="00B0025C" w:rsidRDefault="00FC2AAE">
      <w:pPr>
        <w:adjustRightInd w:val="0"/>
        <w:snapToGrid w:val="0"/>
        <w:spacing w:line="360" w:lineRule="auto"/>
        <w:ind w:firstLineChars="450" w:firstLine="810"/>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w:t>
      </w:r>
      <w:r>
        <w:rPr>
          <w:rFonts w:ascii="宋体" w:eastAsia="宋体" w:hAnsi="宋体" w:cs="宋体" w:hint="eastAsia"/>
          <w:sz w:val="18"/>
          <w:szCs w:val="18"/>
        </w:rPr>
        <w:t xml:space="preserve"> </w:t>
      </w:r>
      <w:r>
        <w:rPr>
          <w:rFonts w:ascii="宋体" w:eastAsia="宋体" w:hAnsi="宋体" w:cs="宋体" w:hint="eastAsia"/>
          <w:sz w:val="18"/>
          <w:szCs w:val="18"/>
        </w:rPr>
        <w:t>当基坑采用盖挖法时，风险等级可下调一级。</w:t>
      </w:r>
    </w:p>
    <w:p w:rsidR="00B0025C" w:rsidRDefault="00FC2AAE">
      <w:pPr>
        <w:adjustRightInd w:val="0"/>
        <w:snapToGrid w:val="0"/>
        <w:spacing w:line="360" w:lineRule="auto"/>
        <w:ind w:firstLineChars="450" w:firstLine="810"/>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z w:val="18"/>
          <w:szCs w:val="18"/>
        </w:rPr>
        <w:t>）</w:t>
      </w:r>
      <w:r>
        <w:rPr>
          <w:rFonts w:ascii="宋体" w:eastAsia="宋体" w:hAnsi="宋体" w:cs="宋体" w:hint="eastAsia"/>
          <w:sz w:val="18"/>
          <w:szCs w:val="18"/>
        </w:rPr>
        <w:t xml:space="preserve"> </w:t>
      </w:r>
      <w:r>
        <w:rPr>
          <w:rFonts w:ascii="宋体" w:eastAsia="宋体" w:hAnsi="宋体" w:cs="宋体" w:hint="eastAsia"/>
          <w:sz w:val="18"/>
          <w:szCs w:val="18"/>
        </w:rPr>
        <w:t>当围护结构外侧设置止水帷幕时，风险等级可下调一级。</w:t>
      </w:r>
    </w:p>
    <w:p w:rsidR="00B0025C" w:rsidRDefault="00FC2AAE">
      <w:pPr>
        <w:adjustRightInd w:val="0"/>
        <w:snapToGrid w:val="0"/>
        <w:spacing w:line="360" w:lineRule="auto"/>
        <w:ind w:firstLineChars="450" w:firstLine="810"/>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hint="eastAsia"/>
          <w:sz w:val="18"/>
          <w:szCs w:val="18"/>
        </w:rPr>
        <w:t>）</w:t>
      </w:r>
      <w:r>
        <w:rPr>
          <w:rFonts w:ascii="宋体" w:eastAsia="宋体" w:hAnsi="宋体" w:cs="宋体" w:hint="eastAsia"/>
          <w:sz w:val="18"/>
          <w:szCs w:val="18"/>
        </w:rPr>
        <w:t xml:space="preserve"> </w:t>
      </w:r>
      <w:r>
        <w:rPr>
          <w:rFonts w:ascii="宋体" w:eastAsia="宋体" w:hAnsi="宋体" w:cs="宋体" w:hint="eastAsia"/>
          <w:sz w:val="18"/>
          <w:szCs w:val="18"/>
        </w:rPr>
        <w:t>当采用基坑外降水且地下水降至基底以下时，风险等级可下调一级。</w:t>
      </w:r>
    </w:p>
    <w:p w:rsidR="00B0025C" w:rsidRDefault="00FC2AAE">
      <w:pPr>
        <w:adjustRightInd w:val="0"/>
        <w:snapToGrid w:val="0"/>
        <w:spacing w:line="360" w:lineRule="auto"/>
        <w:ind w:firstLineChars="450" w:firstLine="810"/>
        <w:rPr>
          <w:rFonts w:ascii="宋体" w:eastAsia="宋体" w:hAnsi="宋体" w:cs="宋体"/>
          <w:sz w:val="18"/>
          <w:szCs w:val="18"/>
        </w:rPr>
      </w:pPr>
      <w:r>
        <w:rPr>
          <w:rFonts w:ascii="宋体" w:eastAsia="宋体" w:hAnsi="宋体" w:cs="宋体" w:hint="eastAsia"/>
          <w:sz w:val="18"/>
          <w:szCs w:val="18"/>
        </w:rPr>
        <w:t>4</w:t>
      </w:r>
      <w:r>
        <w:rPr>
          <w:rFonts w:ascii="宋体" w:eastAsia="宋体" w:hAnsi="宋体" w:cs="宋体" w:hint="eastAsia"/>
          <w:sz w:val="18"/>
          <w:szCs w:val="18"/>
        </w:rPr>
        <w:t>）</w:t>
      </w:r>
      <w:r>
        <w:rPr>
          <w:rFonts w:ascii="宋体" w:eastAsia="宋体" w:hAnsi="宋体" w:cs="宋体" w:hint="eastAsia"/>
          <w:sz w:val="18"/>
          <w:szCs w:val="18"/>
        </w:rPr>
        <w:t xml:space="preserve"> </w:t>
      </w:r>
      <w:r>
        <w:rPr>
          <w:rFonts w:ascii="宋体" w:eastAsia="宋体" w:hAnsi="宋体" w:cs="宋体" w:hint="eastAsia"/>
          <w:sz w:val="18"/>
          <w:szCs w:val="18"/>
        </w:rPr>
        <w:t>当设计采取措施对深厚富水砂层、深厚软土地层、溶（土）洞、断层破碎带进行加固后，风险等级可下调一级。</w:t>
      </w:r>
    </w:p>
    <w:p w:rsidR="00B0025C" w:rsidRDefault="00FC2AAE">
      <w:pPr>
        <w:adjustRightInd w:val="0"/>
        <w:snapToGrid w:val="0"/>
        <w:spacing w:line="360" w:lineRule="auto"/>
        <w:ind w:firstLineChars="450" w:firstLine="810"/>
        <w:rPr>
          <w:rFonts w:ascii="宋体" w:eastAsia="宋体" w:hAnsi="宋体" w:cs="宋体"/>
          <w:sz w:val="18"/>
          <w:szCs w:val="18"/>
        </w:rPr>
      </w:pPr>
      <w:r>
        <w:rPr>
          <w:rFonts w:ascii="宋体" w:eastAsia="宋体" w:hAnsi="宋体" w:cs="宋体" w:hint="eastAsia"/>
          <w:sz w:val="18"/>
          <w:szCs w:val="18"/>
        </w:rPr>
        <w:t>5</w:t>
      </w:r>
      <w:r>
        <w:rPr>
          <w:rFonts w:ascii="宋体" w:eastAsia="宋体" w:hAnsi="宋体" w:cs="宋体" w:hint="eastAsia"/>
          <w:sz w:val="18"/>
          <w:szCs w:val="18"/>
        </w:rPr>
        <w:t>）</w:t>
      </w:r>
      <w:r>
        <w:rPr>
          <w:rFonts w:ascii="宋体" w:eastAsia="宋体" w:hAnsi="宋体" w:cs="宋体" w:hint="eastAsia"/>
          <w:sz w:val="18"/>
          <w:szCs w:val="18"/>
        </w:rPr>
        <w:t xml:space="preserve"> </w:t>
      </w:r>
      <w:r>
        <w:rPr>
          <w:rFonts w:ascii="宋体" w:eastAsia="宋体" w:hAnsi="宋体" w:cs="宋体" w:hint="eastAsia"/>
          <w:sz w:val="18"/>
          <w:szCs w:val="18"/>
        </w:rPr>
        <w:t>当内支撑全部采用钢筋混凝土支撑时，风险等级可下调一级。</w:t>
      </w:r>
    </w:p>
    <w:p w:rsidR="00B0025C" w:rsidRDefault="00FC2AAE">
      <w:pPr>
        <w:adjustRightInd w:val="0"/>
        <w:snapToGrid w:val="0"/>
        <w:spacing w:line="360" w:lineRule="auto"/>
        <w:ind w:firstLineChars="450" w:firstLine="810"/>
        <w:rPr>
          <w:rFonts w:ascii="宋体" w:eastAsia="宋体" w:hAnsi="宋体" w:cs="宋体"/>
          <w:sz w:val="18"/>
          <w:szCs w:val="18"/>
        </w:rPr>
      </w:pPr>
      <w:r>
        <w:rPr>
          <w:rFonts w:ascii="宋体" w:eastAsia="宋体" w:hAnsi="宋体" w:cs="宋体" w:hint="eastAsia"/>
          <w:sz w:val="18"/>
          <w:szCs w:val="18"/>
        </w:rPr>
        <w:t>6</w:t>
      </w:r>
      <w:r>
        <w:rPr>
          <w:rFonts w:ascii="宋体" w:eastAsia="宋体" w:hAnsi="宋体" w:cs="宋体" w:hint="eastAsia"/>
          <w:sz w:val="18"/>
          <w:szCs w:val="18"/>
        </w:rPr>
        <w:t>）</w:t>
      </w:r>
      <w:r>
        <w:rPr>
          <w:rFonts w:ascii="宋体" w:eastAsia="宋体" w:hAnsi="宋体" w:cs="宋体" w:hint="eastAsia"/>
          <w:sz w:val="18"/>
          <w:szCs w:val="18"/>
        </w:rPr>
        <w:t xml:space="preserve"> </w:t>
      </w:r>
      <w:r>
        <w:rPr>
          <w:rFonts w:ascii="宋体" w:eastAsia="宋体" w:hAnsi="宋体" w:cs="宋体" w:hint="eastAsia"/>
          <w:sz w:val="18"/>
          <w:szCs w:val="18"/>
        </w:rPr>
        <w:t>当基坑围护结构底部未穿透不透水层时，风险等级可上调一级。</w:t>
      </w:r>
    </w:p>
    <w:p w:rsidR="00B0025C" w:rsidRDefault="00FC2AAE">
      <w:pPr>
        <w:spacing w:line="360" w:lineRule="auto"/>
        <w:jc w:val="center"/>
        <w:rPr>
          <w:rFonts w:ascii="黑体" w:eastAsia="黑体" w:hAnsi="黑体" w:cs="黑体"/>
          <w:bCs/>
          <w:szCs w:val="21"/>
        </w:rPr>
      </w:pPr>
      <w:r>
        <w:rPr>
          <w:rFonts w:ascii="黑体" w:eastAsia="黑体" w:hAnsi="黑体" w:cs="黑体" w:hint="eastAsia"/>
          <w:bCs/>
          <w:szCs w:val="21"/>
        </w:rPr>
        <w:t>表</w:t>
      </w:r>
      <w:r>
        <w:rPr>
          <w:rFonts w:ascii="黑体" w:eastAsia="黑体" w:hAnsi="黑体" w:cs="黑体" w:hint="eastAsia"/>
          <w:bCs/>
          <w:szCs w:val="21"/>
        </w:rPr>
        <w:t>4.3.</w:t>
      </w:r>
      <w:r>
        <w:rPr>
          <w:rFonts w:ascii="黑体" w:eastAsia="黑体" w:hAnsi="黑体" w:cs="黑体"/>
          <w:bCs/>
          <w:szCs w:val="21"/>
        </w:rPr>
        <w:t>1</w:t>
      </w:r>
      <w:r>
        <w:rPr>
          <w:rFonts w:ascii="黑体" w:eastAsia="黑体" w:hAnsi="黑体" w:cs="黑体" w:hint="eastAsia"/>
          <w:bCs/>
          <w:szCs w:val="21"/>
        </w:rPr>
        <w:t xml:space="preserve">-3  </w:t>
      </w:r>
      <w:r>
        <w:rPr>
          <w:rFonts w:ascii="黑体" w:eastAsia="黑体" w:hAnsi="黑体" w:cs="黑体" w:hint="eastAsia"/>
          <w:bCs/>
          <w:szCs w:val="21"/>
        </w:rPr>
        <w:t>盾构法工程始发</w:t>
      </w:r>
      <w:r>
        <w:rPr>
          <w:rFonts w:ascii="黑体" w:eastAsia="黑体" w:hAnsi="黑体" w:cs="黑体" w:hint="eastAsia"/>
          <w:bCs/>
          <w:szCs w:val="21"/>
        </w:rPr>
        <w:t>/</w:t>
      </w:r>
      <w:r>
        <w:rPr>
          <w:rFonts w:ascii="黑体" w:eastAsia="黑体" w:hAnsi="黑体" w:cs="黑体" w:hint="eastAsia"/>
          <w:bCs/>
          <w:szCs w:val="21"/>
        </w:rPr>
        <w:t>到达施工风险等级标准</w:t>
      </w:r>
    </w:p>
    <w:tbl>
      <w:tblPr>
        <w:tblW w:w="12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1134"/>
        <w:gridCol w:w="1276"/>
        <w:gridCol w:w="1984"/>
        <w:gridCol w:w="2694"/>
        <w:gridCol w:w="1134"/>
        <w:gridCol w:w="1559"/>
        <w:gridCol w:w="1225"/>
      </w:tblGrid>
      <w:tr w:rsidR="00B0025C">
        <w:trPr>
          <w:trHeight w:val="454"/>
          <w:jc w:val="center"/>
        </w:trPr>
        <w:tc>
          <w:tcPr>
            <w:tcW w:w="1984" w:type="dxa"/>
            <w:tcBorders>
              <w:tl2br w:val="single" w:sz="4" w:space="0" w:color="auto"/>
            </w:tcBorders>
            <w:shd w:val="clear" w:color="auto" w:fill="auto"/>
            <w:vAlign w:val="center"/>
          </w:tcPr>
          <w:p w:rsidR="00B0025C" w:rsidRDefault="00FC2AAE" w:rsidP="00A40F6D">
            <w:pPr>
              <w:adjustRightInd w:val="0"/>
              <w:snapToGrid w:val="0"/>
              <w:spacing w:line="360" w:lineRule="auto"/>
              <w:ind w:rightChars="16" w:right="34" w:firstLineChars="417" w:firstLine="751"/>
              <w:jc w:val="right"/>
              <w:rPr>
                <w:rFonts w:ascii="宋体" w:eastAsia="宋体" w:hAnsi="宋体" w:cs="宋体"/>
                <w:sz w:val="18"/>
                <w:szCs w:val="18"/>
              </w:rPr>
            </w:pPr>
            <w:r>
              <w:rPr>
                <w:rFonts w:ascii="宋体" w:eastAsia="宋体" w:hAnsi="宋体" w:cs="宋体" w:hint="eastAsia"/>
                <w:sz w:val="18"/>
                <w:szCs w:val="18"/>
              </w:rPr>
              <w:t>地层情况</w:t>
            </w:r>
          </w:p>
          <w:p w:rsidR="00B0025C" w:rsidRDefault="00FC2AAE">
            <w:pPr>
              <w:adjustRightInd w:val="0"/>
              <w:snapToGrid w:val="0"/>
              <w:spacing w:line="360" w:lineRule="auto"/>
              <w:jc w:val="left"/>
              <w:rPr>
                <w:rFonts w:ascii="宋体" w:eastAsia="宋体" w:hAnsi="宋体" w:cs="宋体"/>
                <w:sz w:val="18"/>
                <w:szCs w:val="18"/>
              </w:rPr>
            </w:pPr>
            <w:r>
              <w:rPr>
                <w:rFonts w:ascii="宋体" w:eastAsia="宋体" w:hAnsi="宋体" w:cs="宋体" w:hint="eastAsia"/>
                <w:sz w:val="18"/>
                <w:szCs w:val="18"/>
              </w:rPr>
              <w:t>影响部位</w:t>
            </w:r>
          </w:p>
        </w:tc>
        <w:tc>
          <w:tcPr>
            <w:tcW w:w="1134" w:type="dxa"/>
            <w:tcBorders>
              <w:bottom w:val="single" w:sz="4" w:space="0" w:color="auto"/>
            </w:tcBorders>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bCs/>
                <w:kern w:val="0"/>
                <w:sz w:val="18"/>
                <w:szCs w:val="18"/>
              </w:rPr>
              <w:t>素填土、杂填土</w:t>
            </w:r>
          </w:p>
        </w:tc>
        <w:tc>
          <w:tcPr>
            <w:tcW w:w="1276" w:type="dxa"/>
            <w:tcBorders>
              <w:bottom w:val="single" w:sz="4" w:space="0" w:color="auto"/>
            </w:tcBorders>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淤泥、淤泥质土</w:t>
            </w:r>
          </w:p>
        </w:tc>
        <w:tc>
          <w:tcPr>
            <w:tcW w:w="1984" w:type="dxa"/>
            <w:tcBorders>
              <w:bottom w:val="single" w:sz="4" w:space="0" w:color="auto"/>
            </w:tcBorders>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富水粉砂、细砂、中砂、粗砂、砾砂</w:t>
            </w:r>
          </w:p>
        </w:tc>
        <w:tc>
          <w:tcPr>
            <w:tcW w:w="2694" w:type="dxa"/>
            <w:tcBorders>
              <w:bottom w:val="single" w:sz="4" w:space="0" w:color="auto"/>
            </w:tcBorders>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黏性土、碎石土</w:t>
            </w:r>
            <w:r>
              <w:rPr>
                <w:rFonts w:ascii="宋体" w:eastAsia="宋体" w:hAnsi="宋体" w:cs="宋体" w:hint="eastAsia"/>
                <w:bCs/>
                <w:kern w:val="0"/>
                <w:sz w:val="18"/>
                <w:szCs w:val="18"/>
              </w:rPr>
              <w:t>、花岗岩残积土、</w:t>
            </w:r>
            <w:r>
              <w:rPr>
                <w:rFonts w:ascii="宋体" w:eastAsia="宋体" w:hAnsi="宋体" w:cs="宋体" w:hint="eastAsia"/>
                <w:sz w:val="18"/>
                <w:szCs w:val="18"/>
              </w:rPr>
              <w:t>全、强风化岩</w:t>
            </w:r>
          </w:p>
        </w:tc>
        <w:tc>
          <w:tcPr>
            <w:tcW w:w="1134" w:type="dxa"/>
            <w:tcBorders>
              <w:bottom w:val="single" w:sz="4" w:space="0" w:color="auto"/>
            </w:tcBorders>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中、微风化岩</w:t>
            </w:r>
          </w:p>
        </w:tc>
        <w:tc>
          <w:tcPr>
            <w:tcW w:w="1559" w:type="dxa"/>
            <w:tcBorders>
              <w:bottom w:val="single" w:sz="4" w:space="0" w:color="auto"/>
            </w:tcBorders>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断层破碎带</w:t>
            </w:r>
          </w:p>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（富水）</w:t>
            </w:r>
          </w:p>
        </w:tc>
        <w:tc>
          <w:tcPr>
            <w:tcW w:w="1225" w:type="dxa"/>
            <w:tcBorders>
              <w:bottom w:val="single" w:sz="4" w:space="0" w:color="auto"/>
            </w:tcBorders>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溶（土）洞</w:t>
            </w:r>
          </w:p>
        </w:tc>
      </w:tr>
      <w:tr w:rsidR="00B0025C">
        <w:trPr>
          <w:trHeight w:val="454"/>
          <w:jc w:val="center"/>
        </w:trPr>
        <w:tc>
          <w:tcPr>
            <w:tcW w:w="1984"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掌子面范围内</w:t>
            </w:r>
          </w:p>
        </w:tc>
        <w:tc>
          <w:tcPr>
            <w:tcW w:w="1134"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bCs/>
                <w:kern w:val="0"/>
                <w:sz w:val="18"/>
                <w:szCs w:val="18"/>
              </w:rPr>
              <w:t>Ⅲ</w:t>
            </w:r>
          </w:p>
        </w:tc>
        <w:tc>
          <w:tcPr>
            <w:tcW w:w="1276"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bCs/>
                <w:sz w:val="18"/>
                <w:szCs w:val="18"/>
              </w:rPr>
              <w:t>Ⅱ</w:t>
            </w:r>
          </w:p>
        </w:tc>
        <w:tc>
          <w:tcPr>
            <w:tcW w:w="1984"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bCs/>
                <w:sz w:val="18"/>
                <w:szCs w:val="18"/>
              </w:rPr>
              <w:t>Ⅰ</w:t>
            </w:r>
          </w:p>
        </w:tc>
        <w:tc>
          <w:tcPr>
            <w:tcW w:w="2694"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Ⅲ</w:t>
            </w:r>
          </w:p>
        </w:tc>
        <w:tc>
          <w:tcPr>
            <w:tcW w:w="1134"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Ⅳ</w:t>
            </w:r>
          </w:p>
        </w:tc>
        <w:tc>
          <w:tcPr>
            <w:tcW w:w="1559"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Ⅱ</w:t>
            </w:r>
          </w:p>
        </w:tc>
        <w:tc>
          <w:tcPr>
            <w:tcW w:w="1225"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Ⅰ</w:t>
            </w:r>
            <w:r>
              <w:rPr>
                <w:rFonts w:ascii="宋体" w:eastAsia="宋体" w:hAnsi="宋体" w:cs="宋体" w:hint="eastAsia"/>
                <w:sz w:val="18"/>
                <w:szCs w:val="18"/>
              </w:rPr>
              <w:t>\</w:t>
            </w:r>
            <w:r>
              <w:rPr>
                <w:rFonts w:ascii="宋体" w:eastAsia="宋体" w:hAnsi="宋体" w:cs="宋体" w:hint="eastAsia"/>
                <w:sz w:val="18"/>
                <w:szCs w:val="18"/>
              </w:rPr>
              <w:t>Ⅱ</w:t>
            </w:r>
          </w:p>
        </w:tc>
      </w:tr>
    </w:tbl>
    <w:p w:rsidR="00B0025C" w:rsidRDefault="00FC2AAE">
      <w:pPr>
        <w:spacing w:line="360" w:lineRule="auto"/>
        <w:ind w:firstLineChars="200" w:firstLine="360"/>
        <w:rPr>
          <w:rFonts w:ascii="宋体" w:eastAsia="宋体" w:hAnsi="宋体" w:cs="宋体"/>
          <w:sz w:val="18"/>
          <w:szCs w:val="18"/>
        </w:rPr>
      </w:pPr>
      <w:r>
        <w:rPr>
          <w:rFonts w:ascii="黑体" w:eastAsia="黑体" w:hAnsi="黑体" w:cs="黑体" w:hint="eastAsia"/>
          <w:sz w:val="18"/>
          <w:szCs w:val="18"/>
        </w:rPr>
        <w:t>注：</w:t>
      </w:r>
      <w:r>
        <w:rPr>
          <w:rFonts w:ascii="宋体" w:eastAsia="宋体" w:hAnsi="宋体" w:cs="宋体" w:hint="eastAsia"/>
          <w:sz w:val="18"/>
          <w:szCs w:val="18"/>
        </w:rPr>
        <w:t xml:space="preserve">1  </w:t>
      </w:r>
      <w:r>
        <w:rPr>
          <w:rFonts w:ascii="宋体" w:eastAsia="宋体" w:hAnsi="宋体" w:cs="宋体" w:hint="eastAsia"/>
          <w:sz w:val="18"/>
          <w:szCs w:val="18"/>
        </w:rPr>
        <w:t>盾构始发、到达施工风险的工程范围为盾构始发、到达前</w:t>
      </w:r>
      <w:r>
        <w:rPr>
          <w:rFonts w:ascii="宋体" w:eastAsia="宋体" w:hAnsi="宋体" w:cs="宋体" w:hint="eastAsia"/>
          <w:sz w:val="18"/>
          <w:szCs w:val="18"/>
        </w:rPr>
        <w:t>2</w:t>
      </w:r>
      <w:r>
        <w:rPr>
          <w:rFonts w:ascii="宋体" w:eastAsia="宋体" w:hAnsi="宋体" w:cs="宋体" w:hint="eastAsia"/>
          <w:sz w:val="18"/>
          <w:szCs w:val="18"/>
        </w:rPr>
        <w:t>倍盾构机身长度范围。</w:t>
      </w:r>
    </w:p>
    <w:p w:rsidR="00B0025C" w:rsidRDefault="00FC2AAE">
      <w:pPr>
        <w:spacing w:line="360" w:lineRule="auto"/>
        <w:ind w:firstLineChars="400" w:firstLine="720"/>
        <w:rPr>
          <w:rFonts w:ascii="宋体" w:eastAsia="宋体" w:hAnsi="宋体" w:cs="宋体"/>
          <w:sz w:val="18"/>
          <w:szCs w:val="18"/>
        </w:rPr>
      </w:pPr>
      <w:r>
        <w:rPr>
          <w:rFonts w:ascii="宋体" w:eastAsia="宋体" w:hAnsi="宋体" w:cs="宋体" w:hint="eastAsia"/>
          <w:sz w:val="18"/>
          <w:szCs w:val="18"/>
        </w:rPr>
        <w:t xml:space="preserve">2  </w:t>
      </w:r>
      <w:r>
        <w:rPr>
          <w:rFonts w:ascii="宋体" w:eastAsia="宋体" w:hAnsi="宋体" w:cs="宋体" w:hint="eastAsia"/>
          <w:sz w:val="18"/>
          <w:szCs w:val="18"/>
        </w:rPr>
        <w:t>当遇到以下情况时，可对本表进行相应的风险等级调整：</w:t>
      </w:r>
    </w:p>
    <w:p w:rsidR="00B0025C" w:rsidRDefault="00FC2AAE">
      <w:pPr>
        <w:spacing w:line="360" w:lineRule="auto"/>
        <w:ind w:firstLineChars="450" w:firstLine="810"/>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w:t>
      </w:r>
      <w:r>
        <w:rPr>
          <w:rFonts w:ascii="宋体" w:eastAsia="宋体" w:hAnsi="宋体" w:cs="宋体" w:hint="eastAsia"/>
          <w:sz w:val="18"/>
          <w:szCs w:val="18"/>
        </w:rPr>
        <w:t xml:space="preserve"> </w:t>
      </w:r>
      <w:r>
        <w:rPr>
          <w:rFonts w:ascii="宋体" w:eastAsia="宋体" w:hAnsi="宋体" w:cs="宋体" w:hint="eastAsia"/>
          <w:sz w:val="18"/>
          <w:szCs w:val="18"/>
        </w:rPr>
        <w:t>客观的工程建设条件包括但不限于：</w:t>
      </w:r>
    </w:p>
    <w:p w:rsidR="00B0025C" w:rsidRDefault="00FC2AAE">
      <w:pPr>
        <w:spacing w:line="360" w:lineRule="auto"/>
        <w:ind w:firstLineChars="500" w:firstLine="900"/>
        <w:rPr>
          <w:rFonts w:ascii="宋体" w:eastAsia="宋体" w:hAnsi="宋体" w:cs="宋体"/>
          <w:sz w:val="18"/>
          <w:szCs w:val="18"/>
        </w:rPr>
      </w:pPr>
      <w:r>
        <w:rPr>
          <w:rFonts w:ascii="宋体" w:eastAsia="宋体" w:hAnsi="宋体" w:cs="宋体" w:hint="eastAsia"/>
          <w:sz w:val="18"/>
          <w:szCs w:val="18"/>
        </w:rPr>
        <w:t xml:space="preserve">a) </w:t>
      </w:r>
      <w:r>
        <w:rPr>
          <w:rFonts w:ascii="宋体" w:eastAsia="宋体" w:hAnsi="宋体" w:cs="宋体" w:hint="eastAsia"/>
          <w:sz w:val="18"/>
          <w:szCs w:val="18"/>
        </w:rPr>
        <w:t>当砂层处于地下水位以上时，盾构始发</w:t>
      </w:r>
      <w:r>
        <w:rPr>
          <w:rFonts w:ascii="宋体" w:eastAsia="宋体" w:hAnsi="宋体" w:cs="宋体" w:hint="eastAsia"/>
          <w:sz w:val="18"/>
          <w:szCs w:val="18"/>
        </w:rPr>
        <w:t>/</w:t>
      </w:r>
      <w:r>
        <w:rPr>
          <w:rFonts w:ascii="宋体" w:eastAsia="宋体" w:hAnsi="宋体" w:cs="宋体" w:hint="eastAsia"/>
          <w:sz w:val="18"/>
          <w:szCs w:val="18"/>
        </w:rPr>
        <w:t>到达施工风险等级可下调一级。</w:t>
      </w:r>
    </w:p>
    <w:p w:rsidR="00B0025C" w:rsidRDefault="00FC2AAE">
      <w:pPr>
        <w:spacing w:line="360" w:lineRule="auto"/>
        <w:ind w:leftChars="428" w:left="1169" w:hangingChars="150" w:hanging="270"/>
        <w:rPr>
          <w:rFonts w:ascii="宋体" w:eastAsia="宋体" w:hAnsi="宋体" w:cs="宋体"/>
          <w:sz w:val="18"/>
          <w:szCs w:val="18"/>
        </w:rPr>
      </w:pPr>
      <w:r>
        <w:rPr>
          <w:rFonts w:ascii="宋体" w:eastAsia="宋体" w:hAnsi="宋体" w:cs="宋体" w:hint="eastAsia"/>
          <w:sz w:val="18"/>
          <w:szCs w:val="18"/>
        </w:rPr>
        <w:t xml:space="preserve">b) </w:t>
      </w:r>
      <w:r>
        <w:rPr>
          <w:rFonts w:ascii="宋体" w:eastAsia="宋体" w:hAnsi="宋体" w:cs="宋体" w:hint="eastAsia"/>
          <w:sz w:val="18"/>
          <w:szCs w:val="18"/>
        </w:rPr>
        <w:t>当盾构始发</w:t>
      </w:r>
      <w:r>
        <w:rPr>
          <w:rFonts w:ascii="宋体" w:eastAsia="宋体" w:hAnsi="宋体" w:cs="宋体" w:hint="eastAsia"/>
          <w:sz w:val="18"/>
          <w:szCs w:val="18"/>
        </w:rPr>
        <w:t>/</w:t>
      </w:r>
      <w:r>
        <w:rPr>
          <w:rFonts w:ascii="宋体" w:eastAsia="宋体" w:hAnsi="宋体" w:cs="宋体" w:hint="eastAsia"/>
          <w:sz w:val="18"/>
          <w:szCs w:val="18"/>
        </w:rPr>
        <w:t>到达阶段地层存在上软下硬复合地层时：如上部为淤泥、淤泥质土或富水砂层，下部为中、微风化岩时，风险等级可确定为Ⅰ级；如上部为素填土、杂填土、黏性土、碎石土、花岗岩残积土等土层，下部为中、微风化岩，或者上部为淤泥、淤泥质土或富水砂层，下部为全、强风化岩时，</w:t>
      </w:r>
      <w:r>
        <w:rPr>
          <w:rFonts w:ascii="宋体" w:eastAsia="宋体" w:hAnsi="宋体" w:cs="宋体" w:hint="eastAsia"/>
          <w:sz w:val="18"/>
          <w:szCs w:val="18"/>
        </w:rPr>
        <w:t xml:space="preserve"> </w:t>
      </w:r>
      <w:r>
        <w:rPr>
          <w:rFonts w:ascii="宋体" w:eastAsia="宋体" w:hAnsi="宋体" w:cs="宋体" w:hint="eastAsia"/>
          <w:sz w:val="18"/>
          <w:szCs w:val="18"/>
        </w:rPr>
        <w:t>风险等级可确定为Ⅱ级；其它情况可确定为Ⅲ级；也可通过专家论证后确定。</w:t>
      </w:r>
    </w:p>
    <w:p w:rsidR="00B0025C" w:rsidRDefault="00FC2AAE">
      <w:pPr>
        <w:spacing w:line="360" w:lineRule="auto"/>
        <w:ind w:firstLineChars="500" w:firstLine="900"/>
        <w:rPr>
          <w:rFonts w:ascii="宋体" w:eastAsia="宋体" w:hAnsi="宋体" w:cs="宋体"/>
          <w:sz w:val="18"/>
          <w:szCs w:val="18"/>
        </w:rPr>
      </w:pPr>
      <w:r>
        <w:rPr>
          <w:rFonts w:ascii="宋体" w:eastAsia="宋体" w:hAnsi="宋体" w:cs="宋体" w:hint="eastAsia"/>
          <w:sz w:val="18"/>
          <w:szCs w:val="18"/>
        </w:rPr>
        <w:t xml:space="preserve">c) </w:t>
      </w:r>
      <w:r>
        <w:rPr>
          <w:rFonts w:ascii="宋体" w:eastAsia="宋体" w:hAnsi="宋体" w:cs="宋体" w:hint="eastAsia"/>
          <w:sz w:val="18"/>
          <w:szCs w:val="18"/>
        </w:rPr>
        <w:t>当盾构始发</w:t>
      </w:r>
      <w:r>
        <w:rPr>
          <w:rFonts w:ascii="宋体" w:eastAsia="宋体" w:hAnsi="宋体" w:cs="宋体" w:hint="eastAsia"/>
          <w:sz w:val="18"/>
          <w:szCs w:val="18"/>
        </w:rPr>
        <w:t>/</w:t>
      </w:r>
      <w:r>
        <w:rPr>
          <w:rFonts w:ascii="宋体" w:eastAsia="宋体" w:hAnsi="宋体" w:cs="宋体" w:hint="eastAsia"/>
          <w:sz w:val="18"/>
          <w:szCs w:val="18"/>
        </w:rPr>
        <w:t>到达阶段地层存在承压水或面积较大的孤石时，风险等级可上调一级。</w:t>
      </w:r>
    </w:p>
    <w:p w:rsidR="00B0025C" w:rsidRDefault="00FC2AAE">
      <w:pPr>
        <w:spacing w:line="360" w:lineRule="auto"/>
        <w:ind w:firstLineChars="500" w:firstLine="900"/>
        <w:rPr>
          <w:rFonts w:ascii="宋体" w:eastAsia="宋体" w:hAnsi="宋体" w:cs="宋体"/>
          <w:sz w:val="18"/>
          <w:szCs w:val="18"/>
        </w:rPr>
      </w:pPr>
      <w:r>
        <w:rPr>
          <w:rFonts w:ascii="宋体" w:eastAsia="宋体" w:hAnsi="宋体" w:cs="宋体" w:hint="eastAsia"/>
          <w:sz w:val="18"/>
          <w:szCs w:val="18"/>
        </w:rPr>
        <w:t xml:space="preserve">d) </w:t>
      </w:r>
      <w:r>
        <w:rPr>
          <w:rFonts w:ascii="宋体" w:eastAsia="宋体" w:hAnsi="宋体" w:cs="宋体" w:hint="eastAsia"/>
          <w:sz w:val="18"/>
          <w:szCs w:val="18"/>
        </w:rPr>
        <w:t>当掌子面范围内不存在但隧道顶部或底部</w:t>
      </w:r>
      <w:r>
        <w:rPr>
          <w:rFonts w:ascii="宋体" w:eastAsia="宋体" w:hAnsi="宋体" w:cs="宋体" w:hint="eastAsia"/>
          <w:sz w:val="18"/>
          <w:szCs w:val="18"/>
        </w:rPr>
        <w:t>3m</w:t>
      </w:r>
      <w:r>
        <w:rPr>
          <w:rFonts w:ascii="宋体" w:eastAsia="宋体" w:hAnsi="宋体" w:cs="宋体" w:hint="eastAsia"/>
          <w:sz w:val="18"/>
          <w:szCs w:val="18"/>
        </w:rPr>
        <w:t>范围内存在富水砂层，或断层破碎带，或溶（土）洞时</w:t>
      </w:r>
      <w:r>
        <w:rPr>
          <w:rFonts w:ascii="宋体" w:eastAsia="宋体" w:hAnsi="宋体" w:cs="宋体" w:hint="eastAsia"/>
          <w:sz w:val="18"/>
          <w:szCs w:val="18"/>
        </w:rPr>
        <w:t>，风险等级可直接确定为Ⅰ级。</w:t>
      </w:r>
    </w:p>
    <w:p w:rsidR="00B0025C" w:rsidRDefault="00FC2AAE">
      <w:pPr>
        <w:spacing w:line="360" w:lineRule="auto"/>
        <w:ind w:firstLineChars="450" w:firstLine="810"/>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z w:val="18"/>
          <w:szCs w:val="18"/>
        </w:rPr>
        <w:t>）</w:t>
      </w:r>
      <w:r>
        <w:rPr>
          <w:rFonts w:ascii="宋体" w:eastAsia="宋体" w:hAnsi="宋体" w:cs="宋体" w:hint="eastAsia"/>
          <w:sz w:val="18"/>
          <w:szCs w:val="18"/>
        </w:rPr>
        <w:t xml:space="preserve"> </w:t>
      </w:r>
      <w:r>
        <w:rPr>
          <w:rFonts w:ascii="宋体" w:eastAsia="宋体" w:hAnsi="宋体" w:cs="宋体" w:hint="eastAsia"/>
          <w:sz w:val="18"/>
          <w:szCs w:val="18"/>
        </w:rPr>
        <w:t>风险处置措施包括但不限于：</w:t>
      </w:r>
    </w:p>
    <w:p w:rsidR="00B0025C" w:rsidRDefault="00FC2AAE">
      <w:pPr>
        <w:spacing w:line="360" w:lineRule="auto"/>
        <w:ind w:firstLineChars="500" w:firstLine="900"/>
        <w:rPr>
          <w:rFonts w:ascii="宋体" w:eastAsia="宋体" w:hAnsi="宋体" w:cs="宋体"/>
          <w:sz w:val="18"/>
          <w:szCs w:val="18"/>
        </w:rPr>
      </w:pPr>
      <w:r>
        <w:rPr>
          <w:rFonts w:ascii="宋体" w:eastAsia="宋体" w:hAnsi="宋体" w:cs="宋体" w:hint="eastAsia"/>
          <w:sz w:val="18"/>
          <w:szCs w:val="18"/>
        </w:rPr>
        <w:t xml:space="preserve">a) </w:t>
      </w:r>
      <w:r>
        <w:rPr>
          <w:rFonts w:ascii="宋体" w:eastAsia="宋体" w:hAnsi="宋体" w:cs="宋体" w:hint="eastAsia"/>
          <w:sz w:val="18"/>
          <w:szCs w:val="18"/>
        </w:rPr>
        <w:t>当设计采取措施对盾构始发</w:t>
      </w:r>
      <w:r>
        <w:rPr>
          <w:rFonts w:ascii="宋体" w:eastAsia="宋体" w:hAnsi="宋体" w:cs="宋体" w:hint="eastAsia"/>
          <w:sz w:val="18"/>
          <w:szCs w:val="18"/>
        </w:rPr>
        <w:t>/</w:t>
      </w:r>
      <w:r>
        <w:rPr>
          <w:rFonts w:ascii="宋体" w:eastAsia="宋体" w:hAnsi="宋体" w:cs="宋体" w:hint="eastAsia"/>
          <w:sz w:val="18"/>
          <w:szCs w:val="18"/>
        </w:rPr>
        <w:t>到达端头进行加固后，风险等级可下调一级。</w:t>
      </w:r>
    </w:p>
    <w:p w:rsidR="00B0025C" w:rsidRDefault="00FC2AAE">
      <w:pPr>
        <w:spacing w:line="360" w:lineRule="auto"/>
        <w:ind w:firstLineChars="500" w:firstLine="900"/>
        <w:rPr>
          <w:rFonts w:ascii="宋体" w:eastAsia="宋体" w:hAnsi="宋体" w:cs="宋体"/>
          <w:sz w:val="18"/>
          <w:szCs w:val="18"/>
        </w:rPr>
      </w:pPr>
      <w:r>
        <w:rPr>
          <w:rFonts w:ascii="宋体" w:eastAsia="宋体" w:hAnsi="宋体" w:cs="宋体" w:hint="eastAsia"/>
          <w:sz w:val="18"/>
          <w:szCs w:val="18"/>
        </w:rPr>
        <w:t xml:space="preserve">b) </w:t>
      </w:r>
      <w:r>
        <w:rPr>
          <w:rFonts w:ascii="宋体" w:eastAsia="宋体" w:hAnsi="宋体" w:cs="宋体" w:hint="eastAsia"/>
          <w:sz w:val="18"/>
          <w:szCs w:val="18"/>
        </w:rPr>
        <w:t>当盾构始发</w:t>
      </w:r>
      <w:r>
        <w:rPr>
          <w:rFonts w:ascii="宋体" w:eastAsia="宋体" w:hAnsi="宋体" w:cs="宋体" w:hint="eastAsia"/>
          <w:sz w:val="18"/>
          <w:szCs w:val="18"/>
        </w:rPr>
        <w:t>/</w:t>
      </w:r>
      <w:r>
        <w:rPr>
          <w:rFonts w:ascii="宋体" w:eastAsia="宋体" w:hAnsi="宋体" w:cs="宋体" w:hint="eastAsia"/>
          <w:sz w:val="18"/>
          <w:szCs w:val="18"/>
        </w:rPr>
        <w:t>到达采用钢套筒、水中、砂中等密闭接收的辅助工法时，风险等级可下调一级。</w:t>
      </w:r>
    </w:p>
    <w:p w:rsidR="00B0025C" w:rsidRDefault="00FC2AAE">
      <w:pPr>
        <w:spacing w:line="360" w:lineRule="auto"/>
        <w:ind w:firstLineChars="500" w:firstLine="900"/>
        <w:rPr>
          <w:rFonts w:ascii="宋体" w:eastAsia="宋体" w:hAnsi="宋体" w:cs="宋体"/>
          <w:sz w:val="18"/>
          <w:szCs w:val="18"/>
        </w:rPr>
      </w:pPr>
      <w:r>
        <w:rPr>
          <w:rFonts w:ascii="宋体" w:eastAsia="宋体" w:hAnsi="宋体" w:cs="宋体" w:hint="eastAsia"/>
          <w:sz w:val="18"/>
          <w:szCs w:val="18"/>
        </w:rPr>
        <w:t xml:space="preserve">c) </w:t>
      </w:r>
      <w:r>
        <w:rPr>
          <w:rFonts w:ascii="宋体" w:eastAsia="宋体" w:hAnsi="宋体" w:cs="宋体" w:hint="eastAsia"/>
          <w:sz w:val="18"/>
          <w:szCs w:val="18"/>
        </w:rPr>
        <w:t>当盾构始发</w:t>
      </w:r>
      <w:r>
        <w:rPr>
          <w:rFonts w:ascii="宋体" w:eastAsia="宋体" w:hAnsi="宋体" w:cs="宋体" w:hint="eastAsia"/>
          <w:sz w:val="18"/>
          <w:szCs w:val="18"/>
        </w:rPr>
        <w:t>/</w:t>
      </w:r>
      <w:r>
        <w:rPr>
          <w:rFonts w:ascii="宋体" w:eastAsia="宋体" w:hAnsi="宋体" w:cs="宋体" w:hint="eastAsia"/>
          <w:sz w:val="18"/>
          <w:szCs w:val="18"/>
        </w:rPr>
        <w:t>到达洞门采用玻璃纤维筋，不需进行人工破除的情况下，风险等级可下调一级。</w:t>
      </w:r>
    </w:p>
    <w:p w:rsidR="00B0025C" w:rsidRDefault="00FC2AAE">
      <w:pPr>
        <w:spacing w:line="360" w:lineRule="auto"/>
        <w:ind w:firstLineChars="500" w:firstLine="900"/>
        <w:rPr>
          <w:rFonts w:ascii="宋体" w:eastAsia="宋体" w:hAnsi="宋体" w:cs="宋体"/>
          <w:sz w:val="18"/>
          <w:szCs w:val="18"/>
        </w:rPr>
      </w:pPr>
      <w:r>
        <w:rPr>
          <w:rFonts w:ascii="宋体" w:eastAsia="宋体" w:hAnsi="宋体" w:cs="宋体" w:hint="eastAsia"/>
          <w:sz w:val="18"/>
          <w:szCs w:val="18"/>
        </w:rPr>
        <w:t xml:space="preserve">d) </w:t>
      </w:r>
      <w:r>
        <w:rPr>
          <w:rFonts w:ascii="宋体" w:eastAsia="宋体" w:hAnsi="宋体" w:cs="宋体" w:hint="eastAsia"/>
          <w:sz w:val="18"/>
          <w:szCs w:val="18"/>
        </w:rPr>
        <w:t>当设计采取措施对溶（土）洞、断层破碎带进行加固后，风险等级可下调一级。</w:t>
      </w:r>
    </w:p>
    <w:p w:rsidR="00B0025C" w:rsidRDefault="00FC2AAE">
      <w:pPr>
        <w:spacing w:line="360" w:lineRule="auto"/>
        <w:jc w:val="center"/>
        <w:rPr>
          <w:rFonts w:ascii="黑体" w:eastAsia="黑体" w:hAnsi="黑体" w:cs="黑体"/>
          <w:bCs/>
          <w:szCs w:val="21"/>
        </w:rPr>
      </w:pPr>
      <w:r>
        <w:rPr>
          <w:rFonts w:ascii="黑体" w:eastAsia="黑体" w:hAnsi="黑体" w:cs="黑体" w:hint="eastAsia"/>
          <w:bCs/>
          <w:szCs w:val="21"/>
        </w:rPr>
        <w:lastRenderedPageBreak/>
        <w:t>表</w:t>
      </w:r>
      <w:r>
        <w:rPr>
          <w:rFonts w:ascii="黑体" w:eastAsia="黑体" w:hAnsi="黑体" w:cs="黑体" w:hint="eastAsia"/>
          <w:bCs/>
          <w:szCs w:val="21"/>
        </w:rPr>
        <w:t>4.3.</w:t>
      </w:r>
      <w:r>
        <w:rPr>
          <w:rFonts w:ascii="黑体" w:eastAsia="黑体" w:hAnsi="黑体" w:cs="黑体"/>
          <w:bCs/>
          <w:szCs w:val="21"/>
        </w:rPr>
        <w:t>1</w:t>
      </w:r>
      <w:r>
        <w:rPr>
          <w:rFonts w:ascii="黑体" w:eastAsia="黑体" w:hAnsi="黑体" w:cs="黑体" w:hint="eastAsia"/>
          <w:bCs/>
          <w:szCs w:val="21"/>
        </w:rPr>
        <w:t xml:space="preserve">-4  </w:t>
      </w:r>
      <w:r>
        <w:rPr>
          <w:rFonts w:ascii="黑体" w:eastAsia="黑体" w:hAnsi="黑体" w:cs="黑体" w:hint="eastAsia"/>
          <w:bCs/>
          <w:szCs w:val="21"/>
        </w:rPr>
        <w:t>盾构法工程掘进施工风险等级标准</w:t>
      </w: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9"/>
        <w:gridCol w:w="1575"/>
        <w:gridCol w:w="1133"/>
        <w:gridCol w:w="1920"/>
        <w:gridCol w:w="1559"/>
        <w:gridCol w:w="1985"/>
        <w:gridCol w:w="992"/>
        <w:gridCol w:w="992"/>
        <w:gridCol w:w="1276"/>
        <w:gridCol w:w="1134"/>
      </w:tblGrid>
      <w:tr w:rsidR="00B0025C">
        <w:trPr>
          <w:trHeight w:val="454"/>
          <w:jc w:val="center"/>
        </w:trPr>
        <w:tc>
          <w:tcPr>
            <w:tcW w:w="2754" w:type="dxa"/>
            <w:gridSpan w:val="2"/>
            <w:tcBorders>
              <w:tl2br w:val="single" w:sz="4" w:space="0" w:color="auto"/>
            </w:tcBorders>
            <w:shd w:val="clear" w:color="auto" w:fill="auto"/>
            <w:vAlign w:val="center"/>
          </w:tcPr>
          <w:p w:rsidR="00B0025C" w:rsidRDefault="00FC2AAE">
            <w:pPr>
              <w:adjustRightInd w:val="0"/>
              <w:snapToGrid w:val="0"/>
              <w:spacing w:line="360" w:lineRule="auto"/>
              <w:jc w:val="right"/>
              <w:rPr>
                <w:rFonts w:ascii="宋体" w:eastAsia="宋体" w:hAnsi="宋体" w:cs="宋体"/>
                <w:sz w:val="18"/>
                <w:szCs w:val="18"/>
              </w:rPr>
            </w:pPr>
            <w:r>
              <w:rPr>
                <w:rFonts w:ascii="宋体" w:eastAsia="宋体" w:hAnsi="宋体" w:cs="宋体" w:hint="eastAsia"/>
                <w:sz w:val="18"/>
                <w:szCs w:val="18"/>
              </w:rPr>
              <w:t>地层情况</w:t>
            </w:r>
          </w:p>
          <w:p w:rsidR="00B0025C" w:rsidRDefault="00FC2AAE">
            <w:pPr>
              <w:adjustRightInd w:val="0"/>
              <w:snapToGrid w:val="0"/>
              <w:spacing w:line="360" w:lineRule="auto"/>
              <w:jc w:val="left"/>
              <w:rPr>
                <w:rFonts w:ascii="宋体" w:eastAsia="宋体" w:hAnsi="宋体" w:cs="宋体"/>
                <w:sz w:val="18"/>
                <w:szCs w:val="18"/>
              </w:rPr>
            </w:pPr>
            <w:r>
              <w:rPr>
                <w:rFonts w:ascii="宋体" w:eastAsia="宋体" w:hAnsi="宋体" w:cs="宋体" w:hint="eastAsia"/>
                <w:sz w:val="18"/>
                <w:szCs w:val="18"/>
              </w:rPr>
              <w:t>影响部位及盾构机选型</w:t>
            </w:r>
          </w:p>
        </w:tc>
        <w:tc>
          <w:tcPr>
            <w:tcW w:w="1133" w:type="dxa"/>
            <w:tcBorders>
              <w:bottom w:val="single" w:sz="4" w:space="0" w:color="auto"/>
            </w:tcBorders>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bCs/>
                <w:kern w:val="0"/>
                <w:sz w:val="18"/>
                <w:szCs w:val="18"/>
              </w:rPr>
              <w:t>素填土、杂填土</w:t>
            </w:r>
          </w:p>
        </w:tc>
        <w:tc>
          <w:tcPr>
            <w:tcW w:w="1920" w:type="dxa"/>
            <w:tcBorders>
              <w:bottom w:val="single" w:sz="4" w:space="0" w:color="auto"/>
            </w:tcBorders>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淤泥、淤泥质土、富水粉砂或细砂</w:t>
            </w:r>
          </w:p>
        </w:tc>
        <w:tc>
          <w:tcPr>
            <w:tcW w:w="1559" w:type="dxa"/>
            <w:tcBorders>
              <w:bottom w:val="single" w:sz="4" w:space="0" w:color="auto"/>
            </w:tcBorders>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中砂、粗砂、砾砂（富水）</w:t>
            </w:r>
          </w:p>
        </w:tc>
        <w:tc>
          <w:tcPr>
            <w:tcW w:w="1985" w:type="dxa"/>
            <w:tcBorders>
              <w:bottom w:val="single" w:sz="4" w:space="0" w:color="auto"/>
            </w:tcBorders>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黏性土、碎石土</w:t>
            </w:r>
            <w:r>
              <w:rPr>
                <w:rFonts w:ascii="宋体" w:eastAsia="宋体" w:hAnsi="宋体" w:cs="宋体" w:hint="eastAsia"/>
                <w:bCs/>
                <w:kern w:val="0"/>
                <w:sz w:val="18"/>
                <w:szCs w:val="18"/>
              </w:rPr>
              <w:t>、花岗岩残积土</w:t>
            </w:r>
          </w:p>
        </w:tc>
        <w:tc>
          <w:tcPr>
            <w:tcW w:w="992" w:type="dxa"/>
            <w:tcBorders>
              <w:bottom w:val="single" w:sz="4" w:space="0" w:color="auto"/>
            </w:tcBorders>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全、强风化岩</w:t>
            </w:r>
          </w:p>
        </w:tc>
        <w:tc>
          <w:tcPr>
            <w:tcW w:w="992" w:type="dxa"/>
            <w:tcBorders>
              <w:bottom w:val="single" w:sz="4" w:space="0" w:color="auto"/>
            </w:tcBorders>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中、微风化岩</w:t>
            </w:r>
          </w:p>
        </w:tc>
        <w:tc>
          <w:tcPr>
            <w:tcW w:w="1276" w:type="dxa"/>
            <w:tcBorders>
              <w:bottom w:val="single" w:sz="4" w:space="0" w:color="auto"/>
            </w:tcBorders>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断层破碎带（富水）</w:t>
            </w:r>
          </w:p>
        </w:tc>
        <w:tc>
          <w:tcPr>
            <w:tcW w:w="1134" w:type="dxa"/>
            <w:tcBorders>
              <w:bottom w:val="single" w:sz="4" w:space="0" w:color="auto"/>
            </w:tcBorders>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溶（土）洞</w:t>
            </w:r>
          </w:p>
        </w:tc>
      </w:tr>
      <w:tr w:rsidR="00B0025C">
        <w:trPr>
          <w:trHeight w:val="454"/>
          <w:jc w:val="center"/>
        </w:trPr>
        <w:tc>
          <w:tcPr>
            <w:tcW w:w="1179" w:type="dxa"/>
            <w:vMerge w:val="restart"/>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掌子面范围内</w:t>
            </w:r>
          </w:p>
        </w:tc>
        <w:tc>
          <w:tcPr>
            <w:tcW w:w="1575"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土压平衡盾构</w:t>
            </w:r>
          </w:p>
        </w:tc>
        <w:tc>
          <w:tcPr>
            <w:tcW w:w="1133"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Ⅲ</w:t>
            </w:r>
          </w:p>
        </w:tc>
        <w:tc>
          <w:tcPr>
            <w:tcW w:w="1920"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Ⅱ</w:t>
            </w:r>
          </w:p>
        </w:tc>
        <w:tc>
          <w:tcPr>
            <w:tcW w:w="1559"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Ⅱ</w:t>
            </w:r>
          </w:p>
        </w:tc>
        <w:tc>
          <w:tcPr>
            <w:tcW w:w="1985"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bCs/>
                <w:kern w:val="0"/>
                <w:sz w:val="18"/>
                <w:szCs w:val="18"/>
              </w:rPr>
              <w:t>Ⅳ</w:t>
            </w:r>
          </w:p>
        </w:tc>
        <w:tc>
          <w:tcPr>
            <w:tcW w:w="992"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Ⅳ</w:t>
            </w:r>
          </w:p>
        </w:tc>
        <w:tc>
          <w:tcPr>
            <w:tcW w:w="992"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Ⅳ</w:t>
            </w:r>
          </w:p>
        </w:tc>
        <w:tc>
          <w:tcPr>
            <w:tcW w:w="1276"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bCs/>
                <w:kern w:val="0"/>
                <w:sz w:val="18"/>
                <w:szCs w:val="18"/>
              </w:rPr>
              <w:t>Ⅰ</w:t>
            </w:r>
          </w:p>
        </w:tc>
        <w:tc>
          <w:tcPr>
            <w:tcW w:w="1134"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bCs/>
                <w:sz w:val="18"/>
                <w:szCs w:val="18"/>
              </w:rPr>
              <w:t>Ⅰ</w:t>
            </w:r>
          </w:p>
        </w:tc>
      </w:tr>
      <w:tr w:rsidR="00B0025C">
        <w:trPr>
          <w:trHeight w:val="454"/>
          <w:jc w:val="center"/>
        </w:trPr>
        <w:tc>
          <w:tcPr>
            <w:tcW w:w="1179" w:type="dxa"/>
            <w:vMerge/>
            <w:shd w:val="clear" w:color="auto" w:fill="auto"/>
            <w:vAlign w:val="center"/>
          </w:tcPr>
          <w:p w:rsidR="00B0025C" w:rsidRDefault="00B0025C">
            <w:pPr>
              <w:adjustRightInd w:val="0"/>
              <w:snapToGrid w:val="0"/>
              <w:spacing w:line="360" w:lineRule="auto"/>
              <w:jc w:val="center"/>
              <w:rPr>
                <w:rFonts w:ascii="宋体" w:eastAsia="宋体" w:hAnsi="宋体" w:cs="宋体"/>
                <w:sz w:val="18"/>
                <w:szCs w:val="18"/>
              </w:rPr>
            </w:pPr>
          </w:p>
        </w:tc>
        <w:tc>
          <w:tcPr>
            <w:tcW w:w="1575"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泥水平衡盾构</w:t>
            </w:r>
          </w:p>
        </w:tc>
        <w:tc>
          <w:tcPr>
            <w:tcW w:w="1133"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bCs/>
                <w:kern w:val="0"/>
                <w:sz w:val="18"/>
                <w:szCs w:val="18"/>
              </w:rPr>
              <w:t>Ⅲ</w:t>
            </w:r>
          </w:p>
        </w:tc>
        <w:tc>
          <w:tcPr>
            <w:tcW w:w="1920" w:type="dxa"/>
            <w:tcBorders>
              <w:bottom w:val="single" w:sz="4" w:space="0" w:color="auto"/>
            </w:tcBorders>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Ⅲ</w:t>
            </w:r>
          </w:p>
        </w:tc>
        <w:tc>
          <w:tcPr>
            <w:tcW w:w="1559"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kern w:val="0"/>
                <w:sz w:val="18"/>
                <w:szCs w:val="18"/>
              </w:rPr>
              <w:t>Ⅲ</w:t>
            </w:r>
          </w:p>
        </w:tc>
        <w:tc>
          <w:tcPr>
            <w:tcW w:w="1985"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bCs/>
                <w:sz w:val="18"/>
                <w:szCs w:val="18"/>
              </w:rPr>
              <w:t>Ⅳ</w:t>
            </w:r>
          </w:p>
        </w:tc>
        <w:tc>
          <w:tcPr>
            <w:tcW w:w="992"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Ⅳ</w:t>
            </w:r>
          </w:p>
        </w:tc>
        <w:tc>
          <w:tcPr>
            <w:tcW w:w="992"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Ⅳ</w:t>
            </w:r>
          </w:p>
        </w:tc>
        <w:tc>
          <w:tcPr>
            <w:tcW w:w="1276"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kern w:val="0"/>
                <w:sz w:val="18"/>
                <w:szCs w:val="18"/>
              </w:rPr>
              <w:t>Ⅲ</w:t>
            </w:r>
          </w:p>
        </w:tc>
        <w:tc>
          <w:tcPr>
            <w:tcW w:w="1134"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Ⅰ</w:t>
            </w:r>
          </w:p>
        </w:tc>
      </w:tr>
      <w:tr w:rsidR="00B0025C">
        <w:trPr>
          <w:trHeight w:val="454"/>
          <w:jc w:val="center"/>
        </w:trPr>
        <w:tc>
          <w:tcPr>
            <w:tcW w:w="1179" w:type="dxa"/>
            <w:vMerge/>
            <w:shd w:val="clear" w:color="auto" w:fill="auto"/>
            <w:vAlign w:val="center"/>
          </w:tcPr>
          <w:p w:rsidR="00B0025C" w:rsidRDefault="00B0025C">
            <w:pPr>
              <w:adjustRightInd w:val="0"/>
              <w:snapToGrid w:val="0"/>
              <w:spacing w:line="360" w:lineRule="auto"/>
              <w:jc w:val="center"/>
              <w:rPr>
                <w:rFonts w:ascii="宋体" w:eastAsia="宋体" w:hAnsi="宋体" w:cs="宋体"/>
                <w:sz w:val="18"/>
                <w:szCs w:val="18"/>
              </w:rPr>
            </w:pPr>
          </w:p>
        </w:tc>
        <w:tc>
          <w:tcPr>
            <w:tcW w:w="1575"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TBM</w:t>
            </w:r>
            <w:r>
              <w:rPr>
                <w:rFonts w:ascii="宋体" w:eastAsia="宋体" w:hAnsi="宋体" w:cs="宋体" w:hint="eastAsia"/>
                <w:sz w:val="18"/>
                <w:szCs w:val="18"/>
              </w:rPr>
              <w:t>盾构</w:t>
            </w:r>
          </w:p>
        </w:tc>
        <w:tc>
          <w:tcPr>
            <w:tcW w:w="1133"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bCs/>
                <w:kern w:val="0"/>
                <w:sz w:val="18"/>
                <w:szCs w:val="18"/>
              </w:rPr>
              <w:t>Ⅲ</w:t>
            </w:r>
          </w:p>
        </w:tc>
        <w:tc>
          <w:tcPr>
            <w:tcW w:w="1920" w:type="dxa"/>
            <w:tcBorders>
              <w:bottom w:val="single" w:sz="4" w:space="0" w:color="auto"/>
            </w:tcBorders>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Ⅰ</w:t>
            </w:r>
          </w:p>
        </w:tc>
        <w:tc>
          <w:tcPr>
            <w:tcW w:w="1559"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Ⅰ</w:t>
            </w:r>
          </w:p>
        </w:tc>
        <w:tc>
          <w:tcPr>
            <w:tcW w:w="1985"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Ⅲ</w:t>
            </w:r>
          </w:p>
        </w:tc>
        <w:tc>
          <w:tcPr>
            <w:tcW w:w="992"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kern w:val="0"/>
                <w:sz w:val="18"/>
                <w:szCs w:val="18"/>
              </w:rPr>
              <w:t>Ⅲ</w:t>
            </w:r>
          </w:p>
        </w:tc>
        <w:tc>
          <w:tcPr>
            <w:tcW w:w="992"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Ⅳ</w:t>
            </w:r>
          </w:p>
        </w:tc>
        <w:tc>
          <w:tcPr>
            <w:tcW w:w="1276"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Ⅰ</w:t>
            </w:r>
          </w:p>
        </w:tc>
        <w:tc>
          <w:tcPr>
            <w:tcW w:w="1134"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Ⅱ</w:t>
            </w:r>
          </w:p>
        </w:tc>
      </w:tr>
    </w:tbl>
    <w:p w:rsidR="00B0025C" w:rsidRDefault="00FC2AAE">
      <w:pPr>
        <w:spacing w:line="360" w:lineRule="auto"/>
        <w:ind w:firstLineChars="200" w:firstLine="360"/>
        <w:rPr>
          <w:rFonts w:ascii="宋体" w:eastAsia="宋体" w:hAnsi="宋体" w:cs="宋体"/>
          <w:sz w:val="18"/>
        </w:rPr>
      </w:pPr>
      <w:r>
        <w:rPr>
          <w:rFonts w:ascii="黑体" w:eastAsia="黑体" w:hAnsi="黑体" w:cs="黑体" w:hint="eastAsia"/>
          <w:sz w:val="18"/>
        </w:rPr>
        <w:t>注：</w:t>
      </w:r>
      <w:r>
        <w:rPr>
          <w:rFonts w:ascii="宋体" w:eastAsia="宋体" w:hAnsi="宋体" w:cs="宋体" w:hint="eastAsia"/>
          <w:sz w:val="18"/>
        </w:rPr>
        <w:t>当遇到以下情况时，可对本表进行相应的风险等级调整：</w:t>
      </w:r>
    </w:p>
    <w:p w:rsidR="00B0025C" w:rsidRDefault="00FC2AAE">
      <w:pPr>
        <w:numPr>
          <w:ilvl w:val="255"/>
          <w:numId w:val="0"/>
        </w:numPr>
        <w:spacing w:line="360" w:lineRule="auto"/>
        <w:ind w:firstLineChars="400" w:firstLine="720"/>
        <w:rPr>
          <w:rFonts w:ascii="宋体" w:eastAsia="宋体" w:hAnsi="宋体" w:cs="宋体"/>
          <w:sz w:val="18"/>
        </w:rPr>
      </w:pPr>
      <w:r>
        <w:rPr>
          <w:rFonts w:ascii="宋体" w:eastAsia="宋体" w:hAnsi="宋体" w:cs="宋体" w:hint="eastAsia"/>
          <w:sz w:val="18"/>
        </w:rPr>
        <w:t xml:space="preserve">1  </w:t>
      </w:r>
      <w:r>
        <w:rPr>
          <w:rFonts w:ascii="宋体" w:eastAsia="宋体" w:hAnsi="宋体" w:cs="宋体" w:hint="eastAsia"/>
          <w:sz w:val="18"/>
        </w:rPr>
        <w:t>客观的工程建设条件包括但不限于：</w:t>
      </w:r>
    </w:p>
    <w:p w:rsidR="00B0025C" w:rsidRDefault="00FC2AAE">
      <w:pPr>
        <w:numPr>
          <w:ilvl w:val="255"/>
          <w:numId w:val="0"/>
        </w:numPr>
        <w:spacing w:line="360" w:lineRule="auto"/>
        <w:ind w:firstLineChars="450" w:firstLine="810"/>
        <w:rPr>
          <w:rFonts w:ascii="宋体" w:eastAsia="宋体" w:hAnsi="宋体" w:cs="宋体"/>
          <w:sz w:val="18"/>
        </w:rPr>
      </w:pPr>
      <w:r>
        <w:rPr>
          <w:rFonts w:ascii="宋体" w:eastAsia="宋体" w:hAnsi="宋体" w:cs="宋体" w:hint="eastAsia"/>
          <w:sz w:val="18"/>
        </w:rPr>
        <w:t>1</w:t>
      </w:r>
      <w:r>
        <w:rPr>
          <w:rFonts w:ascii="宋体" w:eastAsia="宋体" w:hAnsi="宋体" w:cs="宋体" w:hint="eastAsia"/>
          <w:sz w:val="18"/>
        </w:rPr>
        <w:t>）</w:t>
      </w:r>
      <w:r>
        <w:rPr>
          <w:rFonts w:ascii="宋体" w:eastAsia="宋体" w:hAnsi="宋体" w:cs="宋体" w:hint="eastAsia"/>
          <w:sz w:val="18"/>
        </w:rPr>
        <w:t xml:space="preserve"> </w:t>
      </w:r>
      <w:r>
        <w:rPr>
          <w:rFonts w:ascii="宋体" w:eastAsia="宋体" w:hAnsi="宋体" w:cs="宋体" w:hint="eastAsia"/>
          <w:sz w:val="18"/>
        </w:rPr>
        <w:t>当砂层处于地下水位以上时，土压平衡盾构</w:t>
      </w:r>
      <w:r>
        <w:rPr>
          <w:rFonts w:ascii="宋体" w:eastAsia="宋体" w:hAnsi="宋体" w:cs="宋体" w:hint="eastAsia"/>
          <w:sz w:val="18"/>
        </w:rPr>
        <w:t>/TBM</w:t>
      </w:r>
      <w:r>
        <w:rPr>
          <w:rFonts w:ascii="宋体" w:eastAsia="宋体" w:hAnsi="宋体" w:cs="宋体" w:hint="eastAsia"/>
          <w:sz w:val="18"/>
        </w:rPr>
        <w:t>盾构施工风险等级可下调一级。</w:t>
      </w:r>
    </w:p>
    <w:p w:rsidR="00B0025C" w:rsidRDefault="00FC2AAE">
      <w:pPr>
        <w:numPr>
          <w:ilvl w:val="255"/>
          <w:numId w:val="0"/>
        </w:numPr>
        <w:spacing w:line="360" w:lineRule="auto"/>
        <w:ind w:leftChars="385" w:left="1168" w:hangingChars="200" w:hanging="360"/>
        <w:rPr>
          <w:rFonts w:ascii="宋体" w:eastAsia="宋体" w:hAnsi="宋体" w:cs="宋体"/>
          <w:sz w:val="18"/>
        </w:rPr>
      </w:pPr>
      <w:r>
        <w:rPr>
          <w:rFonts w:ascii="宋体" w:eastAsia="宋体" w:hAnsi="宋体" w:cs="宋体" w:hint="eastAsia"/>
          <w:sz w:val="18"/>
        </w:rPr>
        <w:t>2</w:t>
      </w:r>
      <w:r>
        <w:rPr>
          <w:rFonts w:ascii="宋体" w:eastAsia="宋体" w:hAnsi="宋体" w:cs="宋体" w:hint="eastAsia"/>
          <w:sz w:val="18"/>
        </w:rPr>
        <w:t>）</w:t>
      </w:r>
      <w:r>
        <w:rPr>
          <w:rFonts w:ascii="宋体" w:eastAsia="宋体" w:hAnsi="宋体" w:cs="宋体" w:hint="eastAsia"/>
          <w:sz w:val="18"/>
        </w:rPr>
        <w:t xml:space="preserve"> </w:t>
      </w:r>
      <w:r>
        <w:rPr>
          <w:rFonts w:ascii="宋体" w:eastAsia="宋体" w:hAnsi="宋体" w:cs="宋体" w:hint="eastAsia"/>
          <w:sz w:val="18"/>
        </w:rPr>
        <w:t>当掌子面为上软下硬复合地层时：如上部为淤泥、淤泥质土或富水砂层，下部为中、微风化岩时，风险等级可确定为Ⅰ级；如上部为素填土、杂填土、黏性土、碎石土、花岗岩残积土等土层，下部为中、微风化岩，或者上部为淤泥、淤泥质土或富水砂层，下部为全、强风化岩时，</w:t>
      </w:r>
      <w:r>
        <w:rPr>
          <w:rFonts w:ascii="宋体" w:eastAsia="宋体" w:hAnsi="宋体" w:cs="宋体" w:hint="eastAsia"/>
          <w:sz w:val="18"/>
        </w:rPr>
        <w:t xml:space="preserve"> </w:t>
      </w:r>
      <w:r>
        <w:rPr>
          <w:rFonts w:ascii="宋体" w:eastAsia="宋体" w:hAnsi="宋体" w:cs="宋体" w:hint="eastAsia"/>
          <w:sz w:val="18"/>
        </w:rPr>
        <w:t>风险等级可确定为Ⅱ级；其它情况可确定为Ⅲ级；也可通过专家论证后确定。</w:t>
      </w:r>
    </w:p>
    <w:p w:rsidR="00B0025C" w:rsidRDefault="00FC2AAE">
      <w:pPr>
        <w:numPr>
          <w:ilvl w:val="255"/>
          <w:numId w:val="0"/>
        </w:numPr>
        <w:spacing w:line="360" w:lineRule="auto"/>
        <w:ind w:firstLineChars="450" w:firstLine="810"/>
        <w:rPr>
          <w:rFonts w:ascii="宋体" w:eastAsia="宋体" w:hAnsi="宋体" w:cs="宋体"/>
          <w:sz w:val="18"/>
        </w:rPr>
      </w:pPr>
      <w:r>
        <w:rPr>
          <w:rFonts w:ascii="宋体" w:eastAsia="宋体" w:hAnsi="宋体" w:cs="宋体" w:hint="eastAsia"/>
          <w:sz w:val="18"/>
        </w:rPr>
        <w:t>3</w:t>
      </w:r>
      <w:r>
        <w:rPr>
          <w:rFonts w:ascii="宋体" w:eastAsia="宋体" w:hAnsi="宋体" w:cs="宋体" w:hint="eastAsia"/>
          <w:sz w:val="18"/>
        </w:rPr>
        <w:t>）</w:t>
      </w:r>
      <w:r>
        <w:rPr>
          <w:rFonts w:ascii="宋体" w:eastAsia="宋体" w:hAnsi="宋体" w:cs="宋体" w:hint="eastAsia"/>
          <w:sz w:val="18"/>
        </w:rPr>
        <w:t xml:space="preserve"> </w:t>
      </w:r>
      <w:r>
        <w:rPr>
          <w:rFonts w:ascii="宋体" w:eastAsia="宋体" w:hAnsi="宋体" w:cs="宋体" w:hint="eastAsia"/>
          <w:sz w:val="18"/>
        </w:rPr>
        <w:t>当盾构掘进地层存在面积较大的孤石时，风险等级可上调一级。</w:t>
      </w:r>
    </w:p>
    <w:p w:rsidR="00B0025C" w:rsidRDefault="00FC2AAE">
      <w:pPr>
        <w:numPr>
          <w:ilvl w:val="255"/>
          <w:numId w:val="0"/>
        </w:numPr>
        <w:spacing w:line="360" w:lineRule="auto"/>
        <w:ind w:firstLineChars="450" w:firstLine="810"/>
        <w:rPr>
          <w:rFonts w:ascii="宋体" w:eastAsia="宋体" w:hAnsi="宋体" w:cs="宋体"/>
          <w:sz w:val="18"/>
        </w:rPr>
      </w:pPr>
      <w:r>
        <w:rPr>
          <w:rFonts w:ascii="宋体" w:eastAsia="宋体" w:hAnsi="宋体" w:cs="宋体" w:hint="eastAsia"/>
          <w:sz w:val="18"/>
        </w:rPr>
        <w:t>4</w:t>
      </w:r>
      <w:r>
        <w:rPr>
          <w:rFonts w:ascii="宋体" w:eastAsia="宋体" w:hAnsi="宋体" w:cs="宋体" w:hint="eastAsia"/>
          <w:sz w:val="18"/>
        </w:rPr>
        <w:t>）</w:t>
      </w:r>
      <w:r>
        <w:rPr>
          <w:rFonts w:ascii="宋体" w:eastAsia="宋体" w:hAnsi="宋体" w:cs="宋体" w:hint="eastAsia"/>
          <w:sz w:val="18"/>
        </w:rPr>
        <w:t xml:space="preserve"> </w:t>
      </w:r>
      <w:r>
        <w:rPr>
          <w:rFonts w:ascii="宋体" w:eastAsia="宋体" w:hAnsi="宋体" w:cs="宋体" w:hint="eastAsia"/>
          <w:sz w:val="18"/>
        </w:rPr>
        <w:t>当盾构掘进地层存在承压水时，风险等级可上调一级。</w:t>
      </w:r>
    </w:p>
    <w:p w:rsidR="00B0025C" w:rsidRDefault="00FC2AAE">
      <w:pPr>
        <w:numPr>
          <w:ilvl w:val="255"/>
          <w:numId w:val="0"/>
        </w:numPr>
        <w:spacing w:line="360" w:lineRule="auto"/>
        <w:ind w:firstLineChars="450" w:firstLine="810"/>
        <w:rPr>
          <w:rFonts w:ascii="宋体" w:eastAsia="宋体" w:hAnsi="宋体" w:cs="宋体"/>
          <w:sz w:val="18"/>
        </w:rPr>
      </w:pPr>
      <w:r>
        <w:rPr>
          <w:rFonts w:ascii="宋体" w:eastAsia="宋体" w:hAnsi="宋体" w:cs="宋体" w:hint="eastAsia"/>
          <w:sz w:val="18"/>
        </w:rPr>
        <w:t>5</w:t>
      </w:r>
      <w:r>
        <w:rPr>
          <w:rFonts w:ascii="宋体" w:eastAsia="宋体" w:hAnsi="宋体" w:cs="宋体" w:hint="eastAsia"/>
          <w:sz w:val="18"/>
        </w:rPr>
        <w:t>）</w:t>
      </w:r>
      <w:r>
        <w:rPr>
          <w:rFonts w:ascii="宋体" w:eastAsia="宋体" w:hAnsi="宋体" w:cs="宋体" w:hint="eastAsia"/>
          <w:sz w:val="18"/>
        </w:rPr>
        <w:t xml:space="preserve"> </w:t>
      </w:r>
      <w:r>
        <w:rPr>
          <w:rFonts w:ascii="宋体" w:eastAsia="宋体" w:hAnsi="宋体" w:cs="宋体" w:hint="eastAsia"/>
          <w:sz w:val="18"/>
        </w:rPr>
        <w:t>当存在施工间距小于</w:t>
      </w:r>
      <w:r>
        <w:rPr>
          <w:rFonts w:ascii="宋体" w:eastAsia="宋体" w:hAnsi="宋体" w:cs="宋体" w:hint="eastAsia"/>
          <w:sz w:val="18"/>
        </w:rPr>
        <w:t>3m</w:t>
      </w:r>
      <w:r>
        <w:rPr>
          <w:rFonts w:ascii="宋体" w:eastAsia="宋体" w:hAnsi="宋体" w:cs="宋体" w:hint="eastAsia"/>
          <w:sz w:val="18"/>
        </w:rPr>
        <w:t>的交叠隧道，或小间距隧道（间距小于</w:t>
      </w:r>
      <w:r>
        <w:rPr>
          <w:rFonts w:ascii="宋体" w:eastAsia="宋体" w:hAnsi="宋体" w:cs="宋体" w:hint="eastAsia"/>
          <w:sz w:val="18"/>
        </w:rPr>
        <w:t>0.3</w:t>
      </w:r>
      <w:r>
        <w:rPr>
          <w:rFonts w:ascii="宋体" w:eastAsia="宋体" w:hAnsi="宋体" w:cs="宋体" w:hint="eastAsia"/>
          <w:sz w:val="18"/>
        </w:rPr>
        <w:t>倍隧道</w:t>
      </w:r>
      <w:r>
        <w:rPr>
          <w:rFonts w:ascii="宋体" w:eastAsia="宋体" w:hAnsi="宋体" w:cs="宋体" w:hint="eastAsia"/>
          <w:sz w:val="18"/>
        </w:rPr>
        <w:t>外径）施工时，风险等级可上调一级。</w:t>
      </w:r>
    </w:p>
    <w:p w:rsidR="00B0025C" w:rsidRDefault="00FC2AAE">
      <w:pPr>
        <w:numPr>
          <w:ilvl w:val="255"/>
          <w:numId w:val="0"/>
        </w:numPr>
        <w:spacing w:line="360" w:lineRule="auto"/>
        <w:ind w:firstLineChars="450" w:firstLine="810"/>
        <w:rPr>
          <w:rFonts w:ascii="宋体" w:eastAsia="宋体" w:hAnsi="宋体" w:cs="宋体"/>
          <w:sz w:val="18"/>
        </w:rPr>
      </w:pPr>
      <w:r>
        <w:rPr>
          <w:rFonts w:ascii="宋体" w:eastAsia="宋体" w:hAnsi="宋体" w:cs="宋体" w:hint="eastAsia"/>
          <w:sz w:val="18"/>
        </w:rPr>
        <w:t>6</w:t>
      </w:r>
      <w:r>
        <w:rPr>
          <w:rFonts w:ascii="宋体" w:eastAsia="宋体" w:hAnsi="宋体" w:cs="宋体" w:hint="eastAsia"/>
          <w:sz w:val="18"/>
        </w:rPr>
        <w:t>）</w:t>
      </w:r>
      <w:r>
        <w:rPr>
          <w:rFonts w:ascii="宋体" w:eastAsia="宋体" w:hAnsi="宋体" w:cs="宋体" w:hint="eastAsia"/>
          <w:sz w:val="18"/>
        </w:rPr>
        <w:t xml:space="preserve"> </w:t>
      </w:r>
      <w:r>
        <w:rPr>
          <w:rFonts w:ascii="宋体" w:eastAsia="宋体" w:hAnsi="宋体" w:cs="宋体" w:hint="eastAsia"/>
          <w:sz w:val="18"/>
        </w:rPr>
        <w:t>当盾构开挖洞径超过</w:t>
      </w:r>
      <w:r>
        <w:rPr>
          <w:rFonts w:ascii="宋体" w:eastAsia="宋体" w:hAnsi="宋体" w:cs="宋体" w:hint="eastAsia"/>
          <w:sz w:val="18"/>
        </w:rPr>
        <w:t>6.3m</w:t>
      </w:r>
      <w:r>
        <w:rPr>
          <w:rFonts w:ascii="宋体" w:eastAsia="宋体" w:hAnsi="宋体" w:cs="宋体" w:hint="eastAsia"/>
          <w:sz w:val="18"/>
        </w:rPr>
        <w:t>时，风险等级可上调一级。</w:t>
      </w:r>
    </w:p>
    <w:p w:rsidR="00B0025C" w:rsidRDefault="00FC2AAE">
      <w:pPr>
        <w:numPr>
          <w:ilvl w:val="255"/>
          <w:numId w:val="0"/>
        </w:numPr>
        <w:spacing w:line="360" w:lineRule="auto"/>
        <w:ind w:leftChars="385" w:left="1168" w:hangingChars="200" w:hanging="360"/>
        <w:rPr>
          <w:rFonts w:ascii="宋体" w:eastAsia="宋体" w:hAnsi="宋体" w:cs="宋体"/>
          <w:sz w:val="18"/>
        </w:rPr>
      </w:pPr>
      <w:r>
        <w:rPr>
          <w:rFonts w:ascii="宋体" w:eastAsia="宋体" w:hAnsi="宋体" w:cs="宋体" w:hint="eastAsia"/>
          <w:sz w:val="18"/>
        </w:rPr>
        <w:t>7</w:t>
      </w:r>
      <w:r>
        <w:rPr>
          <w:rFonts w:ascii="宋体" w:eastAsia="宋体" w:hAnsi="宋体" w:cs="宋体" w:hint="eastAsia"/>
          <w:sz w:val="18"/>
        </w:rPr>
        <w:t>）</w:t>
      </w:r>
      <w:r>
        <w:rPr>
          <w:rFonts w:ascii="宋体" w:eastAsia="宋体" w:hAnsi="宋体" w:cs="宋体" w:hint="eastAsia"/>
          <w:sz w:val="18"/>
        </w:rPr>
        <w:t xml:space="preserve"> </w:t>
      </w:r>
      <w:r>
        <w:rPr>
          <w:rFonts w:ascii="宋体" w:eastAsia="宋体" w:hAnsi="宋体" w:cs="宋体" w:hint="eastAsia"/>
          <w:sz w:val="18"/>
        </w:rPr>
        <w:t>当掌子面范围内不存在但隧道顶部或底部</w:t>
      </w:r>
      <w:r>
        <w:rPr>
          <w:rFonts w:ascii="宋体" w:eastAsia="宋体" w:hAnsi="宋体" w:cs="宋体" w:hint="eastAsia"/>
          <w:sz w:val="18"/>
        </w:rPr>
        <w:t>3m</w:t>
      </w:r>
      <w:r>
        <w:rPr>
          <w:rFonts w:ascii="宋体" w:eastAsia="宋体" w:hAnsi="宋体" w:cs="宋体" w:hint="eastAsia"/>
          <w:sz w:val="18"/>
        </w:rPr>
        <w:t>范围内存在富水粉砂、细砂、中砂、粗砂、砾砂，或淤泥、淤泥质土，或断层破碎带，或溶（土）洞时，风险等级可直接确定为Ⅰ级。</w:t>
      </w:r>
    </w:p>
    <w:p w:rsidR="00B0025C" w:rsidRDefault="00FC2AAE">
      <w:pPr>
        <w:numPr>
          <w:ilvl w:val="255"/>
          <w:numId w:val="0"/>
        </w:numPr>
        <w:spacing w:line="360" w:lineRule="auto"/>
        <w:ind w:firstLineChars="400" w:firstLine="720"/>
        <w:rPr>
          <w:rFonts w:ascii="宋体" w:eastAsia="宋体" w:hAnsi="宋体" w:cs="宋体"/>
          <w:sz w:val="18"/>
        </w:rPr>
      </w:pPr>
      <w:r>
        <w:rPr>
          <w:rFonts w:ascii="宋体" w:eastAsia="宋体" w:hAnsi="宋体" w:cs="宋体" w:hint="eastAsia"/>
          <w:sz w:val="18"/>
        </w:rPr>
        <w:t xml:space="preserve">2  </w:t>
      </w:r>
      <w:r>
        <w:rPr>
          <w:rFonts w:ascii="宋体" w:eastAsia="宋体" w:hAnsi="宋体" w:cs="宋体" w:hint="eastAsia"/>
          <w:sz w:val="18"/>
        </w:rPr>
        <w:t>风险处置措施包括但不限于：</w:t>
      </w:r>
    </w:p>
    <w:p w:rsidR="00B0025C" w:rsidRDefault="00FC2AAE">
      <w:pPr>
        <w:numPr>
          <w:ilvl w:val="255"/>
          <w:numId w:val="0"/>
        </w:numPr>
        <w:spacing w:line="360" w:lineRule="auto"/>
        <w:ind w:firstLineChars="450" w:firstLine="810"/>
        <w:rPr>
          <w:rFonts w:ascii="宋体" w:eastAsia="宋体" w:hAnsi="宋体" w:cs="宋体"/>
          <w:sz w:val="18"/>
        </w:rPr>
      </w:pPr>
      <w:r>
        <w:rPr>
          <w:rFonts w:ascii="宋体" w:eastAsia="宋体" w:hAnsi="宋体" w:cs="宋体" w:hint="eastAsia"/>
          <w:sz w:val="18"/>
        </w:rPr>
        <w:t>1</w:t>
      </w:r>
      <w:r>
        <w:rPr>
          <w:rFonts w:ascii="宋体" w:eastAsia="宋体" w:hAnsi="宋体" w:cs="宋体" w:hint="eastAsia"/>
          <w:sz w:val="18"/>
        </w:rPr>
        <w:t>）</w:t>
      </w:r>
      <w:r>
        <w:rPr>
          <w:rFonts w:ascii="宋体" w:eastAsia="宋体" w:hAnsi="宋体" w:cs="宋体" w:hint="eastAsia"/>
          <w:sz w:val="18"/>
        </w:rPr>
        <w:t xml:space="preserve"> </w:t>
      </w:r>
      <w:r>
        <w:rPr>
          <w:rFonts w:ascii="宋体" w:eastAsia="宋体" w:hAnsi="宋体" w:cs="宋体" w:hint="eastAsia"/>
          <w:sz w:val="18"/>
        </w:rPr>
        <w:t>当盾构设备配置不到位或不充分时，风险等级可上调一级。</w:t>
      </w:r>
    </w:p>
    <w:p w:rsidR="00B0025C" w:rsidRDefault="00FC2AAE">
      <w:pPr>
        <w:numPr>
          <w:ilvl w:val="255"/>
          <w:numId w:val="0"/>
        </w:numPr>
        <w:spacing w:line="360" w:lineRule="auto"/>
        <w:ind w:firstLineChars="450" w:firstLine="810"/>
        <w:rPr>
          <w:rFonts w:ascii="宋体" w:eastAsia="宋体" w:hAnsi="宋体" w:cs="宋体"/>
          <w:sz w:val="18"/>
        </w:rPr>
      </w:pPr>
      <w:r>
        <w:rPr>
          <w:rFonts w:ascii="宋体" w:eastAsia="宋体" w:hAnsi="宋体" w:cs="宋体" w:hint="eastAsia"/>
          <w:sz w:val="18"/>
        </w:rPr>
        <w:t>2</w:t>
      </w:r>
      <w:r>
        <w:rPr>
          <w:rFonts w:ascii="宋体" w:eastAsia="宋体" w:hAnsi="宋体" w:cs="宋体" w:hint="eastAsia"/>
          <w:sz w:val="18"/>
        </w:rPr>
        <w:t>）</w:t>
      </w:r>
      <w:r>
        <w:rPr>
          <w:rFonts w:ascii="宋体" w:eastAsia="宋体" w:hAnsi="宋体" w:cs="宋体" w:hint="eastAsia"/>
          <w:sz w:val="18"/>
        </w:rPr>
        <w:t xml:space="preserve"> </w:t>
      </w:r>
      <w:r>
        <w:rPr>
          <w:rFonts w:ascii="宋体" w:eastAsia="宋体" w:hAnsi="宋体" w:cs="宋体" w:hint="eastAsia"/>
          <w:sz w:val="18"/>
        </w:rPr>
        <w:t>当设计采取措施对溶（土）洞、断层破碎带、软弱地层进行加固后，风险等级可下调一级。</w:t>
      </w:r>
    </w:p>
    <w:p w:rsidR="00B0025C" w:rsidRDefault="00B0025C">
      <w:pPr>
        <w:numPr>
          <w:ilvl w:val="255"/>
          <w:numId w:val="0"/>
        </w:numPr>
        <w:ind w:leftChars="270" w:left="567"/>
        <w:rPr>
          <w:rFonts w:ascii="Times New Roman" w:eastAsia="仿宋" w:hAnsi="Times New Roman" w:cs="Times New Roman"/>
          <w:b/>
        </w:rPr>
      </w:pPr>
    </w:p>
    <w:p w:rsidR="00B0025C" w:rsidRDefault="00B0025C">
      <w:pPr>
        <w:numPr>
          <w:ilvl w:val="255"/>
          <w:numId w:val="0"/>
        </w:numPr>
        <w:ind w:leftChars="270" w:left="567"/>
        <w:rPr>
          <w:rFonts w:ascii="Times New Roman" w:eastAsia="仿宋" w:hAnsi="Times New Roman" w:cs="Times New Roman"/>
          <w:b/>
        </w:rPr>
      </w:pPr>
    </w:p>
    <w:p w:rsidR="00B0025C" w:rsidRDefault="00B0025C">
      <w:pPr>
        <w:numPr>
          <w:ilvl w:val="255"/>
          <w:numId w:val="0"/>
        </w:numPr>
        <w:ind w:leftChars="270" w:left="567"/>
        <w:rPr>
          <w:rFonts w:ascii="Times New Roman" w:eastAsia="仿宋" w:hAnsi="Times New Roman" w:cs="Times New Roman"/>
          <w:b/>
        </w:rPr>
      </w:pPr>
    </w:p>
    <w:p w:rsidR="00B0025C" w:rsidRDefault="00B0025C">
      <w:pPr>
        <w:numPr>
          <w:ilvl w:val="255"/>
          <w:numId w:val="0"/>
        </w:numPr>
        <w:ind w:leftChars="270" w:left="567"/>
        <w:rPr>
          <w:rFonts w:ascii="Times New Roman" w:eastAsia="仿宋" w:hAnsi="Times New Roman" w:cs="Times New Roman"/>
          <w:b/>
        </w:rPr>
      </w:pPr>
    </w:p>
    <w:p w:rsidR="00B0025C" w:rsidRDefault="00B0025C">
      <w:pPr>
        <w:numPr>
          <w:ilvl w:val="255"/>
          <w:numId w:val="0"/>
        </w:numPr>
        <w:ind w:leftChars="270" w:left="567"/>
        <w:rPr>
          <w:rFonts w:ascii="Times New Roman" w:eastAsia="仿宋" w:hAnsi="Times New Roman" w:cs="Times New Roman"/>
          <w:b/>
        </w:rPr>
      </w:pPr>
    </w:p>
    <w:p w:rsidR="00B0025C" w:rsidRDefault="00FC2AAE">
      <w:pPr>
        <w:spacing w:line="360" w:lineRule="auto"/>
        <w:jc w:val="center"/>
        <w:rPr>
          <w:rFonts w:ascii="黑体" w:eastAsia="黑体" w:hAnsi="黑体" w:cs="黑体"/>
          <w:bCs/>
          <w:szCs w:val="21"/>
        </w:rPr>
      </w:pPr>
      <w:r>
        <w:rPr>
          <w:rFonts w:ascii="黑体" w:eastAsia="黑体" w:hAnsi="黑体" w:cs="黑体" w:hint="eastAsia"/>
          <w:bCs/>
          <w:szCs w:val="21"/>
        </w:rPr>
        <w:lastRenderedPageBreak/>
        <w:t>表</w:t>
      </w:r>
      <w:r>
        <w:rPr>
          <w:rFonts w:ascii="黑体" w:eastAsia="黑体" w:hAnsi="黑体" w:cs="黑体" w:hint="eastAsia"/>
          <w:bCs/>
          <w:szCs w:val="21"/>
        </w:rPr>
        <w:t>4.3.</w:t>
      </w:r>
      <w:r>
        <w:rPr>
          <w:rFonts w:ascii="黑体" w:eastAsia="黑体" w:hAnsi="黑体" w:cs="黑体"/>
          <w:bCs/>
          <w:szCs w:val="21"/>
        </w:rPr>
        <w:t>1</w:t>
      </w:r>
      <w:r>
        <w:rPr>
          <w:rFonts w:ascii="黑体" w:eastAsia="黑体" w:hAnsi="黑体" w:cs="黑体" w:hint="eastAsia"/>
          <w:bCs/>
          <w:szCs w:val="21"/>
        </w:rPr>
        <w:t xml:space="preserve">-5  </w:t>
      </w:r>
      <w:r>
        <w:rPr>
          <w:rFonts w:ascii="黑体" w:eastAsia="黑体" w:hAnsi="黑体" w:cs="黑体" w:hint="eastAsia"/>
          <w:bCs/>
          <w:szCs w:val="21"/>
        </w:rPr>
        <w:t>盾构法工程联络通道洞门结构施工风险等级标准</w:t>
      </w:r>
    </w:p>
    <w:tbl>
      <w:tblPr>
        <w:tblStyle w:val="121"/>
        <w:tblW w:w="12757" w:type="dxa"/>
        <w:jc w:val="center"/>
        <w:tblLayout w:type="fixed"/>
        <w:tblLook w:val="04A0"/>
      </w:tblPr>
      <w:tblGrid>
        <w:gridCol w:w="2551"/>
        <w:gridCol w:w="1985"/>
        <w:gridCol w:w="1858"/>
        <w:gridCol w:w="1827"/>
        <w:gridCol w:w="1559"/>
        <w:gridCol w:w="1560"/>
        <w:gridCol w:w="1417"/>
      </w:tblGrid>
      <w:tr w:rsidR="00B0025C">
        <w:trPr>
          <w:trHeight w:val="454"/>
          <w:jc w:val="center"/>
        </w:trPr>
        <w:tc>
          <w:tcPr>
            <w:tcW w:w="2551" w:type="dxa"/>
            <w:tcBorders>
              <w:tl2br w:val="single" w:sz="4" w:space="0" w:color="auto"/>
            </w:tcBorders>
            <w:vAlign w:val="center"/>
          </w:tcPr>
          <w:p w:rsidR="00B0025C" w:rsidRDefault="00FC2AAE">
            <w:pPr>
              <w:adjustRightInd w:val="0"/>
              <w:snapToGrid w:val="0"/>
              <w:spacing w:line="360" w:lineRule="auto"/>
              <w:ind w:firstLineChars="618" w:firstLine="1112"/>
              <w:jc w:val="right"/>
              <w:rPr>
                <w:rFonts w:ascii="宋体" w:eastAsia="宋体" w:hAnsi="宋体" w:cs="宋体"/>
                <w:kern w:val="0"/>
                <w:sz w:val="18"/>
                <w:szCs w:val="18"/>
              </w:rPr>
            </w:pPr>
            <w:r>
              <w:rPr>
                <w:rFonts w:ascii="宋体" w:eastAsia="宋体" w:hAnsi="宋体" w:cs="宋体" w:hint="eastAsia"/>
                <w:kern w:val="0"/>
                <w:sz w:val="18"/>
                <w:szCs w:val="18"/>
              </w:rPr>
              <w:t>围岩级别</w:t>
            </w:r>
          </w:p>
          <w:p w:rsidR="00B0025C" w:rsidRDefault="00FC2AAE">
            <w:pPr>
              <w:adjustRightInd w:val="0"/>
              <w:snapToGrid w:val="0"/>
              <w:spacing w:line="360" w:lineRule="auto"/>
              <w:jc w:val="left"/>
              <w:rPr>
                <w:rFonts w:ascii="宋体" w:eastAsia="宋体" w:hAnsi="宋体" w:cs="宋体"/>
                <w:kern w:val="0"/>
                <w:sz w:val="18"/>
                <w:szCs w:val="18"/>
              </w:rPr>
            </w:pPr>
            <w:r>
              <w:rPr>
                <w:rFonts w:ascii="宋体" w:eastAsia="宋体" w:hAnsi="宋体" w:cs="宋体" w:hint="eastAsia"/>
                <w:kern w:val="0"/>
                <w:sz w:val="18"/>
                <w:szCs w:val="18"/>
              </w:rPr>
              <w:t>管片形式</w:t>
            </w:r>
          </w:p>
        </w:tc>
        <w:tc>
          <w:tcPr>
            <w:tcW w:w="1985" w:type="dxa"/>
            <w:tcBorders>
              <w:bottom w:val="single" w:sz="4" w:space="0" w:color="auto"/>
            </w:tcBorders>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Ⅰ级围岩</w:t>
            </w:r>
          </w:p>
        </w:tc>
        <w:tc>
          <w:tcPr>
            <w:tcW w:w="1858" w:type="dxa"/>
            <w:tcBorders>
              <w:bottom w:val="single" w:sz="4" w:space="0" w:color="auto"/>
            </w:tcBorders>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Ⅱ级围岩</w:t>
            </w:r>
          </w:p>
        </w:tc>
        <w:tc>
          <w:tcPr>
            <w:tcW w:w="1827" w:type="dxa"/>
            <w:tcBorders>
              <w:bottom w:val="single" w:sz="4" w:space="0" w:color="auto"/>
            </w:tcBorders>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Ⅲ级围岩</w:t>
            </w:r>
          </w:p>
        </w:tc>
        <w:tc>
          <w:tcPr>
            <w:tcW w:w="1559" w:type="dxa"/>
            <w:tcBorders>
              <w:bottom w:val="single" w:sz="4" w:space="0" w:color="auto"/>
            </w:tcBorders>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Ⅳ级围岩</w:t>
            </w:r>
          </w:p>
        </w:tc>
        <w:tc>
          <w:tcPr>
            <w:tcW w:w="1560" w:type="dxa"/>
            <w:tcBorders>
              <w:bottom w:val="single" w:sz="4" w:space="0" w:color="auto"/>
            </w:tcBorders>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Ⅴ级围岩</w:t>
            </w:r>
          </w:p>
        </w:tc>
        <w:tc>
          <w:tcPr>
            <w:tcW w:w="1417" w:type="dxa"/>
            <w:tcBorders>
              <w:bottom w:val="single" w:sz="4" w:space="0" w:color="auto"/>
            </w:tcBorders>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Ⅵ级围岩</w:t>
            </w:r>
          </w:p>
        </w:tc>
      </w:tr>
      <w:tr w:rsidR="00B0025C">
        <w:trPr>
          <w:trHeight w:val="454"/>
          <w:jc w:val="center"/>
        </w:trPr>
        <w:tc>
          <w:tcPr>
            <w:tcW w:w="2551"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钢管片</w:t>
            </w:r>
            <w:r>
              <w:rPr>
                <w:rFonts w:ascii="宋体" w:eastAsia="宋体" w:hAnsi="宋体" w:cs="宋体" w:hint="eastAsia"/>
                <w:kern w:val="0"/>
                <w:sz w:val="18"/>
                <w:szCs w:val="18"/>
              </w:rPr>
              <w:t>/</w:t>
            </w:r>
            <w:r>
              <w:rPr>
                <w:rFonts w:ascii="宋体" w:eastAsia="宋体" w:hAnsi="宋体" w:cs="宋体" w:hint="eastAsia"/>
                <w:kern w:val="0"/>
                <w:sz w:val="18"/>
                <w:szCs w:val="18"/>
              </w:rPr>
              <w:t>混凝土管片</w:t>
            </w:r>
          </w:p>
        </w:tc>
        <w:tc>
          <w:tcPr>
            <w:tcW w:w="1985"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1858"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1827"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Ⅲ</w:t>
            </w:r>
          </w:p>
        </w:tc>
        <w:tc>
          <w:tcPr>
            <w:tcW w:w="1559"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Ⅲ</w:t>
            </w:r>
          </w:p>
        </w:tc>
        <w:tc>
          <w:tcPr>
            <w:tcW w:w="1560" w:type="dxa"/>
            <w:tcBorders>
              <w:bottom w:val="single" w:sz="4" w:space="0" w:color="auto"/>
            </w:tcBorders>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Ⅱ</w:t>
            </w:r>
          </w:p>
        </w:tc>
        <w:tc>
          <w:tcPr>
            <w:tcW w:w="1417"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Ⅰ</w:t>
            </w:r>
          </w:p>
        </w:tc>
      </w:tr>
    </w:tbl>
    <w:p w:rsidR="00B0025C" w:rsidRDefault="00FC2AAE">
      <w:pPr>
        <w:spacing w:line="360" w:lineRule="auto"/>
        <w:ind w:firstLineChars="200" w:firstLine="360"/>
        <w:rPr>
          <w:rFonts w:ascii="宋体" w:eastAsia="宋体" w:hAnsi="宋体" w:cs="宋体"/>
          <w:sz w:val="18"/>
          <w:szCs w:val="18"/>
        </w:rPr>
      </w:pPr>
      <w:r>
        <w:rPr>
          <w:rFonts w:ascii="黑体" w:eastAsia="黑体" w:hAnsi="黑体" w:cs="黑体" w:hint="eastAsia"/>
          <w:sz w:val="18"/>
          <w:szCs w:val="18"/>
        </w:rPr>
        <w:t>注：</w:t>
      </w:r>
      <w:r>
        <w:rPr>
          <w:rFonts w:ascii="宋体" w:eastAsia="宋体" w:hAnsi="宋体" w:cs="宋体" w:hint="eastAsia"/>
          <w:sz w:val="18"/>
          <w:szCs w:val="18"/>
        </w:rPr>
        <w:t xml:space="preserve">1  </w:t>
      </w:r>
      <w:r>
        <w:rPr>
          <w:rFonts w:ascii="宋体" w:eastAsia="宋体" w:hAnsi="宋体" w:cs="宋体" w:hint="eastAsia"/>
          <w:sz w:val="18"/>
          <w:szCs w:val="18"/>
        </w:rPr>
        <w:t>盾构联络通道施工风险等级标准同“矿山法工程开挖施工风险等级标准”。</w:t>
      </w:r>
    </w:p>
    <w:p w:rsidR="00B0025C" w:rsidRDefault="00FC2AAE">
      <w:pPr>
        <w:spacing w:line="360" w:lineRule="auto"/>
        <w:ind w:firstLineChars="400" w:firstLine="720"/>
        <w:rPr>
          <w:rFonts w:ascii="宋体" w:eastAsia="宋体" w:hAnsi="宋体" w:cs="宋体"/>
          <w:sz w:val="18"/>
          <w:szCs w:val="18"/>
        </w:rPr>
      </w:pPr>
      <w:r>
        <w:rPr>
          <w:rFonts w:ascii="宋体" w:eastAsia="宋体" w:hAnsi="宋体" w:cs="宋体" w:hint="eastAsia"/>
          <w:sz w:val="18"/>
          <w:szCs w:val="18"/>
        </w:rPr>
        <w:t xml:space="preserve">2  </w:t>
      </w:r>
      <w:r>
        <w:rPr>
          <w:rFonts w:ascii="宋体" w:eastAsia="宋体" w:hAnsi="宋体" w:cs="宋体" w:hint="eastAsia"/>
          <w:sz w:val="18"/>
          <w:szCs w:val="18"/>
        </w:rPr>
        <w:t>当遇到以下情况时，可对本表进行相应的风险等级调整：</w:t>
      </w:r>
    </w:p>
    <w:p w:rsidR="00B0025C" w:rsidRDefault="00FC2AAE">
      <w:pPr>
        <w:spacing w:line="360" w:lineRule="auto"/>
        <w:ind w:firstLineChars="450" w:firstLine="810"/>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w:t>
      </w:r>
      <w:r>
        <w:rPr>
          <w:rFonts w:ascii="宋体" w:eastAsia="宋体" w:hAnsi="宋体" w:cs="宋体" w:hint="eastAsia"/>
          <w:sz w:val="18"/>
          <w:szCs w:val="18"/>
        </w:rPr>
        <w:t xml:space="preserve"> </w:t>
      </w:r>
      <w:r>
        <w:rPr>
          <w:rFonts w:ascii="宋体" w:eastAsia="宋体" w:hAnsi="宋体" w:cs="宋体" w:hint="eastAsia"/>
          <w:sz w:val="18"/>
          <w:szCs w:val="18"/>
        </w:rPr>
        <w:t>客观的工程建设条件包括但不限于：</w:t>
      </w:r>
    </w:p>
    <w:p w:rsidR="00B0025C" w:rsidRDefault="00FC2AAE">
      <w:pPr>
        <w:spacing w:line="360" w:lineRule="auto"/>
        <w:ind w:firstLineChars="500" w:firstLine="900"/>
        <w:rPr>
          <w:rFonts w:ascii="宋体" w:eastAsia="宋体" w:hAnsi="宋体" w:cs="宋体"/>
          <w:sz w:val="18"/>
          <w:szCs w:val="18"/>
        </w:rPr>
      </w:pPr>
      <w:r>
        <w:rPr>
          <w:rFonts w:ascii="宋体" w:eastAsia="宋体" w:hAnsi="宋体" w:cs="宋体" w:hint="eastAsia"/>
          <w:sz w:val="18"/>
          <w:szCs w:val="18"/>
        </w:rPr>
        <w:t xml:space="preserve">a) </w:t>
      </w:r>
      <w:r>
        <w:rPr>
          <w:rFonts w:ascii="宋体" w:eastAsia="宋体" w:hAnsi="宋体" w:cs="宋体" w:hint="eastAsia"/>
          <w:sz w:val="18"/>
          <w:szCs w:val="18"/>
        </w:rPr>
        <w:t>当联络通道洞门破除位置地层为富水地层时，风险等级可上调一级。</w:t>
      </w:r>
    </w:p>
    <w:p w:rsidR="00B0025C" w:rsidRDefault="00FC2AAE">
      <w:pPr>
        <w:spacing w:line="360" w:lineRule="auto"/>
        <w:ind w:firstLineChars="450" w:firstLine="810"/>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z w:val="18"/>
          <w:szCs w:val="18"/>
        </w:rPr>
        <w:t>）</w:t>
      </w:r>
      <w:r>
        <w:rPr>
          <w:rFonts w:ascii="宋体" w:eastAsia="宋体" w:hAnsi="宋体" w:cs="宋体" w:hint="eastAsia"/>
          <w:sz w:val="18"/>
          <w:szCs w:val="18"/>
        </w:rPr>
        <w:t xml:space="preserve"> </w:t>
      </w:r>
      <w:r>
        <w:rPr>
          <w:rFonts w:ascii="宋体" w:eastAsia="宋体" w:hAnsi="宋体" w:cs="宋体" w:hint="eastAsia"/>
          <w:sz w:val="18"/>
          <w:szCs w:val="18"/>
        </w:rPr>
        <w:t>风险处置措施包括但不限于：</w:t>
      </w:r>
    </w:p>
    <w:p w:rsidR="00B0025C" w:rsidRDefault="00FC2AAE">
      <w:pPr>
        <w:spacing w:line="360" w:lineRule="auto"/>
        <w:ind w:firstLineChars="500" w:firstLine="900"/>
        <w:rPr>
          <w:rFonts w:ascii="宋体" w:eastAsia="宋体" w:hAnsi="宋体" w:cs="宋体"/>
          <w:sz w:val="18"/>
          <w:szCs w:val="18"/>
        </w:rPr>
      </w:pPr>
      <w:r>
        <w:rPr>
          <w:rFonts w:ascii="宋体" w:eastAsia="宋体" w:hAnsi="宋体" w:cs="宋体" w:hint="eastAsia"/>
          <w:sz w:val="18"/>
          <w:szCs w:val="18"/>
        </w:rPr>
        <w:t xml:space="preserve">a) </w:t>
      </w:r>
      <w:r>
        <w:rPr>
          <w:rFonts w:ascii="宋体" w:eastAsia="宋体" w:hAnsi="宋体" w:cs="宋体" w:hint="eastAsia"/>
          <w:sz w:val="18"/>
          <w:szCs w:val="18"/>
        </w:rPr>
        <w:t>当设计采取措施对联络通道洞门破除位置进行加固后，风险等级最多可下调一级。</w:t>
      </w:r>
    </w:p>
    <w:p w:rsidR="00B0025C" w:rsidRDefault="00B0025C">
      <w:pPr>
        <w:ind w:leftChars="200" w:left="420" w:firstLineChars="100" w:firstLine="211"/>
        <w:rPr>
          <w:rFonts w:ascii="Times New Roman" w:eastAsia="仿宋" w:hAnsi="Times New Roman" w:cs="Times New Roman"/>
          <w:b/>
        </w:rPr>
      </w:pPr>
    </w:p>
    <w:p w:rsidR="00B0025C" w:rsidRDefault="00FC2AAE">
      <w:pPr>
        <w:spacing w:line="360" w:lineRule="auto"/>
        <w:jc w:val="center"/>
        <w:rPr>
          <w:rFonts w:ascii="黑体" w:eastAsia="黑体" w:hAnsi="黑体" w:cs="黑体"/>
          <w:bCs/>
          <w:szCs w:val="21"/>
        </w:rPr>
      </w:pPr>
      <w:r>
        <w:rPr>
          <w:rFonts w:ascii="黑体" w:eastAsia="黑体" w:hAnsi="黑体" w:cs="黑体" w:hint="eastAsia"/>
          <w:bCs/>
          <w:szCs w:val="21"/>
        </w:rPr>
        <w:t>表</w:t>
      </w:r>
      <w:r>
        <w:rPr>
          <w:rFonts w:ascii="黑体" w:eastAsia="黑体" w:hAnsi="黑体" w:cs="黑体" w:hint="eastAsia"/>
          <w:bCs/>
          <w:szCs w:val="21"/>
        </w:rPr>
        <w:t>4.3.</w:t>
      </w:r>
      <w:r>
        <w:rPr>
          <w:rFonts w:ascii="黑体" w:eastAsia="黑体" w:hAnsi="黑体" w:cs="黑体"/>
          <w:bCs/>
          <w:szCs w:val="21"/>
        </w:rPr>
        <w:t>1</w:t>
      </w:r>
      <w:r>
        <w:rPr>
          <w:rFonts w:ascii="黑体" w:eastAsia="黑体" w:hAnsi="黑体" w:cs="黑体" w:hint="eastAsia"/>
          <w:bCs/>
          <w:szCs w:val="21"/>
        </w:rPr>
        <w:t>-</w:t>
      </w:r>
      <w:r>
        <w:rPr>
          <w:rFonts w:ascii="黑体" w:eastAsia="黑体" w:hAnsi="黑体" w:cs="黑体"/>
          <w:bCs/>
          <w:szCs w:val="21"/>
        </w:rPr>
        <w:t>6</w:t>
      </w:r>
      <w:r>
        <w:rPr>
          <w:rFonts w:ascii="黑体" w:eastAsia="黑体" w:hAnsi="黑体" w:cs="黑体" w:hint="eastAsia"/>
          <w:bCs/>
          <w:szCs w:val="21"/>
        </w:rPr>
        <w:t xml:space="preserve">  </w:t>
      </w:r>
      <w:r>
        <w:rPr>
          <w:rFonts w:ascii="黑体" w:eastAsia="黑体" w:hAnsi="黑体" w:cs="黑体" w:hint="eastAsia"/>
          <w:bCs/>
          <w:szCs w:val="21"/>
        </w:rPr>
        <w:t>矿山法工程开挖施工风险等级标准</w:t>
      </w:r>
    </w:p>
    <w:tbl>
      <w:tblPr>
        <w:tblStyle w:val="121"/>
        <w:tblW w:w="11907" w:type="dxa"/>
        <w:jc w:val="center"/>
        <w:tblLayout w:type="fixed"/>
        <w:tblLook w:val="04A0"/>
      </w:tblPr>
      <w:tblGrid>
        <w:gridCol w:w="5103"/>
        <w:gridCol w:w="1560"/>
        <w:gridCol w:w="1417"/>
        <w:gridCol w:w="1418"/>
        <w:gridCol w:w="1134"/>
        <w:gridCol w:w="1275"/>
      </w:tblGrid>
      <w:tr w:rsidR="00B0025C">
        <w:trPr>
          <w:trHeight w:val="454"/>
          <w:jc w:val="center"/>
        </w:trPr>
        <w:tc>
          <w:tcPr>
            <w:tcW w:w="5103" w:type="dxa"/>
            <w:tcBorders>
              <w:tl2br w:val="single" w:sz="4" w:space="0" w:color="auto"/>
            </w:tcBorders>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 xml:space="preserve">                   </w:t>
            </w:r>
            <w:r>
              <w:rPr>
                <w:rFonts w:ascii="宋体" w:eastAsia="宋体" w:hAnsi="宋体" w:cs="宋体" w:hint="eastAsia"/>
                <w:kern w:val="0"/>
                <w:sz w:val="18"/>
                <w:szCs w:val="18"/>
              </w:rPr>
              <w:t>围岩级别</w:t>
            </w:r>
          </w:p>
          <w:p w:rsidR="00B0025C" w:rsidRDefault="00FC2AAE">
            <w:pPr>
              <w:adjustRightInd w:val="0"/>
              <w:snapToGrid w:val="0"/>
              <w:spacing w:line="360" w:lineRule="auto"/>
              <w:jc w:val="left"/>
              <w:rPr>
                <w:rFonts w:ascii="宋体" w:eastAsia="宋体" w:hAnsi="宋体" w:cs="宋体"/>
                <w:kern w:val="0"/>
                <w:sz w:val="18"/>
                <w:szCs w:val="18"/>
              </w:rPr>
            </w:pPr>
            <w:r>
              <w:rPr>
                <w:rFonts w:ascii="宋体" w:eastAsia="宋体" w:hAnsi="宋体" w:cs="宋体" w:hint="eastAsia"/>
                <w:kern w:val="0"/>
                <w:sz w:val="18"/>
                <w:szCs w:val="18"/>
              </w:rPr>
              <w:t>施工方法</w:t>
            </w:r>
          </w:p>
        </w:tc>
        <w:tc>
          <w:tcPr>
            <w:tcW w:w="1560" w:type="dxa"/>
            <w:tcBorders>
              <w:bottom w:val="single" w:sz="4" w:space="0" w:color="auto"/>
            </w:tcBorders>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Ⅰ级</w:t>
            </w:r>
            <w:r>
              <w:rPr>
                <w:rFonts w:ascii="宋体" w:eastAsia="宋体" w:hAnsi="宋体" w:cs="宋体" w:hint="eastAsia"/>
                <w:kern w:val="0"/>
                <w:sz w:val="18"/>
                <w:szCs w:val="18"/>
              </w:rPr>
              <w:t>/</w:t>
            </w:r>
            <w:r>
              <w:rPr>
                <w:rFonts w:ascii="宋体" w:eastAsia="宋体" w:hAnsi="宋体" w:cs="宋体" w:hint="eastAsia"/>
                <w:kern w:val="0"/>
                <w:sz w:val="18"/>
                <w:szCs w:val="18"/>
              </w:rPr>
              <w:t>Ⅱ级围岩</w:t>
            </w:r>
          </w:p>
        </w:tc>
        <w:tc>
          <w:tcPr>
            <w:tcW w:w="1417" w:type="dxa"/>
            <w:tcBorders>
              <w:bottom w:val="single" w:sz="4" w:space="0" w:color="auto"/>
            </w:tcBorders>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Ⅲ级围岩</w:t>
            </w:r>
          </w:p>
        </w:tc>
        <w:tc>
          <w:tcPr>
            <w:tcW w:w="1418" w:type="dxa"/>
            <w:tcBorders>
              <w:bottom w:val="single" w:sz="4" w:space="0" w:color="auto"/>
            </w:tcBorders>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Ⅳ级围岩</w:t>
            </w:r>
          </w:p>
        </w:tc>
        <w:tc>
          <w:tcPr>
            <w:tcW w:w="1134" w:type="dxa"/>
            <w:tcBorders>
              <w:bottom w:val="single" w:sz="4" w:space="0" w:color="auto"/>
            </w:tcBorders>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Ⅴ级围岩</w:t>
            </w:r>
          </w:p>
        </w:tc>
        <w:tc>
          <w:tcPr>
            <w:tcW w:w="1275" w:type="dxa"/>
            <w:tcBorders>
              <w:bottom w:val="single" w:sz="4" w:space="0" w:color="auto"/>
            </w:tcBorders>
            <w:vAlign w:val="center"/>
          </w:tcPr>
          <w:p w:rsidR="00B0025C" w:rsidRDefault="00FC2AAE">
            <w:pPr>
              <w:spacing w:line="360" w:lineRule="auto"/>
              <w:ind w:leftChars="7" w:left="362" w:hangingChars="193" w:hanging="347"/>
              <w:jc w:val="center"/>
              <w:rPr>
                <w:rFonts w:ascii="宋体" w:eastAsia="宋体" w:hAnsi="宋体" w:cs="宋体"/>
                <w:kern w:val="0"/>
                <w:sz w:val="18"/>
                <w:szCs w:val="18"/>
              </w:rPr>
            </w:pPr>
            <w:r>
              <w:rPr>
                <w:rFonts w:ascii="宋体" w:eastAsia="宋体" w:hAnsi="宋体" w:cs="宋体" w:hint="eastAsia"/>
                <w:kern w:val="0"/>
                <w:sz w:val="18"/>
                <w:szCs w:val="18"/>
              </w:rPr>
              <w:t>Ⅵ级围岩</w:t>
            </w:r>
          </w:p>
        </w:tc>
      </w:tr>
      <w:tr w:rsidR="00B0025C">
        <w:trPr>
          <w:trHeight w:val="454"/>
          <w:jc w:val="center"/>
        </w:trPr>
        <w:tc>
          <w:tcPr>
            <w:tcW w:w="5103"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台阶法、</w:t>
            </w:r>
            <w:r>
              <w:rPr>
                <w:rFonts w:ascii="宋体" w:eastAsia="宋体" w:hAnsi="宋体" w:cs="宋体" w:hint="eastAsia"/>
                <w:kern w:val="0"/>
                <w:sz w:val="18"/>
                <w:szCs w:val="18"/>
              </w:rPr>
              <w:t>CD</w:t>
            </w:r>
            <w:r>
              <w:rPr>
                <w:rFonts w:ascii="宋体" w:eastAsia="宋体" w:hAnsi="宋体" w:cs="宋体" w:hint="eastAsia"/>
                <w:kern w:val="0"/>
                <w:sz w:val="18"/>
                <w:szCs w:val="18"/>
              </w:rPr>
              <w:t>法</w:t>
            </w:r>
          </w:p>
        </w:tc>
        <w:tc>
          <w:tcPr>
            <w:tcW w:w="1560"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1417"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Ⅲ</w:t>
            </w:r>
          </w:p>
        </w:tc>
        <w:tc>
          <w:tcPr>
            <w:tcW w:w="1418"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Ⅲ</w:t>
            </w:r>
          </w:p>
        </w:tc>
        <w:tc>
          <w:tcPr>
            <w:tcW w:w="1134"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Ⅱ</w:t>
            </w:r>
          </w:p>
        </w:tc>
        <w:tc>
          <w:tcPr>
            <w:tcW w:w="1275" w:type="dxa"/>
            <w:shd w:val="clear" w:color="auto" w:fill="auto"/>
            <w:vAlign w:val="center"/>
          </w:tcPr>
          <w:p w:rsidR="00B0025C" w:rsidRDefault="00FC2AAE">
            <w:pPr>
              <w:adjustRightInd w:val="0"/>
              <w:snapToGrid w:val="0"/>
              <w:spacing w:line="360" w:lineRule="auto"/>
              <w:jc w:val="center"/>
              <w:rPr>
                <w:rFonts w:ascii="宋体" w:eastAsia="宋体" w:hAnsi="宋体" w:cs="宋体"/>
                <w:bCs/>
                <w:kern w:val="0"/>
                <w:sz w:val="18"/>
                <w:szCs w:val="18"/>
              </w:rPr>
            </w:pPr>
            <w:r>
              <w:rPr>
                <w:rFonts w:ascii="宋体" w:eastAsia="宋体" w:hAnsi="宋体" w:cs="宋体" w:hint="eastAsia"/>
                <w:kern w:val="0"/>
                <w:sz w:val="18"/>
                <w:szCs w:val="18"/>
              </w:rPr>
              <w:t>Ⅰ</w:t>
            </w:r>
          </w:p>
        </w:tc>
      </w:tr>
      <w:tr w:rsidR="00B0025C">
        <w:trPr>
          <w:trHeight w:val="454"/>
          <w:jc w:val="center"/>
        </w:trPr>
        <w:tc>
          <w:tcPr>
            <w:tcW w:w="5103"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CRD</w:t>
            </w:r>
            <w:r>
              <w:rPr>
                <w:rFonts w:ascii="宋体" w:eastAsia="宋体" w:hAnsi="宋体" w:cs="宋体" w:hint="eastAsia"/>
                <w:kern w:val="0"/>
                <w:sz w:val="18"/>
                <w:szCs w:val="18"/>
              </w:rPr>
              <w:t>法、双侧壁导坑法、联拱隧道中洞法、</w:t>
            </w:r>
            <w:r>
              <w:rPr>
                <w:rFonts w:ascii="宋体" w:eastAsia="宋体" w:hAnsi="宋体" w:cs="宋体" w:hint="eastAsia"/>
                <w:kern w:val="0"/>
                <w:sz w:val="18"/>
                <w:szCs w:val="18"/>
              </w:rPr>
              <w:t>PBA</w:t>
            </w:r>
            <w:r>
              <w:rPr>
                <w:rFonts w:ascii="宋体" w:eastAsia="宋体" w:hAnsi="宋体" w:cs="宋体" w:hint="eastAsia"/>
                <w:kern w:val="0"/>
                <w:sz w:val="18"/>
                <w:szCs w:val="18"/>
              </w:rPr>
              <w:t>工法</w:t>
            </w:r>
          </w:p>
        </w:tc>
        <w:tc>
          <w:tcPr>
            <w:tcW w:w="1560"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Ⅲ</w:t>
            </w:r>
          </w:p>
        </w:tc>
        <w:tc>
          <w:tcPr>
            <w:tcW w:w="1417"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Ⅲ</w:t>
            </w:r>
          </w:p>
        </w:tc>
        <w:tc>
          <w:tcPr>
            <w:tcW w:w="1418"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Ⅱ</w:t>
            </w:r>
          </w:p>
        </w:tc>
        <w:tc>
          <w:tcPr>
            <w:tcW w:w="1134"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Ⅱ</w:t>
            </w:r>
          </w:p>
        </w:tc>
        <w:tc>
          <w:tcPr>
            <w:tcW w:w="1275"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Ⅰ</w:t>
            </w:r>
          </w:p>
        </w:tc>
      </w:tr>
    </w:tbl>
    <w:p w:rsidR="00B0025C" w:rsidRDefault="00FC2AAE">
      <w:pPr>
        <w:spacing w:line="360" w:lineRule="auto"/>
        <w:ind w:firstLineChars="200" w:firstLine="360"/>
        <w:rPr>
          <w:rFonts w:ascii="宋体" w:eastAsia="宋体" w:hAnsi="宋体" w:cs="宋体"/>
          <w:sz w:val="18"/>
        </w:rPr>
      </w:pPr>
      <w:r>
        <w:rPr>
          <w:rFonts w:ascii="黑体" w:eastAsia="黑体" w:hAnsi="黑体" w:cs="黑体" w:hint="eastAsia"/>
          <w:sz w:val="18"/>
        </w:rPr>
        <w:t>注：</w:t>
      </w:r>
      <w:r>
        <w:rPr>
          <w:rFonts w:ascii="宋体" w:eastAsia="宋体" w:hAnsi="宋体" w:cs="宋体" w:hint="eastAsia"/>
          <w:sz w:val="18"/>
        </w:rPr>
        <w:t xml:space="preserve">1  </w:t>
      </w:r>
      <w:r>
        <w:rPr>
          <w:rFonts w:ascii="宋体" w:eastAsia="宋体" w:hAnsi="宋体" w:cs="宋体" w:hint="eastAsia"/>
          <w:sz w:val="18"/>
        </w:rPr>
        <w:t>矿山法马头门破除施工风险等级标准同“矿山法工程开挖施工风险等级标准”。</w:t>
      </w:r>
    </w:p>
    <w:p w:rsidR="00B0025C" w:rsidRDefault="00FC2AAE">
      <w:pPr>
        <w:spacing w:line="360" w:lineRule="auto"/>
        <w:ind w:firstLineChars="400" w:firstLine="720"/>
        <w:rPr>
          <w:rFonts w:ascii="宋体" w:eastAsia="宋体" w:hAnsi="宋体" w:cs="宋体"/>
          <w:sz w:val="18"/>
        </w:rPr>
      </w:pPr>
      <w:r>
        <w:rPr>
          <w:rFonts w:ascii="宋体" w:eastAsia="宋体" w:hAnsi="宋体" w:cs="宋体" w:hint="eastAsia"/>
          <w:sz w:val="18"/>
        </w:rPr>
        <w:t xml:space="preserve">2  </w:t>
      </w:r>
      <w:r>
        <w:rPr>
          <w:rFonts w:ascii="宋体" w:eastAsia="宋体" w:hAnsi="宋体" w:cs="宋体" w:hint="eastAsia"/>
          <w:sz w:val="18"/>
        </w:rPr>
        <w:t>当遇到以下情况时，可对本表进行相应的风险等级调整：</w:t>
      </w:r>
    </w:p>
    <w:p w:rsidR="00B0025C" w:rsidRDefault="00FC2AAE">
      <w:pPr>
        <w:spacing w:line="360" w:lineRule="auto"/>
        <w:ind w:firstLineChars="450" w:firstLine="810"/>
        <w:rPr>
          <w:rFonts w:ascii="宋体" w:eastAsia="宋体" w:hAnsi="宋体" w:cs="宋体"/>
          <w:sz w:val="18"/>
        </w:rPr>
      </w:pPr>
      <w:r>
        <w:rPr>
          <w:rFonts w:ascii="宋体" w:eastAsia="宋体" w:hAnsi="宋体" w:cs="宋体" w:hint="eastAsia"/>
          <w:sz w:val="18"/>
        </w:rPr>
        <w:t>1</w:t>
      </w:r>
      <w:r>
        <w:rPr>
          <w:rFonts w:ascii="宋体" w:eastAsia="宋体" w:hAnsi="宋体" w:cs="宋体" w:hint="eastAsia"/>
          <w:sz w:val="18"/>
        </w:rPr>
        <w:t>）</w:t>
      </w:r>
      <w:r>
        <w:rPr>
          <w:rFonts w:ascii="宋体" w:eastAsia="宋体" w:hAnsi="宋体" w:cs="宋体" w:hint="eastAsia"/>
          <w:sz w:val="18"/>
        </w:rPr>
        <w:t xml:space="preserve"> </w:t>
      </w:r>
      <w:r>
        <w:rPr>
          <w:rFonts w:ascii="宋体" w:eastAsia="宋体" w:hAnsi="宋体" w:cs="宋体" w:hint="eastAsia"/>
          <w:sz w:val="18"/>
        </w:rPr>
        <w:t>客观的工程建设条件包括但不限于：</w:t>
      </w:r>
    </w:p>
    <w:p w:rsidR="00B0025C" w:rsidRDefault="00FC2AAE">
      <w:pPr>
        <w:spacing w:line="360" w:lineRule="auto"/>
        <w:ind w:firstLineChars="500" w:firstLine="900"/>
        <w:rPr>
          <w:rFonts w:ascii="宋体" w:eastAsia="宋体" w:hAnsi="宋体" w:cs="宋体"/>
          <w:sz w:val="18"/>
        </w:rPr>
      </w:pPr>
      <w:r>
        <w:rPr>
          <w:rFonts w:ascii="宋体" w:eastAsia="宋体" w:hAnsi="宋体" w:cs="宋体" w:hint="eastAsia"/>
          <w:sz w:val="18"/>
        </w:rPr>
        <w:t xml:space="preserve">a) </w:t>
      </w:r>
      <w:r>
        <w:rPr>
          <w:rFonts w:ascii="宋体" w:eastAsia="宋体" w:hAnsi="宋体" w:cs="宋体" w:hint="eastAsia"/>
          <w:sz w:val="18"/>
        </w:rPr>
        <w:t>当掌子面范围内不存在但隧道顶部或底部</w:t>
      </w:r>
      <w:r>
        <w:rPr>
          <w:rFonts w:ascii="宋体" w:eastAsia="宋体" w:hAnsi="宋体" w:cs="宋体" w:hint="eastAsia"/>
          <w:sz w:val="18"/>
        </w:rPr>
        <w:t>3m</w:t>
      </w:r>
      <w:r>
        <w:rPr>
          <w:rFonts w:ascii="宋体" w:eastAsia="宋体" w:hAnsi="宋体" w:cs="宋体" w:hint="eastAsia"/>
          <w:sz w:val="18"/>
        </w:rPr>
        <w:t>范围内存在富水砂层，或淤泥、淤泥质土，或断层破碎带，或溶（土）洞时，风险等级可直接确定为Ⅰ级。</w:t>
      </w:r>
    </w:p>
    <w:p w:rsidR="00B0025C" w:rsidRDefault="00FC2AAE">
      <w:pPr>
        <w:spacing w:line="360" w:lineRule="auto"/>
        <w:ind w:firstLineChars="450" w:firstLine="810"/>
        <w:rPr>
          <w:rFonts w:ascii="宋体" w:eastAsia="宋体" w:hAnsi="宋体" w:cs="宋体"/>
          <w:sz w:val="18"/>
        </w:rPr>
      </w:pPr>
      <w:r>
        <w:rPr>
          <w:rFonts w:ascii="宋体" w:eastAsia="宋体" w:hAnsi="宋体" w:cs="宋体" w:hint="eastAsia"/>
          <w:sz w:val="18"/>
        </w:rPr>
        <w:t>2</w:t>
      </w:r>
      <w:r>
        <w:rPr>
          <w:rFonts w:ascii="宋体" w:eastAsia="宋体" w:hAnsi="宋体" w:cs="宋体" w:hint="eastAsia"/>
          <w:sz w:val="18"/>
        </w:rPr>
        <w:t>）</w:t>
      </w:r>
      <w:r>
        <w:rPr>
          <w:rFonts w:ascii="宋体" w:eastAsia="宋体" w:hAnsi="宋体" w:cs="宋体" w:hint="eastAsia"/>
          <w:sz w:val="18"/>
        </w:rPr>
        <w:t xml:space="preserve"> </w:t>
      </w:r>
      <w:r>
        <w:rPr>
          <w:rFonts w:ascii="宋体" w:eastAsia="宋体" w:hAnsi="宋体" w:cs="宋体" w:hint="eastAsia"/>
          <w:sz w:val="18"/>
        </w:rPr>
        <w:t>风险处置措施包括但不限于：</w:t>
      </w:r>
    </w:p>
    <w:p w:rsidR="00B0025C" w:rsidRDefault="00FC2AAE">
      <w:pPr>
        <w:spacing w:line="360" w:lineRule="auto"/>
        <w:ind w:firstLineChars="500" w:firstLine="900"/>
        <w:rPr>
          <w:rFonts w:ascii="宋体" w:eastAsia="宋体" w:hAnsi="宋体" w:cs="宋体"/>
          <w:sz w:val="18"/>
        </w:rPr>
      </w:pPr>
      <w:r>
        <w:rPr>
          <w:rFonts w:ascii="宋体" w:eastAsia="宋体" w:hAnsi="宋体" w:cs="宋体" w:hint="eastAsia"/>
          <w:sz w:val="18"/>
        </w:rPr>
        <w:t xml:space="preserve">a) </w:t>
      </w:r>
      <w:r>
        <w:rPr>
          <w:rFonts w:ascii="宋体" w:eastAsia="宋体" w:hAnsi="宋体" w:cs="宋体" w:hint="eastAsia"/>
          <w:sz w:val="18"/>
        </w:rPr>
        <w:t>当开挖过程中存在仰挖、俯挖、扩挖施工时，风险等级可上调一级。</w:t>
      </w:r>
    </w:p>
    <w:p w:rsidR="00B0025C" w:rsidRDefault="00FC2AAE">
      <w:pPr>
        <w:spacing w:line="360" w:lineRule="auto"/>
        <w:ind w:firstLineChars="500" w:firstLine="900"/>
        <w:rPr>
          <w:rFonts w:ascii="宋体" w:eastAsia="宋体" w:hAnsi="宋体" w:cs="宋体"/>
          <w:sz w:val="18"/>
        </w:rPr>
      </w:pPr>
      <w:r>
        <w:rPr>
          <w:rFonts w:ascii="宋体" w:eastAsia="宋体" w:hAnsi="宋体" w:cs="宋体" w:hint="eastAsia"/>
          <w:sz w:val="18"/>
        </w:rPr>
        <w:t xml:space="preserve">b) </w:t>
      </w:r>
      <w:r>
        <w:rPr>
          <w:rFonts w:ascii="宋体" w:eastAsia="宋体" w:hAnsi="宋体" w:cs="宋体" w:hint="eastAsia"/>
          <w:sz w:val="18"/>
        </w:rPr>
        <w:t>当设计采用措施对围岩进行地层加固后，风险等级可下调一级。</w:t>
      </w:r>
    </w:p>
    <w:p w:rsidR="00B0025C" w:rsidRDefault="00FC2AAE">
      <w:pPr>
        <w:spacing w:line="360" w:lineRule="auto"/>
        <w:ind w:firstLineChars="500" w:firstLine="900"/>
        <w:rPr>
          <w:rFonts w:ascii="宋体" w:eastAsia="宋体" w:hAnsi="宋体" w:cs="宋体"/>
          <w:sz w:val="18"/>
        </w:rPr>
      </w:pPr>
      <w:r>
        <w:rPr>
          <w:rFonts w:ascii="宋体" w:eastAsia="宋体" w:hAnsi="宋体" w:cs="宋体" w:hint="eastAsia"/>
          <w:sz w:val="18"/>
        </w:rPr>
        <w:t xml:space="preserve">c) </w:t>
      </w:r>
      <w:r>
        <w:rPr>
          <w:rFonts w:ascii="宋体" w:eastAsia="宋体" w:hAnsi="宋体" w:cs="宋体" w:hint="eastAsia"/>
          <w:sz w:val="18"/>
        </w:rPr>
        <w:t>当采用冷冻法施工时，风险等级可下调一级。</w:t>
      </w:r>
    </w:p>
    <w:p w:rsidR="00B0025C" w:rsidRDefault="00FC2AAE">
      <w:pPr>
        <w:spacing w:line="360" w:lineRule="auto"/>
        <w:jc w:val="center"/>
        <w:rPr>
          <w:rFonts w:ascii="黑体" w:eastAsia="黑体" w:hAnsi="黑体" w:cs="黑体"/>
          <w:bCs/>
          <w:szCs w:val="21"/>
        </w:rPr>
      </w:pPr>
      <w:r>
        <w:rPr>
          <w:rFonts w:ascii="黑体" w:eastAsia="黑体" w:hAnsi="黑体" w:cs="黑体" w:hint="eastAsia"/>
          <w:bCs/>
          <w:szCs w:val="21"/>
        </w:rPr>
        <w:lastRenderedPageBreak/>
        <w:t>表</w:t>
      </w:r>
      <w:r>
        <w:rPr>
          <w:rFonts w:ascii="黑体" w:eastAsia="黑体" w:hAnsi="黑体" w:cs="黑体" w:hint="eastAsia"/>
          <w:bCs/>
          <w:szCs w:val="21"/>
        </w:rPr>
        <w:t>4.3.</w:t>
      </w:r>
      <w:r>
        <w:rPr>
          <w:rFonts w:ascii="黑体" w:eastAsia="黑体" w:hAnsi="黑体" w:cs="黑体"/>
          <w:bCs/>
          <w:szCs w:val="21"/>
        </w:rPr>
        <w:t>1</w:t>
      </w:r>
      <w:r>
        <w:rPr>
          <w:rFonts w:ascii="黑体" w:eastAsia="黑体" w:hAnsi="黑体" w:cs="黑体" w:hint="eastAsia"/>
          <w:bCs/>
          <w:szCs w:val="21"/>
        </w:rPr>
        <w:t xml:space="preserve">-7  </w:t>
      </w:r>
      <w:r>
        <w:rPr>
          <w:rFonts w:ascii="黑体" w:eastAsia="黑体" w:hAnsi="黑体" w:cs="黑体" w:hint="eastAsia"/>
          <w:bCs/>
          <w:szCs w:val="21"/>
        </w:rPr>
        <w:t>桥梁工程地基与基础施工风险等级标准</w:t>
      </w:r>
    </w:p>
    <w:tbl>
      <w:tblPr>
        <w:tblW w:w="11902" w:type="dxa"/>
        <w:jc w:val="center"/>
        <w:tblLayout w:type="fixed"/>
        <w:tblCellMar>
          <w:left w:w="0" w:type="dxa"/>
          <w:right w:w="0" w:type="dxa"/>
        </w:tblCellMar>
        <w:tblLook w:val="04A0"/>
      </w:tblPr>
      <w:tblGrid>
        <w:gridCol w:w="1838"/>
        <w:gridCol w:w="4536"/>
        <w:gridCol w:w="2410"/>
        <w:gridCol w:w="1843"/>
        <w:gridCol w:w="1275"/>
      </w:tblGrid>
      <w:tr w:rsidR="00B0025C">
        <w:trPr>
          <w:trHeight w:val="397"/>
          <w:jc w:val="center"/>
        </w:trPr>
        <w:tc>
          <w:tcPr>
            <w:tcW w:w="6374" w:type="dxa"/>
            <w:gridSpan w:val="2"/>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Mar>
              <w:top w:w="15" w:type="dxa"/>
              <w:left w:w="15" w:type="dxa"/>
              <w:right w:w="15" w:type="dxa"/>
            </w:tcMar>
            <w:vAlign w:val="center"/>
          </w:tcPr>
          <w:p w:rsidR="00B0025C" w:rsidRDefault="00FC2AAE" w:rsidP="00A40F6D">
            <w:pPr>
              <w:widowControl/>
              <w:adjustRightInd w:val="0"/>
              <w:snapToGrid w:val="0"/>
              <w:spacing w:line="360" w:lineRule="auto"/>
              <w:ind w:firstLineChars="1181" w:firstLine="2126"/>
              <w:jc w:val="right"/>
              <w:textAlignment w:val="top"/>
              <w:rPr>
                <w:rFonts w:ascii="宋体" w:eastAsia="宋体" w:hAnsi="宋体" w:cs="宋体"/>
                <w:bCs/>
                <w:kern w:val="0"/>
                <w:sz w:val="18"/>
                <w:szCs w:val="18"/>
              </w:rPr>
            </w:pPr>
            <w:r>
              <w:rPr>
                <w:rFonts w:ascii="宋体" w:eastAsia="宋体" w:hAnsi="宋体" w:cs="宋体" w:hint="eastAsia"/>
                <w:bCs/>
                <w:kern w:val="0"/>
                <w:sz w:val="18"/>
                <w:szCs w:val="18"/>
              </w:rPr>
              <w:t>基础类型</w:t>
            </w:r>
          </w:p>
          <w:p w:rsidR="00B0025C" w:rsidRDefault="00FC2AAE">
            <w:pPr>
              <w:widowControl/>
              <w:adjustRightInd w:val="0"/>
              <w:snapToGrid w:val="0"/>
              <w:spacing w:line="360" w:lineRule="auto"/>
              <w:textAlignment w:val="top"/>
              <w:rPr>
                <w:rFonts w:ascii="宋体" w:eastAsia="宋体" w:hAnsi="宋体" w:cs="宋体"/>
                <w:bCs/>
                <w:sz w:val="18"/>
                <w:szCs w:val="18"/>
              </w:rPr>
            </w:pPr>
            <w:r>
              <w:rPr>
                <w:rFonts w:ascii="宋体" w:eastAsia="宋体" w:hAnsi="宋体" w:cs="宋体" w:hint="eastAsia"/>
                <w:bCs/>
                <w:kern w:val="0"/>
                <w:sz w:val="18"/>
                <w:szCs w:val="18"/>
              </w:rPr>
              <w:t>地层情况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bCs/>
                <w:kern w:val="0"/>
                <w:sz w:val="18"/>
                <w:szCs w:val="18"/>
              </w:rPr>
              <w:t>钻（冲）孔灌注桩基础</w:t>
            </w:r>
          </w:p>
        </w:tc>
        <w:tc>
          <w:tcPr>
            <w:tcW w:w="1843" w:type="dxa"/>
            <w:tcBorders>
              <w:top w:val="single" w:sz="4" w:space="0" w:color="000000"/>
              <w:left w:val="single" w:sz="4" w:space="0" w:color="000000"/>
              <w:bottom w:val="single" w:sz="4" w:space="0" w:color="000000"/>
              <w:right w:val="single" w:sz="4" w:space="0" w:color="000000"/>
            </w:tcBorders>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kern w:val="0"/>
                <w:sz w:val="18"/>
                <w:szCs w:val="18"/>
              </w:rPr>
              <w:t>人工挖孔桩基础</w:t>
            </w:r>
          </w:p>
        </w:tc>
        <w:tc>
          <w:tcPr>
            <w:tcW w:w="1275" w:type="dxa"/>
            <w:tcBorders>
              <w:top w:val="single" w:sz="4" w:space="0" w:color="000000"/>
              <w:left w:val="single" w:sz="4" w:space="0" w:color="000000"/>
              <w:bottom w:val="single" w:sz="4" w:space="0" w:color="000000"/>
              <w:right w:val="single" w:sz="4" w:space="0" w:color="000000"/>
            </w:tcBorders>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sz w:val="18"/>
                <w:szCs w:val="18"/>
              </w:rPr>
              <w:t>沉井基础</w:t>
            </w:r>
          </w:p>
        </w:tc>
      </w:tr>
      <w:tr w:rsidR="00B0025C">
        <w:trPr>
          <w:trHeight w:val="397"/>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bCs/>
                <w:kern w:val="0"/>
                <w:sz w:val="18"/>
                <w:szCs w:val="18"/>
              </w:rPr>
              <w:t>填土、黏性土（含红黏土）、碎石土、花岗岩残积土、风化岩</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bCs/>
                <w:sz w:val="18"/>
                <w:szCs w:val="18"/>
              </w:rPr>
              <w:t>Ⅳ</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sz w:val="18"/>
                <w:szCs w:val="18"/>
              </w:rPr>
              <w:t>Ⅲ</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sz w:val="18"/>
                <w:szCs w:val="18"/>
              </w:rPr>
              <w:t>Ⅳ</w:t>
            </w:r>
          </w:p>
        </w:tc>
      </w:tr>
      <w:tr w:rsidR="00B0025C">
        <w:trPr>
          <w:trHeight w:val="397"/>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bCs/>
                <w:kern w:val="0"/>
                <w:sz w:val="18"/>
                <w:szCs w:val="18"/>
              </w:rPr>
              <w:t>淤泥、淤泥质土、粉砂、细砂</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bCs/>
                <w:kern w:val="0"/>
                <w:sz w:val="18"/>
                <w:szCs w:val="18"/>
              </w:rPr>
              <w:t>穿透厚度</w:t>
            </w:r>
            <w:r>
              <w:rPr>
                <w:rFonts w:ascii="宋体" w:eastAsia="宋体" w:hAnsi="宋体" w:cs="宋体" w:hint="eastAsia"/>
                <w:bCs/>
                <w:kern w:val="0"/>
                <w:sz w:val="18"/>
                <w:szCs w:val="18"/>
              </w:rPr>
              <w:t>H&lt;3m</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bCs/>
                <w:sz w:val="18"/>
                <w:szCs w:val="18"/>
              </w:rPr>
              <w:t>Ⅳ</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kern w:val="0"/>
                <w:sz w:val="18"/>
                <w:szCs w:val="18"/>
              </w:rPr>
              <w:t>Ⅱ</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sz w:val="18"/>
                <w:szCs w:val="18"/>
              </w:rPr>
              <w:t>Ⅳ</w:t>
            </w:r>
          </w:p>
        </w:tc>
      </w:tr>
      <w:tr w:rsidR="00B0025C">
        <w:trPr>
          <w:trHeight w:val="397"/>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B0025C">
            <w:pPr>
              <w:adjustRightInd w:val="0"/>
              <w:snapToGrid w:val="0"/>
              <w:spacing w:line="360" w:lineRule="auto"/>
              <w:jc w:val="center"/>
              <w:rPr>
                <w:rFonts w:ascii="宋体" w:eastAsia="宋体" w:hAnsi="宋体" w:cs="宋体"/>
                <w:bCs/>
                <w:sz w:val="18"/>
                <w:szCs w:val="18"/>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bCs/>
                <w:kern w:val="0"/>
                <w:sz w:val="18"/>
                <w:szCs w:val="18"/>
              </w:rPr>
              <w:t>穿透厚度</w:t>
            </w:r>
            <w:r>
              <w:rPr>
                <w:rFonts w:ascii="宋体" w:eastAsia="宋体" w:hAnsi="宋体" w:cs="宋体" w:hint="eastAsia"/>
                <w:bCs/>
                <w:kern w:val="0"/>
                <w:sz w:val="18"/>
                <w:szCs w:val="18"/>
              </w:rPr>
              <w:t>H</w:t>
            </w:r>
            <w:r>
              <w:rPr>
                <w:rFonts w:ascii="宋体" w:eastAsia="宋体" w:hAnsi="宋体" w:cs="宋体" w:hint="eastAsia"/>
                <w:bCs/>
                <w:kern w:val="0"/>
                <w:sz w:val="18"/>
                <w:szCs w:val="18"/>
              </w:rPr>
              <w:t>≥</w:t>
            </w:r>
            <w:r>
              <w:rPr>
                <w:rFonts w:ascii="宋体" w:eastAsia="宋体" w:hAnsi="宋体" w:cs="宋体" w:hint="eastAsia"/>
                <w:bCs/>
                <w:kern w:val="0"/>
                <w:sz w:val="18"/>
                <w:szCs w:val="18"/>
              </w:rPr>
              <w:t>3m</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bCs/>
                <w:sz w:val="18"/>
                <w:szCs w:val="18"/>
              </w:rPr>
              <w:t>Ⅳ</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kern w:val="0"/>
                <w:sz w:val="18"/>
                <w:szCs w:val="18"/>
              </w:rPr>
              <w:t>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sz w:val="18"/>
                <w:szCs w:val="18"/>
              </w:rPr>
              <w:t>Ⅲ</w:t>
            </w:r>
          </w:p>
        </w:tc>
      </w:tr>
      <w:tr w:rsidR="00B0025C">
        <w:trPr>
          <w:trHeight w:val="397"/>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bCs/>
                <w:kern w:val="0"/>
                <w:sz w:val="18"/>
                <w:szCs w:val="18"/>
              </w:rPr>
              <w:t>粉土、中砂、粗砂、砾砂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bCs/>
                <w:sz w:val="18"/>
                <w:szCs w:val="18"/>
              </w:rPr>
              <w:t>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kern w:val="0"/>
                <w:sz w:val="18"/>
                <w:szCs w:val="18"/>
              </w:rPr>
              <w:t>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sz w:val="18"/>
                <w:szCs w:val="18"/>
              </w:rPr>
              <w:t>Ⅲ</w:t>
            </w:r>
          </w:p>
        </w:tc>
      </w:tr>
      <w:tr w:rsidR="00B0025C">
        <w:trPr>
          <w:trHeight w:val="397"/>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sz w:val="18"/>
                <w:szCs w:val="18"/>
              </w:rPr>
              <w:t>溶（土）洞</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bCs/>
                <w:kern w:val="0"/>
                <w:sz w:val="18"/>
                <w:szCs w:val="18"/>
              </w:rPr>
              <w:t>围护结构穿越</w:t>
            </w:r>
            <w:r>
              <w:rPr>
                <w:rFonts w:ascii="宋体" w:eastAsia="宋体" w:hAnsi="宋体" w:cs="宋体" w:hint="eastAsia"/>
                <w:sz w:val="18"/>
                <w:szCs w:val="18"/>
              </w:rPr>
              <w:t>溶（土）洞</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bCs/>
                <w:kern w:val="0"/>
                <w:sz w:val="18"/>
                <w:szCs w:val="18"/>
              </w:rPr>
              <w:t>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kern w:val="0"/>
                <w:sz w:val="18"/>
                <w:szCs w:val="18"/>
              </w:rPr>
              <w:t>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kern w:val="0"/>
                <w:sz w:val="18"/>
                <w:szCs w:val="18"/>
              </w:rPr>
              <w:t>Ⅱ</w:t>
            </w:r>
          </w:p>
        </w:tc>
      </w:tr>
      <w:tr w:rsidR="00B0025C">
        <w:trPr>
          <w:trHeight w:val="397"/>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B0025C">
            <w:pPr>
              <w:widowControl/>
              <w:adjustRightInd w:val="0"/>
              <w:snapToGrid w:val="0"/>
              <w:spacing w:line="360" w:lineRule="auto"/>
              <w:jc w:val="center"/>
              <w:textAlignment w:val="center"/>
              <w:rPr>
                <w:rFonts w:ascii="宋体" w:eastAsia="宋体" w:hAnsi="宋体" w:cs="宋体"/>
                <w:bCs/>
                <w:kern w:val="0"/>
                <w:sz w:val="18"/>
                <w:szCs w:val="18"/>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bCs/>
                <w:kern w:val="0"/>
                <w:sz w:val="18"/>
                <w:szCs w:val="18"/>
              </w:rPr>
              <w:t>围护结构下方</w:t>
            </w:r>
            <w:r>
              <w:rPr>
                <w:rFonts w:ascii="宋体" w:eastAsia="宋体" w:hAnsi="宋体" w:cs="宋体" w:hint="eastAsia"/>
                <w:bCs/>
                <w:kern w:val="0"/>
                <w:sz w:val="18"/>
                <w:szCs w:val="18"/>
              </w:rPr>
              <w:t>5m</w:t>
            </w:r>
            <w:r>
              <w:rPr>
                <w:rFonts w:ascii="宋体" w:eastAsia="宋体" w:hAnsi="宋体" w:cs="宋体" w:hint="eastAsia"/>
                <w:bCs/>
                <w:kern w:val="0"/>
                <w:sz w:val="18"/>
                <w:szCs w:val="18"/>
              </w:rPr>
              <w:t>范围内存在</w:t>
            </w:r>
            <w:r>
              <w:rPr>
                <w:rFonts w:ascii="宋体" w:eastAsia="宋体" w:hAnsi="宋体" w:cs="宋体" w:hint="eastAsia"/>
                <w:sz w:val="18"/>
                <w:szCs w:val="18"/>
              </w:rPr>
              <w:t>溶（土）洞</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bCs/>
                <w:kern w:val="0"/>
                <w:sz w:val="18"/>
                <w:szCs w:val="18"/>
              </w:rPr>
              <w:t>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sz w:val="18"/>
                <w:szCs w:val="18"/>
              </w:rPr>
              <w:t>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sz w:val="18"/>
                <w:szCs w:val="18"/>
              </w:rPr>
              <w:t>Ⅲ</w:t>
            </w:r>
          </w:p>
        </w:tc>
      </w:tr>
      <w:tr w:rsidR="00B0025C">
        <w:trPr>
          <w:trHeight w:val="397"/>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B0025C">
            <w:pPr>
              <w:widowControl/>
              <w:adjustRightInd w:val="0"/>
              <w:snapToGrid w:val="0"/>
              <w:spacing w:line="360" w:lineRule="auto"/>
              <w:jc w:val="center"/>
              <w:textAlignment w:val="center"/>
              <w:rPr>
                <w:rFonts w:ascii="宋体" w:eastAsia="宋体" w:hAnsi="宋体" w:cs="宋体"/>
                <w:bCs/>
                <w:kern w:val="0"/>
                <w:sz w:val="18"/>
                <w:szCs w:val="18"/>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kern w:val="0"/>
                <w:sz w:val="18"/>
                <w:szCs w:val="18"/>
              </w:rPr>
              <w:t>围护结构下方</w:t>
            </w:r>
            <w:r>
              <w:rPr>
                <w:rFonts w:ascii="宋体" w:eastAsia="宋体" w:hAnsi="宋体" w:cs="宋体" w:hint="eastAsia"/>
                <w:bCs/>
                <w:kern w:val="0"/>
                <w:sz w:val="18"/>
                <w:szCs w:val="18"/>
              </w:rPr>
              <w:t>5m</w:t>
            </w:r>
            <w:r>
              <w:rPr>
                <w:rFonts w:ascii="宋体" w:eastAsia="宋体" w:hAnsi="宋体" w:cs="宋体" w:hint="eastAsia"/>
                <w:bCs/>
                <w:kern w:val="0"/>
                <w:sz w:val="18"/>
                <w:szCs w:val="18"/>
              </w:rPr>
              <w:t>范围以外存在</w:t>
            </w:r>
            <w:r>
              <w:rPr>
                <w:rFonts w:ascii="宋体" w:eastAsia="宋体" w:hAnsi="宋体" w:cs="宋体" w:hint="eastAsia"/>
                <w:sz w:val="18"/>
                <w:szCs w:val="18"/>
              </w:rPr>
              <w:t>溶（土）洞</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sz w:val="18"/>
                <w:szCs w:val="18"/>
              </w:rPr>
              <w:t>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kern w:val="0"/>
                <w:sz w:val="18"/>
                <w:szCs w:val="18"/>
              </w:rPr>
              <w:t>Ⅱ</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sz w:val="18"/>
                <w:szCs w:val="18"/>
              </w:rPr>
              <w:t>Ⅲ</w:t>
            </w:r>
          </w:p>
        </w:tc>
      </w:tr>
      <w:tr w:rsidR="00B0025C">
        <w:trPr>
          <w:trHeight w:val="397"/>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sz w:val="18"/>
                <w:szCs w:val="18"/>
              </w:rPr>
              <w:t>断层破碎带</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025C" w:rsidRDefault="00FC2AAE">
            <w:pPr>
              <w:widowControl/>
              <w:adjustRightInd w:val="0"/>
              <w:snapToGrid w:val="0"/>
              <w:spacing w:line="360" w:lineRule="auto"/>
              <w:jc w:val="center"/>
              <w:textAlignment w:val="center"/>
              <w:rPr>
                <w:rFonts w:ascii="宋体" w:eastAsia="宋体" w:hAnsi="宋体" w:cs="宋体"/>
                <w:bCs/>
                <w:sz w:val="18"/>
                <w:szCs w:val="18"/>
              </w:rPr>
            </w:pPr>
            <w:r>
              <w:rPr>
                <w:rFonts w:ascii="宋体" w:eastAsia="宋体" w:hAnsi="宋体" w:cs="宋体" w:hint="eastAsia"/>
                <w:bCs/>
                <w:kern w:val="0"/>
                <w:sz w:val="18"/>
                <w:szCs w:val="18"/>
              </w:rPr>
              <w:t>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kern w:val="0"/>
                <w:sz w:val="18"/>
                <w:szCs w:val="18"/>
              </w:rPr>
              <w:t>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25C" w:rsidRDefault="00FC2AAE">
            <w:pPr>
              <w:widowControl/>
              <w:adjustRightInd w:val="0"/>
              <w:snapToGrid w:val="0"/>
              <w:spacing w:line="360" w:lineRule="auto"/>
              <w:jc w:val="center"/>
              <w:textAlignment w:val="center"/>
              <w:rPr>
                <w:rFonts w:ascii="宋体" w:eastAsia="宋体" w:hAnsi="宋体" w:cs="宋体"/>
                <w:bCs/>
                <w:kern w:val="0"/>
                <w:sz w:val="18"/>
                <w:szCs w:val="18"/>
              </w:rPr>
            </w:pPr>
            <w:r>
              <w:rPr>
                <w:rFonts w:ascii="宋体" w:eastAsia="宋体" w:hAnsi="宋体" w:cs="宋体" w:hint="eastAsia"/>
                <w:bCs/>
                <w:sz w:val="18"/>
                <w:szCs w:val="18"/>
              </w:rPr>
              <w:t>Ⅲ</w:t>
            </w:r>
          </w:p>
        </w:tc>
      </w:tr>
    </w:tbl>
    <w:p w:rsidR="00B0025C" w:rsidRDefault="00FC2AAE">
      <w:pPr>
        <w:spacing w:line="360" w:lineRule="auto"/>
        <w:ind w:firstLineChars="200" w:firstLine="360"/>
        <w:rPr>
          <w:rFonts w:ascii="宋体" w:eastAsia="宋体" w:hAnsi="宋体" w:cs="宋体"/>
          <w:sz w:val="18"/>
        </w:rPr>
      </w:pPr>
      <w:r>
        <w:rPr>
          <w:rFonts w:ascii="黑体" w:eastAsia="黑体" w:hAnsi="黑体" w:cs="黑体" w:hint="eastAsia"/>
          <w:sz w:val="18"/>
          <w:szCs w:val="18"/>
        </w:rPr>
        <w:t>注：</w:t>
      </w:r>
      <w:r>
        <w:rPr>
          <w:rFonts w:ascii="宋体" w:eastAsia="宋体" w:hAnsi="宋体" w:cs="宋体" w:hint="eastAsia"/>
          <w:sz w:val="18"/>
        </w:rPr>
        <w:t>当遇到以下情况时，可对本表进行相应的风险等级调整：</w:t>
      </w:r>
    </w:p>
    <w:p w:rsidR="00B0025C" w:rsidRDefault="00FC2AAE">
      <w:pPr>
        <w:spacing w:line="360" w:lineRule="auto"/>
        <w:ind w:firstLineChars="400" w:firstLine="720"/>
        <w:rPr>
          <w:rFonts w:ascii="宋体" w:eastAsia="宋体" w:hAnsi="宋体" w:cs="宋体"/>
          <w:sz w:val="18"/>
        </w:rPr>
      </w:pPr>
      <w:r>
        <w:rPr>
          <w:rFonts w:ascii="宋体" w:eastAsia="宋体" w:hAnsi="宋体" w:cs="宋体" w:hint="eastAsia"/>
          <w:sz w:val="18"/>
        </w:rPr>
        <w:t xml:space="preserve">1  </w:t>
      </w:r>
      <w:r>
        <w:rPr>
          <w:rFonts w:ascii="宋体" w:eastAsia="宋体" w:hAnsi="宋体" w:cs="宋体" w:hint="eastAsia"/>
          <w:sz w:val="18"/>
        </w:rPr>
        <w:t>客观的工程建设条件包括但不限于：</w:t>
      </w:r>
    </w:p>
    <w:p w:rsidR="00B0025C" w:rsidRDefault="00FC2AAE">
      <w:pPr>
        <w:spacing w:line="360" w:lineRule="auto"/>
        <w:ind w:firstLineChars="450" w:firstLine="810"/>
        <w:rPr>
          <w:rFonts w:ascii="宋体" w:eastAsia="宋体" w:hAnsi="宋体" w:cs="宋体"/>
          <w:sz w:val="18"/>
        </w:rPr>
      </w:pPr>
      <w:r>
        <w:rPr>
          <w:rFonts w:ascii="宋体" w:eastAsia="宋体" w:hAnsi="宋体" w:cs="宋体" w:hint="eastAsia"/>
          <w:sz w:val="18"/>
        </w:rPr>
        <w:t xml:space="preserve">1) </w:t>
      </w:r>
      <w:r>
        <w:rPr>
          <w:rFonts w:ascii="宋体" w:eastAsia="宋体" w:hAnsi="宋体" w:cs="宋体" w:hint="eastAsia"/>
          <w:sz w:val="18"/>
        </w:rPr>
        <w:t>当砂层处于地下水位以上时，人工挖孔桩施工风险等级可下调一级。</w:t>
      </w:r>
    </w:p>
    <w:p w:rsidR="00B0025C" w:rsidRDefault="00FC2AAE">
      <w:pPr>
        <w:spacing w:line="360" w:lineRule="auto"/>
        <w:ind w:firstLineChars="400" w:firstLine="720"/>
        <w:rPr>
          <w:rFonts w:ascii="宋体" w:eastAsia="宋体" w:hAnsi="宋体" w:cs="宋体"/>
          <w:sz w:val="18"/>
        </w:rPr>
      </w:pPr>
      <w:r>
        <w:rPr>
          <w:rFonts w:ascii="宋体" w:eastAsia="宋体" w:hAnsi="宋体" w:cs="宋体" w:hint="eastAsia"/>
          <w:sz w:val="18"/>
        </w:rPr>
        <w:t xml:space="preserve">2  </w:t>
      </w:r>
      <w:r>
        <w:rPr>
          <w:rFonts w:ascii="宋体" w:eastAsia="宋体" w:hAnsi="宋体" w:cs="宋体" w:hint="eastAsia"/>
          <w:sz w:val="18"/>
        </w:rPr>
        <w:t>风险处置措施包括但不限于：</w:t>
      </w:r>
    </w:p>
    <w:p w:rsidR="00B0025C" w:rsidRDefault="00FC2AAE">
      <w:pPr>
        <w:spacing w:line="360" w:lineRule="auto"/>
        <w:ind w:firstLineChars="450" w:firstLine="810"/>
        <w:rPr>
          <w:rFonts w:ascii="宋体" w:eastAsia="宋体" w:hAnsi="宋体" w:cs="宋体"/>
          <w:sz w:val="18"/>
        </w:rPr>
      </w:pPr>
      <w:r>
        <w:rPr>
          <w:rFonts w:ascii="宋体" w:eastAsia="宋体" w:hAnsi="宋体" w:cs="宋体" w:hint="eastAsia"/>
          <w:sz w:val="18"/>
        </w:rPr>
        <w:t xml:space="preserve">1) </w:t>
      </w:r>
      <w:r>
        <w:rPr>
          <w:rFonts w:ascii="宋体" w:eastAsia="宋体" w:hAnsi="宋体" w:cs="宋体" w:hint="eastAsia"/>
          <w:sz w:val="18"/>
        </w:rPr>
        <w:t>当设计采取措施对深厚富水砂层、溶（土）洞、断层破碎带进行加固后，风险等级可下调一级。</w:t>
      </w:r>
    </w:p>
    <w:p w:rsidR="00B0025C" w:rsidRDefault="00FC2AAE">
      <w:pPr>
        <w:spacing w:line="360" w:lineRule="auto"/>
        <w:jc w:val="center"/>
        <w:rPr>
          <w:rFonts w:ascii="黑体" w:eastAsia="黑体" w:hAnsi="黑体" w:cs="黑体"/>
          <w:bCs/>
          <w:szCs w:val="21"/>
        </w:rPr>
      </w:pPr>
      <w:r>
        <w:rPr>
          <w:rFonts w:ascii="黑体" w:eastAsia="黑体" w:hAnsi="黑体" w:cs="黑体" w:hint="eastAsia"/>
          <w:bCs/>
          <w:szCs w:val="21"/>
        </w:rPr>
        <w:t>表</w:t>
      </w:r>
      <w:r>
        <w:rPr>
          <w:rFonts w:ascii="黑体" w:eastAsia="黑体" w:hAnsi="黑体" w:cs="黑体" w:hint="eastAsia"/>
          <w:bCs/>
          <w:szCs w:val="21"/>
        </w:rPr>
        <w:t>4.3.</w:t>
      </w:r>
      <w:r>
        <w:rPr>
          <w:rFonts w:ascii="黑体" w:eastAsia="黑体" w:hAnsi="黑体" w:cs="黑体"/>
          <w:bCs/>
          <w:szCs w:val="21"/>
        </w:rPr>
        <w:t>1</w:t>
      </w:r>
      <w:r>
        <w:rPr>
          <w:rFonts w:ascii="黑体" w:eastAsia="黑体" w:hAnsi="黑体" w:cs="黑体" w:hint="eastAsia"/>
          <w:bCs/>
          <w:szCs w:val="21"/>
        </w:rPr>
        <w:t xml:space="preserve">-8  </w:t>
      </w:r>
      <w:r>
        <w:rPr>
          <w:rFonts w:ascii="黑体" w:eastAsia="黑体" w:hAnsi="黑体" w:cs="黑体" w:hint="eastAsia"/>
          <w:bCs/>
          <w:szCs w:val="21"/>
        </w:rPr>
        <w:t>桥梁工程上部结构施工风险等级标准</w:t>
      </w: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6"/>
        <w:gridCol w:w="2132"/>
        <w:gridCol w:w="1837"/>
        <w:gridCol w:w="1842"/>
        <w:gridCol w:w="2127"/>
      </w:tblGrid>
      <w:tr w:rsidR="00B0025C">
        <w:trPr>
          <w:trHeight w:val="454"/>
          <w:jc w:val="center"/>
        </w:trPr>
        <w:tc>
          <w:tcPr>
            <w:tcW w:w="3256" w:type="dxa"/>
            <w:tcBorders>
              <w:tl2br w:val="single" w:sz="4" w:space="0" w:color="auto"/>
            </w:tcBorders>
            <w:vAlign w:val="center"/>
          </w:tcPr>
          <w:p w:rsidR="00B0025C" w:rsidRDefault="00FC2AAE">
            <w:pPr>
              <w:adjustRightInd w:val="0"/>
              <w:snapToGrid w:val="0"/>
              <w:spacing w:line="360" w:lineRule="auto"/>
              <w:jc w:val="right"/>
              <w:rPr>
                <w:rFonts w:ascii="宋体" w:eastAsia="宋体" w:hAnsi="宋体" w:cs="宋体"/>
                <w:sz w:val="18"/>
                <w:szCs w:val="18"/>
              </w:rPr>
            </w:pPr>
            <w:r>
              <w:rPr>
                <w:rFonts w:ascii="宋体" w:eastAsia="宋体" w:hAnsi="宋体" w:cs="宋体" w:hint="eastAsia"/>
                <w:sz w:val="18"/>
                <w:szCs w:val="18"/>
              </w:rPr>
              <w:t>施工方法</w:t>
            </w:r>
          </w:p>
          <w:p w:rsidR="00B0025C" w:rsidRDefault="00FC2AAE">
            <w:pPr>
              <w:adjustRightInd w:val="0"/>
              <w:snapToGrid w:val="0"/>
              <w:spacing w:line="360" w:lineRule="auto"/>
              <w:jc w:val="left"/>
              <w:rPr>
                <w:rFonts w:ascii="宋体" w:eastAsia="宋体" w:hAnsi="宋体" w:cs="宋体"/>
                <w:sz w:val="18"/>
                <w:szCs w:val="18"/>
              </w:rPr>
            </w:pPr>
            <w:r>
              <w:rPr>
                <w:rFonts w:ascii="宋体" w:eastAsia="宋体" w:hAnsi="宋体" w:cs="宋体" w:hint="eastAsia"/>
                <w:sz w:val="18"/>
                <w:szCs w:val="18"/>
              </w:rPr>
              <w:t>单跨跨度</w:t>
            </w:r>
          </w:p>
        </w:tc>
        <w:tc>
          <w:tcPr>
            <w:tcW w:w="2132"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现浇支架</w:t>
            </w:r>
          </w:p>
        </w:tc>
        <w:tc>
          <w:tcPr>
            <w:tcW w:w="1837"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现浇吊篮</w:t>
            </w:r>
          </w:p>
        </w:tc>
        <w:tc>
          <w:tcPr>
            <w:tcW w:w="1842"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节段预制拼装</w:t>
            </w:r>
          </w:p>
        </w:tc>
        <w:tc>
          <w:tcPr>
            <w:tcW w:w="2127"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整孔预制吊装</w:t>
            </w:r>
          </w:p>
        </w:tc>
      </w:tr>
      <w:tr w:rsidR="00B0025C">
        <w:trPr>
          <w:trHeight w:val="454"/>
          <w:jc w:val="center"/>
        </w:trPr>
        <w:tc>
          <w:tcPr>
            <w:tcW w:w="3256" w:type="dxa"/>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单跨跨径≥</w:t>
            </w:r>
            <w:r>
              <w:rPr>
                <w:rFonts w:ascii="宋体" w:eastAsia="宋体" w:hAnsi="宋体" w:cs="宋体" w:hint="eastAsia"/>
                <w:sz w:val="18"/>
                <w:szCs w:val="18"/>
              </w:rPr>
              <w:t>100m</w:t>
            </w:r>
          </w:p>
        </w:tc>
        <w:tc>
          <w:tcPr>
            <w:tcW w:w="2132"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bCs/>
                <w:kern w:val="0"/>
                <w:sz w:val="18"/>
                <w:szCs w:val="18"/>
              </w:rPr>
              <w:t>/</w:t>
            </w:r>
          </w:p>
        </w:tc>
        <w:tc>
          <w:tcPr>
            <w:tcW w:w="1837"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Ⅱ</w:t>
            </w:r>
          </w:p>
        </w:tc>
        <w:tc>
          <w:tcPr>
            <w:tcW w:w="1842"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w:t>
            </w:r>
          </w:p>
        </w:tc>
        <w:tc>
          <w:tcPr>
            <w:tcW w:w="2127"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w:t>
            </w:r>
          </w:p>
        </w:tc>
      </w:tr>
      <w:tr w:rsidR="00B0025C">
        <w:trPr>
          <w:trHeight w:val="454"/>
          <w:jc w:val="center"/>
        </w:trPr>
        <w:tc>
          <w:tcPr>
            <w:tcW w:w="3256" w:type="dxa"/>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35m</w:t>
            </w:r>
            <w:r>
              <w:rPr>
                <w:rFonts w:ascii="宋体" w:eastAsia="宋体" w:hAnsi="宋体" w:cs="宋体" w:hint="eastAsia"/>
                <w:sz w:val="18"/>
                <w:szCs w:val="18"/>
              </w:rPr>
              <w:t>≤单跨跨径＜</w:t>
            </w:r>
            <w:r>
              <w:rPr>
                <w:rFonts w:ascii="宋体" w:eastAsia="宋体" w:hAnsi="宋体" w:cs="宋体" w:hint="eastAsia"/>
                <w:sz w:val="18"/>
                <w:szCs w:val="18"/>
              </w:rPr>
              <w:t>100m</w:t>
            </w:r>
          </w:p>
        </w:tc>
        <w:tc>
          <w:tcPr>
            <w:tcW w:w="2132"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bCs/>
                <w:kern w:val="0"/>
                <w:sz w:val="18"/>
                <w:szCs w:val="18"/>
              </w:rPr>
              <w:t>Ⅲ</w:t>
            </w:r>
          </w:p>
        </w:tc>
        <w:tc>
          <w:tcPr>
            <w:tcW w:w="1837"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Ⅲ</w:t>
            </w:r>
          </w:p>
        </w:tc>
        <w:tc>
          <w:tcPr>
            <w:tcW w:w="1842"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w:t>
            </w:r>
          </w:p>
        </w:tc>
        <w:tc>
          <w:tcPr>
            <w:tcW w:w="2127"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w:t>
            </w:r>
          </w:p>
        </w:tc>
      </w:tr>
      <w:tr w:rsidR="00B0025C">
        <w:trPr>
          <w:trHeight w:val="454"/>
          <w:jc w:val="center"/>
        </w:trPr>
        <w:tc>
          <w:tcPr>
            <w:tcW w:w="3256" w:type="dxa"/>
            <w:vAlign w:val="center"/>
          </w:tcPr>
          <w:p w:rsidR="00B0025C" w:rsidRDefault="00FC2AAE">
            <w:pPr>
              <w:adjustRightInd w:val="0"/>
              <w:snapToGrid w:val="0"/>
              <w:spacing w:line="360" w:lineRule="auto"/>
              <w:jc w:val="center"/>
              <w:rPr>
                <w:rFonts w:ascii="宋体" w:eastAsia="宋体" w:hAnsi="宋体" w:cs="宋体"/>
                <w:bCs/>
                <w:kern w:val="0"/>
                <w:sz w:val="18"/>
                <w:szCs w:val="18"/>
              </w:rPr>
            </w:pPr>
            <w:r>
              <w:rPr>
                <w:rFonts w:ascii="宋体" w:eastAsia="宋体" w:hAnsi="宋体" w:cs="宋体" w:hint="eastAsia"/>
                <w:sz w:val="18"/>
                <w:szCs w:val="18"/>
              </w:rPr>
              <w:t>单跨跨径＜</w:t>
            </w:r>
            <w:r>
              <w:rPr>
                <w:rFonts w:ascii="宋体" w:eastAsia="宋体" w:hAnsi="宋体" w:cs="宋体" w:hint="eastAsia"/>
                <w:sz w:val="18"/>
                <w:szCs w:val="18"/>
              </w:rPr>
              <w:t>35m</w:t>
            </w:r>
          </w:p>
        </w:tc>
        <w:tc>
          <w:tcPr>
            <w:tcW w:w="2132"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bCs/>
                <w:kern w:val="0"/>
                <w:sz w:val="18"/>
                <w:szCs w:val="18"/>
              </w:rPr>
              <w:t>Ⅲ</w:t>
            </w:r>
          </w:p>
        </w:tc>
        <w:tc>
          <w:tcPr>
            <w:tcW w:w="1837"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w:t>
            </w:r>
          </w:p>
        </w:tc>
        <w:tc>
          <w:tcPr>
            <w:tcW w:w="1842"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kern w:val="0"/>
                <w:sz w:val="18"/>
                <w:szCs w:val="18"/>
              </w:rPr>
              <w:t>Ⅳ</w:t>
            </w:r>
          </w:p>
        </w:tc>
        <w:tc>
          <w:tcPr>
            <w:tcW w:w="2127"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kern w:val="0"/>
                <w:sz w:val="18"/>
                <w:szCs w:val="18"/>
              </w:rPr>
              <w:t>Ⅳ</w:t>
            </w:r>
          </w:p>
        </w:tc>
      </w:tr>
    </w:tbl>
    <w:p w:rsidR="00B0025C" w:rsidRDefault="00FC2AAE">
      <w:pPr>
        <w:spacing w:line="360" w:lineRule="auto"/>
        <w:ind w:firstLineChars="200" w:firstLine="360"/>
        <w:rPr>
          <w:rFonts w:ascii="宋体" w:eastAsia="宋体" w:hAnsi="宋体" w:cs="宋体"/>
          <w:kern w:val="0"/>
          <w:sz w:val="18"/>
          <w:szCs w:val="18"/>
        </w:rPr>
      </w:pPr>
      <w:r>
        <w:rPr>
          <w:rFonts w:ascii="黑体" w:eastAsia="黑体" w:hAnsi="黑体" w:cs="黑体" w:hint="eastAsia"/>
          <w:sz w:val="18"/>
          <w:szCs w:val="18"/>
        </w:rPr>
        <w:t>注：</w:t>
      </w:r>
      <w:r>
        <w:rPr>
          <w:rFonts w:ascii="宋体" w:eastAsia="宋体" w:hAnsi="宋体" w:cs="宋体" w:hint="eastAsia"/>
          <w:sz w:val="18"/>
          <w:szCs w:val="18"/>
        </w:rPr>
        <w:t>当存在体系转换的桥梁（主要指采用悬浇、转体及顶推等施工方法的桥梁）时，风险等级可上调一个等级。</w:t>
      </w:r>
    </w:p>
    <w:p w:rsidR="00B0025C" w:rsidRDefault="00B0025C">
      <w:pPr>
        <w:spacing w:line="360" w:lineRule="auto"/>
        <w:ind w:firstLineChars="200" w:firstLine="560"/>
        <w:rPr>
          <w:rFonts w:ascii="Times New Roman" w:eastAsia="仿宋" w:hAnsi="Times New Roman" w:cs="Times New Roman"/>
          <w:kern w:val="0"/>
          <w:sz w:val="28"/>
        </w:rPr>
        <w:sectPr w:rsidR="00B0025C">
          <w:headerReference w:type="default" r:id="rId10"/>
          <w:pgSz w:w="16838" w:h="11906" w:orient="landscape"/>
          <w:pgMar w:top="1440" w:right="1797" w:bottom="1440" w:left="1797" w:header="851" w:footer="992" w:gutter="0"/>
          <w:cols w:space="720"/>
          <w:docGrid w:linePitch="312"/>
        </w:sectPr>
      </w:pP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lastRenderedPageBreak/>
        <w:t>4.3.</w:t>
      </w:r>
      <w:r>
        <w:rPr>
          <w:rFonts w:ascii="黑体" w:eastAsia="黑体" w:hAnsi="黑体" w:cs="黑体"/>
          <w:kern w:val="0"/>
          <w:szCs w:val="21"/>
        </w:rPr>
        <w:t>2</w:t>
      </w:r>
      <w:r>
        <w:rPr>
          <w:rFonts w:ascii="黑体" w:eastAsia="黑体" w:hAnsi="黑体" w:cs="黑体" w:hint="eastAsia"/>
          <w:kern w:val="0"/>
          <w:szCs w:val="21"/>
        </w:rPr>
        <w:t xml:space="preserve">  </w:t>
      </w:r>
      <w:r>
        <w:rPr>
          <w:rFonts w:ascii="宋体" w:eastAsia="宋体" w:hAnsi="宋体" w:cs="宋体" w:hint="eastAsia"/>
          <w:kern w:val="0"/>
          <w:szCs w:val="21"/>
        </w:rPr>
        <w:t>周边环境风险等级应根据周边环境设施重要性以及周边环境设施与工程之间的空间位置关系，按表</w:t>
      </w:r>
      <w:r>
        <w:rPr>
          <w:rFonts w:ascii="宋体" w:eastAsia="宋体" w:hAnsi="宋体" w:cs="宋体" w:hint="eastAsia"/>
          <w:kern w:val="0"/>
          <w:szCs w:val="21"/>
        </w:rPr>
        <w:t>4.3.</w:t>
      </w:r>
      <w:r>
        <w:rPr>
          <w:rFonts w:ascii="宋体" w:eastAsia="宋体" w:hAnsi="宋体" w:cs="宋体"/>
          <w:kern w:val="0"/>
          <w:szCs w:val="21"/>
        </w:rPr>
        <w:t>2</w:t>
      </w:r>
      <w:r>
        <w:rPr>
          <w:rFonts w:ascii="宋体" w:eastAsia="宋体" w:hAnsi="宋体" w:cs="宋体" w:hint="eastAsia"/>
          <w:kern w:val="0"/>
          <w:szCs w:val="21"/>
        </w:rPr>
        <w:t>-1</w:t>
      </w:r>
      <w:r>
        <w:rPr>
          <w:rFonts w:ascii="宋体" w:eastAsia="宋体" w:hAnsi="宋体" w:cs="宋体" w:hint="eastAsia"/>
          <w:kern w:val="0"/>
          <w:szCs w:val="21"/>
        </w:rPr>
        <w:t>～表</w:t>
      </w:r>
      <w:r>
        <w:rPr>
          <w:rFonts w:ascii="宋体" w:eastAsia="宋体" w:hAnsi="宋体" w:cs="宋体" w:hint="eastAsia"/>
          <w:kern w:val="0"/>
          <w:szCs w:val="21"/>
        </w:rPr>
        <w:t>4.3.</w:t>
      </w:r>
      <w:r>
        <w:rPr>
          <w:rFonts w:ascii="宋体" w:eastAsia="宋体" w:hAnsi="宋体" w:cs="宋体"/>
          <w:kern w:val="0"/>
          <w:szCs w:val="21"/>
        </w:rPr>
        <w:t>2</w:t>
      </w:r>
      <w:r>
        <w:rPr>
          <w:rFonts w:ascii="宋体" w:eastAsia="宋体" w:hAnsi="宋体" w:cs="宋体" w:hint="eastAsia"/>
          <w:kern w:val="0"/>
          <w:szCs w:val="21"/>
        </w:rPr>
        <w:t>-5</w:t>
      </w:r>
      <w:r>
        <w:rPr>
          <w:rFonts w:ascii="宋体" w:eastAsia="宋体" w:hAnsi="宋体" w:cs="宋体" w:hint="eastAsia"/>
          <w:kern w:val="0"/>
          <w:szCs w:val="21"/>
        </w:rPr>
        <w:t>进行确定。</w:t>
      </w:r>
    </w:p>
    <w:p w:rsidR="00B0025C" w:rsidRDefault="00FC2AAE">
      <w:pPr>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当各类周边环境设施与工程的平面最小距离满足以下条件时，应纳入风险评估范围：</w:t>
      </w:r>
    </w:p>
    <w:p w:rsidR="00B0025C" w:rsidRDefault="00FC2AAE">
      <w:pPr>
        <w:spacing w:line="360" w:lineRule="auto"/>
        <w:ind w:leftChars="300" w:left="63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明（盖）挖法工程：红层基坑周边</w:t>
      </w:r>
      <w:r>
        <w:rPr>
          <w:rFonts w:ascii="宋体" w:eastAsia="宋体" w:hAnsi="宋体" w:cs="宋体" w:hint="eastAsia"/>
          <w:kern w:val="0"/>
          <w:szCs w:val="21"/>
        </w:rPr>
        <w:t>2H</w:t>
      </w:r>
      <w:r>
        <w:rPr>
          <w:rFonts w:ascii="宋体" w:eastAsia="宋体" w:hAnsi="宋体" w:cs="宋体" w:hint="eastAsia"/>
          <w:kern w:val="0"/>
          <w:szCs w:val="21"/>
        </w:rPr>
        <w:t>和</w:t>
      </w:r>
      <w:r>
        <w:rPr>
          <w:rFonts w:ascii="宋体" w:eastAsia="宋体" w:hAnsi="宋体" w:cs="宋体" w:hint="eastAsia"/>
          <w:kern w:val="0"/>
          <w:szCs w:val="21"/>
        </w:rPr>
        <w:t>30m</w:t>
      </w:r>
      <w:r>
        <w:rPr>
          <w:rFonts w:ascii="宋体" w:eastAsia="宋体" w:hAnsi="宋体" w:cs="宋体" w:hint="eastAsia"/>
          <w:kern w:val="0"/>
          <w:szCs w:val="21"/>
        </w:rPr>
        <w:t>的较大值；花岗岩、混合花岗岩地区和软弱地层（淤泥、淤泥质土、砂层）基坑周边</w:t>
      </w:r>
      <w:r>
        <w:rPr>
          <w:rFonts w:ascii="宋体" w:eastAsia="宋体" w:hAnsi="宋体" w:cs="宋体" w:hint="eastAsia"/>
          <w:kern w:val="0"/>
          <w:szCs w:val="21"/>
        </w:rPr>
        <w:t>3H</w:t>
      </w:r>
      <w:r>
        <w:rPr>
          <w:rFonts w:ascii="宋体" w:eastAsia="宋体" w:hAnsi="宋体" w:cs="宋体" w:hint="eastAsia"/>
          <w:kern w:val="0"/>
          <w:szCs w:val="21"/>
        </w:rPr>
        <w:t>和</w:t>
      </w:r>
      <w:r>
        <w:rPr>
          <w:rFonts w:ascii="宋体" w:eastAsia="宋体" w:hAnsi="宋体" w:cs="宋体" w:hint="eastAsia"/>
          <w:kern w:val="0"/>
          <w:szCs w:val="21"/>
        </w:rPr>
        <w:t>50m</w:t>
      </w:r>
      <w:r>
        <w:rPr>
          <w:rFonts w:ascii="宋体" w:eastAsia="宋体" w:hAnsi="宋体" w:cs="宋体" w:hint="eastAsia"/>
          <w:kern w:val="0"/>
          <w:szCs w:val="21"/>
        </w:rPr>
        <w:t>的较大值；岩溶地区基坑周边</w:t>
      </w:r>
      <w:r>
        <w:rPr>
          <w:rFonts w:ascii="宋体" w:eastAsia="宋体" w:hAnsi="宋体" w:cs="宋体" w:hint="eastAsia"/>
          <w:kern w:val="0"/>
          <w:szCs w:val="21"/>
        </w:rPr>
        <w:t>4H</w:t>
      </w:r>
      <w:r>
        <w:rPr>
          <w:rFonts w:ascii="宋体" w:eastAsia="宋体" w:hAnsi="宋体" w:cs="宋体" w:hint="eastAsia"/>
          <w:kern w:val="0"/>
          <w:szCs w:val="21"/>
        </w:rPr>
        <w:t>和</w:t>
      </w:r>
      <w:r>
        <w:rPr>
          <w:rFonts w:ascii="宋体" w:eastAsia="宋体" w:hAnsi="宋体" w:cs="宋体" w:hint="eastAsia"/>
          <w:kern w:val="0"/>
          <w:szCs w:val="21"/>
        </w:rPr>
        <w:t>70m</w:t>
      </w:r>
      <w:r>
        <w:rPr>
          <w:rFonts w:ascii="宋体" w:eastAsia="宋体" w:hAnsi="宋体" w:cs="宋体" w:hint="eastAsia"/>
          <w:kern w:val="0"/>
          <w:szCs w:val="21"/>
        </w:rPr>
        <w:t>的较大值。（注：</w:t>
      </w:r>
      <w:r>
        <w:rPr>
          <w:rFonts w:ascii="宋体" w:eastAsia="宋体" w:hAnsi="宋体" w:cs="宋体" w:hint="eastAsia"/>
          <w:kern w:val="0"/>
          <w:szCs w:val="21"/>
        </w:rPr>
        <w:t>H</w:t>
      </w:r>
      <w:r>
        <w:rPr>
          <w:rFonts w:ascii="宋体" w:eastAsia="宋体" w:hAnsi="宋体" w:cs="宋体" w:hint="eastAsia"/>
          <w:kern w:val="0"/>
          <w:szCs w:val="21"/>
        </w:rPr>
        <w:t>值为基坑开挖深度范围内全、强风化层和上覆土层厚度之和。）</w:t>
      </w:r>
    </w:p>
    <w:p w:rsidR="00B0025C" w:rsidRDefault="00FC2AAE">
      <w:pPr>
        <w:spacing w:line="360" w:lineRule="auto"/>
        <w:ind w:leftChars="300" w:left="63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隧道工程：红层隧道中心线以外</w:t>
      </w:r>
      <w:r>
        <w:rPr>
          <w:rFonts w:ascii="宋体" w:eastAsia="宋体" w:hAnsi="宋体" w:cs="宋体" w:hint="eastAsia"/>
          <w:kern w:val="0"/>
          <w:szCs w:val="21"/>
        </w:rPr>
        <w:t>2H</w:t>
      </w:r>
      <w:r>
        <w:rPr>
          <w:rFonts w:ascii="宋体" w:eastAsia="宋体" w:hAnsi="宋体" w:cs="宋体" w:hint="eastAsia"/>
          <w:kern w:val="0"/>
          <w:szCs w:val="21"/>
        </w:rPr>
        <w:t>和</w:t>
      </w:r>
      <w:r>
        <w:rPr>
          <w:rFonts w:ascii="宋体" w:eastAsia="宋体" w:hAnsi="宋体" w:cs="宋体" w:hint="eastAsia"/>
          <w:kern w:val="0"/>
          <w:szCs w:val="21"/>
        </w:rPr>
        <w:t>30m</w:t>
      </w:r>
      <w:r>
        <w:rPr>
          <w:rFonts w:ascii="宋体" w:eastAsia="宋体" w:hAnsi="宋体" w:cs="宋体" w:hint="eastAsia"/>
          <w:kern w:val="0"/>
          <w:szCs w:val="21"/>
        </w:rPr>
        <w:t>的较大值；花岗岩、混合花岗岩地区和软弱地层（淤泥、淤泥质土、砂层）隧道中心线以外</w:t>
      </w:r>
      <w:r>
        <w:rPr>
          <w:rFonts w:ascii="宋体" w:eastAsia="宋体" w:hAnsi="宋体" w:cs="宋体" w:hint="eastAsia"/>
          <w:kern w:val="0"/>
          <w:szCs w:val="21"/>
        </w:rPr>
        <w:t>3H</w:t>
      </w:r>
      <w:r>
        <w:rPr>
          <w:rFonts w:ascii="宋体" w:eastAsia="宋体" w:hAnsi="宋体" w:cs="宋体" w:hint="eastAsia"/>
          <w:kern w:val="0"/>
          <w:szCs w:val="21"/>
        </w:rPr>
        <w:t>和</w:t>
      </w:r>
      <w:r>
        <w:rPr>
          <w:rFonts w:ascii="宋体" w:eastAsia="宋体" w:hAnsi="宋体" w:cs="宋体" w:hint="eastAsia"/>
          <w:kern w:val="0"/>
          <w:szCs w:val="21"/>
        </w:rPr>
        <w:t>50m</w:t>
      </w:r>
      <w:r>
        <w:rPr>
          <w:rFonts w:ascii="宋体" w:eastAsia="宋体" w:hAnsi="宋体" w:cs="宋体" w:hint="eastAsia"/>
          <w:kern w:val="0"/>
          <w:szCs w:val="21"/>
        </w:rPr>
        <w:t>的较大值；岩溶地区隧道中心线以外</w:t>
      </w:r>
      <w:r>
        <w:rPr>
          <w:rFonts w:ascii="宋体" w:eastAsia="宋体" w:hAnsi="宋体" w:cs="宋体" w:hint="eastAsia"/>
          <w:kern w:val="0"/>
          <w:szCs w:val="21"/>
        </w:rPr>
        <w:t>4H</w:t>
      </w:r>
      <w:r>
        <w:rPr>
          <w:rFonts w:ascii="宋体" w:eastAsia="宋体" w:hAnsi="宋体" w:cs="宋体" w:hint="eastAsia"/>
          <w:kern w:val="0"/>
          <w:szCs w:val="21"/>
        </w:rPr>
        <w:t>和</w:t>
      </w:r>
      <w:r>
        <w:rPr>
          <w:rFonts w:ascii="宋体" w:eastAsia="宋体" w:hAnsi="宋体" w:cs="宋体" w:hint="eastAsia"/>
          <w:kern w:val="0"/>
          <w:szCs w:val="21"/>
        </w:rPr>
        <w:t>70m</w:t>
      </w:r>
      <w:r>
        <w:rPr>
          <w:rFonts w:ascii="宋体" w:eastAsia="宋体" w:hAnsi="宋体" w:cs="宋体" w:hint="eastAsia"/>
          <w:kern w:val="0"/>
          <w:szCs w:val="21"/>
        </w:rPr>
        <w:t>的较大值。（注：</w:t>
      </w:r>
      <w:r>
        <w:rPr>
          <w:rFonts w:ascii="宋体" w:eastAsia="宋体" w:hAnsi="宋体" w:cs="宋体" w:hint="eastAsia"/>
          <w:kern w:val="0"/>
          <w:szCs w:val="21"/>
        </w:rPr>
        <w:t>H</w:t>
      </w:r>
      <w:r>
        <w:rPr>
          <w:rFonts w:ascii="宋体" w:eastAsia="宋体" w:hAnsi="宋体" w:cs="宋体" w:hint="eastAsia"/>
          <w:kern w:val="0"/>
          <w:szCs w:val="21"/>
        </w:rPr>
        <w:t>值为隧道中心埋深范围内全、强风化层和上覆土层厚度之和。）</w:t>
      </w:r>
    </w:p>
    <w:p w:rsidR="00B0025C" w:rsidRDefault="00FC2AAE">
      <w:pPr>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当工</w:t>
      </w:r>
      <w:r>
        <w:rPr>
          <w:rFonts w:ascii="宋体" w:eastAsia="宋体" w:hAnsi="宋体" w:cs="宋体" w:hint="eastAsia"/>
          <w:kern w:val="0"/>
          <w:szCs w:val="21"/>
        </w:rPr>
        <w:t>程影响范围内的周边环境设施下部存在深厚软弱地层（如淤泥质土、砂层等），或当工程施工期间因地下水流失导致周边环境设施下部的地下水位下降明显时，除桩基础为端承桩且桩基础深度超过基坑开挖深度或隧道底埋深的建（构）筑物外，其它周边环境设施的风险等级应按表</w:t>
      </w:r>
      <w:r>
        <w:rPr>
          <w:rFonts w:ascii="宋体" w:eastAsia="宋体" w:hAnsi="宋体" w:cs="宋体" w:hint="eastAsia"/>
          <w:kern w:val="0"/>
          <w:szCs w:val="21"/>
        </w:rPr>
        <w:t>4.3.</w:t>
      </w:r>
      <w:r>
        <w:rPr>
          <w:rFonts w:ascii="宋体" w:eastAsia="宋体" w:hAnsi="宋体" w:cs="宋体"/>
          <w:kern w:val="0"/>
          <w:szCs w:val="21"/>
        </w:rPr>
        <w:t>2</w:t>
      </w:r>
      <w:r>
        <w:rPr>
          <w:rFonts w:ascii="宋体" w:eastAsia="宋体" w:hAnsi="宋体" w:cs="宋体" w:hint="eastAsia"/>
          <w:kern w:val="0"/>
          <w:szCs w:val="21"/>
        </w:rPr>
        <w:t>-2</w:t>
      </w:r>
      <w:r>
        <w:rPr>
          <w:rFonts w:ascii="宋体" w:eastAsia="宋体" w:hAnsi="宋体" w:cs="宋体" w:hint="eastAsia"/>
          <w:kern w:val="0"/>
          <w:szCs w:val="21"/>
        </w:rPr>
        <w:t>～表</w:t>
      </w:r>
      <w:r>
        <w:rPr>
          <w:rFonts w:ascii="宋体" w:eastAsia="宋体" w:hAnsi="宋体" w:cs="宋体" w:hint="eastAsia"/>
          <w:kern w:val="0"/>
          <w:szCs w:val="21"/>
        </w:rPr>
        <w:t>4.3.</w:t>
      </w:r>
      <w:r>
        <w:rPr>
          <w:rFonts w:ascii="宋体" w:eastAsia="宋体" w:hAnsi="宋体" w:cs="宋体"/>
          <w:kern w:val="0"/>
          <w:szCs w:val="21"/>
        </w:rPr>
        <w:t>2</w:t>
      </w:r>
      <w:r>
        <w:rPr>
          <w:rFonts w:ascii="宋体" w:eastAsia="宋体" w:hAnsi="宋体" w:cs="宋体" w:hint="eastAsia"/>
          <w:kern w:val="0"/>
          <w:szCs w:val="21"/>
        </w:rPr>
        <w:t>-5</w:t>
      </w:r>
      <w:r>
        <w:rPr>
          <w:rFonts w:ascii="宋体" w:eastAsia="宋体" w:hAnsi="宋体" w:cs="宋体" w:hint="eastAsia"/>
          <w:kern w:val="0"/>
          <w:szCs w:val="21"/>
        </w:rPr>
        <w:t>相应上调一级。</w:t>
      </w:r>
    </w:p>
    <w:p w:rsidR="00B0025C" w:rsidRDefault="00FC2AAE">
      <w:pPr>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当不同工程部位施工可能导致周边环境设施出现多次扰动时，除桩基础为端承桩且桩基础深度超过基坑开挖深度或隧道底埋深的建（构）筑物外，其它周边环境设施的风险等级应按表</w:t>
      </w:r>
      <w:r>
        <w:rPr>
          <w:rFonts w:ascii="宋体" w:eastAsia="宋体" w:hAnsi="宋体" w:cs="宋体" w:hint="eastAsia"/>
          <w:kern w:val="0"/>
          <w:szCs w:val="21"/>
        </w:rPr>
        <w:t>4.3.</w:t>
      </w:r>
      <w:r>
        <w:rPr>
          <w:rFonts w:ascii="宋体" w:eastAsia="宋体" w:hAnsi="宋体" w:cs="宋体"/>
          <w:kern w:val="0"/>
          <w:szCs w:val="21"/>
        </w:rPr>
        <w:t>2</w:t>
      </w:r>
      <w:r>
        <w:rPr>
          <w:rFonts w:ascii="宋体" w:eastAsia="宋体" w:hAnsi="宋体" w:cs="宋体" w:hint="eastAsia"/>
          <w:kern w:val="0"/>
          <w:szCs w:val="21"/>
        </w:rPr>
        <w:t>-2</w:t>
      </w:r>
      <w:r>
        <w:rPr>
          <w:rFonts w:ascii="宋体" w:eastAsia="宋体" w:hAnsi="宋体" w:cs="宋体" w:hint="eastAsia"/>
          <w:kern w:val="0"/>
          <w:szCs w:val="21"/>
        </w:rPr>
        <w:t>～表</w:t>
      </w:r>
      <w:r>
        <w:rPr>
          <w:rFonts w:ascii="宋体" w:eastAsia="宋体" w:hAnsi="宋体" w:cs="宋体" w:hint="eastAsia"/>
          <w:kern w:val="0"/>
          <w:szCs w:val="21"/>
        </w:rPr>
        <w:t>4.3.</w:t>
      </w:r>
      <w:r>
        <w:rPr>
          <w:rFonts w:ascii="宋体" w:eastAsia="宋体" w:hAnsi="宋体" w:cs="宋体"/>
          <w:kern w:val="0"/>
          <w:szCs w:val="21"/>
        </w:rPr>
        <w:t>2</w:t>
      </w:r>
      <w:r>
        <w:rPr>
          <w:rFonts w:ascii="宋体" w:eastAsia="宋体" w:hAnsi="宋体" w:cs="宋体" w:hint="eastAsia"/>
          <w:kern w:val="0"/>
          <w:szCs w:val="21"/>
        </w:rPr>
        <w:t>-5</w:t>
      </w:r>
      <w:r>
        <w:rPr>
          <w:rFonts w:ascii="宋体" w:eastAsia="宋体" w:hAnsi="宋体" w:cs="宋体" w:hint="eastAsia"/>
          <w:kern w:val="0"/>
          <w:szCs w:val="21"/>
        </w:rPr>
        <w:t>分别评估不同工程部位</w:t>
      </w:r>
      <w:r>
        <w:rPr>
          <w:rFonts w:ascii="宋体" w:eastAsia="宋体" w:hAnsi="宋体" w:cs="宋体" w:hint="eastAsia"/>
          <w:kern w:val="0"/>
          <w:szCs w:val="21"/>
        </w:rPr>
        <w:t>施工对周边环境设施的影响程度，再将评估出的剩余风险等级进行叠加，即为该周边环境设施的最终的剩余风险等级。</w:t>
      </w:r>
    </w:p>
    <w:p w:rsidR="00B0025C" w:rsidRDefault="00FC2AAE">
      <w:pPr>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当周边市政管线（如给排水管、煤气管等）已出现严重渗漏或泄露时，应将该市政管线的风险等级按表</w:t>
      </w:r>
      <w:r>
        <w:rPr>
          <w:rFonts w:ascii="宋体" w:eastAsia="宋体" w:hAnsi="宋体" w:cs="宋体" w:hint="eastAsia"/>
          <w:kern w:val="0"/>
          <w:szCs w:val="21"/>
        </w:rPr>
        <w:t>4.3.</w:t>
      </w:r>
      <w:r>
        <w:rPr>
          <w:rFonts w:ascii="宋体" w:eastAsia="宋体" w:hAnsi="宋体" w:cs="宋体"/>
          <w:kern w:val="0"/>
          <w:szCs w:val="21"/>
        </w:rPr>
        <w:t>2</w:t>
      </w:r>
      <w:r>
        <w:rPr>
          <w:rFonts w:ascii="宋体" w:eastAsia="宋体" w:hAnsi="宋体" w:cs="宋体" w:hint="eastAsia"/>
          <w:kern w:val="0"/>
          <w:szCs w:val="21"/>
        </w:rPr>
        <w:t>-2</w:t>
      </w:r>
      <w:r>
        <w:rPr>
          <w:rFonts w:ascii="宋体" w:eastAsia="宋体" w:hAnsi="宋体" w:cs="宋体" w:hint="eastAsia"/>
          <w:kern w:val="0"/>
          <w:szCs w:val="21"/>
        </w:rPr>
        <w:t>～表</w:t>
      </w:r>
      <w:r>
        <w:rPr>
          <w:rFonts w:ascii="宋体" w:eastAsia="宋体" w:hAnsi="宋体" w:cs="宋体" w:hint="eastAsia"/>
          <w:kern w:val="0"/>
          <w:szCs w:val="21"/>
        </w:rPr>
        <w:t>4.3.</w:t>
      </w:r>
      <w:r>
        <w:rPr>
          <w:rFonts w:ascii="宋体" w:eastAsia="宋体" w:hAnsi="宋体" w:cs="宋体"/>
          <w:kern w:val="0"/>
          <w:szCs w:val="21"/>
        </w:rPr>
        <w:t>2</w:t>
      </w:r>
      <w:r>
        <w:rPr>
          <w:rFonts w:ascii="宋体" w:eastAsia="宋体" w:hAnsi="宋体" w:cs="宋体" w:hint="eastAsia"/>
          <w:kern w:val="0"/>
          <w:szCs w:val="21"/>
        </w:rPr>
        <w:t>-5</w:t>
      </w:r>
      <w:r>
        <w:rPr>
          <w:rFonts w:ascii="宋体" w:eastAsia="宋体" w:hAnsi="宋体" w:cs="宋体" w:hint="eastAsia"/>
          <w:kern w:val="0"/>
          <w:szCs w:val="21"/>
        </w:rPr>
        <w:t>相应上调一级。</w:t>
      </w:r>
    </w:p>
    <w:p w:rsidR="00B0025C" w:rsidRDefault="00FC2AAE">
      <w:pPr>
        <w:spacing w:line="360" w:lineRule="auto"/>
        <w:ind w:firstLineChars="200" w:firstLine="420"/>
        <w:jc w:val="center"/>
        <w:rPr>
          <w:rFonts w:ascii="黑体" w:eastAsia="黑体" w:hAnsi="黑体" w:cs="黑体"/>
          <w:bCs/>
          <w:szCs w:val="21"/>
        </w:rPr>
      </w:pPr>
      <w:r>
        <w:rPr>
          <w:rFonts w:ascii="黑体" w:eastAsia="黑体" w:hAnsi="黑体" w:cs="黑体" w:hint="eastAsia"/>
          <w:bCs/>
          <w:szCs w:val="21"/>
        </w:rPr>
        <w:t>表</w:t>
      </w:r>
      <w:r>
        <w:rPr>
          <w:rFonts w:ascii="黑体" w:eastAsia="黑体" w:hAnsi="黑体" w:cs="黑体" w:hint="eastAsia"/>
          <w:bCs/>
          <w:szCs w:val="21"/>
        </w:rPr>
        <w:t>4.3.</w:t>
      </w:r>
      <w:r>
        <w:rPr>
          <w:rFonts w:ascii="黑体" w:eastAsia="黑体" w:hAnsi="黑体" w:cs="黑体"/>
          <w:bCs/>
          <w:szCs w:val="21"/>
        </w:rPr>
        <w:t>2</w:t>
      </w:r>
      <w:r>
        <w:rPr>
          <w:rFonts w:ascii="黑体" w:eastAsia="黑体" w:hAnsi="黑体" w:cs="黑体" w:hint="eastAsia"/>
          <w:bCs/>
          <w:szCs w:val="21"/>
        </w:rPr>
        <w:t xml:space="preserve">-1  </w:t>
      </w:r>
      <w:r>
        <w:rPr>
          <w:rFonts w:ascii="黑体" w:eastAsia="黑体" w:hAnsi="黑体" w:cs="黑体" w:hint="eastAsia"/>
          <w:bCs/>
          <w:szCs w:val="21"/>
        </w:rPr>
        <w:t>周边环境设施重要性分类</w:t>
      </w:r>
    </w:p>
    <w:tbl>
      <w:tblPr>
        <w:tblStyle w:val="220"/>
        <w:tblW w:w="9356" w:type="dxa"/>
        <w:jc w:val="center"/>
        <w:tblLayout w:type="fixed"/>
        <w:tblLook w:val="04A0"/>
      </w:tblPr>
      <w:tblGrid>
        <w:gridCol w:w="1129"/>
        <w:gridCol w:w="3542"/>
        <w:gridCol w:w="2527"/>
        <w:gridCol w:w="2158"/>
      </w:tblGrid>
      <w:tr w:rsidR="00B0025C">
        <w:trPr>
          <w:trHeight w:val="235"/>
          <w:jc w:val="center"/>
        </w:trPr>
        <w:tc>
          <w:tcPr>
            <w:tcW w:w="1129" w:type="dxa"/>
            <w:vMerge w:val="restart"/>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环境设施</w:t>
            </w:r>
          </w:p>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类别</w:t>
            </w:r>
          </w:p>
        </w:tc>
        <w:tc>
          <w:tcPr>
            <w:tcW w:w="8227" w:type="dxa"/>
            <w:gridSpan w:val="3"/>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周边环境设施重要性类别</w:t>
            </w:r>
          </w:p>
        </w:tc>
      </w:tr>
      <w:tr w:rsidR="00B0025C">
        <w:trPr>
          <w:trHeight w:val="237"/>
          <w:jc w:val="center"/>
        </w:trPr>
        <w:tc>
          <w:tcPr>
            <w:tcW w:w="1129" w:type="dxa"/>
            <w:vMerge/>
            <w:shd w:val="clear" w:color="auto" w:fill="auto"/>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3542"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重要设施</w:t>
            </w:r>
          </w:p>
        </w:tc>
        <w:tc>
          <w:tcPr>
            <w:tcW w:w="2527"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较重要设施</w:t>
            </w:r>
          </w:p>
        </w:tc>
        <w:tc>
          <w:tcPr>
            <w:tcW w:w="2158"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一般设施</w:t>
            </w:r>
          </w:p>
        </w:tc>
      </w:tr>
      <w:tr w:rsidR="00B0025C">
        <w:trPr>
          <w:trHeight w:val="330"/>
          <w:jc w:val="center"/>
        </w:trPr>
        <w:tc>
          <w:tcPr>
            <w:tcW w:w="1129"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轨道交通</w:t>
            </w:r>
          </w:p>
        </w:tc>
        <w:tc>
          <w:tcPr>
            <w:tcW w:w="3542"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轨道交通运营线路、高速铁路、铁路站场等</w:t>
            </w:r>
          </w:p>
        </w:tc>
        <w:tc>
          <w:tcPr>
            <w:tcW w:w="2527"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轨道交通建成线路、普通铁路、铁路专用线等</w:t>
            </w:r>
          </w:p>
        </w:tc>
        <w:tc>
          <w:tcPr>
            <w:tcW w:w="2158"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废弃的铁路专线等</w:t>
            </w:r>
          </w:p>
        </w:tc>
      </w:tr>
      <w:tr w:rsidR="00B0025C">
        <w:trPr>
          <w:trHeight w:val="253"/>
          <w:jc w:val="center"/>
        </w:trPr>
        <w:tc>
          <w:tcPr>
            <w:tcW w:w="1129"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文物</w:t>
            </w:r>
          </w:p>
        </w:tc>
        <w:tc>
          <w:tcPr>
            <w:tcW w:w="3542"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国家级、省级保护文物</w:t>
            </w:r>
          </w:p>
        </w:tc>
        <w:tc>
          <w:tcPr>
            <w:tcW w:w="2527"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市县级保护文物</w:t>
            </w:r>
          </w:p>
        </w:tc>
        <w:tc>
          <w:tcPr>
            <w:tcW w:w="2158"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B0025C">
        <w:trPr>
          <w:trHeight w:val="137"/>
          <w:jc w:val="center"/>
        </w:trPr>
        <w:tc>
          <w:tcPr>
            <w:tcW w:w="1129"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军事设施</w:t>
            </w:r>
          </w:p>
        </w:tc>
        <w:tc>
          <w:tcPr>
            <w:tcW w:w="3542"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军事禁区、军事管理区</w:t>
            </w:r>
          </w:p>
        </w:tc>
        <w:tc>
          <w:tcPr>
            <w:tcW w:w="2527"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2158"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废弃的军事设施</w:t>
            </w:r>
          </w:p>
        </w:tc>
      </w:tr>
      <w:tr w:rsidR="00B0025C">
        <w:trPr>
          <w:trHeight w:val="360"/>
          <w:jc w:val="center"/>
        </w:trPr>
        <w:tc>
          <w:tcPr>
            <w:tcW w:w="1129"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市政桥梁</w:t>
            </w:r>
          </w:p>
        </w:tc>
        <w:tc>
          <w:tcPr>
            <w:tcW w:w="3542"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基础条件差的高架桥、立交桥、匝道桥等</w:t>
            </w:r>
          </w:p>
        </w:tc>
        <w:tc>
          <w:tcPr>
            <w:tcW w:w="2527"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基础条件好的高架桥、立交桥、匝道桥或人行天桥等</w:t>
            </w:r>
          </w:p>
        </w:tc>
        <w:tc>
          <w:tcPr>
            <w:tcW w:w="2158"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B0025C">
        <w:trPr>
          <w:trHeight w:val="557"/>
          <w:jc w:val="center"/>
        </w:trPr>
        <w:tc>
          <w:tcPr>
            <w:tcW w:w="1129"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市政管线</w:t>
            </w:r>
          </w:p>
        </w:tc>
        <w:tc>
          <w:tcPr>
            <w:tcW w:w="3542"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管径</w:t>
            </w:r>
            <w:r>
              <w:rPr>
                <w:rFonts w:ascii="宋体" w:eastAsia="宋体" w:hAnsi="宋体" w:cs="宋体" w:hint="eastAsia"/>
                <w:kern w:val="0"/>
                <w:sz w:val="18"/>
                <w:szCs w:val="18"/>
              </w:rPr>
              <w:t>&gt;800mm</w:t>
            </w:r>
            <w:r>
              <w:rPr>
                <w:rFonts w:ascii="宋体" w:eastAsia="宋体" w:hAnsi="宋体" w:cs="宋体" w:hint="eastAsia"/>
                <w:kern w:val="0"/>
                <w:sz w:val="18"/>
                <w:szCs w:val="18"/>
              </w:rPr>
              <w:t>雨污水管、高压或管径</w:t>
            </w:r>
            <w:r>
              <w:rPr>
                <w:rFonts w:ascii="宋体" w:eastAsia="宋体" w:hAnsi="宋体" w:cs="宋体" w:hint="eastAsia"/>
                <w:kern w:val="0"/>
                <w:sz w:val="18"/>
                <w:szCs w:val="18"/>
              </w:rPr>
              <w:t>&gt;600mm</w:t>
            </w:r>
            <w:r>
              <w:rPr>
                <w:rFonts w:ascii="宋体" w:eastAsia="宋体" w:hAnsi="宋体" w:cs="宋体" w:hint="eastAsia"/>
                <w:kern w:val="0"/>
                <w:sz w:val="18"/>
                <w:szCs w:val="18"/>
              </w:rPr>
              <w:t>中压燃气管、管径</w:t>
            </w:r>
            <w:r>
              <w:rPr>
                <w:rFonts w:ascii="宋体" w:eastAsia="宋体" w:hAnsi="宋体" w:cs="宋体" w:hint="eastAsia"/>
                <w:kern w:val="0"/>
                <w:sz w:val="18"/>
                <w:szCs w:val="18"/>
              </w:rPr>
              <w:t>&gt;600mm</w:t>
            </w:r>
            <w:r>
              <w:rPr>
                <w:rFonts w:ascii="宋体" w:eastAsia="宋体" w:hAnsi="宋体" w:cs="宋体" w:hint="eastAsia"/>
                <w:kern w:val="0"/>
                <w:sz w:val="18"/>
                <w:szCs w:val="18"/>
              </w:rPr>
              <w:t>自来水管、石油输送管、军用光缆、</w:t>
            </w:r>
            <w:r>
              <w:rPr>
                <w:rFonts w:ascii="宋体" w:eastAsia="宋体" w:hAnsi="宋体" w:cs="宋体" w:hint="eastAsia"/>
                <w:kern w:val="0"/>
                <w:sz w:val="18"/>
                <w:szCs w:val="18"/>
              </w:rPr>
              <w:t>110KV</w:t>
            </w:r>
            <w:r>
              <w:rPr>
                <w:rFonts w:ascii="宋体" w:eastAsia="宋体" w:hAnsi="宋体" w:cs="宋体" w:hint="eastAsia"/>
                <w:kern w:val="0"/>
                <w:sz w:val="18"/>
                <w:szCs w:val="18"/>
              </w:rPr>
              <w:t>以上高压电缆、综合管廊或管沟等，其它使用时间超过</w:t>
            </w:r>
            <w:r>
              <w:rPr>
                <w:rFonts w:ascii="宋体" w:eastAsia="宋体" w:hAnsi="宋体" w:cs="宋体" w:hint="eastAsia"/>
                <w:kern w:val="0"/>
                <w:sz w:val="18"/>
                <w:szCs w:val="18"/>
              </w:rPr>
              <w:t>10</w:t>
            </w:r>
            <w:r>
              <w:rPr>
                <w:rFonts w:ascii="宋体" w:eastAsia="宋体" w:hAnsi="宋体" w:cs="宋体" w:hint="eastAsia"/>
                <w:kern w:val="0"/>
                <w:sz w:val="18"/>
                <w:szCs w:val="18"/>
              </w:rPr>
              <w:t>年的铸铁管、承插式接口混凝土管等</w:t>
            </w:r>
          </w:p>
        </w:tc>
        <w:tc>
          <w:tcPr>
            <w:tcW w:w="2527"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管径</w:t>
            </w:r>
            <w:r>
              <w:rPr>
                <w:rFonts w:ascii="宋体" w:eastAsia="宋体" w:hAnsi="宋体" w:cs="宋体" w:hint="eastAsia"/>
                <w:kern w:val="0"/>
                <w:sz w:val="18"/>
                <w:szCs w:val="18"/>
              </w:rPr>
              <w:t>300mm</w:t>
            </w:r>
            <w:r>
              <w:rPr>
                <w:rFonts w:ascii="宋体" w:eastAsia="宋体" w:hAnsi="宋体" w:cs="宋体" w:hint="eastAsia"/>
                <w:kern w:val="0"/>
                <w:sz w:val="18"/>
                <w:szCs w:val="18"/>
              </w:rPr>
              <w:t>～</w:t>
            </w:r>
            <w:r>
              <w:rPr>
                <w:rFonts w:ascii="宋体" w:eastAsia="宋体" w:hAnsi="宋体" w:cs="宋体" w:hint="eastAsia"/>
                <w:kern w:val="0"/>
                <w:sz w:val="18"/>
                <w:szCs w:val="18"/>
              </w:rPr>
              <w:t>800mm</w:t>
            </w:r>
            <w:r>
              <w:rPr>
                <w:rFonts w:ascii="宋体" w:eastAsia="宋体" w:hAnsi="宋体" w:cs="宋体" w:hint="eastAsia"/>
                <w:kern w:val="0"/>
                <w:sz w:val="18"/>
                <w:szCs w:val="18"/>
              </w:rPr>
              <w:t>雨污水管、中压或管径</w:t>
            </w:r>
            <w:r>
              <w:rPr>
                <w:rFonts w:ascii="宋体" w:eastAsia="宋体" w:hAnsi="宋体" w:cs="宋体" w:hint="eastAsia"/>
                <w:kern w:val="0"/>
                <w:sz w:val="18"/>
                <w:szCs w:val="18"/>
              </w:rPr>
              <w:t>&gt;</w:t>
            </w:r>
            <w:r>
              <w:rPr>
                <w:rFonts w:ascii="宋体" w:eastAsia="宋体" w:hAnsi="宋体" w:cs="宋体" w:hint="eastAsia"/>
                <w:kern w:val="0"/>
                <w:sz w:val="18"/>
                <w:szCs w:val="18"/>
              </w:rPr>
              <w:t>600mm</w:t>
            </w:r>
            <w:r>
              <w:rPr>
                <w:rFonts w:ascii="宋体" w:eastAsia="宋体" w:hAnsi="宋体" w:cs="宋体" w:hint="eastAsia"/>
                <w:kern w:val="0"/>
                <w:sz w:val="18"/>
                <w:szCs w:val="18"/>
              </w:rPr>
              <w:t>低压燃气管、管径</w:t>
            </w:r>
            <w:r>
              <w:rPr>
                <w:rFonts w:ascii="宋体" w:eastAsia="宋体" w:hAnsi="宋体" w:cs="宋体" w:hint="eastAsia"/>
                <w:kern w:val="0"/>
                <w:sz w:val="18"/>
                <w:szCs w:val="18"/>
              </w:rPr>
              <w:t>300mm</w:t>
            </w:r>
            <w:r>
              <w:rPr>
                <w:rFonts w:ascii="宋体" w:eastAsia="宋体" w:hAnsi="宋体" w:cs="宋体" w:hint="eastAsia"/>
                <w:kern w:val="0"/>
                <w:sz w:val="18"/>
                <w:szCs w:val="18"/>
              </w:rPr>
              <w:t>～</w:t>
            </w:r>
            <w:r>
              <w:rPr>
                <w:rFonts w:ascii="宋体" w:eastAsia="宋体" w:hAnsi="宋体" w:cs="宋体" w:hint="eastAsia"/>
                <w:kern w:val="0"/>
                <w:sz w:val="18"/>
                <w:szCs w:val="18"/>
              </w:rPr>
              <w:t>600mm</w:t>
            </w:r>
            <w:r>
              <w:rPr>
                <w:rFonts w:ascii="宋体" w:eastAsia="宋体" w:hAnsi="宋体" w:cs="宋体" w:hint="eastAsia"/>
                <w:kern w:val="0"/>
                <w:sz w:val="18"/>
                <w:szCs w:val="18"/>
              </w:rPr>
              <w:t>自来水管、</w:t>
            </w:r>
            <w:r>
              <w:rPr>
                <w:rFonts w:ascii="宋体" w:eastAsia="宋体" w:hAnsi="宋体" w:cs="宋体" w:hint="eastAsia"/>
                <w:kern w:val="0"/>
                <w:sz w:val="18"/>
                <w:szCs w:val="18"/>
              </w:rPr>
              <w:t>10KV</w:t>
            </w:r>
            <w:r>
              <w:rPr>
                <w:rFonts w:ascii="宋体" w:eastAsia="宋体" w:hAnsi="宋体" w:cs="宋体" w:hint="eastAsia"/>
                <w:kern w:val="0"/>
                <w:sz w:val="18"/>
                <w:szCs w:val="18"/>
              </w:rPr>
              <w:t>以上高压电缆等</w:t>
            </w:r>
          </w:p>
        </w:tc>
        <w:tc>
          <w:tcPr>
            <w:tcW w:w="2158"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管径</w:t>
            </w:r>
            <w:r>
              <w:rPr>
                <w:rFonts w:ascii="宋体" w:eastAsia="宋体" w:hAnsi="宋体" w:cs="宋体" w:hint="eastAsia"/>
                <w:kern w:val="0"/>
                <w:sz w:val="18"/>
                <w:szCs w:val="18"/>
              </w:rPr>
              <w:t>&lt;300mm</w:t>
            </w:r>
            <w:r>
              <w:rPr>
                <w:rFonts w:ascii="宋体" w:eastAsia="宋体" w:hAnsi="宋体" w:cs="宋体" w:hint="eastAsia"/>
                <w:kern w:val="0"/>
                <w:sz w:val="18"/>
                <w:szCs w:val="18"/>
              </w:rPr>
              <w:t>雨污水管支管、低压燃气管、管径</w:t>
            </w:r>
            <w:r>
              <w:rPr>
                <w:rFonts w:ascii="宋体" w:eastAsia="宋体" w:hAnsi="宋体" w:cs="宋体" w:hint="eastAsia"/>
                <w:kern w:val="0"/>
                <w:sz w:val="18"/>
                <w:szCs w:val="18"/>
              </w:rPr>
              <w:t>&lt;300mm</w:t>
            </w:r>
            <w:r>
              <w:rPr>
                <w:rFonts w:ascii="宋体" w:eastAsia="宋体" w:hAnsi="宋体" w:cs="宋体" w:hint="eastAsia"/>
                <w:kern w:val="0"/>
                <w:sz w:val="18"/>
                <w:szCs w:val="18"/>
              </w:rPr>
              <w:t>自来水管、</w:t>
            </w:r>
            <w:r>
              <w:rPr>
                <w:rFonts w:ascii="宋体" w:eastAsia="宋体" w:hAnsi="宋体" w:cs="宋体" w:hint="eastAsia"/>
                <w:kern w:val="0"/>
                <w:sz w:val="18"/>
                <w:szCs w:val="18"/>
              </w:rPr>
              <w:t>10KV</w:t>
            </w:r>
            <w:r>
              <w:rPr>
                <w:rFonts w:ascii="宋体" w:eastAsia="宋体" w:hAnsi="宋体" w:cs="宋体" w:hint="eastAsia"/>
                <w:kern w:val="0"/>
                <w:sz w:val="18"/>
                <w:szCs w:val="18"/>
              </w:rPr>
              <w:t>以下电缆，电信、通信、普通电力管沟等</w:t>
            </w:r>
          </w:p>
        </w:tc>
      </w:tr>
    </w:tbl>
    <w:p w:rsidR="00B0025C" w:rsidRDefault="00FC2AAE">
      <w:pPr>
        <w:adjustRightInd w:val="0"/>
        <w:snapToGrid w:val="0"/>
        <w:spacing w:line="360" w:lineRule="auto"/>
        <w:ind w:leftChars="171" w:left="1094" w:hangingChars="350" w:hanging="735"/>
        <w:jc w:val="center"/>
        <w:rPr>
          <w:rFonts w:ascii="黑体" w:eastAsia="黑体" w:hAnsi="黑体" w:cs="黑体"/>
          <w:sz w:val="18"/>
        </w:rPr>
      </w:pPr>
      <w:r>
        <w:rPr>
          <w:rFonts w:ascii="黑体" w:eastAsia="黑体" w:hAnsi="黑体" w:cs="黑体" w:hint="eastAsia"/>
          <w:bCs/>
          <w:szCs w:val="21"/>
        </w:rPr>
        <w:lastRenderedPageBreak/>
        <w:t>续表</w:t>
      </w:r>
      <w:r>
        <w:rPr>
          <w:rFonts w:ascii="黑体" w:eastAsia="黑体" w:hAnsi="黑体" w:cs="黑体" w:hint="eastAsia"/>
          <w:bCs/>
          <w:szCs w:val="21"/>
        </w:rPr>
        <w:t>4.3.</w:t>
      </w:r>
      <w:r>
        <w:rPr>
          <w:rFonts w:ascii="黑体" w:eastAsia="黑体" w:hAnsi="黑体" w:cs="黑体"/>
          <w:bCs/>
          <w:szCs w:val="21"/>
        </w:rPr>
        <w:t>2</w:t>
      </w:r>
      <w:r>
        <w:rPr>
          <w:rFonts w:ascii="黑体" w:eastAsia="黑体" w:hAnsi="黑体" w:cs="黑体" w:hint="eastAsia"/>
          <w:bCs/>
          <w:szCs w:val="21"/>
        </w:rPr>
        <w:t>-1</w:t>
      </w:r>
    </w:p>
    <w:tbl>
      <w:tblPr>
        <w:tblStyle w:val="220"/>
        <w:tblW w:w="9356" w:type="dxa"/>
        <w:jc w:val="center"/>
        <w:tblLayout w:type="fixed"/>
        <w:tblLook w:val="04A0"/>
      </w:tblPr>
      <w:tblGrid>
        <w:gridCol w:w="1129"/>
        <w:gridCol w:w="3402"/>
        <w:gridCol w:w="140"/>
        <w:gridCol w:w="2527"/>
        <w:gridCol w:w="2158"/>
      </w:tblGrid>
      <w:tr w:rsidR="00B0025C">
        <w:trPr>
          <w:trHeight w:val="327"/>
          <w:jc w:val="center"/>
        </w:trPr>
        <w:tc>
          <w:tcPr>
            <w:tcW w:w="1129" w:type="dxa"/>
            <w:vMerge w:val="restart"/>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环境设施</w:t>
            </w:r>
          </w:p>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类别</w:t>
            </w:r>
          </w:p>
        </w:tc>
        <w:tc>
          <w:tcPr>
            <w:tcW w:w="8227" w:type="dxa"/>
            <w:gridSpan w:val="4"/>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周边环境设施重要性类别</w:t>
            </w:r>
          </w:p>
        </w:tc>
      </w:tr>
      <w:tr w:rsidR="00B0025C">
        <w:trPr>
          <w:trHeight w:val="327"/>
          <w:jc w:val="center"/>
        </w:trPr>
        <w:tc>
          <w:tcPr>
            <w:tcW w:w="1129" w:type="dxa"/>
            <w:vMerge/>
            <w:shd w:val="clear" w:color="auto" w:fill="auto"/>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3542" w:type="dxa"/>
            <w:gridSpan w:val="2"/>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重要设施</w:t>
            </w:r>
          </w:p>
        </w:tc>
        <w:tc>
          <w:tcPr>
            <w:tcW w:w="2527"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较重要设施</w:t>
            </w:r>
          </w:p>
        </w:tc>
        <w:tc>
          <w:tcPr>
            <w:tcW w:w="2158"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一般设施</w:t>
            </w:r>
          </w:p>
        </w:tc>
      </w:tr>
      <w:tr w:rsidR="00B0025C">
        <w:trPr>
          <w:trHeight w:val="327"/>
          <w:jc w:val="center"/>
        </w:trPr>
        <w:tc>
          <w:tcPr>
            <w:tcW w:w="1129"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市政道路</w:t>
            </w:r>
          </w:p>
        </w:tc>
        <w:tc>
          <w:tcPr>
            <w:tcW w:w="3402"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高速公路、主干道、快速路</w:t>
            </w:r>
          </w:p>
        </w:tc>
        <w:tc>
          <w:tcPr>
            <w:tcW w:w="2667" w:type="dxa"/>
            <w:gridSpan w:val="2"/>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交通流量大的次干道、支路等</w:t>
            </w:r>
          </w:p>
        </w:tc>
        <w:tc>
          <w:tcPr>
            <w:tcW w:w="2158"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次干道和支路、人行道等</w:t>
            </w:r>
          </w:p>
        </w:tc>
      </w:tr>
      <w:tr w:rsidR="00B0025C">
        <w:trPr>
          <w:trHeight w:val="490"/>
          <w:jc w:val="center"/>
        </w:trPr>
        <w:tc>
          <w:tcPr>
            <w:tcW w:w="1129" w:type="dxa"/>
            <w:vMerge w:val="restart"/>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其它地面建（构）筑物</w:t>
            </w:r>
          </w:p>
        </w:tc>
        <w:tc>
          <w:tcPr>
            <w:tcW w:w="3402"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国家级或省级保护古建筑、国家城市标志性建筑、机场跑道及停机坪等</w:t>
            </w:r>
          </w:p>
        </w:tc>
        <w:tc>
          <w:tcPr>
            <w:tcW w:w="2667" w:type="dxa"/>
            <w:gridSpan w:val="2"/>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市县级保护古建筑、其它具有一定历史意义的建（构）筑物</w:t>
            </w:r>
          </w:p>
        </w:tc>
        <w:tc>
          <w:tcPr>
            <w:tcW w:w="2158"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B0025C">
        <w:trPr>
          <w:trHeight w:val="824"/>
          <w:jc w:val="center"/>
        </w:trPr>
        <w:tc>
          <w:tcPr>
            <w:tcW w:w="1129" w:type="dxa"/>
            <w:vMerge/>
            <w:shd w:val="clear" w:color="auto" w:fill="auto"/>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3402"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有人员活动、基础条件差的建（构）筑物，或特殊物品储放点（如民爆库房）</w:t>
            </w:r>
          </w:p>
        </w:tc>
        <w:tc>
          <w:tcPr>
            <w:tcW w:w="2667" w:type="dxa"/>
            <w:gridSpan w:val="2"/>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有人员活动、基础条件好的建（构）筑物，或无人员活动、基础条件差的建（构）筑物</w:t>
            </w:r>
          </w:p>
        </w:tc>
        <w:tc>
          <w:tcPr>
            <w:tcW w:w="2158"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无人员活动的其它建（构）筑物</w:t>
            </w:r>
          </w:p>
        </w:tc>
      </w:tr>
      <w:tr w:rsidR="00B0025C">
        <w:trPr>
          <w:trHeight w:val="454"/>
          <w:jc w:val="center"/>
        </w:trPr>
        <w:tc>
          <w:tcPr>
            <w:tcW w:w="1129" w:type="dxa"/>
            <w:vMerge/>
            <w:shd w:val="clear" w:color="auto" w:fill="auto"/>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3402"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重要的烟囱、水塔、油库、加油站、气罐、</w:t>
            </w:r>
            <w:r>
              <w:rPr>
                <w:rFonts w:ascii="宋体" w:eastAsia="宋体" w:hAnsi="宋体" w:cs="宋体" w:hint="eastAsia"/>
                <w:kern w:val="0"/>
                <w:sz w:val="18"/>
                <w:szCs w:val="18"/>
              </w:rPr>
              <w:t>110KV</w:t>
            </w:r>
            <w:r>
              <w:rPr>
                <w:rFonts w:ascii="宋体" w:eastAsia="宋体" w:hAnsi="宋体" w:cs="宋体" w:hint="eastAsia"/>
                <w:kern w:val="0"/>
                <w:sz w:val="18"/>
                <w:szCs w:val="18"/>
              </w:rPr>
              <w:t>以上高压线塔、对沉降变形特殊敏感的建筑（如有精密仪器设备的厂房、实验室等）、港口、码头、核设施等重要的工业建筑物</w:t>
            </w:r>
          </w:p>
        </w:tc>
        <w:tc>
          <w:tcPr>
            <w:tcW w:w="2667" w:type="dxa"/>
            <w:gridSpan w:val="2"/>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较重要的工业建筑物</w:t>
            </w:r>
          </w:p>
        </w:tc>
        <w:tc>
          <w:tcPr>
            <w:tcW w:w="2158"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废弃的工业建筑物</w:t>
            </w:r>
          </w:p>
        </w:tc>
      </w:tr>
      <w:tr w:rsidR="00B0025C">
        <w:trPr>
          <w:trHeight w:val="454"/>
          <w:jc w:val="center"/>
        </w:trPr>
        <w:tc>
          <w:tcPr>
            <w:tcW w:w="1129" w:type="dxa"/>
            <w:vMerge/>
            <w:shd w:val="clear" w:color="auto" w:fill="auto"/>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3402"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经专业机构鉴定损坏程度为严重损坏及以上的建（构）筑物，或违章加建房</w:t>
            </w:r>
          </w:p>
        </w:tc>
        <w:tc>
          <w:tcPr>
            <w:tcW w:w="2667" w:type="dxa"/>
            <w:gridSpan w:val="2"/>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经专业机构鉴定损坏程度为损坏及以上的建（构）筑物</w:t>
            </w:r>
          </w:p>
        </w:tc>
        <w:tc>
          <w:tcPr>
            <w:tcW w:w="2158"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B0025C">
        <w:trPr>
          <w:trHeight w:val="90"/>
          <w:jc w:val="center"/>
        </w:trPr>
        <w:tc>
          <w:tcPr>
            <w:tcW w:w="1129"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其它地下构筑物</w:t>
            </w:r>
          </w:p>
        </w:tc>
        <w:tc>
          <w:tcPr>
            <w:tcW w:w="3402"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有人员活动的地下道路和交通隧道、地下商业街、地下人行过街通道，以及重要人防工程等</w:t>
            </w:r>
          </w:p>
        </w:tc>
        <w:tc>
          <w:tcPr>
            <w:tcW w:w="2667" w:type="dxa"/>
            <w:gridSpan w:val="2"/>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2158"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废弃的地下道路和交通隧道、地下商业街、地下人行过街通道等</w:t>
            </w:r>
          </w:p>
        </w:tc>
      </w:tr>
      <w:tr w:rsidR="00B0025C">
        <w:trPr>
          <w:trHeight w:val="454"/>
          <w:jc w:val="center"/>
        </w:trPr>
        <w:tc>
          <w:tcPr>
            <w:tcW w:w="1129"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水体（河道、湖泊）</w:t>
            </w:r>
          </w:p>
        </w:tc>
        <w:tc>
          <w:tcPr>
            <w:tcW w:w="3402"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江、河、湖等大型地表水体，水体底部为淤泥、淤泥质土等软弱土层或与开挖面存在水力联系的大型水塘、河沟等</w:t>
            </w:r>
          </w:p>
        </w:tc>
        <w:tc>
          <w:tcPr>
            <w:tcW w:w="2667" w:type="dxa"/>
            <w:gridSpan w:val="2"/>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水体底部存在垫层或底部为粘土、岩层等自稳性较好的地层的一般水塘、河沟，常年水量大的人造箱涵或沟渠</w:t>
            </w:r>
          </w:p>
        </w:tc>
        <w:tc>
          <w:tcPr>
            <w:tcW w:w="2158"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常年水量较少的水塘、河沟、人造箱涵或沟渠</w:t>
            </w:r>
          </w:p>
        </w:tc>
      </w:tr>
      <w:tr w:rsidR="00B0025C">
        <w:trPr>
          <w:trHeight w:val="90"/>
          <w:jc w:val="center"/>
        </w:trPr>
        <w:tc>
          <w:tcPr>
            <w:tcW w:w="1129"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绿化和</w:t>
            </w:r>
          </w:p>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植物</w:t>
            </w:r>
          </w:p>
        </w:tc>
        <w:tc>
          <w:tcPr>
            <w:tcW w:w="3402"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受保护的挂牌古树</w:t>
            </w:r>
          </w:p>
        </w:tc>
        <w:tc>
          <w:tcPr>
            <w:tcW w:w="2667" w:type="dxa"/>
            <w:gridSpan w:val="2"/>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2158" w:type="dxa"/>
            <w:shd w:val="clear" w:color="auto" w:fill="auto"/>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其它绿化及植物</w:t>
            </w:r>
          </w:p>
        </w:tc>
      </w:tr>
    </w:tbl>
    <w:p w:rsidR="00B0025C" w:rsidRDefault="00FC2AAE">
      <w:pPr>
        <w:adjustRightInd w:val="0"/>
        <w:snapToGrid w:val="0"/>
        <w:spacing w:line="360" w:lineRule="auto"/>
        <w:ind w:leftChars="171" w:left="989" w:hangingChars="350" w:hanging="630"/>
        <w:rPr>
          <w:rFonts w:ascii="宋体" w:eastAsia="宋体" w:hAnsi="宋体" w:cs="宋体"/>
          <w:sz w:val="18"/>
        </w:rPr>
      </w:pPr>
      <w:r>
        <w:rPr>
          <w:rFonts w:ascii="黑体" w:eastAsia="黑体" w:hAnsi="黑体" w:cs="黑体" w:hint="eastAsia"/>
          <w:sz w:val="18"/>
        </w:rPr>
        <w:t>注：</w:t>
      </w:r>
      <w:r>
        <w:rPr>
          <w:rFonts w:ascii="宋体" w:eastAsia="宋体" w:hAnsi="宋体" w:cs="宋体" w:hint="eastAsia"/>
          <w:sz w:val="18"/>
        </w:rPr>
        <w:t xml:space="preserve">1  </w:t>
      </w:r>
      <w:r>
        <w:rPr>
          <w:rFonts w:ascii="宋体" w:eastAsia="宋体" w:hAnsi="宋体" w:cs="宋体" w:hint="eastAsia"/>
          <w:sz w:val="18"/>
        </w:rPr>
        <w:t>基础条件差的情况主要包括浅基础（独立基础、条形基础、筏板基础、箱型基础等）、摩擦桩基础、摩擦端承桩基础；基础条件好的情况主要为端承桩基础、端承摩擦桩基础。</w:t>
      </w:r>
    </w:p>
    <w:p w:rsidR="00B0025C" w:rsidRDefault="00FC2AAE">
      <w:pPr>
        <w:adjustRightInd w:val="0"/>
        <w:snapToGrid w:val="0"/>
        <w:spacing w:line="360" w:lineRule="auto"/>
        <w:ind w:firstLineChars="400" w:firstLine="720"/>
        <w:rPr>
          <w:rFonts w:ascii="宋体" w:eastAsia="宋体" w:hAnsi="宋体" w:cs="宋体"/>
          <w:sz w:val="18"/>
        </w:rPr>
      </w:pPr>
      <w:r>
        <w:rPr>
          <w:rFonts w:ascii="宋体" w:eastAsia="宋体" w:hAnsi="宋体" w:cs="宋体" w:hint="eastAsia"/>
          <w:sz w:val="18"/>
        </w:rPr>
        <w:t xml:space="preserve">2  </w:t>
      </w:r>
      <w:r>
        <w:rPr>
          <w:rFonts w:ascii="宋体" w:eastAsia="宋体" w:hAnsi="宋体" w:cs="宋体" w:hint="eastAsia"/>
          <w:sz w:val="18"/>
        </w:rPr>
        <w:t>当设计采取以下保护措施时，可将相应的周边环境风险等级进行调整：</w:t>
      </w:r>
    </w:p>
    <w:p w:rsidR="00B0025C" w:rsidRDefault="00FC2AAE">
      <w:pPr>
        <w:adjustRightInd w:val="0"/>
        <w:snapToGrid w:val="0"/>
        <w:spacing w:line="360" w:lineRule="auto"/>
        <w:ind w:firstLineChars="450" w:firstLine="810"/>
        <w:rPr>
          <w:rFonts w:ascii="宋体" w:eastAsia="宋体" w:hAnsi="宋体" w:cs="宋体"/>
          <w:sz w:val="18"/>
        </w:rPr>
      </w:pPr>
      <w:r>
        <w:rPr>
          <w:rFonts w:ascii="宋体" w:eastAsia="宋体" w:hAnsi="宋体" w:cs="宋体" w:hint="eastAsia"/>
          <w:sz w:val="18"/>
        </w:rPr>
        <w:t>1</w:t>
      </w:r>
      <w:r>
        <w:rPr>
          <w:rFonts w:ascii="宋体" w:eastAsia="宋体" w:hAnsi="宋体" w:cs="宋体" w:hint="eastAsia"/>
          <w:sz w:val="18"/>
        </w:rPr>
        <w:t>）</w:t>
      </w:r>
      <w:r>
        <w:rPr>
          <w:rFonts w:ascii="宋体" w:eastAsia="宋体" w:hAnsi="宋体" w:cs="宋体" w:hint="eastAsia"/>
          <w:sz w:val="18"/>
        </w:rPr>
        <w:t xml:space="preserve"> </w:t>
      </w:r>
      <w:r>
        <w:rPr>
          <w:rFonts w:ascii="宋体" w:eastAsia="宋体" w:hAnsi="宋体" w:cs="宋体" w:hint="eastAsia"/>
          <w:sz w:val="18"/>
        </w:rPr>
        <w:t>对周边环境设施采取加固、隔离等措施时，风险等级可下调一级。</w:t>
      </w:r>
    </w:p>
    <w:p w:rsidR="00B0025C" w:rsidRDefault="00FC2AAE">
      <w:pPr>
        <w:adjustRightInd w:val="0"/>
        <w:snapToGrid w:val="0"/>
        <w:spacing w:line="360" w:lineRule="auto"/>
        <w:ind w:firstLineChars="450" w:firstLine="810"/>
        <w:rPr>
          <w:rFonts w:ascii="宋体" w:eastAsia="宋体" w:hAnsi="宋体" w:cs="宋体"/>
          <w:sz w:val="18"/>
        </w:rPr>
      </w:pPr>
      <w:r>
        <w:rPr>
          <w:rFonts w:ascii="宋体" w:eastAsia="宋体" w:hAnsi="宋体" w:cs="宋体" w:hint="eastAsia"/>
          <w:sz w:val="18"/>
        </w:rPr>
        <w:t>2</w:t>
      </w:r>
      <w:r>
        <w:rPr>
          <w:rFonts w:ascii="宋体" w:eastAsia="宋体" w:hAnsi="宋体" w:cs="宋体" w:hint="eastAsia"/>
          <w:sz w:val="18"/>
        </w:rPr>
        <w:t>）</w:t>
      </w:r>
      <w:r>
        <w:rPr>
          <w:rFonts w:ascii="宋体" w:eastAsia="宋体" w:hAnsi="宋体" w:cs="宋体" w:hint="eastAsia"/>
          <w:sz w:val="18"/>
        </w:rPr>
        <w:t xml:space="preserve"> </w:t>
      </w:r>
      <w:r>
        <w:rPr>
          <w:rFonts w:ascii="宋体" w:eastAsia="宋体" w:hAnsi="宋体" w:cs="宋体" w:hint="eastAsia"/>
          <w:sz w:val="18"/>
        </w:rPr>
        <w:t>对市政管线采取悬吊等保护措施时，风险等级可下调一级。</w:t>
      </w:r>
    </w:p>
    <w:p w:rsidR="00B0025C" w:rsidRDefault="00FC2AAE">
      <w:pPr>
        <w:adjustRightInd w:val="0"/>
        <w:snapToGrid w:val="0"/>
        <w:spacing w:line="360" w:lineRule="auto"/>
        <w:ind w:leftChars="385" w:left="1168" w:hangingChars="200" w:hanging="360"/>
        <w:rPr>
          <w:rFonts w:ascii="宋体" w:eastAsia="宋体" w:hAnsi="宋体" w:cs="宋体"/>
          <w:sz w:val="18"/>
        </w:rPr>
      </w:pPr>
      <w:r>
        <w:rPr>
          <w:rFonts w:ascii="宋体" w:eastAsia="宋体" w:hAnsi="宋体" w:cs="宋体" w:hint="eastAsia"/>
          <w:sz w:val="18"/>
        </w:rPr>
        <w:t>3</w:t>
      </w:r>
      <w:r>
        <w:rPr>
          <w:rFonts w:ascii="宋体" w:eastAsia="宋体" w:hAnsi="宋体" w:cs="宋体" w:hint="eastAsia"/>
          <w:sz w:val="18"/>
        </w:rPr>
        <w:t>）</w:t>
      </w:r>
      <w:r>
        <w:rPr>
          <w:rFonts w:ascii="宋体" w:eastAsia="宋体" w:hAnsi="宋体" w:cs="宋体" w:hint="eastAsia"/>
          <w:sz w:val="18"/>
        </w:rPr>
        <w:t xml:space="preserve"> </w:t>
      </w:r>
      <w:r>
        <w:rPr>
          <w:rFonts w:ascii="宋体" w:eastAsia="宋体" w:hAnsi="宋体" w:cs="宋体" w:hint="eastAsia"/>
          <w:sz w:val="18"/>
        </w:rPr>
        <w:t>对有人员活动的建（构）筑物、桥梁或道路等，当采取人员疏散、人员临迁或现场围蔽等措施时，风险等级可下调一级。</w:t>
      </w:r>
    </w:p>
    <w:p w:rsidR="00B0025C" w:rsidRDefault="00FC2AAE">
      <w:pPr>
        <w:adjustRightInd w:val="0"/>
        <w:snapToGrid w:val="0"/>
        <w:spacing w:line="360" w:lineRule="auto"/>
        <w:ind w:firstLineChars="450" w:firstLine="810"/>
        <w:rPr>
          <w:rFonts w:ascii="Times New Roman" w:eastAsia="仿宋" w:hAnsi="Times New Roman" w:cs="Times New Roman"/>
          <w:kern w:val="0"/>
          <w:sz w:val="22"/>
        </w:rPr>
      </w:pPr>
      <w:r>
        <w:rPr>
          <w:rFonts w:ascii="宋体" w:eastAsia="宋体" w:hAnsi="宋体" w:cs="宋体" w:hint="eastAsia"/>
          <w:sz w:val="18"/>
        </w:rPr>
        <w:t>4</w:t>
      </w:r>
      <w:r>
        <w:rPr>
          <w:rFonts w:ascii="宋体" w:eastAsia="宋体" w:hAnsi="宋体" w:cs="宋体" w:hint="eastAsia"/>
          <w:sz w:val="18"/>
        </w:rPr>
        <w:t>）</w:t>
      </w:r>
      <w:r>
        <w:rPr>
          <w:rFonts w:ascii="宋体" w:eastAsia="宋体" w:hAnsi="宋体" w:cs="宋体" w:hint="eastAsia"/>
          <w:sz w:val="18"/>
        </w:rPr>
        <w:t xml:space="preserve"> </w:t>
      </w:r>
      <w:r>
        <w:rPr>
          <w:rFonts w:ascii="宋体" w:eastAsia="宋体" w:hAnsi="宋体" w:cs="宋体" w:hint="eastAsia"/>
          <w:sz w:val="18"/>
        </w:rPr>
        <w:t>当采取其它周边环境保护措施时，根据具体情况对风险等级进行调整。</w:t>
      </w:r>
    </w:p>
    <w:p w:rsidR="00B0025C" w:rsidRDefault="00B0025C">
      <w:pPr>
        <w:spacing w:line="360" w:lineRule="auto"/>
        <w:ind w:firstLineChars="250" w:firstLine="550"/>
        <w:rPr>
          <w:rFonts w:ascii="Times New Roman" w:eastAsia="仿宋" w:hAnsi="Times New Roman" w:cs="Times New Roman"/>
          <w:kern w:val="0"/>
          <w:sz w:val="22"/>
        </w:rPr>
        <w:sectPr w:rsidR="00B0025C">
          <w:pgSz w:w="11906" w:h="16838"/>
          <w:pgMar w:top="1797" w:right="1440" w:bottom="1797" w:left="1440" w:header="851" w:footer="992" w:gutter="0"/>
          <w:cols w:space="720"/>
          <w:docGrid w:linePitch="312"/>
        </w:sectPr>
      </w:pPr>
    </w:p>
    <w:p w:rsidR="00B0025C" w:rsidRDefault="00FC2AAE">
      <w:pPr>
        <w:snapToGrid w:val="0"/>
        <w:spacing w:line="360" w:lineRule="auto"/>
        <w:ind w:firstLineChars="200" w:firstLine="420"/>
        <w:jc w:val="center"/>
        <w:rPr>
          <w:rFonts w:ascii="黑体" w:eastAsia="黑体" w:hAnsi="黑体" w:cs="黑体"/>
          <w:bCs/>
          <w:szCs w:val="21"/>
        </w:rPr>
      </w:pPr>
      <w:r>
        <w:rPr>
          <w:rFonts w:ascii="黑体" w:eastAsia="黑体" w:hAnsi="黑体" w:cs="黑体" w:hint="eastAsia"/>
          <w:bCs/>
          <w:szCs w:val="21"/>
        </w:rPr>
        <w:lastRenderedPageBreak/>
        <w:t>表</w:t>
      </w:r>
      <w:r>
        <w:rPr>
          <w:rFonts w:ascii="黑体" w:eastAsia="黑体" w:hAnsi="黑体" w:cs="黑体" w:hint="eastAsia"/>
          <w:bCs/>
          <w:szCs w:val="21"/>
        </w:rPr>
        <w:t>4.3.</w:t>
      </w:r>
      <w:r>
        <w:rPr>
          <w:rFonts w:ascii="黑体" w:eastAsia="黑体" w:hAnsi="黑体" w:cs="黑体"/>
          <w:bCs/>
          <w:szCs w:val="21"/>
        </w:rPr>
        <w:t>2</w:t>
      </w:r>
      <w:r>
        <w:rPr>
          <w:rFonts w:ascii="黑体" w:eastAsia="黑体" w:hAnsi="黑体" w:cs="黑体" w:hint="eastAsia"/>
          <w:bCs/>
          <w:szCs w:val="21"/>
        </w:rPr>
        <w:t xml:space="preserve">-2  </w:t>
      </w:r>
      <w:r>
        <w:rPr>
          <w:rFonts w:ascii="黑体" w:eastAsia="黑体" w:hAnsi="黑体" w:cs="黑体" w:hint="eastAsia"/>
          <w:bCs/>
          <w:szCs w:val="21"/>
        </w:rPr>
        <w:t>明（盖）挖法工程围护结构施工对周边环境影响风险等级标准</w:t>
      </w:r>
    </w:p>
    <w:tbl>
      <w:tblPr>
        <w:tblStyle w:val="32"/>
        <w:tblW w:w="12611" w:type="dxa"/>
        <w:jc w:val="center"/>
        <w:tblLayout w:type="fixed"/>
        <w:tblLook w:val="04A0"/>
      </w:tblPr>
      <w:tblGrid>
        <w:gridCol w:w="2405"/>
        <w:gridCol w:w="1276"/>
        <w:gridCol w:w="1701"/>
        <w:gridCol w:w="1134"/>
        <w:gridCol w:w="1134"/>
        <w:gridCol w:w="1701"/>
        <w:gridCol w:w="992"/>
        <w:gridCol w:w="1134"/>
        <w:gridCol w:w="1134"/>
      </w:tblGrid>
      <w:tr w:rsidR="00B0025C">
        <w:trPr>
          <w:trHeight w:val="454"/>
          <w:jc w:val="center"/>
        </w:trPr>
        <w:tc>
          <w:tcPr>
            <w:tcW w:w="2405" w:type="dxa"/>
            <w:vMerge w:val="restart"/>
            <w:tcBorders>
              <w:tl2br w:val="single" w:sz="4" w:space="0" w:color="auto"/>
            </w:tcBorders>
            <w:shd w:val="clear" w:color="auto" w:fill="auto"/>
            <w:vAlign w:val="center"/>
          </w:tcPr>
          <w:p w:rsidR="00B0025C" w:rsidRDefault="00FC2AAE">
            <w:pPr>
              <w:adjustRightInd w:val="0"/>
              <w:snapToGrid w:val="0"/>
              <w:spacing w:line="360" w:lineRule="auto"/>
              <w:jc w:val="right"/>
              <w:rPr>
                <w:rFonts w:ascii="宋体" w:eastAsia="宋体" w:hAnsi="宋体" w:cs="宋体"/>
                <w:kern w:val="0"/>
                <w:sz w:val="18"/>
                <w:szCs w:val="18"/>
              </w:rPr>
            </w:pPr>
            <w:r>
              <w:rPr>
                <w:rFonts w:ascii="宋体" w:eastAsia="宋体" w:hAnsi="宋体" w:cs="宋体" w:hint="eastAsia"/>
                <w:kern w:val="0"/>
                <w:sz w:val="18"/>
                <w:szCs w:val="18"/>
              </w:rPr>
              <w:t xml:space="preserve">            </w:t>
            </w:r>
            <w:r>
              <w:rPr>
                <w:rFonts w:ascii="宋体" w:eastAsia="宋体" w:hAnsi="宋体" w:cs="宋体" w:hint="eastAsia"/>
                <w:kern w:val="0"/>
                <w:sz w:val="18"/>
                <w:szCs w:val="18"/>
              </w:rPr>
              <w:t>重要性类别及</w:t>
            </w:r>
          </w:p>
          <w:p w:rsidR="00B0025C" w:rsidRDefault="00FC2AAE">
            <w:pPr>
              <w:adjustRightInd w:val="0"/>
              <w:snapToGrid w:val="0"/>
              <w:spacing w:line="360" w:lineRule="auto"/>
              <w:jc w:val="right"/>
              <w:rPr>
                <w:rFonts w:ascii="宋体" w:eastAsia="宋体" w:hAnsi="宋体" w:cs="宋体"/>
                <w:kern w:val="0"/>
                <w:sz w:val="18"/>
                <w:szCs w:val="18"/>
              </w:rPr>
            </w:pPr>
            <w:r>
              <w:rPr>
                <w:rFonts w:ascii="宋体" w:eastAsia="宋体" w:hAnsi="宋体" w:cs="宋体" w:hint="eastAsia"/>
                <w:kern w:val="0"/>
                <w:sz w:val="18"/>
                <w:szCs w:val="18"/>
              </w:rPr>
              <w:t>水平距离</w:t>
            </w:r>
          </w:p>
          <w:p w:rsidR="00B0025C" w:rsidRDefault="00FC2AAE">
            <w:pPr>
              <w:adjustRightInd w:val="0"/>
              <w:snapToGrid w:val="0"/>
              <w:rPr>
                <w:rFonts w:ascii="宋体" w:eastAsia="宋体" w:hAnsi="宋体" w:cs="宋体"/>
                <w:kern w:val="0"/>
                <w:sz w:val="18"/>
                <w:szCs w:val="18"/>
              </w:rPr>
            </w:pPr>
            <w:r>
              <w:rPr>
                <w:rFonts w:ascii="宋体" w:eastAsia="宋体" w:hAnsi="宋体" w:cs="宋体" w:hint="eastAsia"/>
                <w:kern w:val="0"/>
                <w:sz w:val="18"/>
                <w:szCs w:val="18"/>
              </w:rPr>
              <w:t>围护结构深度</w:t>
            </w:r>
          </w:p>
        </w:tc>
        <w:tc>
          <w:tcPr>
            <w:tcW w:w="4111" w:type="dxa"/>
            <w:gridSpan w:val="3"/>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重要设施</w:t>
            </w:r>
          </w:p>
        </w:tc>
        <w:tc>
          <w:tcPr>
            <w:tcW w:w="3827" w:type="dxa"/>
            <w:gridSpan w:val="3"/>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较重要设施</w:t>
            </w:r>
          </w:p>
        </w:tc>
        <w:tc>
          <w:tcPr>
            <w:tcW w:w="2268" w:type="dxa"/>
            <w:gridSpan w:val="2"/>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一般设施</w:t>
            </w:r>
          </w:p>
        </w:tc>
      </w:tr>
      <w:tr w:rsidR="00B0025C">
        <w:trPr>
          <w:trHeight w:val="454"/>
          <w:jc w:val="center"/>
        </w:trPr>
        <w:tc>
          <w:tcPr>
            <w:tcW w:w="2405" w:type="dxa"/>
            <w:vMerge/>
            <w:tcBorders>
              <w:tl2br w:val="single" w:sz="4" w:space="0" w:color="auto"/>
            </w:tcBorders>
            <w:shd w:val="clear" w:color="auto" w:fill="auto"/>
            <w:vAlign w:val="center"/>
          </w:tcPr>
          <w:p w:rsidR="00B0025C" w:rsidRDefault="00B0025C">
            <w:pPr>
              <w:adjustRightInd w:val="0"/>
              <w:snapToGrid w:val="0"/>
              <w:jc w:val="center"/>
              <w:rPr>
                <w:rFonts w:ascii="宋体" w:eastAsia="宋体" w:hAnsi="宋体" w:cs="宋体"/>
                <w:kern w:val="0"/>
                <w:sz w:val="18"/>
                <w:szCs w:val="18"/>
              </w:rPr>
            </w:pPr>
          </w:p>
        </w:tc>
        <w:tc>
          <w:tcPr>
            <w:tcW w:w="1276"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L&lt;</w:t>
            </w:r>
            <w:r>
              <w:rPr>
                <w:rFonts w:ascii="宋体" w:eastAsia="宋体" w:hAnsi="宋体" w:cs="宋体" w:hint="eastAsia"/>
                <w:kern w:val="0"/>
                <w:sz w:val="18"/>
                <w:szCs w:val="18"/>
              </w:rPr>
              <w:t>α</w:t>
            </w:r>
            <w:r>
              <w:rPr>
                <w:rFonts w:ascii="宋体" w:eastAsia="宋体" w:hAnsi="宋体" w:cs="宋体" w:hint="eastAsia"/>
                <w:kern w:val="0"/>
                <w:sz w:val="18"/>
                <w:szCs w:val="18"/>
              </w:rPr>
              <w:t>H</w:t>
            </w:r>
          </w:p>
        </w:tc>
        <w:tc>
          <w:tcPr>
            <w:tcW w:w="1701"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α</w:t>
            </w:r>
            <w:r>
              <w:rPr>
                <w:rFonts w:ascii="宋体" w:eastAsia="宋体" w:hAnsi="宋体" w:cs="宋体" w:hint="eastAsia"/>
                <w:kern w:val="0"/>
                <w:sz w:val="18"/>
                <w:szCs w:val="18"/>
              </w:rPr>
              <w:t>H</w:t>
            </w:r>
            <w:r>
              <w:rPr>
                <w:rFonts w:ascii="宋体" w:eastAsia="宋体" w:hAnsi="宋体" w:cs="宋体" w:hint="eastAsia"/>
                <w:kern w:val="0"/>
                <w:sz w:val="18"/>
                <w:szCs w:val="18"/>
              </w:rPr>
              <w:t>≦</w:t>
            </w:r>
            <w:r>
              <w:rPr>
                <w:rFonts w:ascii="宋体" w:eastAsia="宋体" w:hAnsi="宋体" w:cs="宋体" w:hint="eastAsia"/>
                <w:kern w:val="0"/>
                <w:sz w:val="18"/>
                <w:szCs w:val="18"/>
              </w:rPr>
              <w:t>L</w:t>
            </w:r>
            <w:r>
              <w:rPr>
                <w:rFonts w:ascii="宋体" w:eastAsia="宋体" w:hAnsi="宋体" w:cs="宋体" w:hint="eastAsia"/>
                <w:kern w:val="0"/>
                <w:sz w:val="18"/>
                <w:szCs w:val="18"/>
              </w:rPr>
              <w:t>≦</w:t>
            </w:r>
            <w:r>
              <w:rPr>
                <w:rFonts w:ascii="宋体" w:eastAsia="宋体" w:hAnsi="宋体" w:cs="宋体" w:hint="eastAsia"/>
                <w:kern w:val="0"/>
                <w:sz w:val="18"/>
                <w:szCs w:val="18"/>
              </w:rPr>
              <w:t>2</w:t>
            </w:r>
            <w:r>
              <w:rPr>
                <w:rFonts w:ascii="宋体" w:eastAsia="宋体" w:hAnsi="宋体" w:cs="宋体" w:hint="eastAsia"/>
                <w:kern w:val="0"/>
                <w:sz w:val="18"/>
                <w:szCs w:val="18"/>
              </w:rPr>
              <w:t>α</w:t>
            </w:r>
            <w:r>
              <w:rPr>
                <w:rFonts w:ascii="宋体" w:eastAsia="宋体" w:hAnsi="宋体" w:cs="宋体" w:hint="eastAsia"/>
                <w:kern w:val="0"/>
                <w:sz w:val="18"/>
                <w:szCs w:val="18"/>
              </w:rPr>
              <w:t>H</w:t>
            </w:r>
          </w:p>
        </w:tc>
        <w:tc>
          <w:tcPr>
            <w:tcW w:w="1134"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L&gt;2</w:t>
            </w:r>
            <w:r>
              <w:rPr>
                <w:rFonts w:ascii="宋体" w:eastAsia="宋体" w:hAnsi="宋体" w:cs="宋体" w:hint="eastAsia"/>
                <w:kern w:val="0"/>
                <w:sz w:val="18"/>
                <w:szCs w:val="18"/>
              </w:rPr>
              <w:t>α</w:t>
            </w:r>
            <w:r>
              <w:rPr>
                <w:rFonts w:ascii="宋体" w:eastAsia="宋体" w:hAnsi="宋体" w:cs="宋体" w:hint="eastAsia"/>
                <w:kern w:val="0"/>
                <w:sz w:val="18"/>
                <w:szCs w:val="18"/>
              </w:rPr>
              <w:t>H</w:t>
            </w:r>
          </w:p>
        </w:tc>
        <w:tc>
          <w:tcPr>
            <w:tcW w:w="1134"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L&lt;</w:t>
            </w:r>
            <w:r>
              <w:rPr>
                <w:rFonts w:ascii="宋体" w:eastAsia="宋体" w:hAnsi="宋体" w:cs="宋体" w:hint="eastAsia"/>
                <w:kern w:val="0"/>
                <w:sz w:val="18"/>
                <w:szCs w:val="18"/>
              </w:rPr>
              <w:t>α</w:t>
            </w:r>
            <w:r>
              <w:rPr>
                <w:rFonts w:ascii="宋体" w:eastAsia="宋体" w:hAnsi="宋体" w:cs="宋体" w:hint="eastAsia"/>
                <w:kern w:val="0"/>
                <w:sz w:val="18"/>
                <w:szCs w:val="18"/>
              </w:rPr>
              <w:t>H</w:t>
            </w:r>
          </w:p>
        </w:tc>
        <w:tc>
          <w:tcPr>
            <w:tcW w:w="1701"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α</w:t>
            </w:r>
            <w:r>
              <w:rPr>
                <w:rFonts w:ascii="宋体" w:eastAsia="宋体" w:hAnsi="宋体" w:cs="宋体" w:hint="eastAsia"/>
                <w:kern w:val="0"/>
                <w:sz w:val="18"/>
                <w:szCs w:val="18"/>
              </w:rPr>
              <w:t>H</w:t>
            </w:r>
            <w:r>
              <w:rPr>
                <w:rFonts w:ascii="宋体" w:eastAsia="宋体" w:hAnsi="宋体" w:cs="宋体" w:hint="eastAsia"/>
                <w:kern w:val="0"/>
                <w:sz w:val="18"/>
                <w:szCs w:val="18"/>
              </w:rPr>
              <w:t>≦</w:t>
            </w:r>
            <w:r>
              <w:rPr>
                <w:rFonts w:ascii="宋体" w:eastAsia="宋体" w:hAnsi="宋体" w:cs="宋体" w:hint="eastAsia"/>
                <w:kern w:val="0"/>
                <w:sz w:val="18"/>
                <w:szCs w:val="18"/>
              </w:rPr>
              <w:t>L</w:t>
            </w:r>
            <w:r>
              <w:rPr>
                <w:rFonts w:ascii="宋体" w:eastAsia="宋体" w:hAnsi="宋体" w:cs="宋体" w:hint="eastAsia"/>
                <w:kern w:val="0"/>
                <w:sz w:val="18"/>
                <w:szCs w:val="18"/>
              </w:rPr>
              <w:t>≦</w:t>
            </w:r>
            <w:r>
              <w:rPr>
                <w:rFonts w:ascii="宋体" w:eastAsia="宋体" w:hAnsi="宋体" w:cs="宋体" w:hint="eastAsia"/>
                <w:kern w:val="0"/>
                <w:sz w:val="18"/>
                <w:szCs w:val="18"/>
              </w:rPr>
              <w:t>2</w:t>
            </w:r>
            <w:r>
              <w:rPr>
                <w:rFonts w:ascii="宋体" w:eastAsia="宋体" w:hAnsi="宋体" w:cs="宋体" w:hint="eastAsia"/>
                <w:kern w:val="0"/>
                <w:sz w:val="18"/>
                <w:szCs w:val="18"/>
              </w:rPr>
              <w:t>α</w:t>
            </w:r>
            <w:r>
              <w:rPr>
                <w:rFonts w:ascii="宋体" w:eastAsia="宋体" w:hAnsi="宋体" w:cs="宋体" w:hint="eastAsia"/>
                <w:kern w:val="0"/>
                <w:sz w:val="18"/>
                <w:szCs w:val="18"/>
              </w:rPr>
              <w:t>H</w:t>
            </w:r>
          </w:p>
        </w:tc>
        <w:tc>
          <w:tcPr>
            <w:tcW w:w="992"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L&gt;2</w:t>
            </w:r>
            <w:r>
              <w:rPr>
                <w:rFonts w:ascii="宋体" w:eastAsia="宋体" w:hAnsi="宋体" w:cs="宋体" w:hint="eastAsia"/>
                <w:kern w:val="0"/>
                <w:sz w:val="18"/>
                <w:szCs w:val="18"/>
              </w:rPr>
              <w:t>α</w:t>
            </w:r>
            <w:r>
              <w:rPr>
                <w:rFonts w:ascii="宋体" w:eastAsia="宋体" w:hAnsi="宋体" w:cs="宋体" w:hint="eastAsia"/>
                <w:kern w:val="0"/>
                <w:sz w:val="18"/>
                <w:szCs w:val="18"/>
              </w:rPr>
              <w:t>H</w:t>
            </w:r>
          </w:p>
        </w:tc>
        <w:tc>
          <w:tcPr>
            <w:tcW w:w="1134"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L&lt;</w:t>
            </w:r>
            <w:r>
              <w:rPr>
                <w:rFonts w:ascii="宋体" w:eastAsia="宋体" w:hAnsi="宋体" w:cs="宋体" w:hint="eastAsia"/>
                <w:kern w:val="0"/>
                <w:sz w:val="18"/>
                <w:szCs w:val="18"/>
              </w:rPr>
              <w:t>α</w:t>
            </w:r>
            <w:r>
              <w:rPr>
                <w:rFonts w:ascii="宋体" w:eastAsia="宋体" w:hAnsi="宋体" w:cs="宋体" w:hint="eastAsia"/>
                <w:kern w:val="0"/>
                <w:sz w:val="18"/>
                <w:szCs w:val="18"/>
              </w:rPr>
              <w:t>H</w:t>
            </w:r>
          </w:p>
        </w:tc>
        <w:tc>
          <w:tcPr>
            <w:tcW w:w="1134"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L</w:t>
            </w:r>
            <w:r>
              <w:rPr>
                <w:rFonts w:ascii="宋体" w:eastAsia="宋体" w:hAnsi="宋体" w:cs="宋体" w:hint="eastAsia"/>
                <w:kern w:val="0"/>
                <w:sz w:val="18"/>
                <w:szCs w:val="18"/>
              </w:rPr>
              <w:t>≥α</w:t>
            </w:r>
            <w:r>
              <w:rPr>
                <w:rFonts w:ascii="宋体" w:eastAsia="宋体" w:hAnsi="宋体" w:cs="宋体" w:hint="eastAsia"/>
                <w:kern w:val="0"/>
                <w:sz w:val="18"/>
                <w:szCs w:val="18"/>
              </w:rPr>
              <w:t xml:space="preserve">H </w:t>
            </w:r>
          </w:p>
        </w:tc>
      </w:tr>
      <w:tr w:rsidR="00B0025C">
        <w:trPr>
          <w:trHeight w:val="454"/>
          <w:jc w:val="center"/>
        </w:trPr>
        <w:tc>
          <w:tcPr>
            <w:tcW w:w="2405"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H</w:t>
            </w:r>
            <w:r>
              <w:rPr>
                <w:rFonts w:ascii="宋体" w:eastAsia="宋体" w:hAnsi="宋体" w:cs="宋体" w:hint="eastAsia"/>
                <w:kern w:val="0"/>
                <w:sz w:val="18"/>
                <w:szCs w:val="18"/>
                <w:vertAlign w:val="subscript"/>
              </w:rPr>
              <w:t>0</w:t>
            </w:r>
            <w:r>
              <w:rPr>
                <w:rFonts w:ascii="宋体" w:eastAsia="宋体" w:hAnsi="宋体" w:cs="宋体" w:hint="eastAsia"/>
                <w:kern w:val="0"/>
                <w:sz w:val="18"/>
                <w:szCs w:val="18"/>
              </w:rPr>
              <w:t>&lt;15m</w:t>
            </w:r>
          </w:p>
        </w:tc>
        <w:tc>
          <w:tcPr>
            <w:tcW w:w="1276" w:type="dxa"/>
            <w:shd w:val="clear" w:color="auto" w:fill="auto"/>
            <w:vAlign w:val="center"/>
          </w:tcPr>
          <w:p w:rsidR="00B0025C" w:rsidRDefault="00FC2AAE">
            <w:pPr>
              <w:snapToGrid w:val="0"/>
              <w:jc w:val="center"/>
              <w:rPr>
                <w:rFonts w:ascii="宋体" w:eastAsia="宋体" w:hAnsi="宋体" w:cs="宋体"/>
                <w:kern w:val="0"/>
                <w:sz w:val="18"/>
                <w:szCs w:val="18"/>
              </w:rPr>
            </w:pPr>
            <w:r>
              <w:rPr>
                <w:rFonts w:ascii="宋体" w:eastAsia="宋体" w:hAnsi="宋体" w:cs="宋体" w:hint="eastAsia"/>
                <w:kern w:val="0"/>
                <w:sz w:val="18"/>
                <w:szCs w:val="18"/>
              </w:rPr>
              <w:t>Ⅲ</w:t>
            </w:r>
          </w:p>
        </w:tc>
        <w:tc>
          <w:tcPr>
            <w:tcW w:w="1701"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bCs/>
                <w:kern w:val="0"/>
                <w:sz w:val="18"/>
                <w:szCs w:val="18"/>
              </w:rPr>
              <w:t>Ⅳ</w:t>
            </w:r>
          </w:p>
        </w:tc>
        <w:tc>
          <w:tcPr>
            <w:tcW w:w="1134"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1134" w:type="dxa"/>
            <w:shd w:val="clear" w:color="auto" w:fill="auto"/>
            <w:vAlign w:val="center"/>
          </w:tcPr>
          <w:p w:rsidR="00B0025C" w:rsidRDefault="00FC2AAE">
            <w:pPr>
              <w:snapToGrid w:val="0"/>
              <w:jc w:val="center"/>
              <w:rPr>
                <w:rFonts w:ascii="宋体" w:eastAsia="宋体" w:hAnsi="宋体" w:cs="宋体"/>
                <w:kern w:val="0"/>
                <w:sz w:val="18"/>
                <w:szCs w:val="18"/>
              </w:rPr>
            </w:pPr>
            <w:r>
              <w:rPr>
                <w:rFonts w:ascii="宋体" w:eastAsia="宋体" w:hAnsi="宋体" w:cs="宋体" w:hint="eastAsia"/>
                <w:bCs/>
                <w:kern w:val="0"/>
                <w:sz w:val="18"/>
                <w:szCs w:val="18"/>
              </w:rPr>
              <w:t>Ⅳ</w:t>
            </w:r>
          </w:p>
        </w:tc>
        <w:tc>
          <w:tcPr>
            <w:tcW w:w="1701"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bCs/>
                <w:kern w:val="0"/>
                <w:sz w:val="18"/>
                <w:szCs w:val="18"/>
              </w:rPr>
              <w:t>Ⅳ</w:t>
            </w:r>
          </w:p>
        </w:tc>
        <w:tc>
          <w:tcPr>
            <w:tcW w:w="992"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1134"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bCs/>
                <w:kern w:val="0"/>
                <w:sz w:val="18"/>
                <w:szCs w:val="18"/>
              </w:rPr>
              <w:t>Ⅳ</w:t>
            </w:r>
          </w:p>
        </w:tc>
        <w:tc>
          <w:tcPr>
            <w:tcW w:w="1134"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bCs/>
                <w:kern w:val="0"/>
                <w:sz w:val="18"/>
                <w:szCs w:val="18"/>
              </w:rPr>
              <w:t>Ⅳ</w:t>
            </w:r>
          </w:p>
        </w:tc>
      </w:tr>
      <w:tr w:rsidR="00B0025C">
        <w:trPr>
          <w:trHeight w:val="454"/>
          <w:jc w:val="center"/>
        </w:trPr>
        <w:tc>
          <w:tcPr>
            <w:tcW w:w="2405"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15m</w:t>
            </w:r>
            <w:r>
              <w:rPr>
                <w:rFonts w:ascii="宋体" w:eastAsia="宋体" w:hAnsi="宋体" w:cs="宋体" w:hint="eastAsia"/>
                <w:kern w:val="0"/>
                <w:sz w:val="18"/>
                <w:szCs w:val="18"/>
              </w:rPr>
              <w:t>≦</w:t>
            </w:r>
            <w:r>
              <w:rPr>
                <w:rFonts w:ascii="宋体" w:eastAsia="宋体" w:hAnsi="宋体" w:cs="宋体" w:hint="eastAsia"/>
                <w:kern w:val="0"/>
                <w:sz w:val="18"/>
                <w:szCs w:val="18"/>
              </w:rPr>
              <w:t>H</w:t>
            </w:r>
            <w:r>
              <w:rPr>
                <w:rFonts w:ascii="宋体" w:eastAsia="宋体" w:hAnsi="宋体" w:cs="宋体" w:hint="eastAsia"/>
                <w:kern w:val="0"/>
                <w:sz w:val="18"/>
                <w:szCs w:val="18"/>
                <w:vertAlign w:val="subscript"/>
              </w:rPr>
              <w:t>0</w:t>
            </w:r>
            <w:r>
              <w:rPr>
                <w:rFonts w:ascii="宋体" w:eastAsia="宋体" w:hAnsi="宋体" w:cs="宋体" w:hint="eastAsia"/>
                <w:kern w:val="0"/>
                <w:sz w:val="18"/>
                <w:szCs w:val="18"/>
              </w:rPr>
              <w:t>&lt;30m</w:t>
            </w:r>
          </w:p>
        </w:tc>
        <w:tc>
          <w:tcPr>
            <w:tcW w:w="1276" w:type="dxa"/>
            <w:shd w:val="clear" w:color="auto" w:fill="auto"/>
            <w:vAlign w:val="center"/>
          </w:tcPr>
          <w:p w:rsidR="00B0025C" w:rsidRDefault="00FC2AAE">
            <w:pPr>
              <w:snapToGrid w:val="0"/>
              <w:jc w:val="center"/>
              <w:rPr>
                <w:rFonts w:ascii="宋体" w:eastAsia="宋体" w:hAnsi="宋体" w:cs="宋体"/>
                <w:kern w:val="0"/>
                <w:sz w:val="18"/>
                <w:szCs w:val="18"/>
              </w:rPr>
            </w:pPr>
            <w:r>
              <w:rPr>
                <w:rFonts w:ascii="宋体" w:eastAsia="宋体" w:hAnsi="宋体" w:cs="宋体" w:hint="eastAsia"/>
                <w:bCs/>
                <w:kern w:val="0"/>
                <w:sz w:val="18"/>
                <w:szCs w:val="18"/>
              </w:rPr>
              <w:t>Ⅲ</w:t>
            </w:r>
          </w:p>
        </w:tc>
        <w:tc>
          <w:tcPr>
            <w:tcW w:w="1701"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Ⅲ</w:t>
            </w:r>
          </w:p>
        </w:tc>
        <w:tc>
          <w:tcPr>
            <w:tcW w:w="1134"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1134" w:type="dxa"/>
            <w:shd w:val="clear" w:color="auto" w:fill="auto"/>
            <w:vAlign w:val="center"/>
          </w:tcPr>
          <w:p w:rsidR="00B0025C" w:rsidRDefault="00FC2AAE">
            <w:pPr>
              <w:snapToGrid w:val="0"/>
              <w:jc w:val="center"/>
              <w:rPr>
                <w:rFonts w:ascii="宋体" w:eastAsia="宋体" w:hAnsi="宋体" w:cs="宋体"/>
                <w:kern w:val="0"/>
                <w:sz w:val="18"/>
                <w:szCs w:val="18"/>
              </w:rPr>
            </w:pPr>
            <w:r>
              <w:rPr>
                <w:rFonts w:ascii="宋体" w:eastAsia="宋体" w:hAnsi="宋体" w:cs="宋体" w:hint="eastAsia"/>
                <w:kern w:val="0"/>
                <w:sz w:val="18"/>
                <w:szCs w:val="18"/>
              </w:rPr>
              <w:t>Ⅲ</w:t>
            </w:r>
          </w:p>
        </w:tc>
        <w:tc>
          <w:tcPr>
            <w:tcW w:w="1701" w:type="dxa"/>
            <w:shd w:val="clear" w:color="auto" w:fill="auto"/>
            <w:vAlign w:val="center"/>
          </w:tcPr>
          <w:p w:rsidR="00B0025C" w:rsidRDefault="00FC2AAE">
            <w:pPr>
              <w:snapToGrid w:val="0"/>
              <w:jc w:val="center"/>
              <w:rPr>
                <w:rFonts w:ascii="宋体" w:eastAsia="宋体" w:hAnsi="宋体" w:cs="宋体"/>
                <w:kern w:val="0"/>
                <w:sz w:val="18"/>
                <w:szCs w:val="18"/>
              </w:rPr>
            </w:pPr>
            <w:r>
              <w:rPr>
                <w:rFonts w:ascii="宋体" w:eastAsia="宋体" w:hAnsi="宋体" w:cs="宋体" w:hint="eastAsia"/>
                <w:bCs/>
                <w:kern w:val="0"/>
                <w:sz w:val="18"/>
                <w:szCs w:val="18"/>
              </w:rPr>
              <w:t>Ⅳ</w:t>
            </w:r>
          </w:p>
        </w:tc>
        <w:tc>
          <w:tcPr>
            <w:tcW w:w="992"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1134"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bCs/>
                <w:kern w:val="0"/>
                <w:sz w:val="18"/>
                <w:szCs w:val="18"/>
              </w:rPr>
              <w:t>Ⅳ</w:t>
            </w:r>
          </w:p>
        </w:tc>
        <w:tc>
          <w:tcPr>
            <w:tcW w:w="1134"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bCs/>
                <w:kern w:val="0"/>
                <w:sz w:val="18"/>
                <w:szCs w:val="18"/>
              </w:rPr>
              <w:t>Ⅳ</w:t>
            </w:r>
          </w:p>
        </w:tc>
      </w:tr>
      <w:tr w:rsidR="00B0025C">
        <w:trPr>
          <w:trHeight w:val="454"/>
          <w:jc w:val="center"/>
        </w:trPr>
        <w:tc>
          <w:tcPr>
            <w:tcW w:w="2405" w:type="dxa"/>
            <w:shd w:val="clear" w:color="auto" w:fill="auto"/>
            <w:vAlign w:val="center"/>
          </w:tcPr>
          <w:p w:rsidR="00B0025C" w:rsidRDefault="00FC2AAE">
            <w:pPr>
              <w:snapToGrid w:val="0"/>
              <w:ind w:firstLineChars="200" w:firstLine="360"/>
              <w:jc w:val="center"/>
              <w:rPr>
                <w:rFonts w:ascii="宋体" w:eastAsia="宋体" w:hAnsi="宋体" w:cs="宋体"/>
                <w:kern w:val="0"/>
                <w:sz w:val="18"/>
                <w:szCs w:val="18"/>
              </w:rPr>
            </w:pPr>
            <w:r>
              <w:rPr>
                <w:rFonts w:ascii="宋体" w:eastAsia="宋体" w:hAnsi="宋体" w:cs="宋体" w:hint="eastAsia"/>
                <w:kern w:val="0"/>
                <w:sz w:val="18"/>
                <w:szCs w:val="18"/>
              </w:rPr>
              <w:t>H</w:t>
            </w:r>
            <w:r>
              <w:rPr>
                <w:rFonts w:ascii="宋体" w:eastAsia="宋体" w:hAnsi="宋体" w:cs="宋体" w:hint="eastAsia"/>
                <w:kern w:val="0"/>
                <w:sz w:val="18"/>
                <w:szCs w:val="18"/>
                <w:vertAlign w:val="subscript"/>
              </w:rPr>
              <w:t>0</w:t>
            </w:r>
            <w:r>
              <w:rPr>
                <w:rFonts w:ascii="宋体" w:eastAsia="宋体" w:hAnsi="宋体" w:cs="宋体" w:hint="eastAsia"/>
                <w:kern w:val="0"/>
                <w:sz w:val="18"/>
                <w:szCs w:val="18"/>
              </w:rPr>
              <w:t>&gt;30m</w:t>
            </w:r>
          </w:p>
        </w:tc>
        <w:tc>
          <w:tcPr>
            <w:tcW w:w="1276" w:type="dxa"/>
            <w:shd w:val="clear" w:color="auto" w:fill="auto"/>
            <w:vAlign w:val="center"/>
          </w:tcPr>
          <w:p w:rsidR="00B0025C" w:rsidRDefault="00FC2AAE">
            <w:pPr>
              <w:snapToGrid w:val="0"/>
              <w:jc w:val="center"/>
              <w:rPr>
                <w:rFonts w:ascii="宋体" w:eastAsia="宋体" w:hAnsi="宋体" w:cs="宋体"/>
                <w:kern w:val="0"/>
                <w:sz w:val="18"/>
                <w:szCs w:val="18"/>
              </w:rPr>
            </w:pPr>
            <w:r>
              <w:rPr>
                <w:rFonts w:ascii="宋体" w:eastAsia="宋体" w:hAnsi="宋体" w:cs="宋体" w:hint="eastAsia"/>
                <w:bCs/>
                <w:kern w:val="0"/>
                <w:sz w:val="18"/>
                <w:szCs w:val="18"/>
              </w:rPr>
              <w:t>Ⅲ</w:t>
            </w:r>
          </w:p>
        </w:tc>
        <w:tc>
          <w:tcPr>
            <w:tcW w:w="1701"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Ⅲ</w:t>
            </w:r>
          </w:p>
        </w:tc>
        <w:tc>
          <w:tcPr>
            <w:tcW w:w="1134"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Ⅲ</w:t>
            </w:r>
          </w:p>
        </w:tc>
        <w:tc>
          <w:tcPr>
            <w:tcW w:w="1134" w:type="dxa"/>
            <w:shd w:val="clear" w:color="auto" w:fill="auto"/>
            <w:vAlign w:val="center"/>
          </w:tcPr>
          <w:p w:rsidR="00B0025C" w:rsidRDefault="00FC2AAE">
            <w:pPr>
              <w:snapToGrid w:val="0"/>
              <w:jc w:val="center"/>
              <w:rPr>
                <w:rFonts w:ascii="宋体" w:eastAsia="宋体" w:hAnsi="宋体" w:cs="宋体"/>
                <w:kern w:val="0"/>
                <w:sz w:val="18"/>
                <w:szCs w:val="18"/>
              </w:rPr>
            </w:pPr>
            <w:r>
              <w:rPr>
                <w:rFonts w:ascii="宋体" w:eastAsia="宋体" w:hAnsi="宋体" w:cs="宋体" w:hint="eastAsia"/>
                <w:kern w:val="0"/>
                <w:sz w:val="18"/>
                <w:szCs w:val="18"/>
              </w:rPr>
              <w:t>Ⅲ</w:t>
            </w:r>
          </w:p>
        </w:tc>
        <w:tc>
          <w:tcPr>
            <w:tcW w:w="1701" w:type="dxa"/>
            <w:shd w:val="clear" w:color="auto" w:fill="auto"/>
            <w:vAlign w:val="center"/>
          </w:tcPr>
          <w:p w:rsidR="00B0025C" w:rsidRDefault="00FC2AAE">
            <w:pPr>
              <w:snapToGrid w:val="0"/>
              <w:jc w:val="center"/>
              <w:rPr>
                <w:rFonts w:ascii="宋体" w:eastAsia="宋体" w:hAnsi="宋体" w:cs="宋体"/>
                <w:kern w:val="0"/>
                <w:sz w:val="18"/>
                <w:szCs w:val="18"/>
              </w:rPr>
            </w:pPr>
            <w:r>
              <w:rPr>
                <w:rFonts w:ascii="宋体" w:eastAsia="宋体" w:hAnsi="宋体" w:cs="宋体" w:hint="eastAsia"/>
                <w:kern w:val="0"/>
                <w:sz w:val="18"/>
                <w:szCs w:val="18"/>
              </w:rPr>
              <w:t>Ⅲ</w:t>
            </w:r>
          </w:p>
        </w:tc>
        <w:tc>
          <w:tcPr>
            <w:tcW w:w="992"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1134" w:type="dxa"/>
            <w:shd w:val="clear" w:color="auto" w:fill="auto"/>
            <w:vAlign w:val="center"/>
          </w:tcPr>
          <w:p w:rsidR="00B0025C" w:rsidRDefault="00FC2AAE">
            <w:pPr>
              <w:snapToGrid w:val="0"/>
              <w:jc w:val="center"/>
              <w:rPr>
                <w:rFonts w:ascii="宋体" w:eastAsia="宋体" w:hAnsi="宋体" w:cs="宋体"/>
                <w:kern w:val="0"/>
                <w:sz w:val="18"/>
                <w:szCs w:val="18"/>
              </w:rPr>
            </w:pPr>
            <w:r>
              <w:rPr>
                <w:rFonts w:ascii="宋体" w:eastAsia="宋体" w:hAnsi="宋体" w:cs="宋体" w:hint="eastAsia"/>
                <w:kern w:val="0"/>
                <w:sz w:val="18"/>
                <w:szCs w:val="18"/>
              </w:rPr>
              <w:t>Ⅲ</w:t>
            </w:r>
          </w:p>
        </w:tc>
        <w:tc>
          <w:tcPr>
            <w:tcW w:w="1134"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bCs/>
                <w:kern w:val="0"/>
                <w:sz w:val="18"/>
                <w:szCs w:val="18"/>
              </w:rPr>
              <w:t>Ⅳ</w:t>
            </w:r>
          </w:p>
        </w:tc>
      </w:tr>
    </w:tbl>
    <w:p w:rsidR="00B0025C" w:rsidRDefault="00FC2AAE">
      <w:pPr>
        <w:snapToGrid w:val="0"/>
        <w:spacing w:line="360" w:lineRule="auto"/>
        <w:ind w:firstLineChars="200" w:firstLine="360"/>
        <w:rPr>
          <w:rFonts w:ascii="宋体" w:eastAsia="宋体" w:hAnsi="宋体" w:cs="宋体"/>
          <w:sz w:val="18"/>
          <w:szCs w:val="18"/>
        </w:rPr>
      </w:pPr>
      <w:r>
        <w:rPr>
          <w:rFonts w:ascii="黑体" w:eastAsia="黑体" w:hAnsi="黑体" w:cs="黑体" w:hint="eastAsia"/>
          <w:sz w:val="18"/>
          <w:szCs w:val="18"/>
        </w:rPr>
        <w:t>注：</w:t>
      </w:r>
      <w:r>
        <w:rPr>
          <w:rFonts w:ascii="宋体" w:eastAsia="宋体" w:hAnsi="宋体" w:cs="宋体" w:hint="eastAsia"/>
          <w:sz w:val="18"/>
          <w:szCs w:val="18"/>
        </w:rPr>
        <w:t>1  L</w:t>
      </w:r>
      <w:r>
        <w:rPr>
          <w:rFonts w:ascii="宋体" w:eastAsia="宋体" w:hAnsi="宋体" w:cs="宋体" w:hint="eastAsia"/>
          <w:sz w:val="18"/>
          <w:szCs w:val="18"/>
        </w:rPr>
        <w:t>为基坑围护结构外轮廓线与周边环境设施的水平最小距离，</w:t>
      </w:r>
      <w:r>
        <w:rPr>
          <w:rFonts w:ascii="宋体" w:eastAsia="宋体" w:hAnsi="宋体" w:cs="宋体" w:hint="eastAsia"/>
          <w:sz w:val="18"/>
          <w:szCs w:val="18"/>
        </w:rPr>
        <w:t>H</w:t>
      </w:r>
      <w:r>
        <w:rPr>
          <w:rFonts w:ascii="宋体" w:eastAsia="宋体" w:hAnsi="宋体" w:cs="宋体" w:hint="eastAsia"/>
          <w:sz w:val="18"/>
          <w:szCs w:val="18"/>
          <w:vertAlign w:val="subscript"/>
        </w:rPr>
        <w:t>0</w:t>
      </w:r>
      <w:r>
        <w:rPr>
          <w:rFonts w:ascii="宋体" w:eastAsia="宋体" w:hAnsi="宋体" w:cs="宋体" w:hint="eastAsia"/>
          <w:sz w:val="18"/>
          <w:szCs w:val="18"/>
        </w:rPr>
        <w:t>为围护结构深度，</w:t>
      </w:r>
      <w:r>
        <w:rPr>
          <w:rFonts w:ascii="宋体" w:eastAsia="宋体" w:hAnsi="宋体" w:cs="宋体" w:hint="eastAsia"/>
          <w:sz w:val="18"/>
          <w:szCs w:val="18"/>
        </w:rPr>
        <w:t>H</w:t>
      </w:r>
      <w:r>
        <w:rPr>
          <w:rFonts w:ascii="宋体" w:eastAsia="宋体" w:hAnsi="宋体" w:cs="宋体" w:hint="eastAsia"/>
          <w:sz w:val="18"/>
          <w:szCs w:val="18"/>
        </w:rPr>
        <w:t>为围护结构深度范围内全、强风化层和上覆土层厚度之和。</w:t>
      </w:r>
    </w:p>
    <w:p w:rsidR="00B0025C" w:rsidRDefault="00FC2AAE">
      <w:pPr>
        <w:snapToGrid w:val="0"/>
        <w:spacing w:line="360" w:lineRule="auto"/>
        <w:ind w:leftChars="342" w:left="988" w:hangingChars="150" w:hanging="270"/>
        <w:rPr>
          <w:rFonts w:ascii="宋体" w:eastAsia="宋体" w:hAnsi="宋体" w:cs="宋体"/>
          <w:sz w:val="18"/>
          <w:szCs w:val="18"/>
        </w:rPr>
      </w:pPr>
      <w:r>
        <w:rPr>
          <w:rFonts w:ascii="宋体" w:eastAsia="宋体" w:hAnsi="宋体" w:cs="宋体" w:hint="eastAsia"/>
          <w:sz w:val="18"/>
          <w:szCs w:val="18"/>
        </w:rPr>
        <w:t xml:space="preserve">2  </w:t>
      </w:r>
      <w:r>
        <w:rPr>
          <w:rFonts w:ascii="宋体" w:eastAsia="宋体" w:hAnsi="宋体" w:cs="宋体" w:hint="eastAsia"/>
          <w:sz w:val="18"/>
          <w:szCs w:val="18"/>
        </w:rPr>
        <w:t>α取值为</w:t>
      </w:r>
      <w:r>
        <w:rPr>
          <w:rFonts w:ascii="宋体" w:eastAsia="宋体" w:hAnsi="宋体" w:cs="宋体" w:hint="eastAsia"/>
          <w:sz w:val="18"/>
          <w:szCs w:val="18"/>
        </w:rPr>
        <w:t>0.1</w:t>
      </w:r>
      <w:r>
        <w:rPr>
          <w:rFonts w:ascii="宋体" w:eastAsia="宋体" w:hAnsi="宋体" w:cs="宋体" w:hint="eastAsia"/>
          <w:sz w:val="18"/>
          <w:szCs w:val="18"/>
        </w:rPr>
        <w:t>～</w:t>
      </w:r>
      <w:r>
        <w:rPr>
          <w:rFonts w:ascii="宋体" w:eastAsia="宋体" w:hAnsi="宋体" w:cs="宋体" w:hint="eastAsia"/>
          <w:sz w:val="18"/>
          <w:szCs w:val="18"/>
        </w:rPr>
        <w:t>0.2</w:t>
      </w:r>
      <w:r>
        <w:rPr>
          <w:rFonts w:ascii="宋体" w:eastAsia="宋体" w:hAnsi="宋体" w:cs="宋体" w:hint="eastAsia"/>
          <w:sz w:val="18"/>
          <w:szCs w:val="18"/>
        </w:rPr>
        <w:t>。当围护结构深度范围内的最差地层为淤泥、淤泥质土或砂层时，α</w:t>
      </w:r>
      <w:r>
        <w:rPr>
          <w:rFonts w:ascii="宋体" w:eastAsia="宋体" w:hAnsi="宋体" w:cs="宋体" w:hint="eastAsia"/>
          <w:sz w:val="18"/>
          <w:szCs w:val="18"/>
        </w:rPr>
        <w:t>=0.2</w:t>
      </w:r>
      <w:r>
        <w:rPr>
          <w:rFonts w:ascii="宋体" w:eastAsia="宋体" w:hAnsi="宋体" w:cs="宋体" w:hint="eastAsia"/>
          <w:sz w:val="18"/>
          <w:szCs w:val="18"/>
        </w:rPr>
        <w:t>；为中、微风化地层时，α</w:t>
      </w:r>
      <w:r>
        <w:rPr>
          <w:rFonts w:ascii="宋体" w:eastAsia="宋体" w:hAnsi="宋体" w:cs="宋体" w:hint="eastAsia"/>
          <w:sz w:val="18"/>
          <w:szCs w:val="18"/>
        </w:rPr>
        <w:t>=0.1</w:t>
      </w:r>
      <w:r>
        <w:rPr>
          <w:rFonts w:ascii="宋体" w:eastAsia="宋体" w:hAnsi="宋体" w:cs="宋体" w:hint="eastAsia"/>
          <w:sz w:val="18"/>
          <w:szCs w:val="18"/>
        </w:rPr>
        <w:t>；为其它地层时，α</w:t>
      </w:r>
      <w:r>
        <w:rPr>
          <w:rFonts w:ascii="宋体" w:eastAsia="宋体" w:hAnsi="宋体" w:cs="宋体" w:hint="eastAsia"/>
          <w:sz w:val="18"/>
          <w:szCs w:val="18"/>
        </w:rPr>
        <w:t>=0.15</w:t>
      </w:r>
      <w:r>
        <w:rPr>
          <w:rFonts w:ascii="宋体" w:eastAsia="宋体" w:hAnsi="宋体" w:cs="宋体" w:hint="eastAsia"/>
          <w:sz w:val="18"/>
          <w:szCs w:val="18"/>
        </w:rPr>
        <w:t>。也可根据现场实际情况由建设各方共同判定，或通过专家论证后确认。</w:t>
      </w:r>
    </w:p>
    <w:p w:rsidR="00B0025C" w:rsidRDefault="00B0025C">
      <w:pPr>
        <w:snapToGrid w:val="0"/>
        <w:ind w:leftChars="202" w:left="424" w:firstLine="2"/>
        <w:rPr>
          <w:rFonts w:ascii="Times New Roman" w:eastAsia="仿宋" w:hAnsi="Times New Roman" w:cs="Times New Roman"/>
          <w:sz w:val="18"/>
          <w:szCs w:val="18"/>
        </w:rPr>
      </w:pPr>
    </w:p>
    <w:p w:rsidR="00B0025C" w:rsidRDefault="00FC2AAE">
      <w:pPr>
        <w:snapToGrid w:val="0"/>
        <w:spacing w:line="360" w:lineRule="auto"/>
        <w:ind w:firstLineChars="200" w:firstLine="420"/>
        <w:jc w:val="center"/>
        <w:rPr>
          <w:rFonts w:ascii="黑体" w:eastAsia="黑体" w:hAnsi="黑体" w:cs="黑体"/>
          <w:bCs/>
          <w:szCs w:val="21"/>
        </w:rPr>
      </w:pPr>
      <w:r>
        <w:rPr>
          <w:rFonts w:ascii="黑体" w:eastAsia="黑体" w:hAnsi="黑体" w:cs="黑体" w:hint="eastAsia"/>
          <w:bCs/>
          <w:szCs w:val="21"/>
        </w:rPr>
        <w:t>表</w:t>
      </w:r>
      <w:r>
        <w:rPr>
          <w:rFonts w:ascii="黑体" w:eastAsia="黑体" w:hAnsi="黑体" w:cs="黑体" w:hint="eastAsia"/>
          <w:bCs/>
          <w:szCs w:val="21"/>
        </w:rPr>
        <w:t>4.3.</w:t>
      </w:r>
      <w:r>
        <w:rPr>
          <w:rFonts w:ascii="黑体" w:eastAsia="黑体" w:hAnsi="黑体" w:cs="黑体"/>
          <w:bCs/>
          <w:szCs w:val="21"/>
        </w:rPr>
        <w:t>2</w:t>
      </w:r>
      <w:r>
        <w:rPr>
          <w:rFonts w:ascii="黑体" w:eastAsia="黑体" w:hAnsi="黑体" w:cs="黑体" w:hint="eastAsia"/>
          <w:bCs/>
          <w:szCs w:val="21"/>
        </w:rPr>
        <w:t xml:space="preserve">-3  </w:t>
      </w:r>
      <w:r>
        <w:rPr>
          <w:rFonts w:ascii="黑体" w:eastAsia="黑体" w:hAnsi="黑体" w:cs="黑体" w:hint="eastAsia"/>
          <w:bCs/>
          <w:szCs w:val="21"/>
        </w:rPr>
        <w:t>明（盖）挖法工程开挖施工对周边环境影响风险等级标准</w:t>
      </w:r>
    </w:p>
    <w:tbl>
      <w:tblPr>
        <w:tblStyle w:val="32"/>
        <w:tblW w:w="13184" w:type="dxa"/>
        <w:jc w:val="center"/>
        <w:tblLayout w:type="fixed"/>
        <w:tblLook w:val="04A0"/>
      </w:tblPr>
      <w:tblGrid>
        <w:gridCol w:w="2018"/>
        <w:gridCol w:w="1238"/>
        <w:gridCol w:w="1559"/>
        <w:gridCol w:w="1726"/>
        <w:gridCol w:w="989"/>
        <w:gridCol w:w="1112"/>
        <w:gridCol w:w="1433"/>
        <w:gridCol w:w="1130"/>
        <w:gridCol w:w="1123"/>
        <w:gridCol w:w="856"/>
      </w:tblGrid>
      <w:tr w:rsidR="00B0025C">
        <w:trPr>
          <w:trHeight w:val="518"/>
          <w:jc w:val="center"/>
        </w:trPr>
        <w:tc>
          <w:tcPr>
            <w:tcW w:w="2018" w:type="dxa"/>
            <w:vMerge w:val="restart"/>
            <w:tcBorders>
              <w:tl2br w:val="single" w:sz="4" w:space="0" w:color="auto"/>
            </w:tcBorders>
            <w:shd w:val="clear" w:color="auto" w:fill="auto"/>
            <w:vAlign w:val="center"/>
          </w:tcPr>
          <w:p w:rsidR="00B0025C" w:rsidRDefault="00FC2AAE">
            <w:pPr>
              <w:adjustRightInd w:val="0"/>
              <w:snapToGrid w:val="0"/>
              <w:spacing w:line="360" w:lineRule="auto"/>
              <w:jc w:val="right"/>
              <w:rPr>
                <w:rFonts w:ascii="宋体" w:eastAsia="宋体" w:hAnsi="宋体" w:cs="宋体"/>
                <w:kern w:val="0"/>
                <w:sz w:val="18"/>
                <w:szCs w:val="18"/>
              </w:rPr>
            </w:pPr>
            <w:r>
              <w:rPr>
                <w:rFonts w:ascii="宋体" w:eastAsia="宋体" w:hAnsi="宋体" w:cs="宋体" w:hint="eastAsia"/>
                <w:kern w:val="0"/>
                <w:sz w:val="18"/>
                <w:szCs w:val="18"/>
              </w:rPr>
              <w:t xml:space="preserve">   </w:t>
            </w:r>
            <w:r>
              <w:rPr>
                <w:rFonts w:ascii="宋体" w:eastAsia="宋体" w:hAnsi="宋体" w:cs="宋体" w:hint="eastAsia"/>
                <w:kern w:val="0"/>
                <w:sz w:val="18"/>
                <w:szCs w:val="18"/>
              </w:rPr>
              <w:t>重要性类别及</w:t>
            </w:r>
          </w:p>
          <w:p w:rsidR="00B0025C" w:rsidRDefault="00FC2AAE">
            <w:pPr>
              <w:adjustRightInd w:val="0"/>
              <w:snapToGrid w:val="0"/>
              <w:spacing w:line="360" w:lineRule="auto"/>
              <w:jc w:val="right"/>
              <w:rPr>
                <w:rFonts w:ascii="宋体" w:eastAsia="宋体" w:hAnsi="宋体" w:cs="宋体"/>
                <w:kern w:val="0"/>
                <w:sz w:val="18"/>
                <w:szCs w:val="18"/>
              </w:rPr>
            </w:pPr>
            <w:r>
              <w:rPr>
                <w:rFonts w:ascii="宋体" w:eastAsia="宋体" w:hAnsi="宋体" w:cs="宋体" w:hint="eastAsia"/>
                <w:kern w:val="0"/>
                <w:sz w:val="18"/>
                <w:szCs w:val="18"/>
              </w:rPr>
              <w:t>水平距离</w:t>
            </w:r>
          </w:p>
          <w:p w:rsidR="00B0025C" w:rsidRDefault="00FC2AAE">
            <w:pPr>
              <w:adjustRightInd w:val="0"/>
              <w:snapToGrid w:val="0"/>
              <w:jc w:val="left"/>
              <w:rPr>
                <w:rFonts w:ascii="宋体" w:eastAsia="宋体" w:hAnsi="宋体" w:cs="宋体"/>
                <w:kern w:val="0"/>
                <w:sz w:val="18"/>
                <w:szCs w:val="18"/>
              </w:rPr>
            </w:pPr>
            <w:r>
              <w:rPr>
                <w:rFonts w:ascii="宋体" w:eastAsia="宋体" w:hAnsi="宋体" w:cs="宋体" w:hint="eastAsia"/>
                <w:kern w:val="0"/>
                <w:sz w:val="18"/>
                <w:szCs w:val="18"/>
              </w:rPr>
              <w:t>开挖深度</w:t>
            </w:r>
          </w:p>
        </w:tc>
        <w:tc>
          <w:tcPr>
            <w:tcW w:w="5512" w:type="dxa"/>
            <w:gridSpan w:val="4"/>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重要设施</w:t>
            </w:r>
          </w:p>
        </w:tc>
        <w:tc>
          <w:tcPr>
            <w:tcW w:w="3675" w:type="dxa"/>
            <w:gridSpan w:val="3"/>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较重要设施</w:t>
            </w:r>
          </w:p>
        </w:tc>
        <w:tc>
          <w:tcPr>
            <w:tcW w:w="1979" w:type="dxa"/>
            <w:gridSpan w:val="2"/>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一般设施</w:t>
            </w:r>
          </w:p>
        </w:tc>
      </w:tr>
      <w:tr w:rsidR="00B0025C">
        <w:trPr>
          <w:trHeight w:val="518"/>
          <w:jc w:val="center"/>
        </w:trPr>
        <w:tc>
          <w:tcPr>
            <w:tcW w:w="2018" w:type="dxa"/>
            <w:vMerge/>
            <w:tcBorders>
              <w:tl2br w:val="single" w:sz="4" w:space="0" w:color="auto"/>
            </w:tcBorders>
            <w:shd w:val="clear" w:color="auto" w:fill="auto"/>
            <w:vAlign w:val="center"/>
          </w:tcPr>
          <w:p w:rsidR="00B0025C" w:rsidRDefault="00B0025C">
            <w:pPr>
              <w:adjustRightInd w:val="0"/>
              <w:snapToGrid w:val="0"/>
              <w:jc w:val="center"/>
              <w:rPr>
                <w:rFonts w:ascii="宋体" w:eastAsia="宋体" w:hAnsi="宋体" w:cs="宋体"/>
                <w:kern w:val="0"/>
                <w:sz w:val="18"/>
                <w:szCs w:val="18"/>
              </w:rPr>
            </w:pPr>
          </w:p>
        </w:tc>
        <w:tc>
          <w:tcPr>
            <w:tcW w:w="1238"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L&lt;0.7</w:t>
            </w:r>
            <w:r>
              <w:rPr>
                <w:rFonts w:ascii="宋体" w:eastAsia="宋体" w:hAnsi="宋体" w:cs="宋体" w:hint="eastAsia"/>
                <w:kern w:val="0"/>
                <w:sz w:val="18"/>
                <w:szCs w:val="18"/>
              </w:rPr>
              <w:t>α</w:t>
            </w:r>
            <w:r>
              <w:rPr>
                <w:rFonts w:ascii="宋体" w:eastAsia="宋体" w:hAnsi="宋体" w:cs="宋体" w:hint="eastAsia"/>
                <w:kern w:val="0"/>
                <w:sz w:val="18"/>
                <w:szCs w:val="18"/>
              </w:rPr>
              <w:t>H</w:t>
            </w:r>
          </w:p>
        </w:tc>
        <w:tc>
          <w:tcPr>
            <w:tcW w:w="1559"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0.7</w:t>
            </w:r>
            <w:r>
              <w:rPr>
                <w:rFonts w:ascii="宋体" w:eastAsia="宋体" w:hAnsi="宋体" w:cs="宋体" w:hint="eastAsia"/>
                <w:kern w:val="0"/>
                <w:sz w:val="18"/>
                <w:szCs w:val="18"/>
              </w:rPr>
              <w:t>α</w:t>
            </w:r>
            <w:r>
              <w:rPr>
                <w:rFonts w:ascii="宋体" w:eastAsia="宋体" w:hAnsi="宋体" w:cs="宋体" w:hint="eastAsia"/>
                <w:kern w:val="0"/>
                <w:sz w:val="18"/>
                <w:szCs w:val="18"/>
              </w:rPr>
              <w:t>H</w:t>
            </w:r>
            <w:r>
              <w:rPr>
                <w:rFonts w:ascii="宋体" w:eastAsia="宋体" w:hAnsi="宋体" w:cs="宋体" w:hint="eastAsia"/>
                <w:kern w:val="0"/>
                <w:sz w:val="18"/>
                <w:szCs w:val="18"/>
              </w:rPr>
              <w:t>≦</w:t>
            </w:r>
            <w:r>
              <w:rPr>
                <w:rFonts w:ascii="宋体" w:eastAsia="宋体" w:hAnsi="宋体" w:cs="宋体" w:hint="eastAsia"/>
                <w:kern w:val="0"/>
                <w:sz w:val="18"/>
                <w:szCs w:val="18"/>
              </w:rPr>
              <w:t>L</w:t>
            </w:r>
            <w:r>
              <w:rPr>
                <w:rFonts w:ascii="宋体" w:eastAsia="宋体" w:hAnsi="宋体" w:cs="宋体" w:hint="eastAsia"/>
                <w:kern w:val="0"/>
                <w:sz w:val="18"/>
                <w:szCs w:val="18"/>
              </w:rPr>
              <w:t>≦α</w:t>
            </w:r>
            <w:r>
              <w:rPr>
                <w:rFonts w:ascii="宋体" w:eastAsia="宋体" w:hAnsi="宋体" w:cs="宋体" w:hint="eastAsia"/>
                <w:kern w:val="0"/>
                <w:sz w:val="18"/>
                <w:szCs w:val="18"/>
              </w:rPr>
              <w:t>H</w:t>
            </w:r>
          </w:p>
        </w:tc>
        <w:tc>
          <w:tcPr>
            <w:tcW w:w="1726"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α</w:t>
            </w:r>
            <w:r>
              <w:rPr>
                <w:rFonts w:ascii="宋体" w:eastAsia="宋体" w:hAnsi="宋体" w:cs="宋体" w:hint="eastAsia"/>
                <w:kern w:val="0"/>
                <w:sz w:val="18"/>
                <w:szCs w:val="18"/>
              </w:rPr>
              <w:t>H</w:t>
            </w:r>
            <w:r>
              <w:rPr>
                <w:rFonts w:ascii="宋体" w:eastAsia="宋体" w:hAnsi="宋体" w:cs="宋体" w:hint="eastAsia"/>
                <w:kern w:val="0"/>
                <w:sz w:val="18"/>
                <w:szCs w:val="18"/>
              </w:rPr>
              <w:t>≦</w:t>
            </w:r>
            <w:r>
              <w:rPr>
                <w:rFonts w:ascii="宋体" w:eastAsia="宋体" w:hAnsi="宋体" w:cs="宋体" w:hint="eastAsia"/>
                <w:kern w:val="0"/>
                <w:sz w:val="18"/>
                <w:szCs w:val="18"/>
              </w:rPr>
              <w:t>L</w:t>
            </w:r>
            <w:r>
              <w:rPr>
                <w:rFonts w:ascii="宋体" w:eastAsia="宋体" w:hAnsi="宋体" w:cs="宋体" w:hint="eastAsia"/>
                <w:kern w:val="0"/>
                <w:sz w:val="18"/>
                <w:szCs w:val="18"/>
              </w:rPr>
              <w:t>≦</w:t>
            </w:r>
            <w:r>
              <w:rPr>
                <w:rFonts w:ascii="宋体" w:eastAsia="宋体" w:hAnsi="宋体" w:cs="宋体" w:hint="eastAsia"/>
                <w:kern w:val="0"/>
                <w:sz w:val="18"/>
                <w:szCs w:val="18"/>
              </w:rPr>
              <w:t>2</w:t>
            </w:r>
            <w:r>
              <w:rPr>
                <w:rFonts w:ascii="宋体" w:eastAsia="宋体" w:hAnsi="宋体" w:cs="宋体" w:hint="eastAsia"/>
                <w:kern w:val="0"/>
                <w:sz w:val="18"/>
                <w:szCs w:val="18"/>
              </w:rPr>
              <w:t>α</w:t>
            </w:r>
            <w:r>
              <w:rPr>
                <w:rFonts w:ascii="宋体" w:eastAsia="宋体" w:hAnsi="宋体" w:cs="宋体" w:hint="eastAsia"/>
                <w:kern w:val="0"/>
                <w:sz w:val="18"/>
                <w:szCs w:val="18"/>
              </w:rPr>
              <w:t>H</w:t>
            </w:r>
          </w:p>
        </w:tc>
        <w:tc>
          <w:tcPr>
            <w:tcW w:w="989"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L&gt;2</w:t>
            </w:r>
            <w:r>
              <w:rPr>
                <w:rFonts w:ascii="宋体" w:eastAsia="宋体" w:hAnsi="宋体" w:cs="宋体" w:hint="eastAsia"/>
                <w:kern w:val="0"/>
                <w:sz w:val="18"/>
                <w:szCs w:val="18"/>
              </w:rPr>
              <w:t>α</w:t>
            </w:r>
            <w:r>
              <w:rPr>
                <w:rFonts w:ascii="宋体" w:eastAsia="宋体" w:hAnsi="宋体" w:cs="宋体" w:hint="eastAsia"/>
                <w:kern w:val="0"/>
                <w:sz w:val="18"/>
                <w:szCs w:val="18"/>
              </w:rPr>
              <w:t>H</w:t>
            </w:r>
          </w:p>
        </w:tc>
        <w:tc>
          <w:tcPr>
            <w:tcW w:w="1112"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L&lt;0.7</w:t>
            </w:r>
            <w:r>
              <w:rPr>
                <w:rFonts w:ascii="宋体" w:eastAsia="宋体" w:hAnsi="宋体" w:cs="宋体" w:hint="eastAsia"/>
                <w:kern w:val="0"/>
                <w:sz w:val="18"/>
                <w:szCs w:val="18"/>
              </w:rPr>
              <w:t>α</w:t>
            </w:r>
            <w:r>
              <w:rPr>
                <w:rFonts w:ascii="宋体" w:eastAsia="宋体" w:hAnsi="宋体" w:cs="宋体" w:hint="eastAsia"/>
                <w:kern w:val="0"/>
                <w:sz w:val="18"/>
                <w:szCs w:val="18"/>
              </w:rPr>
              <w:t>H</w:t>
            </w:r>
          </w:p>
        </w:tc>
        <w:tc>
          <w:tcPr>
            <w:tcW w:w="1433"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0.7</w:t>
            </w:r>
            <w:r>
              <w:rPr>
                <w:rFonts w:ascii="宋体" w:eastAsia="宋体" w:hAnsi="宋体" w:cs="宋体" w:hint="eastAsia"/>
                <w:kern w:val="0"/>
                <w:sz w:val="18"/>
                <w:szCs w:val="18"/>
              </w:rPr>
              <w:t>α</w:t>
            </w:r>
            <w:r>
              <w:rPr>
                <w:rFonts w:ascii="宋体" w:eastAsia="宋体" w:hAnsi="宋体" w:cs="宋体" w:hint="eastAsia"/>
                <w:kern w:val="0"/>
                <w:sz w:val="18"/>
                <w:szCs w:val="18"/>
              </w:rPr>
              <w:t>H</w:t>
            </w:r>
            <w:r>
              <w:rPr>
                <w:rFonts w:ascii="宋体" w:eastAsia="宋体" w:hAnsi="宋体" w:cs="宋体" w:hint="eastAsia"/>
                <w:kern w:val="0"/>
                <w:sz w:val="18"/>
                <w:szCs w:val="18"/>
              </w:rPr>
              <w:t>≦</w:t>
            </w:r>
            <w:r>
              <w:rPr>
                <w:rFonts w:ascii="宋体" w:eastAsia="宋体" w:hAnsi="宋体" w:cs="宋体" w:hint="eastAsia"/>
                <w:kern w:val="0"/>
                <w:sz w:val="18"/>
                <w:szCs w:val="18"/>
              </w:rPr>
              <w:t>L</w:t>
            </w:r>
            <w:r>
              <w:rPr>
                <w:rFonts w:ascii="宋体" w:eastAsia="宋体" w:hAnsi="宋体" w:cs="宋体" w:hint="eastAsia"/>
                <w:kern w:val="0"/>
                <w:sz w:val="18"/>
                <w:szCs w:val="18"/>
              </w:rPr>
              <w:t>≦α</w:t>
            </w:r>
            <w:r>
              <w:rPr>
                <w:rFonts w:ascii="宋体" w:eastAsia="宋体" w:hAnsi="宋体" w:cs="宋体" w:hint="eastAsia"/>
                <w:kern w:val="0"/>
                <w:sz w:val="18"/>
                <w:szCs w:val="18"/>
              </w:rPr>
              <w:t>H</w:t>
            </w:r>
          </w:p>
        </w:tc>
        <w:tc>
          <w:tcPr>
            <w:tcW w:w="1130"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L&gt;</w:t>
            </w:r>
            <w:r>
              <w:rPr>
                <w:rFonts w:ascii="宋体" w:eastAsia="宋体" w:hAnsi="宋体" w:cs="宋体" w:hint="eastAsia"/>
                <w:kern w:val="0"/>
                <w:sz w:val="18"/>
                <w:szCs w:val="18"/>
              </w:rPr>
              <w:t>α</w:t>
            </w:r>
            <w:r>
              <w:rPr>
                <w:rFonts w:ascii="宋体" w:eastAsia="宋体" w:hAnsi="宋体" w:cs="宋体" w:hint="eastAsia"/>
                <w:kern w:val="0"/>
                <w:sz w:val="18"/>
                <w:szCs w:val="18"/>
              </w:rPr>
              <w:t>H</w:t>
            </w:r>
          </w:p>
        </w:tc>
        <w:tc>
          <w:tcPr>
            <w:tcW w:w="1123"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L&lt;0.7</w:t>
            </w:r>
            <w:r>
              <w:rPr>
                <w:rFonts w:ascii="宋体" w:eastAsia="宋体" w:hAnsi="宋体" w:cs="宋体" w:hint="eastAsia"/>
                <w:kern w:val="0"/>
                <w:sz w:val="18"/>
                <w:szCs w:val="18"/>
              </w:rPr>
              <w:t>α</w:t>
            </w:r>
            <w:r>
              <w:rPr>
                <w:rFonts w:ascii="宋体" w:eastAsia="宋体" w:hAnsi="宋体" w:cs="宋体" w:hint="eastAsia"/>
                <w:kern w:val="0"/>
                <w:sz w:val="18"/>
                <w:szCs w:val="18"/>
              </w:rPr>
              <w:t>H</w:t>
            </w:r>
          </w:p>
        </w:tc>
        <w:tc>
          <w:tcPr>
            <w:tcW w:w="856"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L</w:t>
            </w:r>
            <w:r>
              <w:rPr>
                <w:rFonts w:ascii="宋体" w:eastAsia="宋体" w:hAnsi="宋体" w:cs="宋体" w:hint="eastAsia"/>
                <w:kern w:val="0"/>
                <w:sz w:val="18"/>
                <w:szCs w:val="18"/>
              </w:rPr>
              <w:t>≥</w:t>
            </w:r>
            <w:r>
              <w:rPr>
                <w:rFonts w:ascii="宋体" w:eastAsia="宋体" w:hAnsi="宋体" w:cs="宋体" w:hint="eastAsia"/>
                <w:kern w:val="0"/>
                <w:sz w:val="18"/>
                <w:szCs w:val="18"/>
              </w:rPr>
              <w:t>07</w:t>
            </w:r>
            <w:r>
              <w:rPr>
                <w:rFonts w:ascii="宋体" w:eastAsia="宋体" w:hAnsi="宋体" w:cs="宋体" w:hint="eastAsia"/>
                <w:kern w:val="0"/>
                <w:sz w:val="18"/>
                <w:szCs w:val="18"/>
              </w:rPr>
              <w:t>α</w:t>
            </w:r>
            <w:r>
              <w:rPr>
                <w:rFonts w:ascii="宋体" w:eastAsia="宋体" w:hAnsi="宋体" w:cs="宋体" w:hint="eastAsia"/>
                <w:kern w:val="0"/>
                <w:sz w:val="18"/>
                <w:szCs w:val="18"/>
              </w:rPr>
              <w:t>H</w:t>
            </w:r>
          </w:p>
        </w:tc>
      </w:tr>
      <w:tr w:rsidR="00B0025C">
        <w:trPr>
          <w:trHeight w:val="518"/>
          <w:jc w:val="center"/>
        </w:trPr>
        <w:tc>
          <w:tcPr>
            <w:tcW w:w="2018"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H</w:t>
            </w:r>
            <w:r>
              <w:rPr>
                <w:rFonts w:ascii="宋体" w:eastAsia="宋体" w:hAnsi="宋体" w:cs="宋体" w:hint="eastAsia"/>
                <w:kern w:val="0"/>
                <w:sz w:val="18"/>
                <w:szCs w:val="18"/>
                <w:vertAlign w:val="subscript"/>
              </w:rPr>
              <w:t>0</w:t>
            </w:r>
            <w:r>
              <w:rPr>
                <w:rFonts w:ascii="宋体" w:eastAsia="宋体" w:hAnsi="宋体" w:cs="宋体" w:hint="eastAsia"/>
                <w:kern w:val="0"/>
                <w:sz w:val="18"/>
                <w:szCs w:val="18"/>
              </w:rPr>
              <w:t>&lt;5m</w:t>
            </w:r>
          </w:p>
        </w:tc>
        <w:tc>
          <w:tcPr>
            <w:tcW w:w="1238"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1559"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1726"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989"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1112"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1433"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1130"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1123"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856"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r>
      <w:tr w:rsidR="00B0025C">
        <w:trPr>
          <w:trHeight w:val="518"/>
          <w:jc w:val="center"/>
        </w:trPr>
        <w:tc>
          <w:tcPr>
            <w:tcW w:w="2018"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5m</w:t>
            </w:r>
            <w:r>
              <w:rPr>
                <w:rFonts w:ascii="宋体" w:eastAsia="宋体" w:hAnsi="宋体" w:cs="宋体" w:hint="eastAsia"/>
                <w:kern w:val="0"/>
                <w:sz w:val="18"/>
                <w:szCs w:val="18"/>
              </w:rPr>
              <w:t>≦</w:t>
            </w:r>
            <w:r>
              <w:rPr>
                <w:rFonts w:ascii="宋体" w:eastAsia="宋体" w:hAnsi="宋体" w:cs="宋体" w:hint="eastAsia"/>
                <w:kern w:val="0"/>
                <w:sz w:val="18"/>
                <w:szCs w:val="18"/>
              </w:rPr>
              <w:t>H</w:t>
            </w:r>
            <w:r>
              <w:rPr>
                <w:rFonts w:ascii="宋体" w:eastAsia="宋体" w:hAnsi="宋体" w:cs="宋体" w:hint="eastAsia"/>
                <w:kern w:val="0"/>
                <w:sz w:val="18"/>
                <w:szCs w:val="18"/>
                <w:vertAlign w:val="subscript"/>
              </w:rPr>
              <w:t>0</w:t>
            </w:r>
            <w:r>
              <w:rPr>
                <w:rFonts w:ascii="宋体" w:eastAsia="宋体" w:hAnsi="宋体" w:cs="宋体" w:hint="eastAsia"/>
                <w:kern w:val="0"/>
                <w:sz w:val="18"/>
                <w:szCs w:val="18"/>
              </w:rPr>
              <w:t>&lt;15m</w:t>
            </w:r>
          </w:p>
        </w:tc>
        <w:tc>
          <w:tcPr>
            <w:tcW w:w="1238"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Ⅲ</w:t>
            </w:r>
          </w:p>
        </w:tc>
        <w:tc>
          <w:tcPr>
            <w:tcW w:w="1559"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1726"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989"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1112"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1433"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1130"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1123"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856"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r>
      <w:tr w:rsidR="00B0025C">
        <w:trPr>
          <w:trHeight w:val="518"/>
          <w:jc w:val="center"/>
        </w:trPr>
        <w:tc>
          <w:tcPr>
            <w:tcW w:w="2018"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15m</w:t>
            </w:r>
            <w:r>
              <w:rPr>
                <w:rFonts w:ascii="宋体" w:eastAsia="宋体" w:hAnsi="宋体" w:cs="宋体" w:hint="eastAsia"/>
                <w:kern w:val="0"/>
                <w:sz w:val="18"/>
                <w:szCs w:val="18"/>
              </w:rPr>
              <w:t>≦</w:t>
            </w:r>
            <w:r>
              <w:rPr>
                <w:rFonts w:ascii="宋体" w:eastAsia="宋体" w:hAnsi="宋体" w:cs="宋体" w:hint="eastAsia"/>
                <w:kern w:val="0"/>
                <w:sz w:val="18"/>
                <w:szCs w:val="18"/>
              </w:rPr>
              <w:t>H</w:t>
            </w:r>
            <w:r>
              <w:rPr>
                <w:rFonts w:ascii="宋体" w:eastAsia="宋体" w:hAnsi="宋体" w:cs="宋体" w:hint="eastAsia"/>
                <w:kern w:val="0"/>
                <w:sz w:val="18"/>
                <w:szCs w:val="18"/>
                <w:vertAlign w:val="subscript"/>
              </w:rPr>
              <w:t>0</w:t>
            </w:r>
            <w:r>
              <w:rPr>
                <w:rFonts w:ascii="宋体" w:eastAsia="宋体" w:hAnsi="宋体" w:cs="宋体" w:hint="eastAsia"/>
                <w:kern w:val="0"/>
                <w:sz w:val="18"/>
                <w:szCs w:val="18"/>
              </w:rPr>
              <w:t>≦</w:t>
            </w:r>
            <w:r>
              <w:rPr>
                <w:rFonts w:ascii="宋体" w:eastAsia="宋体" w:hAnsi="宋体" w:cs="宋体" w:hint="eastAsia"/>
                <w:kern w:val="0"/>
                <w:sz w:val="18"/>
                <w:szCs w:val="18"/>
              </w:rPr>
              <w:t>25m</w:t>
            </w:r>
          </w:p>
        </w:tc>
        <w:tc>
          <w:tcPr>
            <w:tcW w:w="1238"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Ⅱ</w:t>
            </w:r>
          </w:p>
        </w:tc>
        <w:tc>
          <w:tcPr>
            <w:tcW w:w="1559"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Ⅲ</w:t>
            </w:r>
          </w:p>
        </w:tc>
        <w:tc>
          <w:tcPr>
            <w:tcW w:w="1726"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989"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1112"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Ⅲ</w:t>
            </w:r>
          </w:p>
        </w:tc>
        <w:tc>
          <w:tcPr>
            <w:tcW w:w="1433"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1130"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1123"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856"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r>
      <w:tr w:rsidR="00B0025C">
        <w:trPr>
          <w:trHeight w:val="518"/>
          <w:jc w:val="center"/>
        </w:trPr>
        <w:tc>
          <w:tcPr>
            <w:tcW w:w="2018"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H</w:t>
            </w:r>
            <w:r>
              <w:rPr>
                <w:rFonts w:ascii="宋体" w:eastAsia="宋体" w:hAnsi="宋体" w:cs="宋体" w:hint="eastAsia"/>
                <w:kern w:val="0"/>
                <w:sz w:val="18"/>
                <w:szCs w:val="18"/>
                <w:vertAlign w:val="subscript"/>
              </w:rPr>
              <w:t>0</w:t>
            </w:r>
            <w:r>
              <w:rPr>
                <w:rFonts w:ascii="宋体" w:eastAsia="宋体" w:hAnsi="宋体" w:cs="宋体" w:hint="eastAsia"/>
                <w:kern w:val="0"/>
                <w:sz w:val="18"/>
                <w:szCs w:val="18"/>
              </w:rPr>
              <w:t>&gt;25m</w:t>
            </w:r>
          </w:p>
        </w:tc>
        <w:tc>
          <w:tcPr>
            <w:tcW w:w="1238"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Ⅰ</w:t>
            </w:r>
          </w:p>
        </w:tc>
        <w:tc>
          <w:tcPr>
            <w:tcW w:w="1559"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Ⅱ</w:t>
            </w:r>
          </w:p>
        </w:tc>
        <w:tc>
          <w:tcPr>
            <w:tcW w:w="1726"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Ⅲ</w:t>
            </w:r>
          </w:p>
        </w:tc>
        <w:tc>
          <w:tcPr>
            <w:tcW w:w="989"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1112"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Ⅱ</w:t>
            </w:r>
          </w:p>
        </w:tc>
        <w:tc>
          <w:tcPr>
            <w:tcW w:w="1433"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Ⅲ</w:t>
            </w:r>
          </w:p>
        </w:tc>
        <w:tc>
          <w:tcPr>
            <w:tcW w:w="1130"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1123"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Ⅲ</w:t>
            </w:r>
          </w:p>
        </w:tc>
        <w:tc>
          <w:tcPr>
            <w:tcW w:w="856"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r>
    </w:tbl>
    <w:p w:rsidR="00B0025C" w:rsidRDefault="00FC2AAE">
      <w:pPr>
        <w:snapToGrid w:val="0"/>
        <w:spacing w:line="360" w:lineRule="auto"/>
        <w:ind w:firstLineChars="200" w:firstLine="360"/>
        <w:rPr>
          <w:rFonts w:ascii="宋体" w:eastAsia="宋体" w:hAnsi="宋体" w:cs="宋体"/>
          <w:sz w:val="18"/>
          <w:szCs w:val="18"/>
        </w:rPr>
      </w:pPr>
      <w:r>
        <w:rPr>
          <w:rFonts w:ascii="黑体" w:eastAsia="黑体" w:hAnsi="黑体" w:cs="黑体" w:hint="eastAsia"/>
          <w:sz w:val="18"/>
          <w:szCs w:val="18"/>
        </w:rPr>
        <w:t>注：</w:t>
      </w:r>
      <w:r>
        <w:rPr>
          <w:rFonts w:ascii="宋体" w:eastAsia="宋体" w:hAnsi="宋体" w:cs="宋体" w:hint="eastAsia"/>
          <w:sz w:val="18"/>
          <w:szCs w:val="18"/>
        </w:rPr>
        <w:t xml:space="preserve">1 </w:t>
      </w:r>
      <w:r>
        <w:rPr>
          <w:rFonts w:ascii="宋体" w:eastAsia="宋体" w:hAnsi="宋体" w:cs="宋体" w:hint="eastAsia"/>
          <w:sz w:val="18"/>
          <w:szCs w:val="18"/>
        </w:rPr>
        <w:t xml:space="preserve"> L</w:t>
      </w:r>
      <w:r>
        <w:rPr>
          <w:rFonts w:ascii="宋体" w:eastAsia="宋体" w:hAnsi="宋体" w:cs="宋体" w:hint="eastAsia"/>
          <w:sz w:val="18"/>
          <w:szCs w:val="18"/>
        </w:rPr>
        <w:t>为基坑边线与周边环境设施的水平最小距离，</w:t>
      </w:r>
      <w:r>
        <w:rPr>
          <w:rFonts w:ascii="宋体" w:eastAsia="宋体" w:hAnsi="宋体" w:cs="宋体" w:hint="eastAsia"/>
          <w:sz w:val="18"/>
          <w:szCs w:val="18"/>
        </w:rPr>
        <w:t>H</w:t>
      </w:r>
      <w:r>
        <w:rPr>
          <w:rFonts w:ascii="宋体" w:eastAsia="宋体" w:hAnsi="宋体" w:cs="宋体" w:hint="eastAsia"/>
          <w:sz w:val="18"/>
          <w:szCs w:val="18"/>
          <w:vertAlign w:val="subscript"/>
        </w:rPr>
        <w:t>0</w:t>
      </w:r>
      <w:r>
        <w:rPr>
          <w:rFonts w:ascii="宋体" w:eastAsia="宋体" w:hAnsi="宋体" w:cs="宋体" w:hint="eastAsia"/>
          <w:sz w:val="18"/>
          <w:szCs w:val="18"/>
        </w:rPr>
        <w:t>为基坑开挖深度，</w:t>
      </w:r>
      <w:r>
        <w:rPr>
          <w:rFonts w:ascii="宋体" w:eastAsia="宋体" w:hAnsi="宋体" w:cs="宋体" w:hint="eastAsia"/>
          <w:sz w:val="18"/>
          <w:szCs w:val="18"/>
        </w:rPr>
        <w:t>H</w:t>
      </w:r>
      <w:r>
        <w:rPr>
          <w:rFonts w:ascii="宋体" w:eastAsia="宋体" w:hAnsi="宋体" w:cs="宋体" w:hint="eastAsia"/>
          <w:sz w:val="18"/>
          <w:szCs w:val="18"/>
        </w:rPr>
        <w:t>为基坑开挖深度范围内全、强风化层和上覆土层厚度之和。</w:t>
      </w:r>
    </w:p>
    <w:p w:rsidR="00B0025C" w:rsidRDefault="00FC2AAE">
      <w:pPr>
        <w:snapToGrid w:val="0"/>
        <w:spacing w:line="360" w:lineRule="auto"/>
        <w:ind w:leftChars="342" w:left="988" w:hangingChars="150" w:hanging="270"/>
        <w:rPr>
          <w:rFonts w:ascii="宋体" w:eastAsia="宋体" w:hAnsi="宋体" w:cs="宋体"/>
          <w:sz w:val="18"/>
          <w:szCs w:val="18"/>
        </w:rPr>
      </w:pPr>
      <w:r>
        <w:rPr>
          <w:rFonts w:ascii="宋体" w:eastAsia="宋体" w:hAnsi="宋体" w:cs="宋体" w:hint="eastAsia"/>
          <w:sz w:val="18"/>
          <w:szCs w:val="18"/>
        </w:rPr>
        <w:t xml:space="preserve">2  </w:t>
      </w:r>
      <w:r>
        <w:rPr>
          <w:rFonts w:ascii="宋体" w:eastAsia="宋体" w:hAnsi="宋体" w:cs="宋体" w:hint="eastAsia"/>
          <w:sz w:val="18"/>
          <w:szCs w:val="18"/>
        </w:rPr>
        <w:t>α取值为</w:t>
      </w:r>
      <w:r>
        <w:rPr>
          <w:rFonts w:ascii="宋体" w:eastAsia="宋体" w:hAnsi="宋体" w:cs="宋体" w:hint="eastAsia"/>
          <w:sz w:val="18"/>
          <w:szCs w:val="18"/>
        </w:rPr>
        <w:t>0.8</w:t>
      </w:r>
      <w:r>
        <w:rPr>
          <w:rFonts w:ascii="宋体" w:eastAsia="宋体" w:hAnsi="宋体" w:cs="宋体" w:hint="eastAsia"/>
          <w:sz w:val="18"/>
          <w:szCs w:val="18"/>
        </w:rPr>
        <w:t>～</w:t>
      </w:r>
      <w:r>
        <w:rPr>
          <w:rFonts w:ascii="宋体" w:eastAsia="宋体" w:hAnsi="宋体" w:cs="宋体" w:hint="eastAsia"/>
          <w:sz w:val="18"/>
          <w:szCs w:val="18"/>
        </w:rPr>
        <w:t>1.2</w:t>
      </w:r>
      <w:r>
        <w:rPr>
          <w:rFonts w:ascii="宋体" w:eastAsia="宋体" w:hAnsi="宋体" w:cs="宋体" w:hint="eastAsia"/>
          <w:sz w:val="18"/>
          <w:szCs w:val="18"/>
        </w:rPr>
        <w:t>。当基坑开挖深度范围内的最差地层为淤泥、淤泥质土、砂层或基坑外降水时，α</w:t>
      </w:r>
      <w:r>
        <w:rPr>
          <w:rFonts w:ascii="宋体" w:eastAsia="宋体" w:hAnsi="宋体" w:cs="宋体" w:hint="eastAsia"/>
          <w:sz w:val="18"/>
          <w:szCs w:val="18"/>
        </w:rPr>
        <w:t>=1.2</w:t>
      </w:r>
      <w:r>
        <w:rPr>
          <w:rFonts w:ascii="宋体" w:eastAsia="宋体" w:hAnsi="宋体" w:cs="宋体" w:hint="eastAsia"/>
          <w:sz w:val="18"/>
          <w:szCs w:val="18"/>
        </w:rPr>
        <w:t>；为中、微风化地层时，α</w:t>
      </w:r>
      <w:r>
        <w:rPr>
          <w:rFonts w:ascii="宋体" w:eastAsia="宋体" w:hAnsi="宋体" w:cs="宋体" w:hint="eastAsia"/>
          <w:sz w:val="18"/>
          <w:szCs w:val="18"/>
        </w:rPr>
        <w:t>=0.8</w:t>
      </w:r>
      <w:r>
        <w:rPr>
          <w:rFonts w:ascii="宋体" w:eastAsia="宋体" w:hAnsi="宋体" w:cs="宋体" w:hint="eastAsia"/>
          <w:sz w:val="18"/>
          <w:szCs w:val="18"/>
        </w:rPr>
        <w:t>；为其它地层时，α</w:t>
      </w:r>
      <w:r>
        <w:rPr>
          <w:rFonts w:ascii="宋体" w:eastAsia="宋体" w:hAnsi="宋体" w:cs="宋体" w:hint="eastAsia"/>
          <w:sz w:val="18"/>
          <w:szCs w:val="18"/>
        </w:rPr>
        <w:t>=1.0</w:t>
      </w:r>
      <w:r>
        <w:rPr>
          <w:rFonts w:ascii="宋体" w:eastAsia="宋体" w:hAnsi="宋体" w:cs="宋体" w:hint="eastAsia"/>
          <w:sz w:val="18"/>
          <w:szCs w:val="18"/>
        </w:rPr>
        <w:t>。也可根据现场实际情况由建设各方共同判定，或通过专家论证后确认。</w:t>
      </w:r>
    </w:p>
    <w:p w:rsidR="00B0025C" w:rsidRDefault="00FC2AAE">
      <w:pPr>
        <w:snapToGrid w:val="0"/>
        <w:spacing w:line="360" w:lineRule="auto"/>
        <w:ind w:firstLineChars="400" w:firstLine="720"/>
        <w:rPr>
          <w:rFonts w:ascii="宋体" w:eastAsia="宋体" w:hAnsi="宋体" w:cs="宋体"/>
          <w:sz w:val="18"/>
          <w:szCs w:val="18"/>
        </w:rPr>
      </w:pPr>
      <w:r>
        <w:rPr>
          <w:rFonts w:ascii="宋体" w:eastAsia="宋体" w:hAnsi="宋体" w:cs="宋体" w:hint="eastAsia"/>
          <w:sz w:val="18"/>
          <w:szCs w:val="18"/>
        </w:rPr>
        <w:t xml:space="preserve">3  </w:t>
      </w:r>
      <w:r>
        <w:rPr>
          <w:rFonts w:ascii="宋体" w:eastAsia="宋体" w:hAnsi="宋体" w:cs="宋体" w:hint="eastAsia"/>
          <w:sz w:val="18"/>
          <w:szCs w:val="18"/>
        </w:rPr>
        <w:t>当</w:t>
      </w:r>
      <w:r>
        <w:rPr>
          <w:rFonts w:ascii="宋体" w:eastAsia="宋体" w:hAnsi="宋体" w:cs="宋体" w:hint="eastAsia"/>
          <w:sz w:val="18"/>
          <w:szCs w:val="18"/>
        </w:rPr>
        <w:t>L</w:t>
      </w:r>
      <w:r>
        <w:rPr>
          <w:rFonts w:ascii="宋体" w:eastAsia="宋体" w:hAnsi="宋体" w:cs="宋体" w:hint="eastAsia"/>
          <w:sz w:val="18"/>
          <w:szCs w:val="18"/>
        </w:rPr>
        <w:t>≤</w:t>
      </w:r>
      <w:r>
        <w:rPr>
          <w:rFonts w:ascii="宋体" w:eastAsia="宋体" w:hAnsi="宋体" w:cs="宋体" w:hint="eastAsia"/>
          <w:sz w:val="18"/>
          <w:szCs w:val="18"/>
        </w:rPr>
        <w:t>2m</w:t>
      </w:r>
      <w:r>
        <w:rPr>
          <w:rFonts w:ascii="宋体" w:eastAsia="宋体" w:hAnsi="宋体" w:cs="宋体" w:hint="eastAsia"/>
          <w:sz w:val="18"/>
          <w:szCs w:val="18"/>
        </w:rPr>
        <w:t>时，周边环境风险等级可上调一级。</w:t>
      </w:r>
    </w:p>
    <w:p w:rsidR="00B0025C" w:rsidRDefault="00FC2AAE">
      <w:pPr>
        <w:snapToGrid w:val="0"/>
        <w:spacing w:line="360" w:lineRule="auto"/>
        <w:ind w:firstLineChars="200" w:firstLine="420"/>
        <w:jc w:val="center"/>
        <w:rPr>
          <w:rFonts w:ascii="黑体" w:eastAsia="黑体" w:hAnsi="黑体" w:cs="黑体"/>
          <w:bCs/>
          <w:szCs w:val="21"/>
        </w:rPr>
      </w:pPr>
      <w:r>
        <w:rPr>
          <w:rFonts w:ascii="黑体" w:eastAsia="黑体" w:hAnsi="黑体" w:cs="黑体" w:hint="eastAsia"/>
          <w:bCs/>
          <w:szCs w:val="21"/>
        </w:rPr>
        <w:lastRenderedPageBreak/>
        <w:t>表</w:t>
      </w:r>
      <w:r>
        <w:rPr>
          <w:rFonts w:ascii="黑体" w:eastAsia="黑体" w:hAnsi="黑体" w:cs="黑体" w:hint="eastAsia"/>
          <w:bCs/>
          <w:szCs w:val="21"/>
        </w:rPr>
        <w:t>4.3.</w:t>
      </w:r>
      <w:r>
        <w:rPr>
          <w:rFonts w:ascii="黑体" w:eastAsia="黑体" w:hAnsi="黑体" w:cs="黑体"/>
          <w:bCs/>
          <w:szCs w:val="21"/>
        </w:rPr>
        <w:t>2</w:t>
      </w:r>
      <w:r>
        <w:rPr>
          <w:rFonts w:ascii="黑体" w:eastAsia="黑体" w:hAnsi="黑体" w:cs="黑体" w:hint="eastAsia"/>
          <w:bCs/>
          <w:szCs w:val="21"/>
        </w:rPr>
        <w:t xml:space="preserve">-4  </w:t>
      </w:r>
      <w:r>
        <w:rPr>
          <w:rFonts w:ascii="黑体" w:eastAsia="黑体" w:hAnsi="黑体" w:cs="黑体" w:hint="eastAsia"/>
          <w:bCs/>
          <w:szCs w:val="21"/>
        </w:rPr>
        <w:t>矿山法工程施工对周边环境影响风险等级标准</w:t>
      </w:r>
    </w:p>
    <w:tbl>
      <w:tblPr>
        <w:tblStyle w:val="32"/>
        <w:tblW w:w="13462" w:type="dxa"/>
        <w:jc w:val="center"/>
        <w:tblLayout w:type="fixed"/>
        <w:tblLook w:val="04A0"/>
      </w:tblPr>
      <w:tblGrid>
        <w:gridCol w:w="1980"/>
        <w:gridCol w:w="1009"/>
        <w:gridCol w:w="1684"/>
        <w:gridCol w:w="1807"/>
        <w:gridCol w:w="1028"/>
        <w:gridCol w:w="1045"/>
        <w:gridCol w:w="1705"/>
        <w:gridCol w:w="1219"/>
        <w:gridCol w:w="936"/>
        <w:gridCol w:w="1049"/>
      </w:tblGrid>
      <w:tr w:rsidR="00B0025C">
        <w:trPr>
          <w:trHeight w:val="397"/>
          <w:jc w:val="center"/>
        </w:trPr>
        <w:tc>
          <w:tcPr>
            <w:tcW w:w="1980" w:type="dxa"/>
            <w:vMerge w:val="restart"/>
            <w:tcBorders>
              <w:tl2br w:val="single" w:sz="4" w:space="0" w:color="auto"/>
            </w:tcBorders>
            <w:shd w:val="clear" w:color="auto" w:fill="auto"/>
            <w:vAlign w:val="center"/>
          </w:tcPr>
          <w:p w:rsidR="00B0025C" w:rsidRDefault="00FC2AAE">
            <w:pPr>
              <w:adjustRightInd w:val="0"/>
              <w:snapToGrid w:val="0"/>
              <w:spacing w:line="360" w:lineRule="auto"/>
              <w:jc w:val="right"/>
              <w:rPr>
                <w:rFonts w:ascii="宋体" w:eastAsia="宋体" w:hAnsi="宋体" w:cs="宋体"/>
                <w:kern w:val="0"/>
                <w:sz w:val="18"/>
                <w:szCs w:val="18"/>
              </w:rPr>
            </w:pPr>
            <w:r>
              <w:rPr>
                <w:rFonts w:ascii="宋体" w:eastAsia="宋体" w:hAnsi="宋体" w:cs="宋体" w:hint="eastAsia"/>
                <w:kern w:val="0"/>
                <w:sz w:val="18"/>
                <w:szCs w:val="18"/>
              </w:rPr>
              <w:t>重要性类别及</w:t>
            </w:r>
          </w:p>
          <w:p w:rsidR="00B0025C" w:rsidRDefault="00FC2AAE">
            <w:pPr>
              <w:adjustRightInd w:val="0"/>
              <w:snapToGrid w:val="0"/>
              <w:spacing w:line="360" w:lineRule="auto"/>
              <w:jc w:val="right"/>
              <w:rPr>
                <w:rFonts w:ascii="宋体" w:eastAsia="宋体" w:hAnsi="宋体" w:cs="宋体"/>
                <w:kern w:val="0"/>
                <w:sz w:val="18"/>
                <w:szCs w:val="18"/>
              </w:rPr>
            </w:pPr>
            <w:r>
              <w:rPr>
                <w:rFonts w:ascii="宋体" w:eastAsia="宋体" w:hAnsi="宋体" w:cs="宋体" w:hint="eastAsia"/>
                <w:kern w:val="0"/>
                <w:sz w:val="18"/>
                <w:szCs w:val="18"/>
              </w:rPr>
              <w:t>水平距离</w:t>
            </w:r>
          </w:p>
          <w:p w:rsidR="00B0025C" w:rsidRDefault="00FC2AAE">
            <w:pPr>
              <w:adjustRightInd w:val="0"/>
              <w:snapToGrid w:val="0"/>
              <w:jc w:val="left"/>
              <w:rPr>
                <w:rFonts w:ascii="宋体" w:eastAsia="宋体" w:hAnsi="宋体" w:cs="宋体"/>
                <w:kern w:val="0"/>
                <w:sz w:val="18"/>
                <w:szCs w:val="18"/>
              </w:rPr>
            </w:pPr>
            <w:r>
              <w:rPr>
                <w:rFonts w:ascii="宋体" w:eastAsia="宋体" w:hAnsi="宋体" w:cs="宋体" w:hint="eastAsia"/>
                <w:kern w:val="0"/>
                <w:sz w:val="18"/>
                <w:szCs w:val="18"/>
              </w:rPr>
              <w:t>垂直距离</w:t>
            </w:r>
          </w:p>
        </w:tc>
        <w:tc>
          <w:tcPr>
            <w:tcW w:w="5528" w:type="dxa"/>
            <w:gridSpan w:val="4"/>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重要设施</w:t>
            </w:r>
          </w:p>
        </w:tc>
        <w:tc>
          <w:tcPr>
            <w:tcW w:w="3969" w:type="dxa"/>
            <w:gridSpan w:val="3"/>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较重要设施</w:t>
            </w:r>
          </w:p>
        </w:tc>
        <w:tc>
          <w:tcPr>
            <w:tcW w:w="1985" w:type="dxa"/>
            <w:gridSpan w:val="2"/>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一般设施</w:t>
            </w:r>
          </w:p>
        </w:tc>
      </w:tr>
      <w:tr w:rsidR="00B0025C">
        <w:trPr>
          <w:trHeight w:val="397"/>
          <w:jc w:val="center"/>
        </w:trPr>
        <w:tc>
          <w:tcPr>
            <w:tcW w:w="1980" w:type="dxa"/>
            <w:vMerge/>
            <w:tcBorders>
              <w:tl2br w:val="single" w:sz="4" w:space="0" w:color="auto"/>
            </w:tcBorders>
            <w:shd w:val="clear" w:color="auto" w:fill="auto"/>
            <w:vAlign w:val="center"/>
          </w:tcPr>
          <w:p w:rsidR="00B0025C" w:rsidRDefault="00B0025C">
            <w:pPr>
              <w:adjustRightInd w:val="0"/>
              <w:snapToGrid w:val="0"/>
              <w:jc w:val="center"/>
              <w:rPr>
                <w:rFonts w:ascii="宋体" w:eastAsia="宋体" w:hAnsi="宋体" w:cs="宋体"/>
                <w:kern w:val="0"/>
                <w:sz w:val="18"/>
                <w:szCs w:val="18"/>
              </w:rPr>
            </w:pPr>
          </w:p>
        </w:tc>
        <w:tc>
          <w:tcPr>
            <w:tcW w:w="1009"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L&lt;0.5</w:t>
            </w:r>
            <w:r>
              <w:rPr>
                <w:rFonts w:ascii="宋体" w:eastAsia="宋体" w:hAnsi="宋体" w:cs="宋体" w:hint="eastAsia"/>
                <w:kern w:val="0"/>
                <w:sz w:val="18"/>
                <w:szCs w:val="18"/>
              </w:rPr>
              <w:t>α</w:t>
            </w:r>
            <w:r>
              <w:rPr>
                <w:rFonts w:ascii="宋体" w:eastAsia="宋体" w:hAnsi="宋体" w:cs="宋体" w:hint="eastAsia"/>
                <w:kern w:val="0"/>
                <w:sz w:val="18"/>
                <w:szCs w:val="18"/>
              </w:rPr>
              <w:t>B</w:t>
            </w:r>
          </w:p>
        </w:tc>
        <w:tc>
          <w:tcPr>
            <w:tcW w:w="1684"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0.5</w:t>
            </w:r>
            <w:r>
              <w:rPr>
                <w:rFonts w:ascii="宋体" w:eastAsia="宋体" w:hAnsi="宋体" w:cs="宋体" w:hint="eastAsia"/>
                <w:kern w:val="0"/>
                <w:sz w:val="18"/>
                <w:szCs w:val="18"/>
              </w:rPr>
              <w:t>α</w:t>
            </w:r>
            <w:r>
              <w:rPr>
                <w:rFonts w:ascii="宋体" w:eastAsia="宋体" w:hAnsi="宋体" w:cs="宋体" w:hint="eastAsia"/>
                <w:kern w:val="0"/>
                <w:sz w:val="18"/>
                <w:szCs w:val="18"/>
              </w:rPr>
              <w:t>B</w:t>
            </w:r>
            <w:r>
              <w:rPr>
                <w:rFonts w:ascii="宋体" w:eastAsia="宋体" w:hAnsi="宋体" w:cs="宋体" w:hint="eastAsia"/>
                <w:kern w:val="0"/>
                <w:sz w:val="18"/>
                <w:szCs w:val="18"/>
              </w:rPr>
              <w:t>≦</w:t>
            </w:r>
            <w:r>
              <w:rPr>
                <w:rFonts w:ascii="宋体" w:eastAsia="宋体" w:hAnsi="宋体" w:cs="宋体" w:hint="eastAsia"/>
                <w:kern w:val="0"/>
                <w:sz w:val="18"/>
                <w:szCs w:val="18"/>
              </w:rPr>
              <w:t>L&lt;1.5</w:t>
            </w:r>
            <w:r>
              <w:rPr>
                <w:rFonts w:ascii="宋体" w:eastAsia="宋体" w:hAnsi="宋体" w:cs="宋体" w:hint="eastAsia"/>
                <w:kern w:val="0"/>
                <w:sz w:val="18"/>
                <w:szCs w:val="18"/>
              </w:rPr>
              <w:t>α</w:t>
            </w:r>
            <w:r>
              <w:rPr>
                <w:rFonts w:ascii="宋体" w:eastAsia="宋体" w:hAnsi="宋体" w:cs="宋体" w:hint="eastAsia"/>
                <w:kern w:val="0"/>
                <w:sz w:val="18"/>
                <w:szCs w:val="18"/>
              </w:rPr>
              <w:t>B</w:t>
            </w:r>
          </w:p>
        </w:tc>
        <w:tc>
          <w:tcPr>
            <w:tcW w:w="1807"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1.5</w:t>
            </w:r>
            <w:r>
              <w:rPr>
                <w:rFonts w:ascii="宋体" w:eastAsia="宋体" w:hAnsi="宋体" w:cs="宋体" w:hint="eastAsia"/>
                <w:kern w:val="0"/>
                <w:sz w:val="18"/>
                <w:szCs w:val="18"/>
              </w:rPr>
              <w:t>α</w:t>
            </w:r>
            <w:r>
              <w:rPr>
                <w:rFonts w:ascii="宋体" w:eastAsia="宋体" w:hAnsi="宋体" w:cs="宋体" w:hint="eastAsia"/>
                <w:kern w:val="0"/>
                <w:sz w:val="18"/>
                <w:szCs w:val="18"/>
              </w:rPr>
              <w:t>B</w:t>
            </w:r>
            <w:r>
              <w:rPr>
                <w:rFonts w:ascii="宋体" w:eastAsia="宋体" w:hAnsi="宋体" w:cs="宋体" w:hint="eastAsia"/>
                <w:kern w:val="0"/>
                <w:sz w:val="18"/>
                <w:szCs w:val="18"/>
              </w:rPr>
              <w:t>≦</w:t>
            </w:r>
            <w:r>
              <w:rPr>
                <w:rFonts w:ascii="宋体" w:eastAsia="宋体" w:hAnsi="宋体" w:cs="宋体" w:hint="eastAsia"/>
                <w:kern w:val="0"/>
                <w:sz w:val="18"/>
                <w:szCs w:val="18"/>
              </w:rPr>
              <w:t>L</w:t>
            </w:r>
            <w:r>
              <w:rPr>
                <w:rFonts w:ascii="宋体" w:eastAsia="宋体" w:hAnsi="宋体" w:cs="宋体" w:hint="eastAsia"/>
                <w:kern w:val="0"/>
                <w:sz w:val="18"/>
                <w:szCs w:val="18"/>
              </w:rPr>
              <w:t>≦</w:t>
            </w:r>
            <w:r>
              <w:rPr>
                <w:rFonts w:ascii="宋体" w:eastAsia="宋体" w:hAnsi="宋体" w:cs="宋体" w:hint="eastAsia"/>
                <w:kern w:val="0"/>
                <w:sz w:val="18"/>
                <w:szCs w:val="18"/>
              </w:rPr>
              <w:t>2.5</w:t>
            </w:r>
            <w:r>
              <w:rPr>
                <w:rFonts w:ascii="宋体" w:eastAsia="宋体" w:hAnsi="宋体" w:cs="宋体" w:hint="eastAsia"/>
                <w:kern w:val="0"/>
                <w:sz w:val="18"/>
                <w:szCs w:val="18"/>
              </w:rPr>
              <w:t>α</w:t>
            </w:r>
            <w:r>
              <w:rPr>
                <w:rFonts w:ascii="宋体" w:eastAsia="宋体" w:hAnsi="宋体" w:cs="宋体" w:hint="eastAsia"/>
                <w:kern w:val="0"/>
                <w:sz w:val="18"/>
                <w:szCs w:val="18"/>
              </w:rPr>
              <w:t>B</w:t>
            </w:r>
          </w:p>
        </w:tc>
        <w:tc>
          <w:tcPr>
            <w:tcW w:w="1028"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L&gt;2.5</w:t>
            </w:r>
            <w:r>
              <w:rPr>
                <w:rFonts w:ascii="宋体" w:eastAsia="宋体" w:hAnsi="宋体" w:cs="宋体" w:hint="eastAsia"/>
                <w:kern w:val="0"/>
                <w:sz w:val="18"/>
                <w:szCs w:val="18"/>
              </w:rPr>
              <w:t>α</w:t>
            </w:r>
            <w:r>
              <w:rPr>
                <w:rFonts w:ascii="宋体" w:eastAsia="宋体" w:hAnsi="宋体" w:cs="宋体" w:hint="eastAsia"/>
                <w:kern w:val="0"/>
                <w:sz w:val="18"/>
                <w:szCs w:val="18"/>
              </w:rPr>
              <w:t>B</w:t>
            </w:r>
          </w:p>
        </w:tc>
        <w:tc>
          <w:tcPr>
            <w:tcW w:w="1045"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L&lt;0.5</w:t>
            </w:r>
            <w:r>
              <w:rPr>
                <w:rFonts w:ascii="宋体" w:eastAsia="宋体" w:hAnsi="宋体" w:cs="宋体" w:hint="eastAsia"/>
                <w:kern w:val="0"/>
                <w:sz w:val="18"/>
                <w:szCs w:val="18"/>
              </w:rPr>
              <w:t>α</w:t>
            </w:r>
            <w:r>
              <w:rPr>
                <w:rFonts w:ascii="宋体" w:eastAsia="宋体" w:hAnsi="宋体" w:cs="宋体" w:hint="eastAsia"/>
                <w:kern w:val="0"/>
                <w:sz w:val="18"/>
                <w:szCs w:val="18"/>
              </w:rPr>
              <w:t>B</w:t>
            </w:r>
          </w:p>
        </w:tc>
        <w:tc>
          <w:tcPr>
            <w:tcW w:w="1705"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0.5</w:t>
            </w:r>
            <w:r>
              <w:rPr>
                <w:rFonts w:ascii="宋体" w:eastAsia="宋体" w:hAnsi="宋体" w:cs="宋体" w:hint="eastAsia"/>
                <w:kern w:val="0"/>
                <w:sz w:val="18"/>
                <w:szCs w:val="18"/>
              </w:rPr>
              <w:t>α</w:t>
            </w:r>
            <w:r>
              <w:rPr>
                <w:rFonts w:ascii="宋体" w:eastAsia="宋体" w:hAnsi="宋体" w:cs="宋体" w:hint="eastAsia"/>
                <w:kern w:val="0"/>
                <w:sz w:val="18"/>
                <w:szCs w:val="18"/>
              </w:rPr>
              <w:t>B</w:t>
            </w:r>
            <w:r>
              <w:rPr>
                <w:rFonts w:ascii="宋体" w:eastAsia="宋体" w:hAnsi="宋体" w:cs="宋体" w:hint="eastAsia"/>
                <w:kern w:val="0"/>
                <w:sz w:val="18"/>
                <w:szCs w:val="18"/>
              </w:rPr>
              <w:t>≦</w:t>
            </w:r>
            <w:r>
              <w:rPr>
                <w:rFonts w:ascii="宋体" w:eastAsia="宋体" w:hAnsi="宋体" w:cs="宋体" w:hint="eastAsia"/>
                <w:kern w:val="0"/>
                <w:sz w:val="18"/>
                <w:szCs w:val="18"/>
              </w:rPr>
              <w:t>L&lt;1.5</w:t>
            </w:r>
            <w:r>
              <w:rPr>
                <w:rFonts w:ascii="宋体" w:eastAsia="宋体" w:hAnsi="宋体" w:cs="宋体" w:hint="eastAsia"/>
                <w:kern w:val="0"/>
                <w:sz w:val="18"/>
                <w:szCs w:val="18"/>
              </w:rPr>
              <w:t>α</w:t>
            </w:r>
            <w:r>
              <w:rPr>
                <w:rFonts w:ascii="宋体" w:eastAsia="宋体" w:hAnsi="宋体" w:cs="宋体" w:hint="eastAsia"/>
                <w:kern w:val="0"/>
                <w:sz w:val="18"/>
                <w:szCs w:val="18"/>
              </w:rPr>
              <w:t>B</w:t>
            </w:r>
          </w:p>
        </w:tc>
        <w:tc>
          <w:tcPr>
            <w:tcW w:w="1219"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L</w:t>
            </w:r>
            <w:r>
              <w:rPr>
                <w:rFonts w:ascii="宋体" w:eastAsia="宋体" w:hAnsi="宋体" w:cs="宋体" w:hint="eastAsia"/>
                <w:kern w:val="0"/>
                <w:sz w:val="18"/>
                <w:szCs w:val="18"/>
              </w:rPr>
              <w:t>≥</w:t>
            </w:r>
            <w:r>
              <w:rPr>
                <w:rFonts w:ascii="宋体" w:eastAsia="宋体" w:hAnsi="宋体" w:cs="宋体" w:hint="eastAsia"/>
                <w:kern w:val="0"/>
                <w:sz w:val="18"/>
                <w:szCs w:val="18"/>
              </w:rPr>
              <w:t>1.5</w:t>
            </w:r>
            <w:r>
              <w:rPr>
                <w:rFonts w:ascii="宋体" w:eastAsia="宋体" w:hAnsi="宋体" w:cs="宋体" w:hint="eastAsia"/>
                <w:kern w:val="0"/>
                <w:sz w:val="18"/>
                <w:szCs w:val="18"/>
              </w:rPr>
              <w:t>α</w:t>
            </w:r>
            <w:r>
              <w:rPr>
                <w:rFonts w:ascii="宋体" w:eastAsia="宋体" w:hAnsi="宋体" w:cs="宋体" w:hint="eastAsia"/>
                <w:kern w:val="0"/>
                <w:sz w:val="18"/>
                <w:szCs w:val="18"/>
              </w:rPr>
              <w:t xml:space="preserve">B </w:t>
            </w:r>
          </w:p>
        </w:tc>
        <w:tc>
          <w:tcPr>
            <w:tcW w:w="936"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L&lt;0.5</w:t>
            </w:r>
            <w:r>
              <w:rPr>
                <w:rFonts w:ascii="宋体" w:eastAsia="宋体" w:hAnsi="宋体" w:cs="宋体" w:hint="eastAsia"/>
                <w:kern w:val="0"/>
                <w:sz w:val="18"/>
                <w:szCs w:val="18"/>
              </w:rPr>
              <w:t>α</w:t>
            </w:r>
            <w:r>
              <w:rPr>
                <w:rFonts w:ascii="宋体" w:eastAsia="宋体" w:hAnsi="宋体" w:cs="宋体" w:hint="eastAsia"/>
                <w:kern w:val="0"/>
                <w:sz w:val="18"/>
                <w:szCs w:val="18"/>
              </w:rPr>
              <w:t>B</w:t>
            </w:r>
          </w:p>
        </w:tc>
        <w:tc>
          <w:tcPr>
            <w:tcW w:w="1049"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L</w:t>
            </w:r>
            <w:r>
              <w:rPr>
                <w:rFonts w:ascii="宋体" w:eastAsia="宋体" w:hAnsi="宋体" w:cs="宋体" w:hint="eastAsia"/>
                <w:kern w:val="0"/>
                <w:sz w:val="18"/>
                <w:szCs w:val="18"/>
              </w:rPr>
              <w:t>≥</w:t>
            </w:r>
            <w:r>
              <w:rPr>
                <w:rFonts w:ascii="宋体" w:eastAsia="宋体" w:hAnsi="宋体" w:cs="宋体" w:hint="eastAsia"/>
                <w:kern w:val="0"/>
                <w:sz w:val="18"/>
                <w:szCs w:val="18"/>
              </w:rPr>
              <w:t>0.5</w:t>
            </w:r>
            <w:r>
              <w:rPr>
                <w:rFonts w:ascii="宋体" w:eastAsia="宋体" w:hAnsi="宋体" w:cs="宋体" w:hint="eastAsia"/>
                <w:kern w:val="0"/>
                <w:sz w:val="18"/>
                <w:szCs w:val="18"/>
              </w:rPr>
              <w:t>α</w:t>
            </w:r>
            <w:r>
              <w:rPr>
                <w:rFonts w:ascii="宋体" w:eastAsia="宋体" w:hAnsi="宋体" w:cs="宋体" w:hint="eastAsia"/>
                <w:kern w:val="0"/>
                <w:sz w:val="18"/>
                <w:szCs w:val="18"/>
              </w:rPr>
              <w:t xml:space="preserve">B </w:t>
            </w:r>
          </w:p>
        </w:tc>
      </w:tr>
      <w:tr w:rsidR="00B0025C">
        <w:trPr>
          <w:trHeight w:val="397"/>
          <w:jc w:val="center"/>
        </w:trPr>
        <w:tc>
          <w:tcPr>
            <w:tcW w:w="1980"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0</w:t>
            </w:r>
            <w:r>
              <w:rPr>
                <w:rFonts w:ascii="宋体" w:eastAsia="宋体" w:hAnsi="宋体" w:cs="宋体" w:hint="eastAsia"/>
                <w:kern w:val="0"/>
                <w:sz w:val="18"/>
                <w:szCs w:val="18"/>
              </w:rPr>
              <w:t>≦</w:t>
            </w:r>
            <w:r>
              <w:rPr>
                <w:rFonts w:ascii="宋体" w:eastAsia="宋体" w:hAnsi="宋体" w:cs="宋体" w:hint="eastAsia"/>
                <w:kern w:val="0"/>
                <w:sz w:val="18"/>
                <w:szCs w:val="18"/>
              </w:rPr>
              <w:t>H&lt;3m</w:t>
            </w:r>
          </w:p>
        </w:tc>
        <w:tc>
          <w:tcPr>
            <w:tcW w:w="1009"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Ⅰ</w:t>
            </w:r>
          </w:p>
        </w:tc>
        <w:tc>
          <w:tcPr>
            <w:tcW w:w="1684"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Ⅱ</w:t>
            </w:r>
          </w:p>
        </w:tc>
        <w:tc>
          <w:tcPr>
            <w:tcW w:w="1807"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Ⅲ</w:t>
            </w:r>
          </w:p>
        </w:tc>
        <w:tc>
          <w:tcPr>
            <w:tcW w:w="1028"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1045" w:type="dxa"/>
            <w:shd w:val="clear" w:color="auto" w:fill="auto"/>
            <w:vAlign w:val="center"/>
          </w:tcPr>
          <w:p w:rsidR="00B0025C" w:rsidRDefault="00FC2AAE">
            <w:pPr>
              <w:adjustRightInd w:val="0"/>
              <w:snapToGrid w:val="0"/>
              <w:jc w:val="center"/>
              <w:rPr>
                <w:rFonts w:ascii="宋体" w:eastAsia="宋体" w:hAnsi="宋体" w:cs="宋体"/>
                <w:bCs/>
                <w:kern w:val="0"/>
                <w:sz w:val="18"/>
                <w:szCs w:val="18"/>
              </w:rPr>
            </w:pPr>
            <w:r>
              <w:rPr>
                <w:rFonts w:ascii="宋体" w:eastAsia="宋体" w:hAnsi="宋体" w:cs="宋体" w:hint="eastAsia"/>
                <w:bCs/>
                <w:kern w:val="0"/>
                <w:sz w:val="18"/>
                <w:szCs w:val="18"/>
              </w:rPr>
              <w:t>Ⅱ</w:t>
            </w:r>
          </w:p>
        </w:tc>
        <w:tc>
          <w:tcPr>
            <w:tcW w:w="1705"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Ⅲ</w:t>
            </w:r>
          </w:p>
        </w:tc>
        <w:tc>
          <w:tcPr>
            <w:tcW w:w="1219"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936"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Ⅲ</w:t>
            </w:r>
          </w:p>
        </w:tc>
        <w:tc>
          <w:tcPr>
            <w:tcW w:w="1049"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r>
      <w:tr w:rsidR="00B0025C">
        <w:trPr>
          <w:trHeight w:val="397"/>
          <w:jc w:val="center"/>
        </w:trPr>
        <w:tc>
          <w:tcPr>
            <w:tcW w:w="1980"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3m</w:t>
            </w:r>
            <w:r>
              <w:rPr>
                <w:rFonts w:ascii="宋体" w:eastAsia="宋体" w:hAnsi="宋体" w:cs="宋体" w:hint="eastAsia"/>
                <w:kern w:val="0"/>
                <w:sz w:val="18"/>
                <w:szCs w:val="18"/>
              </w:rPr>
              <w:t>≦</w:t>
            </w:r>
            <w:r>
              <w:rPr>
                <w:rFonts w:ascii="宋体" w:eastAsia="宋体" w:hAnsi="宋体" w:cs="宋体" w:hint="eastAsia"/>
                <w:kern w:val="0"/>
                <w:sz w:val="18"/>
                <w:szCs w:val="18"/>
              </w:rPr>
              <w:t>H</w:t>
            </w:r>
            <w:r>
              <w:rPr>
                <w:rFonts w:ascii="宋体" w:eastAsia="宋体" w:hAnsi="宋体" w:cs="宋体" w:hint="eastAsia"/>
                <w:kern w:val="0"/>
                <w:sz w:val="18"/>
                <w:szCs w:val="18"/>
              </w:rPr>
              <w:t>≦</w:t>
            </w:r>
            <w:r>
              <w:rPr>
                <w:rFonts w:ascii="宋体" w:eastAsia="宋体" w:hAnsi="宋体" w:cs="宋体" w:hint="eastAsia"/>
                <w:kern w:val="0"/>
                <w:sz w:val="18"/>
                <w:szCs w:val="18"/>
              </w:rPr>
              <w:t>6m</w:t>
            </w:r>
          </w:p>
        </w:tc>
        <w:tc>
          <w:tcPr>
            <w:tcW w:w="1009"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Ⅱ</w:t>
            </w:r>
          </w:p>
        </w:tc>
        <w:tc>
          <w:tcPr>
            <w:tcW w:w="1684"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Ⅱ</w:t>
            </w:r>
          </w:p>
        </w:tc>
        <w:tc>
          <w:tcPr>
            <w:tcW w:w="1807"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Ⅲ</w:t>
            </w:r>
          </w:p>
        </w:tc>
        <w:tc>
          <w:tcPr>
            <w:tcW w:w="1028"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1045"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Ⅲ</w:t>
            </w:r>
          </w:p>
        </w:tc>
        <w:tc>
          <w:tcPr>
            <w:tcW w:w="1705"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Ⅲ</w:t>
            </w:r>
          </w:p>
        </w:tc>
        <w:tc>
          <w:tcPr>
            <w:tcW w:w="1219"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936"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1049"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r>
      <w:tr w:rsidR="00B0025C">
        <w:trPr>
          <w:trHeight w:val="397"/>
          <w:jc w:val="center"/>
        </w:trPr>
        <w:tc>
          <w:tcPr>
            <w:tcW w:w="1980"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H&gt;6m</w:t>
            </w:r>
          </w:p>
        </w:tc>
        <w:tc>
          <w:tcPr>
            <w:tcW w:w="1009"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Ⅱ</w:t>
            </w:r>
          </w:p>
        </w:tc>
        <w:tc>
          <w:tcPr>
            <w:tcW w:w="1684"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Ⅲ</w:t>
            </w:r>
          </w:p>
        </w:tc>
        <w:tc>
          <w:tcPr>
            <w:tcW w:w="1807"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1028"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1045"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Ⅲ</w:t>
            </w:r>
          </w:p>
        </w:tc>
        <w:tc>
          <w:tcPr>
            <w:tcW w:w="1705"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1219"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936"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1049"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r>
    </w:tbl>
    <w:p w:rsidR="00B0025C" w:rsidRDefault="00FC2AAE">
      <w:pPr>
        <w:snapToGrid w:val="0"/>
        <w:spacing w:line="360" w:lineRule="auto"/>
        <w:ind w:firstLineChars="200" w:firstLine="360"/>
        <w:rPr>
          <w:rFonts w:ascii="宋体" w:eastAsia="宋体" w:hAnsi="宋体" w:cs="宋体"/>
          <w:sz w:val="18"/>
        </w:rPr>
      </w:pPr>
      <w:r>
        <w:rPr>
          <w:rFonts w:ascii="黑体" w:eastAsia="黑体" w:hAnsi="黑体" w:cs="黑体" w:hint="eastAsia"/>
          <w:sz w:val="18"/>
          <w:szCs w:val="18"/>
        </w:rPr>
        <w:t>注：</w:t>
      </w:r>
      <w:r>
        <w:rPr>
          <w:rFonts w:ascii="宋体" w:eastAsia="宋体" w:hAnsi="宋体" w:cs="宋体" w:hint="eastAsia"/>
          <w:sz w:val="18"/>
        </w:rPr>
        <w:t>1  L</w:t>
      </w:r>
      <w:r>
        <w:rPr>
          <w:rFonts w:ascii="宋体" w:eastAsia="宋体" w:hAnsi="宋体" w:cs="宋体" w:hint="eastAsia"/>
          <w:sz w:val="18"/>
        </w:rPr>
        <w:t>为矿山法隧道外轮廓线与周边环境设施的水平投影最小距离，</w:t>
      </w:r>
      <w:r>
        <w:rPr>
          <w:rFonts w:ascii="宋体" w:eastAsia="宋体" w:hAnsi="宋体" w:cs="宋体" w:hint="eastAsia"/>
          <w:sz w:val="18"/>
        </w:rPr>
        <w:t>B</w:t>
      </w:r>
      <w:r>
        <w:rPr>
          <w:rFonts w:ascii="宋体" w:eastAsia="宋体" w:hAnsi="宋体" w:cs="宋体" w:hint="eastAsia"/>
          <w:sz w:val="18"/>
        </w:rPr>
        <w:t>为矿山法隧道宽度，</w:t>
      </w:r>
      <w:r>
        <w:rPr>
          <w:rFonts w:ascii="宋体" w:eastAsia="宋体" w:hAnsi="宋体" w:cs="宋体" w:hint="eastAsia"/>
          <w:sz w:val="18"/>
        </w:rPr>
        <w:t>H</w:t>
      </w:r>
      <w:r>
        <w:rPr>
          <w:rFonts w:ascii="宋体" w:eastAsia="宋体" w:hAnsi="宋体" w:cs="宋体" w:hint="eastAsia"/>
          <w:sz w:val="18"/>
        </w:rPr>
        <w:t>为隧道顶部与周边环境设施基础底部的垂直距离的绝对值。</w:t>
      </w:r>
    </w:p>
    <w:p w:rsidR="00B0025C" w:rsidRDefault="00FC2AAE">
      <w:pPr>
        <w:snapToGrid w:val="0"/>
        <w:spacing w:line="360" w:lineRule="auto"/>
        <w:ind w:leftChars="342" w:left="988" w:hangingChars="150" w:hanging="270"/>
        <w:rPr>
          <w:rFonts w:ascii="宋体" w:eastAsia="宋体" w:hAnsi="宋体" w:cs="宋体"/>
          <w:sz w:val="18"/>
          <w:szCs w:val="18"/>
        </w:rPr>
      </w:pPr>
      <w:r>
        <w:rPr>
          <w:rFonts w:ascii="宋体" w:eastAsia="宋体" w:hAnsi="宋体" w:cs="宋体" w:hint="eastAsia"/>
          <w:sz w:val="18"/>
          <w:szCs w:val="18"/>
        </w:rPr>
        <w:t xml:space="preserve">2 </w:t>
      </w:r>
      <w:r>
        <w:rPr>
          <w:rFonts w:ascii="宋体" w:eastAsia="宋体" w:hAnsi="宋体" w:cs="宋体" w:hint="eastAsia"/>
          <w:sz w:val="18"/>
          <w:szCs w:val="18"/>
        </w:rPr>
        <w:t xml:space="preserve"> </w:t>
      </w:r>
      <w:r>
        <w:rPr>
          <w:rFonts w:ascii="宋体" w:eastAsia="宋体" w:hAnsi="宋体" w:cs="宋体" w:hint="eastAsia"/>
          <w:sz w:val="18"/>
          <w:szCs w:val="18"/>
        </w:rPr>
        <w:t>α取值为</w:t>
      </w:r>
      <w:r>
        <w:rPr>
          <w:rFonts w:ascii="宋体" w:eastAsia="宋体" w:hAnsi="宋体" w:cs="宋体" w:hint="eastAsia"/>
          <w:sz w:val="18"/>
          <w:szCs w:val="18"/>
        </w:rPr>
        <w:t>0.8</w:t>
      </w:r>
      <w:r>
        <w:rPr>
          <w:rFonts w:ascii="宋体" w:eastAsia="宋体" w:hAnsi="宋体" w:cs="宋体" w:hint="eastAsia"/>
          <w:sz w:val="18"/>
          <w:szCs w:val="18"/>
        </w:rPr>
        <w:t>～</w:t>
      </w:r>
      <w:r>
        <w:rPr>
          <w:rFonts w:ascii="宋体" w:eastAsia="宋体" w:hAnsi="宋体" w:cs="宋体" w:hint="eastAsia"/>
          <w:sz w:val="18"/>
          <w:szCs w:val="18"/>
        </w:rPr>
        <w:t>1.2</w:t>
      </w:r>
      <w:r>
        <w:rPr>
          <w:rFonts w:ascii="宋体" w:eastAsia="宋体" w:hAnsi="宋体" w:cs="宋体" w:hint="eastAsia"/>
          <w:sz w:val="18"/>
          <w:szCs w:val="18"/>
        </w:rPr>
        <w:t>。当隧道顶部以上的最差地层为Ⅴ级、Ⅵ级围岩时，α</w:t>
      </w:r>
      <w:r>
        <w:rPr>
          <w:rFonts w:ascii="宋体" w:eastAsia="宋体" w:hAnsi="宋体" w:cs="宋体" w:hint="eastAsia"/>
          <w:sz w:val="18"/>
          <w:szCs w:val="18"/>
        </w:rPr>
        <w:t>=1.2</w:t>
      </w:r>
      <w:r>
        <w:rPr>
          <w:rFonts w:ascii="宋体" w:eastAsia="宋体" w:hAnsi="宋体" w:cs="宋体" w:hint="eastAsia"/>
          <w:sz w:val="18"/>
          <w:szCs w:val="18"/>
        </w:rPr>
        <w:t>；为Ⅲ级、Ⅳ级围岩时，α</w:t>
      </w:r>
      <w:r>
        <w:rPr>
          <w:rFonts w:ascii="宋体" w:eastAsia="宋体" w:hAnsi="宋体" w:cs="宋体" w:hint="eastAsia"/>
          <w:sz w:val="18"/>
          <w:szCs w:val="18"/>
        </w:rPr>
        <w:t>=1.0</w:t>
      </w:r>
      <w:r>
        <w:rPr>
          <w:rFonts w:ascii="宋体" w:eastAsia="宋体" w:hAnsi="宋体" w:cs="宋体" w:hint="eastAsia"/>
          <w:sz w:val="18"/>
          <w:szCs w:val="18"/>
        </w:rPr>
        <w:t>；为Ⅰ级、Ⅱ级围岩时，α</w:t>
      </w:r>
      <w:r>
        <w:rPr>
          <w:rFonts w:ascii="宋体" w:eastAsia="宋体" w:hAnsi="宋体" w:cs="宋体" w:hint="eastAsia"/>
          <w:sz w:val="18"/>
          <w:szCs w:val="18"/>
        </w:rPr>
        <w:t>=0.8</w:t>
      </w:r>
      <w:r>
        <w:rPr>
          <w:rFonts w:ascii="宋体" w:eastAsia="宋体" w:hAnsi="宋体" w:cs="宋体" w:hint="eastAsia"/>
          <w:sz w:val="18"/>
          <w:szCs w:val="18"/>
        </w:rPr>
        <w:t>。也可根据现场实际情况由建设各方共同判定，或通过专家论证后确认。</w:t>
      </w:r>
    </w:p>
    <w:p w:rsidR="00B0025C" w:rsidRDefault="00FC2AAE">
      <w:pPr>
        <w:snapToGrid w:val="0"/>
        <w:spacing w:line="360" w:lineRule="auto"/>
        <w:ind w:firstLineChars="400" w:firstLine="720"/>
        <w:rPr>
          <w:rFonts w:ascii="宋体" w:eastAsia="宋体" w:hAnsi="宋体" w:cs="宋体"/>
          <w:sz w:val="18"/>
          <w:szCs w:val="18"/>
        </w:rPr>
      </w:pPr>
      <w:r>
        <w:rPr>
          <w:rFonts w:ascii="宋体" w:eastAsia="宋体" w:hAnsi="宋体" w:cs="宋体" w:hint="eastAsia"/>
          <w:sz w:val="18"/>
          <w:szCs w:val="18"/>
        </w:rPr>
        <w:t xml:space="preserve">3  </w:t>
      </w:r>
      <w:r>
        <w:rPr>
          <w:rFonts w:ascii="宋体" w:eastAsia="宋体" w:hAnsi="宋体" w:cs="宋体" w:hint="eastAsia"/>
          <w:sz w:val="18"/>
          <w:szCs w:val="18"/>
        </w:rPr>
        <w:t>当隧道顶部与周边环境设施基础底部之间的最差地层为Ⅵ级、Ⅴ级围岩时，风险等级可上调一级；为Ⅰ级、Ⅱ级围岩时，风险等级可下调一级。</w:t>
      </w:r>
    </w:p>
    <w:p w:rsidR="00B0025C" w:rsidRDefault="00B0025C">
      <w:pPr>
        <w:snapToGrid w:val="0"/>
        <w:spacing w:line="360" w:lineRule="auto"/>
        <w:ind w:firstLineChars="400" w:firstLine="720"/>
        <w:rPr>
          <w:rFonts w:ascii="宋体" w:eastAsia="宋体" w:hAnsi="宋体" w:cs="宋体"/>
          <w:sz w:val="18"/>
          <w:szCs w:val="18"/>
        </w:rPr>
      </w:pPr>
    </w:p>
    <w:p w:rsidR="00B0025C" w:rsidRDefault="00FC2AAE">
      <w:pPr>
        <w:snapToGrid w:val="0"/>
        <w:spacing w:line="360" w:lineRule="auto"/>
        <w:ind w:firstLineChars="200" w:firstLine="420"/>
        <w:jc w:val="center"/>
        <w:rPr>
          <w:rFonts w:ascii="黑体" w:eastAsia="黑体" w:hAnsi="黑体" w:cs="黑体"/>
          <w:bCs/>
          <w:szCs w:val="21"/>
        </w:rPr>
      </w:pPr>
      <w:r>
        <w:rPr>
          <w:rFonts w:ascii="黑体" w:eastAsia="黑体" w:hAnsi="黑体" w:cs="黑体" w:hint="eastAsia"/>
          <w:bCs/>
          <w:szCs w:val="21"/>
        </w:rPr>
        <w:t>表</w:t>
      </w:r>
      <w:r>
        <w:rPr>
          <w:rFonts w:ascii="黑体" w:eastAsia="黑体" w:hAnsi="黑体" w:cs="黑体" w:hint="eastAsia"/>
          <w:bCs/>
          <w:szCs w:val="21"/>
        </w:rPr>
        <w:t>4.3.</w:t>
      </w:r>
      <w:r>
        <w:rPr>
          <w:rFonts w:ascii="黑体" w:eastAsia="黑体" w:hAnsi="黑体" w:cs="黑体"/>
          <w:bCs/>
          <w:szCs w:val="21"/>
        </w:rPr>
        <w:t>2</w:t>
      </w:r>
      <w:r>
        <w:rPr>
          <w:rFonts w:ascii="黑体" w:eastAsia="黑体" w:hAnsi="黑体" w:cs="黑体" w:hint="eastAsia"/>
          <w:bCs/>
          <w:szCs w:val="21"/>
        </w:rPr>
        <w:t xml:space="preserve">-5 </w:t>
      </w:r>
      <w:r>
        <w:rPr>
          <w:rFonts w:ascii="黑体" w:eastAsia="黑体" w:hAnsi="黑体" w:cs="黑体" w:hint="eastAsia"/>
          <w:bCs/>
          <w:szCs w:val="21"/>
        </w:rPr>
        <w:t>盾构法工程施工对周边环境影响风险等级标准</w:t>
      </w:r>
    </w:p>
    <w:tbl>
      <w:tblPr>
        <w:tblStyle w:val="32"/>
        <w:tblW w:w="13320" w:type="dxa"/>
        <w:jc w:val="center"/>
        <w:tblLayout w:type="fixed"/>
        <w:tblLook w:val="04A0"/>
      </w:tblPr>
      <w:tblGrid>
        <w:gridCol w:w="1838"/>
        <w:gridCol w:w="1018"/>
        <w:gridCol w:w="1675"/>
        <w:gridCol w:w="1816"/>
        <w:gridCol w:w="1019"/>
        <w:gridCol w:w="1081"/>
        <w:gridCol w:w="1677"/>
        <w:gridCol w:w="1070"/>
        <w:gridCol w:w="992"/>
        <w:gridCol w:w="1134"/>
      </w:tblGrid>
      <w:tr w:rsidR="00B0025C">
        <w:trPr>
          <w:trHeight w:val="397"/>
          <w:jc w:val="center"/>
        </w:trPr>
        <w:tc>
          <w:tcPr>
            <w:tcW w:w="1838" w:type="dxa"/>
            <w:vMerge w:val="restart"/>
            <w:tcBorders>
              <w:tl2br w:val="single" w:sz="4" w:space="0" w:color="auto"/>
            </w:tcBorders>
            <w:shd w:val="clear" w:color="auto" w:fill="auto"/>
            <w:vAlign w:val="center"/>
          </w:tcPr>
          <w:p w:rsidR="00B0025C" w:rsidRDefault="00FC2AAE">
            <w:pPr>
              <w:adjustRightInd w:val="0"/>
              <w:snapToGrid w:val="0"/>
              <w:spacing w:line="360" w:lineRule="auto"/>
              <w:jc w:val="right"/>
              <w:rPr>
                <w:rFonts w:ascii="宋体" w:eastAsia="宋体" w:hAnsi="宋体" w:cs="宋体"/>
                <w:kern w:val="0"/>
                <w:sz w:val="18"/>
                <w:szCs w:val="18"/>
              </w:rPr>
            </w:pPr>
            <w:r>
              <w:rPr>
                <w:rFonts w:ascii="宋体" w:eastAsia="宋体" w:hAnsi="宋体" w:cs="宋体" w:hint="eastAsia"/>
                <w:kern w:val="0"/>
                <w:sz w:val="18"/>
                <w:szCs w:val="18"/>
              </w:rPr>
              <w:t>重要性类别及</w:t>
            </w:r>
          </w:p>
          <w:p w:rsidR="00B0025C" w:rsidRDefault="00FC2AAE">
            <w:pPr>
              <w:adjustRightInd w:val="0"/>
              <w:snapToGrid w:val="0"/>
              <w:spacing w:line="360" w:lineRule="auto"/>
              <w:jc w:val="right"/>
              <w:rPr>
                <w:rFonts w:ascii="宋体" w:eastAsia="宋体" w:hAnsi="宋体" w:cs="宋体"/>
                <w:kern w:val="0"/>
                <w:sz w:val="18"/>
                <w:szCs w:val="18"/>
              </w:rPr>
            </w:pPr>
            <w:r>
              <w:rPr>
                <w:rFonts w:ascii="宋体" w:eastAsia="宋体" w:hAnsi="宋体" w:cs="宋体" w:hint="eastAsia"/>
                <w:kern w:val="0"/>
                <w:sz w:val="18"/>
                <w:szCs w:val="18"/>
              </w:rPr>
              <w:t>水平距离</w:t>
            </w:r>
          </w:p>
          <w:p w:rsidR="00B0025C" w:rsidRDefault="00FC2AAE">
            <w:pPr>
              <w:adjustRightInd w:val="0"/>
              <w:snapToGrid w:val="0"/>
              <w:ind w:leftChars="-57" w:left="-14" w:hangingChars="59" w:hanging="106"/>
              <w:jc w:val="left"/>
              <w:rPr>
                <w:rFonts w:ascii="宋体" w:eastAsia="宋体" w:hAnsi="宋体" w:cs="宋体"/>
                <w:kern w:val="0"/>
                <w:sz w:val="18"/>
                <w:szCs w:val="18"/>
              </w:rPr>
            </w:pPr>
            <w:r>
              <w:rPr>
                <w:rFonts w:ascii="宋体" w:eastAsia="宋体" w:hAnsi="宋体" w:cs="宋体" w:hint="eastAsia"/>
                <w:kern w:val="0"/>
                <w:sz w:val="18"/>
                <w:szCs w:val="18"/>
              </w:rPr>
              <w:t>垂直距离</w:t>
            </w:r>
          </w:p>
        </w:tc>
        <w:tc>
          <w:tcPr>
            <w:tcW w:w="5528" w:type="dxa"/>
            <w:gridSpan w:val="4"/>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重要设施</w:t>
            </w:r>
          </w:p>
        </w:tc>
        <w:tc>
          <w:tcPr>
            <w:tcW w:w="3828" w:type="dxa"/>
            <w:gridSpan w:val="3"/>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较重要设施</w:t>
            </w:r>
          </w:p>
        </w:tc>
        <w:tc>
          <w:tcPr>
            <w:tcW w:w="2126" w:type="dxa"/>
            <w:gridSpan w:val="2"/>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一般设施</w:t>
            </w:r>
          </w:p>
        </w:tc>
      </w:tr>
      <w:tr w:rsidR="00B0025C">
        <w:trPr>
          <w:trHeight w:val="397"/>
          <w:jc w:val="center"/>
        </w:trPr>
        <w:tc>
          <w:tcPr>
            <w:tcW w:w="1838" w:type="dxa"/>
            <w:vMerge/>
            <w:tcBorders>
              <w:tl2br w:val="single" w:sz="4" w:space="0" w:color="auto"/>
            </w:tcBorders>
            <w:shd w:val="clear" w:color="auto" w:fill="auto"/>
            <w:vAlign w:val="center"/>
          </w:tcPr>
          <w:p w:rsidR="00B0025C" w:rsidRDefault="00B0025C">
            <w:pPr>
              <w:adjustRightInd w:val="0"/>
              <w:snapToGrid w:val="0"/>
              <w:jc w:val="center"/>
              <w:rPr>
                <w:rFonts w:ascii="宋体" w:eastAsia="宋体" w:hAnsi="宋体" w:cs="宋体"/>
                <w:kern w:val="0"/>
                <w:sz w:val="18"/>
                <w:szCs w:val="18"/>
              </w:rPr>
            </w:pPr>
          </w:p>
        </w:tc>
        <w:tc>
          <w:tcPr>
            <w:tcW w:w="1018"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L&lt;0.3</w:t>
            </w:r>
            <w:r>
              <w:rPr>
                <w:rFonts w:ascii="宋体" w:eastAsia="宋体" w:hAnsi="宋体" w:cs="宋体" w:hint="eastAsia"/>
                <w:kern w:val="0"/>
                <w:sz w:val="18"/>
                <w:szCs w:val="18"/>
              </w:rPr>
              <w:t>α</w:t>
            </w:r>
            <w:r>
              <w:rPr>
                <w:rFonts w:ascii="宋体" w:eastAsia="宋体" w:hAnsi="宋体" w:cs="宋体" w:hint="eastAsia"/>
                <w:kern w:val="0"/>
                <w:sz w:val="18"/>
                <w:szCs w:val="18"/>
              </w:rPr>
              <w:t>D</w:t>
            </w:r>
          </w:p>
        </w:tc>
        <w:tc>
          <w:tcPr>
            <w:tcW w:w="1675"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0.3</w:t>
            </w:r>
            <w:r>
              <w:rPr>
                <w:rFonts w:ascii="宋体" w:eastAsia="宋体" w:hAnsi="宋体" w:cs="宋体" w:hint="eastAsia"/>
                <w:kern w:val="0"/>
                <w:sz w:val="18"/>
                <w:szCs w:val="18"/>
              </w:rPr>
              <w:t>α</w:t>
            </w:r>
            <w:r>
              <w:rPr>
                <w:rFonts w:ascii="宋体" w:eastAsia="宋体" w:hAnsi="宋体" w:cs="宋体" w:hint="eastAsia"/>
                <w:kern w:val="0"/>
                <w:sz w:val="18"/>
                <w:szCs w:val="18"/>
              </w:rPr>
              <w:t>D</w:t>
            </w:r>
            <w:r>
              <w:rPr>
                <w:rFonts w:ascii="宋体" w:eastAsia="宋体" w:hAnsi="宋体" w:cs="宋体" w:hint="eastAsia"/>
                <w:kern w:val="0"/>
                <w:sz w:val="18"/>
                <w:szCs w:val="18"/>
              </w:rPr>
              <w:t>≦</w:t>
            </w:r>
            <w:r>
              <w:rPr>
                <w:rFonts w:ascii="宋体" w:eastAsia="宋体" w:hAnsi="宋体" w:cs="宋体" w:hint="eastAsia"/>
                <w:kern w:val="0"/>
                <w:sz w:val="18"/>
                <w:szCs w:val="18"/>
              </w:rPr>
              <w:t>L&lt;</w:t>
            </w:r>
            <w:r>
              <w:rPr>
                <w:rFonts w:ascii="宋体" w:eastAsia="宋体" w:hAnsi="宋体" w:cs="宋体" w:hint="eastAsia"/>
                <w:kern w:val="0"/>
                <w:sz w:val="18"/>
                <w:szCs w:val="18"/>
              </w:rPr>
              <w:t>0.7</w:t>
            </w:r>
            <w:r>
              <w:rPr>
                <w:rFonts w:ascii="宋体" w:eastAsia="宋体" w:hAnsi="宋体" w:cs="宋体" w:hint="eastAsia"/>
                <w:kern w:val="0"/>
                <w:sz w:val="18"/>
                <w:szCs w:val="18"/>
              </w:rPr>
              <w:t>α</w:t>
            </w:r>
            <w:r>
              <w:rPr>
                <w:rFonts w:ascii="宋体" w:eastAsia="宋体" w:hAnsi="宋体" w:cs="宋体" w:hint="eastAsia"/>
                <w:kern w:val="0"/>
                <w:sz w:val="18"/>
                <w:szCs w:val="18"/>
              </w:rPr>
              <w:t>D</w:t>
            </w:r>
          </w:p>
        </w:tc>
        <w:tc>
          <w:tcPr>
            <w:tcW w:w="1816"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0.7</w:t>
            </w:r>
            <w:r>
              <w:rPr>
                <w:rFonts w:ascii="宋体" w:eastAsia="宋体" w:hAnsi="宋体" w:cs="宋体" w:hint="eastAsia"/>
                <w:kern w:val="0"/>
                <w:sz w:val="18"/>
                <w:szCs w:val="18"/>
              </w:rPr>
              <w:t>α</w:t>
            </w:r>
            <w:r>
              <w:rPr>
                <w:rFonts w:ascii="宋体" w:eastAsia="宋体" w:hAnsi="宋体" w:cs="宋体" w:hint="eastAsia"/>
                <w:kern w:val="0"/>
                <w:sz w:val="18"/>
                <w:szCs w:val="18"/>
              </w:rPr>
              <w:t>D</w:t>
            </w:r>
            <w:r>
              <w:rPr>
                <w:rFonts w:ascii="宋体" w:eastAsia="宋体" w:hAnsi="宋体" w:cs="宋体" w:hint="eastAsia"/>
                <w:kern w:val="0"/>
                <w:sz w:val="18"/>
                <w:szCs w:val="18"/>
              </w:rPr>
              <w:t>≦</w:t>
            </w:r>
            <w:r>
              <w:rPr>
                <w:rFonts w:ascii="宋体" w:eastAsia="宋体" w:hAnsi="宋体" w:cs="宋体" w:hint="eastAsia"/>
                <w:kern w:val="0"/>
                <w:sz w:val="18"/>
                <w:szCs w:val="18"/>
              </w:rPr>
              <w:t>L</w:t>
            </w:r>
            <w:r>
              <w:rPr>
                <w:rFonts w:ascii="宋体" w:eastAsia="宋体" w:hAnsi="宋体" w:cs="宋体" w:hint="eastAsia"/>
                <w:kern w:val="0"/>
                <w:sz w:val="18"/>
                <w:szCs w:val="18"/>
              </w:rPr>
              <w:t>≦</w:t>
            </w:r>
            <w:r>
              <w:rPr>
                <w:rFonts w:ascii="宋体" w:eastAsia="宋体" w:hAnsi="宋体" w:cs="宋体" w:hint="eastAsia"/>
                <w:kern w:val="0"/>
                <w:sz w:val="18"/>
                <w:szCs w:val="18"/>
              </w:rPr>
              <w:t>1.0</w:t>
            </w:r>
            <w:r>
              <w:rPr>
                <w:rFonts w:ascii="宋体" w:eastAsia="宋体" w:hAnsi="宋体" w:cs="宋体" w:hint="eastAsia"/>
                <w:kern w:val="0"/>
                <w:sz w:val="18"/>
                <w:szCs w:val="18"/>
              </w:rPr>
              <w:t>α</w:t>
            </w:r>
            <w:r>
              <w:rPr>
                <w:rFonts w:ascii="宋体" w:eastAsia="宋体" w:hAnsi="宋体" w:cs="宋体" w:hint="eastAsia"/>
                <w:kern w:val="0"/>
                <w:sz w:val="18"/>
                <w:szCs w:val="18"/>
              </w:rPr>
              <w:t>D</w:t>
            </w:r>
          </w:p>
        </w:tc>
        <w:tc>
          <w:tcPr>
            <w:tcW w:w="1019"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L&gt;1.0</w:t>
            </w:r>
            <w:r>
              <w:rPr>
                <w:rFonts w:ascii="宋体" w:eastAsia="宋体" w:hAnsi="宋体" w:cs="宋体" w:hint="eastAsia"/>
                <w:kern w:val="0"/>
                <w:sz w:val="18"/>
                <w:szCs w:val="18"/>
              </w:rPr>
              <w:t>α</w:t>
            </w:r>
            <w:r>
              <w:rPr>
                <w:rFonts w:ascii="宋体" w:eastAsia="宋体" w:hAnsi="宋体" w:cs="宋体" w:hint="eastAsia"/>
                <w:kern w:val="0"/>
                <w:sz w:val="18"/>
                <w:szCs w:val="18"/>
              </w:rPr>
              <w:t>D</w:t>
            </w:r>
          </w:p>
        </w:tc>
        <w:tc>
          <w:tcPr>
            <w:tcW w:w="1081"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L&lt;0.3</w:t>
            </w:r>
            <w:r>
              <w:rPr>
                <w:rFonts w:ascii="宋体" w:eastAsia="宋体" w:hAnsi="宋体" w:cs="宋体" w:hint="eastAsia"/>
                <w:kern w:val="0"/>
                <w:sz w:val="18"/>
                <w:szCs w:val="18"/>
              </w:rPr>
              <w:t>α</w:t>
            </w:r>
            <w:r>
              <w:rPr>
                <w:rFonts w:ascii="宋体" w:eastAsia="宋体" w:hAnsi="宋体" w:cs="宋体" w:hint="eastAsia"/>
                <w:kern w:val="0"/>
                <w:sz w:val="18"/>
                <w:szCs w:val="18"/>
              </w:rPr>
              <w:t>D</w:t>
            </w:r>
          </w:p>
        </w:tc>
        <w:tc>
          <w:tcPr>
            <w:tcW w:w="1677"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0.3</w:t>
            </w:r>
            <w:r>
              <w:rPr>
                <w:rFonts w:ascii="宋体" w:eastAsia="宋体" w:hAnsi="宋体" w:cs="宋体" w:hint="eastAsia"/>
                <w:kern w:val="0"/>
                <w:sz w:val="18"/>
                <w:szCs w:val="18"/>
              </w:rPr>
              <w:t>α</w:t>
            </w:r>
            <w:r>
              <w:rPr>
                <w:rFonts w:ascii="宋体" w:eastAsia="宋体" w:hAnsi="宋体" w:cs="宋体" w:hint="eastAsia"/>
                <w:kern w:val="0"/>
                <w:sz w:val="18"/>
                <w:szCs w:val="18"/>
              </w:rPr>
              <w:t>D</w:t>
            </w:r>
            <w:r>
              <w:rPr>
                <w:rFonts w:ascii="宋体" w:eastAsia="宋体" w:hAnsi="宋体" w:cs="宋体" w:hint="eastAsia"/>
                <w:kern w:val="0"/>
                <w:sz w:val="18"/>
                <w:szCs w:val="18"/>
              </w:rPr>
              <w:t>≦</w:t>
            </w:r>
            <w:r>
              <w:rPr>
                <w:rFonts w:ascii="宋体" w:eastAsia="宋体" w:hAnsi="宋体" w:cs="宋体" w:hint="eastAsia"/>
                <w:kern w:val="0"/>
                <w:sz w:val="18"/>
                <w:szCs w:val="18"/>
              </w:rPr>
              <w:t>L&lt;0.7</w:t>
            </w:r>
            <w:r>
              <w:rPr>
                <w:rFonts w:ascii="宋体" w:eastAsia="宋体" w:hAnsi="宋体" w:cs="宋体" w:hint="eastAsia"/>
                <w:kern w:val="0"/>
                <w:sz w:val="18"/>
                <w:szCs w:val="18"/>
              </w:rPr>
              <w:t>α</w:t>
            </w:r>
            <w:r>
              <w:rPr>
                <w:rFonts w:ascii="宋体" w:eastAsia="宋体" w:hAnsi="宋体" w:cs="宋体" w:hint="eastAsia"/>
                <w:kern w:val="0"/>
                <w:sz w:val="18"/>
                <w:szCs w:val="18"/>
              </w:rPr>
              <w:t>D</w:t>
            </w:r>
          </w:p>
        </w:tc>
        <w:tc>
          <w:tcPr>
            <w:tcW w:w="1070"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L</w:t>
            </w:r>
            <w:r>
              <w:rPr>
                <w:rFonts w:ascii="宋体" w:eastAsia="宋体" w:hAnsi="宋体" w:cs="宋体" w:hint="eastAsia"/>
                <w:kern w:val="0"/>
                <w:sz w:val="18"/>
                <w:szCs w:val="18"/>
              </w:rPr>
              <w:t>≥</w:t>
            </w:r>
            <w:r>
              <w:rPr>
                <w:rFonts w:ascii="宋体" w:eastAsia="宋体" w:hAnsi="宋体" w:cs="宋体" w:hint="eastAsia"/>
                <w:kern w:val="0"/>
                <w:sz w:val="18"/>
                <w:szCs w:val="18"/>
              </w:rPr>
              <w:t>0.7</w:t>
            </w:r>
            <w:r>
              <w:rPr>
                <w:rFonts w:ascii="宋体" w:eastAsia="宋体" w:hAnsi="宋体" w:cs="宋体" w:hint="eastAsia"/>
                <w:kern w:val="0"/>
                <w:sz w:val="18"/>
                <w:szCs w:val="18"/>
              </w:rPr>
              <w:t>α</w:t>
            </w:r>
            <w:r>
              <w:rPr>
                <w:rFonts w:ascii="宋体" w:eastAsia="宋体" w:hAnsi="宋体" w:cs="宋体" w:hint="eastAsia"/>
                <w:kern w:val="0"/>
                <w:sz w:val="18"/>
                <w:szCs w:val="18"/>
              </w:rPr>
              <w:t>D</w:t>
            </w:r>
          </w:p>
        </w:tc>
        <w:tc>
          <w:tcPr>
            <w:tcW w:w="992"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L&lt;0.3</w:t>
            </w:r>
            <w:r>
              <w:rPr>
                <w:rFonts w:ascii="宋体" w:eastAsia="宋体" w:hAnsi="宋体" w:cs="宋体" w:hint="eastAsia"/>
                <w:kern w:val="0"/>
                <w:sz w:val="18"/>
                <w:szCs w:val="18"/>
              </w:rPr>
              <w:t>α</w:t>
            </w:r>
            <w:r>
              <w:rPr>
                <w:rFonts w:ascii="宋体" w:eastAsia="宋体" w:hAnsi="宋体" w:cs="宋体" w:hint="eastAsia"/>
                <w:kern w:val="0"/>
                <w:sz w:val="18"/>
                <w:szCs w:val="18"/>
              </w:rPr>
              <w:t>D</w:t>
            </w:r>
          </w:p>
        </w:tc>
        <w:tc>
          <w:tcPr>
            <w:tcW w:w="1134"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L</w:t>
            </w:r>
            <w:r>
              <w:rPr>
                <w:rFonts w:ascii="宋体" w:eastAsia="宋体" w:hAnsi="宋体" w:cs="宋体" w:hint="eastAsia"/>
                <w:kern w:val="0"/>
                <w:sz w:val="18"/>
                <w:szCs w:val="18"/>
              </w:rPr>
              <w:t>≥</w:t>
            </w:r>
            <w:r>
              <w:rPr>
                <w:rFonts w:ascii="宋体" w:eastAsia="宋体" w:hAnsi="宋体" w:cs="宋体" w:hint="eastAsia"/>
                <w:kern w:val="0"/>
                <w:sz w:val="18"/>
                <w:szCs w:val="18"/>
              </w:rPr>
              <w:t>0.3</w:t>
            </w:r>
            <w:r>
              <w:rPr>
                <w:rFonts w:ascii="宋体" w:eastAsia="宋体" w:hAnsi="宋体" w:cs="宋体" w:hint="eastAsia"/>
                <w:kern w:val="0"/>
                <w:sz w:val="18"/>
                <w:szCs w:val="18"/>
              </w:rPr>
              <w:t>α</w:t>
            </w:r>
            <w:r>
              <w:rPr>
                <w:rFonts w:ascii="宋体" w:eastAsia="宋体" w:hAnsi="宋体" w:cs="宋体" w:hint="eastAsia"/>
                <w:kern w:val="0"/>
                <w:sz w:val="18"/>
                <w:szCs w:val="18"/>
              </w:rPr>
              <w:t xml:space="preserve">D </w:t>
            </w:r>
          </w:p>
        </w:tc>
      </w:tr>
      <w:tr w:rsidR="00B0025C">
        <w:trPr>
          <w:trHeight w:val="397"/>
          <w:jc w:val="center"/>
        </w:trPr>
        <w:tc>
          <w:tcPr>
            <w:tcW w:w="1838"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0</w:t>
            </w:r>
            <w:r>
              <w:rPr>
                <w:rFonts w:ascii="宋体" w:eastAsia="宋体" w:hAnsi="宋体" w:cs="宋体" w:hint="eastAsia"/>
                <w:kern w:val="0"/>
                <w:sz w:val="18"/>
                <w:szCs w:val="18"/>
              </w:rPr>
              <w:t>≦</w:t>
            </w:r>
            <w:r>
              <w:rPr>
                <w:rFonts w:ascii="宋体" w:eastAsia="宋体" w:hAnsi="宋体" w:cs="宋体" w:hint="eastAsia"/>
                <w:kern w:val="0"/>
                <w:sz w:val="18"/>
                <w:szCs w:val="18"/>
              </w:rPr>
              <w:t>H&lt;3m</w:t>
            </w:r>
          </w:p>
        </w:tc>
        <w:tc>
          <w:tcPr>
            <w:tcW w:w="1018"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bCs/>
                <w:kern w:val="0"/>
                <w:sz w:val="18"/>
                <w:szCs w:val="18"/>
              </w:rPr>
              <w:t>Ⅰ</w:t>
            </w:r>
          </w:p>
        </w:tc>
        <w:tc>
          <w:tcPr>
            <w:tcW w:w="1675"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Ⅱ</w:t>
            </w:r>
            <w:bookmarkStart w:id="76" w:name="OLE_LINK3"/>
            <w:bookmarkStart w:id="77" w:name="OLE_LINK4"/>
          </w:p>
        </w:tc>
        <w:tc>
          <w:tcPr>
            <w:tcW w:w="1816"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Ⅲ</w:t>
            </w:r>
            <w:bookmarkEnd w:id="76"/>
            <w:bookmarkEnd w:id="77"/>
          </w:p>
        </w:tc>
        <w:tc>
          <w:tcPr>
            <w:tcW w:w="1019"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1081"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Ⅱ</w:t>
            </w:r>
          </w:p>
        </w:tc>
        <w:tc>
          <w:tcPr>
            <w:tcW w:w="1677"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Ⅲ</w:t>
            </w:r>
          </w:p>
        </w:tc>
        <w:tc>
          <w:tcPr>
            <w:tcW w:w="1070"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992"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Ⅲ</w:t>
            </w:r>
          </w:p>
        </w:tc>
        <w:tc>
          <w:tcPr>
            <w:tcW w:w="1134"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r>
      <w:tr w:rsidR="00B0025C">
        <w:trPr>
          <w:trHeight w:val="397"/>
          <w:jc w:val="center"/>
        </w:trPr>
        <w:tc>
          <w:tcPr>
            <w:tcW w:w="1838"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3m</w:t>
            </w:r>
            <w:r>
              <w:rPr>
                <w:rFonts w:ascii="宋体" w:eastAsia="宋体" w:hAnsi="宋体" w:cs="宋体" w:hint="eastAsia"/>
                <w:kern w:val="0"/>
                <w:sz w:val="18"/>
                <w:szCs w:val="18"/>
              </w:rPr>
              <w:t>≦</w:t>
            </w:r>
            <w:r>
              <w:rPr>
                <w:rFonts w:ascii="宋体" w:eastAsia="宋体" w:hAnsi="宋体" w:cs="宋体" w:hint="eastAsia"/>
                <w:kern w:val="0"/>
                <w:sz w:val="18"/>
                <w:szCs w:val="18"/>
              </w:rPr>
              <w:t>H</w:t>
            </w:r>
            <w:r>
              <w:rPr>
                <w:rFonts w:ascii="宋体" w:eastAsia="宋体" w:hAnsi="宋体" w:cs="宋体" w:hint="eastAsia"/>
                <w:kern w:val="0"/>
                <w:sz w:val="18"/>
                <w:szCs w:val="18"/>
              </w:rPr>
              <w:t>≦</w:t>
            </w:r>
            <w:r>
              <w:rPr>
                <w:rFonts w:ascii="宋体" w:eastAsia="宋体" w:hAnsi="宋体" w:cs="宋体" w:hint="eastAsia"/>
                <w:kern w:val="0"/>
                <w:sz w:val="18"/>
                <w:szCs w:val="18"/>
              </w:rPr>
              <w:t>6m</w:t>
            </w:r>
          </w:p>
        </w:tc>
        <w:tc>
          <w:tcPr>
            <w:tcW w:w="1018"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Ⅱ</w:t>
            </w:r>
          </w:p>
        </w:tc>
        <w:tc>
          <w:tcPr>
            <w:tcW w:w="1675"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Ⅱ</w:t>
            </w:r>
          </w:p>
        </w:tc>
        <w:tc>
          <w:tcPr>
            <w:tcW w:w="1816"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Ⅲ</w:t>
            </w:r>
          </w:p>
        </w:tc>
        <w:tc>
          <w:tcPr>
            <w:tcW w:w="1019"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1081"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Ⅲ</w:t>
            </w:r>
          </w:p>
        </w:tc>
        <w:tc>
          <w:tcPr>
            <w:tcW w:w="1677"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Ⅲ</w:t>
            </w:r>
          </w:p>
        </w:tc>
        <w:tc>
          <w:tcPr>
            <w:tcW w:w="1070"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992"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1134"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r>
      <w:tr w:rsidR="00B0025C">
        <w:trPr>
          <w:trHeight w:val="397"/>
          <w:jc w:val="center"/>
        </w:trPr>
        <w:tc>
          <w:tcPr>
            <w:tcW w:w="1838"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H&gt;6m</w:t>
            </w:r>
          </w:p>
        </w:tc>
        <w:tc>
          <w:tcPr>
            <w:tcW w:w="1018"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Ⅱ</w:t>
            </w:r>
          </w:p>
        </w:tc>
        <w:tc>
          <w:tcPr>
            <w:tcW w:w="1675"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Ⅲ</w:t>
            </w:r>
          </w:p>
        </w:tc>
        <w:tc>
          <w:tcPr>
            <w:tcW w:w="1816"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1019"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1081"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Ⅲ</w:t>
            </w:r>
          </w:p>
        </w:tc>
        <w:tc>
          <w:tcPr>
            <w:tcW w:w="1677"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1070"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992"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c>
          <w:tcPr>
            <w:tcW w:w="1134"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Ⅳ</w:t>
            </w:r>
          </w:p>
        </w:tc>
      </w:tr>
    </w:tbl>
    <w:p w:rsidR="00B0025C" w:rsidRDefault="00FC2AAE">
      <w:pPr>
        <w:snapToGrid w:val="0"/>
        <w:spacing w:line="360" w:lineRule="auto"/>
        <w:ind w:firstLineChars="200" w:firstLine="360"/>
        <w:rPr>
          <w:rFonts w:ascii="宋体" w:eastAsia="宋体" w:hAnsi="宋体" w:cs="宋体"/>
          <w:sz w:val="18"/>
        </w:rPr>
      </w:pPr>
      <w:r>
        <w:rPr>
          <w:rFonts w:ascii="黑体" w:eastAsia="黑体" w:hAnsi="黑体" w:cs="黑体" w:hint="eastAsia"/>
          <w:sz w:val="18"/>
          <w:szCs w:val="18"/>
        </w:rPr>
        <w:t>注：</w:t>
      </w:r>
      <w:r>
        <w:rPr>
          <w:rFonts w:ascii="宋体" w:eastAsia="宋体" w:hAnsi="宋体" w:cs="宋体" w:hint="eastAsia"/>
          <w:sz w:val="18"/>
        </w:rPr>
        <w:t>1  L</w:t>
      </w:r>
      <w:r>
        <w:rPr>
          <w:rFonts w:ascii="宋体" w:eastAsia="宋体" w:hAnsi="宋体" w:cs="宋体" w:hint="eastAsia"/>
          <w:sz w:val="18"/>
        </w:rPr>
        <w:t>为盾构隧道外轮廓线与周边环境设施的水平投影最小距离，</w:t>
      </w:r>
      <w:r>
        <w:rPr>
          <w:rFonts w:ascii="宋体" w:eastAsia="宋体" w:hAnsi="宋体" w:cs="宋体" w:hint="eastAsia"/>
          <w:sz w:val="18"/>
        </w:rPr>
        <w:t>D</w:t>
      </w:r>
      <w:r>
        <w:rPr>
          <w:rFonts w:ascii="宋体" w:eastAsia="宋体" w:hAnsi="宋体" w:cs="宋体" w:hint="eastAsia"/>
          <w:sz w:val="18"/>
        </w:rPr>
        <w:t>为隧道外径，</w:t>
      </w:r>
      <w:r>
        <w:rPr>
          <w:rFonts w:ascii="宋体" w:eastAsia="宋体" w:hAnsi="宋体" w:cs="宋体" w:hint="eastAsia"/>
          <w:sz w:val="18"/>
        </w:rPr>
        <w:t>H</w:t>
      </w:r>
      <w:r>
        <w:rPr>
          <w:rFonts w:ascii="宋体" w:eastAsia="宋体" w:hAnsi="宋体" w:cs="宋体" w:hint="eastAsia"/>
          <w:sz w:val="18"/>
        </w:rPr>
        <w:t>为隧道顶部与周边环境设施基础底部的垂直距离的绝对值。</w:t>
      </w:r>
    </w:p>
    <w:p w:rsidR="00B0025C" w:rsidRDefault="00FC2AAE">
      <w:pPr>
        <w:snapToGrid w:val="0"/>
        <w:spacing w:line="360" w:lineRule="auto"/>
        <w:ind w:leftChars="342" w:left="988" w:hangingChars="150" w:hanging="270"/>
        <w:rPr>
          <w:rFonts w:ascii="宋体" w:eastAsia="宋体" w:hAnsi="宋体" w:cs="宋体"/>
          <w:sz w:val="18"/>
          <w:szCs w:val="18"/>
        </w:rPr>
      </w:pPr>
      <w:r>
        <w:rPr>
          <w:rFonts w:ascii="宋体" w:eastAsia="宋体" w:hAnsi="宋体" w:cs="宋体" w:hint="eastAsia"/>
          <w:sz w:val="18"/>
        </w:rPr>
        <w:t xml:space="preserve">2  </w:t>
      </w:r>
      <w:r>
        <w:rPr>
          <w:rFonts w:ascii="宋体" w:eastAsia="宋体" w:hAnsi="宋体" w:cs="宋体" w:hint="eastAsia"/>
          <w:sz w:val="18"/>
        </w:rPr>
        <w:t>α</w:t>
      </w:r>
      <w:r>
        <w:rPr>
          <w:rFonts w:ascii="宋体" w:eastAsia="宋体" w:hAnsi="宋体" w:cs="宋体" w:hint="eastAsia"/>
          <w:sz w:val="18"/>
          <w:szCs w:val="18"/>
        </w:rPr>
        <w:t>取值为</w:t>
      </w:r>
      <w:r>
        <w:rPr>
          <w:rFonts w:ascii="宋体" w:eastAsia="宋体" w:hAnsi="宋体" w:cs="宋体" w:hint="eastAsia"/>
          <w:sz w:val="18"/>
          <w:szCs w:val="18"/>
        </w:rPr>
        <w:t>0.8</w:t>
      </w:r>
      <w:r>
        <w:rPr>
          <w:rFonts w:ascii="宋体" w:eastAsia="宋体" w:hAnsi="宋体" w:cs="宋体" w:hint="eastAsia"/>
          <w:sz w:val="18"/>
          <w:szCs w:val="18"/>
        </w:rPr>
        <w:t>～</w:t>
      </w:r>
      <w:r>
        <w:rPr>
          <w:rFonts w:ascii="宋体" w:eastAsia="宋体" w:hAnsi="宋体" w:cs="宋体" w:hint="eastAsia"/>
          <w:sz w:val="18"/>
          <w:szCs w:val="18"/>
        </w:rPr>
        <w:t>1.2</w:t>
      </w:r>
      <w:r>
        <w:rPr>
          <w:rFonts w:ascii="宋体" w:eastAsia="宋体" w:hAnsi="宋体" w:cs="宋体" w:hint="eastAsia"/>
          <w:sz w:val="18"/>
          <w:szCs w:val="18"/>
        </w:rPr>
        <w:t>。当隧道顶部以上的最差地层为淤泥、淤泥质土或砂层时，α</w:t>
      </w:r>
      <w:r>
        <w:rPr>
          <w:rFonts w:ascii="宋体" w:eastAsia="宋体" w:hAnsi="宋体" w:cs="宋体" w:hint="eastAsia"/>
          <w:sz w:val="18"/>
          <w:szCs w:val="18"/>
        </w:rPr>
        <w:t>=1.2</w:t>
      </w:r>
      <w:r>
        <w:rPr>
          <w:rFonts w:ascii="宋体" w:eastAsia="宋体" w:hAnsi="宋体" w:cs="宋体" w:hint="eastAsia"/>
          <w:sz w:val="18"/>
          <w:szCs w:val="18"/>
        </w:rPr>
        <w:t>；为中、微风化地层时，α</w:t>
      </w:r>
      <w:r>
        <w:rPr>
          <w:rFonts w:ascii="宋体" w:eastAsia="宋体" w:hAnsi="宋体" w:cs="宋体" w:hint="eastAsia"/>
          <w:sz w:val="18"/>
          <w:szCs w:val="18"/>
        </w:rPr>
        <w:t>=0.8</w:t>
      </w:r>
      <w:r>
        <w:rPr>
          <w:rFonts w:ascii="宋体" w:eastAsia="宋体" w:hAnsi="宋体" w:cs="宋体" w:hint="eastAsia"/>
          <w:sz w:val="18"/>
          <w:szCs w:val="18"/>
        </w:rPr>
        <w:t>；为其它地层时，α</w:t>
      </w:r>
      <w:r>
        <w:rPr>
          <w:rFonts w:ascii="宋体" w:eastAsia="宋体" w:hAnsi="宋体" w:cs="宋体" w:hint="eastAsia"/>
          <w:sz w:val="18"/>
          <w:szCs w:val="18"/>
        </w:rPr>
        <w:t>=1.0</w:t>
      </w:r>
      <w:r>
        <w:rPr>
          <w:rFonts w:ascii="宋体" w:eastAsia="宋体" w:hAnsi="宋体" w:cs="宋体" w:hint="eastAsia"/>
          <w:sz w:val="18"/>
          <w:szCs w:val="18"/>
        </w:rPr>
        <w:t>。也可根据现场实际情况由建设各方共同判定，或通过专家论证后确认。</w:t>
      </w:r>
    </w:p>
    <w:p w:rsidR="00B0025C" w:rsidRDefault="00FC2AAE">
      <w:pPr>
        <w:snapToGrid w:val="0"/>
        <w:spacing w:line="360" w:lineRule="auto"/>
        <w:ind w:firstLineChars="400" w:firstLine="720"/>
        <w:rPr>
          <w:rFonts w:ascii="宋体" w:eastAsia="宋体" w:hAnsi="宋体" w:cs="宋体"/>
          <w:sz w:val="18"/>
          <w:szCs w:val="18"/>
        </w:rPr>
      </w:pPr>
      <w:r>
        <w:rPr>
          <w:rFonts w:ascii="宋体" w:eastAsia="宋体" w:hAnsi="宋体" w:cs="宋体" w:hint="eastAsia"/>
          <w:sz w:val="18"/>
          <w:szCs w:val="18"/>
        </w:rPr>
        <w:t xml:space="preserve">3  </w:t>
      </w:r>
      <w:r>
        <w:rPr>
          <w:rFonts w:ascii="宋体" w:eastAsia="宋体" w:hAnsi="宋体" w:cs="宋体" w:hint="eastAsia"/>
          <w:sz w:val="18"/>
          <w:szCs w:val="18"/>
        </w:rPr>
        <w:t>当隧道顶部与周边环境设施基础底部之间的最差地层为淤泥、淤泥质土或砂层时，风险等级可上调一级；为中、微风化地层时，风险等级可下调一级。</w:t>
      </w:r>
    </w:p>
    <w:p w:rsidR="00B0025C" w:rsidRDefault="00FC2AAE">
      <w:pPr>
        <w:snapToGrid w:val="0"/>
        <w:spacing w:line="360" w:lineRule="auto"/>
        <w:ind w:leftChars="350" w:left="1005" w:hangingChars="150" w:hanging="270"/>
        <w:rPr>
          <w:rFonts w:ascii="Times New Roman" w:eastAsia="仿宋" w:hAnsi="Times New Roman" w:cs="Times New Roman"/>
          <w:kern w:val="0"/>
          <w:sz w:val="22"/>
        </w:rPr>
      </w:pPr>
      <w:r>
        <w:rPr>
          <w:rFonts w:ascii="宋体" w:eastAsia="宋体" w:hAnsi="宋体" w:cs="宋体" w:hint="eastAsia"/>
          <w:sz w:val="18"/>
          <w:szCs w:val="18"/>
        </w:rPr>
        <w:t xml:space="preserve">4  </w:t>
      </w:r>
      <w:r>
        <w:rPr>
          <w:rFonts w:ascii="宋体" w:eastAsia="宋体" w:hAnsi="宋体" w:cs="宋体" w:hint="eastAsia"/>
          <w:sz w:val="18"/>
          <w:szCs w:val="18"/>
        </w:rPr>
        <w:t>在上部为淤泥、淤泥质土或砂层，下部为中、微风化岩等高度上软下硬地层中下穿重要设施时，风险等级可直接确定为</w:t>
      </w:r>
      <w:r>
        <w:rPr>
          <w:rFonts w:ascii="宋体" w:eastAsia="宋体" w:hAnsi="宋体" w:cs="宋体" w:hint="eastAsia"/>
          <w:sz w:val="18"/>
          <w:szCs w:val="18"/>
        </w:rPr>
        <w:t>I</w:t>
      </w:r>
      <w:r>
        <w:rPr>
          <w:rFonts w:ascii="宋体" w:eastAsia="宋体" w:hAnsi="宋体" w:cs="宋体" w:hint="eastAsia"/>
          <w:sz w:val="18"/>
          <w:szCs w:val="18"/>
        </w:rPr>
        <w:t>级；在上述地层中下穿较重要设施时，风险等级可直接确定为Ⅱ级。</w:t>
      </w:r>
    </w:p>
    <w:p w:rsidR="00B0025C" w:rsidRDefault="00B0025C">
      <w:pPr>
        <w:spacing w:line="360" w:lineRule="auto"/>
        <w:ind w:firstLineChars="250" w:firstLine="550"/>
        <w:rPr>
          <w:rFonts w:ascii="Times New Roman" w:eastAsia="仿宋" w:hAnsi="Times New Roman" w:cs="Times New Roman"/>
          <w:kern w:val="0"/>
          <w:sz w:val="22"/>
        </w:rPr>
        <w:sectPr w:rsidR="00B0025C">
          <w:pgSz w:w="16838" w:h="11906" w:orient="landscape"/>
          <w:pgMar w:top="1440" w:right="1800" w:bottom="1440" w:left="1800" w:header="851" w:footer="992" w:gutter="0"/>
          <w:cols w:space="720"/>
          <w:docGrid w:type="lines" w:linePitch="312"/>
        </w:sectPr>
      </w:pP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lastRenderedPageBreak/>
        <w:t>4.3.</w:t>
      </w:r>
      <w:r>
        <w:rPr>
          <w:rFonts w:ascii="黑体" w:eastAsia="黑体" w:hAnsi="黑体" w:cs="黑体"/>
          <w:kern w:val="0"/>
          <w:szCs w:val="21"/>
        </w:rPr>
        <w:t>3</w:t>
      </w:r>
      <w:r>
        <w:rPr>
          <w:rFonts w:ascii="宋体" w:eastAsia="宋体" w:hAnsi="宋体" w:cs="宋体" w:hint="eastAsia"/>
          <w:kern w:val="0"/>
          <w:szCs w:val="21"/>
        </w:rPr>
        <w:t xml:space="preserve">  </w:t>
      </w:r>
      <w:r>
        <w:rPr>
          <w:rFonts w:ascii="宋体" w:eastAsia="宋体" w:hAnsi="宋体" w:cs="宋体" w:hint="eastAsia"/>
          <w:kern w:val="0"/>
          <w:szCs w:val="21"/>
        </w:rPr>
        <w:t>施工作业风险等级应按表</w:t>
      </w:r>
      <w:r>
        <w:rPr>
          <w:rFonts w:ascii="宋体" w:eastAsia="宋体" w:hAnsi="宋体" w:cs="宋体" w:hint="eastAsia"/>
          <w:kern w:val="0"/>
          <w:szCs w:val="21"/>
        </w:rPr>
        <w:t>4.3.</w:t>
      </w:r>
      <w:r>
        <w:rPr>
          <w:rFonts w:ascii="宋体" w:eastAsia="宋体" w:hAnsi="宋体" w:cs="宋体"/>
          <w:kern w:val="0"/>
          <w:szCs w:val="21"/>
        </w:rPr>
        <w:t>3</w:t>
      </w:r>
      <w:r>
        <w:rPr>
          <w:rFonts w:ascii="宋体" w:eastAsia="宋体" w:hAnsi="宋体" w:cs="宋体" w:hint="eastAsia"/>
          <w:kern w:val="0"/>
          <w:szCs w:val="21"/>
        </w:rPr>
        <w:t>进行确定。</w:t>
      </w:r>
    </w:p>
    <w:p w:rsidR="00B0025C" w:rsidRDefault="00FC2AAE">
      <w:pPr>
        <w:snapToGrid w:val="0"/>
        <w:spacing w:line="360" w:lineRule="auto"/>
        <w:ind w:firstLineChars="200" w:firstLine="420"/>
        <w:jc w:val="center"/>
        <w:rPr>
          <w:rFonts w:ascii="黑体" w:eastAsia="黑体" w:hAnsi="黑体" w:cs="黑体"/>
          <w:bCs/>
          <w:szCs w:val="21"/>
        </w:rPr>
      </w:pPr>
      <w:r>
        <w:rPr>
          <w:rFonts w:ascii="黑体" w:eastAsia="黑体" w:hAnsi="黑体" w:cs="黑体" w:hint="eastAsia"/>
          <w:bCs/>
          <w:szCs w:val="21"/>
        </w:rPr>
        <w:t>表</w:t>
      </w:r>
      <w:r>
        <w:rPr>
          <w:rFonts w:ascii="黑体" w:eastAsia="黑体" w:hAnsi="黑体" w:cs="黑体" w:hint="eastAsia"/>
          <w:bCs/>
          <w:szCs w:val="21"/>
        </w:rPr>
        <w:t>4.3.</w:t>
      </w:r>
      <w:r>
        <w:rPr>
          <w:rFonts w:ascii="黑体" w:eastAsia="黑体" w:hAnsi="黑体" w:cs="黑体"/>
          <w:bCs/>
          <w:szCs w:val="21"/>
        </w:rPr>
        <w:t>3</w:t>
      </w:r>
      <w:r>
        <w:rPr>
          <w:rFonts w:ascii="黑体" w:eastAsia="黑体" w:hAnsi="黑体" w:cs="黑体" w:hint="eastAsia"/>
          <w:bCs/>
          <w:szCs w:val="21"/>
        </w:rPr>
        <w:t xml:space="preserve">  </w:t>
      </w:r>
      <w:r>
        <w:rPr>
          <w:rFonts w:ascii="黑体" w:eastAsia="黑体" w:hAnsi="黑体" w:cs="黑体" w:hint="eastAsia"/>
          <w:bCs/>
          <w:szCs w:val="21"/>
        </w:rPr>
        <w:t>施工作业风险等级标准</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696"/>
        <w:gridCol w:w="4111"/>
        <w:gridCol w:w="2977"/>
      </w:tblGrid>
      <w:tr w:rsidR="00B0025C">
        <w:trPr>
          <w:trHeight w:val="397"/>
          <w:jc w:val="center"/>
        </w:trPr>
        <w:tc>
          <w:tcPr>
            <w:tcW w:w="709" w:type="dxa"/>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风险</w:t>
            </w:r>
          </w:p>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等级</w:t>
            </w:r>
          </w:p>
        </w:tc>
        <w:tc>
          <w:tcPr>
            <w:tcW w:w="1696" w:type="dxa"/>
            <w:tcBorders>
              <w:bottom w:val="single" w:sz="4" w:space="0" w:color="auto"/>
            </w:tcBorders>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风险点</w:t>
            </w:r>
          </w:p>
        </w:tc>
        <w:tc>
          <w:tcPr>
            <w:tcW w:w="4111" w:type="dxa"/>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判别标准</w:t>
            </w:r>
          </w:p>
        </w:tc>
        <w:tc>
          <w:tcPr>
            <w:tcW w:w="2977" w:type="dxa"/>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注</w:t>
            </w:r>
          </w:p>
        </w:tc>
      </w:tr>
      <w:tr w:rsidR="00B0025C">
        <w:trPr>
          <w:trHeight w:val="2471"/>
          <w:jc w:val="center"/>
        </w:trPr>
        <w:tc>
          <w:tcPr>
            <w:tcW w:w="709" w:type="dxa"/>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Ⅰ</w:t>
            </w:r>
          </w:p>
        </w:tc>
        <w:tc>
          <w:tcPr>
            <w:tcW w:w="1696" w:type="dxa"/>
            <w:tcBorders>
              <w:bottom w:val="single" w:sz="4" w:space="0" w:color="auto"/>
            </w:tcBorders>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盾构开仓</w:t>
            </w:r>
          </w:p>
        </w:tc>
        <w:tc>
          <w:tcPr>
            <w:tcW w:w="4111" w:type="dxa"/>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）在素填土、杂填土，或淤泥、淤泥质土，或富水粉砂或细砂、中砂、粗砂、砾砂，或花岗岩残积土，或断层破碎带（富水），或溶（土）洞等地层中进行常压开仓</w:t>
            </w:r>
          </w:p>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z w:val="18"/>
                <w:szCs w:val="18"/>
              </w:rPr>
              <w:t>）在素填土、杂填土，或断层破碎带（富水）或溶（土）洞等地层中进行带压开仓</w:t>
            </w:r>
          </w:p>
        </w:tc>
        <w:tc>
          <w:tcPr>
            <w:tcW w:w="2977" w:type="dxa"/>
            <w:vMerge w:val="restart"/>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当遇到以下情况时，可对风险等级进行调整：</w:t>
            </w:r>
          </w:p>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）当盾构开仓区域地层中存在不明的有毒有害气体时，风险等级可上调一级。</w:t>
            </w:r>
          </w:p>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z w:val="18"/>
                <w:szCs w:val="18"/>
              </w:rPr>
              <w:t>）当掌子面范围内不存在但隧道顶部或底部</w:t>
            </w:r>
            <w:r>
              <w:rPr>
                <w:rFonts w:ascii="宋体" w:eastAsia="宋体" w:hAnsi="宋体" w:cs="宋体" w:hint="eastAsia"/>
                <w:sz w:val="18"/>
                <w:szCs w:val="18"/>
              </w:rPr>
              <w:t>3m</w:t>
            </w:r>
            <w:r>
              <w:rPr>
                <w:rFonts w:ascii="宋体" w:eastAsia="宋体" w:hAnsi="宋体" w:cs="宋体" w:hint="eastAsia"/>
                <w:sz w:val="18"/>
                <w:szCs w:val="18"/>
              </w:rPr>
              <w:t>范围内存在富水砂层，或淤泥、淤泥质土，或断层破碎带，或溶（土）洞时，风险等级可直接确定为Ⅰ级；</w:t>
            </w:r>
          </w:p>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hint="eastAsia"/>
                <w:sz w:val="18"/>
                <w:szCs w:val="18"/>
              </w:rPr>
              <w:t>）当压力值高于</w:t>
            </w:r>
            <w:r>
              <w:rPr>
                <w:rFonts w:ascii="宋体" w:eastAsia="宋体" w:hAnsi="宋体" w:cs="宋体" w:hint="eastAsia"/>
                <w:sz w:val="18"/>
                <w:szCs w:val="18"/>
              </w:rPr>
              <w:t>0.36MPa</w:t>
            </w:r>
            <w:r>
              <w:rPr>
                <w:rFonts w:ascii="宋体" w:eastAsia="宋体" w:hAnsi="宋体" w:cs="宋体" w:hint="eastAsia"/>
                <w:sz w:val="18"/>
                <w:szCs w:val="18"/>
              </w:rPr>
              <w:t>或存在压气动火作业时，风险等级可上调一级；</w:t>
            </w:r>
          </w:p>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4</w:t>
            </w:r>
            <w:r>
              <w:rPr>
                <w:rFonts w:ascii="宋体" w:eastAsia="宋体" w:hAnsi="宋体" w:cs="宋体" w:hint="eastAsia"/>
                <w:sz w:val="18"/>
                <w:szCs w:val="18"/>
              </w:rPr>
              <w:t>）当设计采取措施对盾构开仓区域进行地层加固后，风险等级可下调一级。（下同）</w:t>
            </w:r>
          </w:p>
        </w:tc>
      </w:tr>
      <w:tr w:rsidR="00B0025C">
        <w:trPr>
          <w:trHeight w:val="397"/>
          <w:jc w:val="center"/>
        </w:trPr>
        <w:tc>
          <w:tcPr>
            <w:tcW w:w="709" w:type="dxa"/>
            <w:vMerge w:val="restart"/>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Ⅱ</w:t>
            </w:r>
          </w:p>
        </w:tc>
        <w:tc>
          <w:tcPr>
            <w:tcW w:w="1696"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盾构开仓</w:t>
            </w:r>
          </w:p>
        </w:tc>
        <w:tc>
          <w:tcPr>
            <w:tcW w:w="4111" w:type="dxa"/>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在淤泥、淤泥质土，或富水粉砂或细砂、中砂、粗砂、砾砂，或花岗岩残积土等地层中进行带压开仓</w:t>
            </w:r>
          </w:p>
        </w:tc>
        <w:tc>
          <w:tcPr>
            <w:tcW w:w="2977" w:type="dxa"/>
            <w:vMerge/>
            <w:vAlign w:val="center"/>
          </w:tcPr>
          <w:p w:rsidR="00B0025C" w:rsidRDefault="00B0025C">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p>
        </w:tc>
      </w:tr>
      <w:tr w:rsidR="00B0025C">
        <w:trPr>
          <w:trHeight w:val="397"/>
          <w:jc w:val="center"/>
        </w:trPr>
        <w:tc>
          <w:tcPr>
            <w:tcW w:w="709" w:type="dxa"/>
            <w:vMerge/>
            <w:vAlign w:val="center"/>
          </w:tcPr>
          <w:p w:rsidR="00B0025C" w:rsidRDefault="00B0025C">
            <w:pPr>
              <w:adjustRightInd w:val="0"/>
              <w:snapToGrid w:val="0"/>
              <w:spacing w:line="360" w:lineRule="auto"/>
              <w:jc w:val="center"/>
              <w:rPr>
                <w:rFonts w:ascii="宋体" w:eastAsia="宋体" w:hAnsi="宋体" w:cs="宋体"/>
                <w:sz w:val="18"/>
                <w:szCs w:val="18"/>
              </w:rPr>
            </w:pPr>
          </w:p>
        </w:tc>
        <w:tc>
          <w:tcPr>
            <w:tcW w:w="1696" w:type="dxa"/>
            <w:shd w:val="clear" w:color="auto" w:fill="auto"/>
            <w:vAlign w:val="center"/>
          </w:tcPr>
          <w:p w:rsidR="00B0025C" w:rsidRDefault="00FC2AAE">
            <w:pPr>
              <w:adjustRightInd w:val="0"/>
              <w:snapToGrid w:val="0"/>
              <w:spacing w:line="360" w:lineRule="auto"/>
              <w:jc w:val="center"/>
              <w:rPr>
                <w:rFonts w:ascii="宋体" w:eastAsia="宋体" w:hAnsi="宋体" w:cs="宋体"/>
                <w:bCs/>
                <w:sz w:val="18"/>
                <w:szCs w:val="18"/>
              </w:rPr>
            </w:pPr>
            <w:r>
              <w:rPr>
                <w:rFonts w:ascii="宋体" w:eastAsia="宋体" w:hAnsi="宋体" w:cs="宋体" w:hint="eastAsia"/>
                <w:bCs/>
                <w:sz w:val="18"/>
                <w:szCs w:val="18"/>
              </w:rPr>
              <w:t>模板工程及支撑体系</w:t>
            </w:r>
          </w:p>
        </w:tc>
        <w:tc>
          <w:tcPr>
            <w:tcW w:w="4111"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）搭设高度</w:t>
            </w:r>
            <w:r>
              <w:rPr>
                <w:rFonts w:ascii="宋体" w:eastAsia="宋体" w:hAnsi="宋体" w:cs="宋体" w:hint="eastAsia"/>
                <w:sz w:val="18"/>
                <w:szCs w:val="18"/>
              </w:rPr>
              <w:t>8m</w:t>
            </w:r>
            <w:r>
              <w:rPr>
                <w:rFonts w:ascii="宋体" w:eastAsia="宋体" w:hAnsi="宋体" w:cs="宋体" w:hint="eastAsia"/>
                <w:sz w:val="18"/>
                <w:szCs w:val="18"/>
              </w:rPr>
              <w:t>及以上，或搭设跨度</w:t>
            </w:r>
            <w:r>
              <w:rPr>
                <w:rFonts w:ascii="宋体" w:eastAsia="宋体" w:hAnsi="宋体" w:cs="宋体" w:hint="eastAsia"/>
                <w:sz w:val="18"/>
                <w:szCs w:val="18"/>
              </w:rPr>
              <w:t>18m</w:t>
            </w:r>
            <w:r>
              <w:rPr>
                <w:rFonts w:ascii="宋体" w:eastAsia="宋体" w:hAnsi="宋体" w:cs="宋体" w:hint="eastAsia"/>
                <w:sz w:val="18"/>
                <w:szCs w:val="18"/>
              </w:rPr>
              <w:t>及以上，或施工总荷载（设计值）</w:t>
            </w:r>
            <w:r>
              <w:rPr>
                <w:rFonts w:ascii="宋体" w:eastAsia="宋体" w:hAnsi="宋体" w:cs="宋体" w:hint="eastAsia"/>
                <w:sz w:val="18"/>
                <w:szCs w:val="18"/>
              </w:rPr>
              <w:t>15kN/m</w:t>
            </w:r>
            <w:r>
              <w:rPr>
                <w:rFonts w:ascii="宋体" w:eastAsia="宋体" w:hAnsi="宋体" w:cs="宋体" w:hint="eastAsia"/>
                <w:sz w:val="18"/>
                <w:szCs w:val="18"/>
                <w:vertAlign w:val="superscript"/>
              </w:rPr>
              <w:t>2</w:t>
            </w:r>
            <w:r>
              <w:rPr>
                <w:rFonts w:ascii="宋体" w:eastAsia="宋体" w:hAnsi="宋体" w:cs="宋体" w:hint="eastAsia"/>
                <w:sz w:val="18"/>
                <w:szCs w:val="18"/>
              </w:rPr>
              <w:t>及以上，或集中线荷载（设计值）</w:t>
            </w:r>
            <w:r>
              <w:rPr>
                <w:rFonts w:ascii="宋体" w:eastAsia="宋体" w:hAnsi="宋体" w:cs="宋体" w:hint="eastAsia"/>
                <w:sz w:val="18"/>
                <w:szCs w:val="18"/>
              </w:rPr>
              <w:t>20kN/m</w:t>
            </w:r>
            <w:r>
              <w:rPr>
                <w:rFonts w:ascii="宋体" w:eastAsia="宋体" w:hAnsi="宋体" w:cs="宋体" w:hint="eastAsia"/>
                <w:sz w:val="18"/>
                <w:szCs w:val="18"/>
              </w:rPr>
              <w:t>及以上的混凝土模板支撑工程</w:t>
            </w:r>
          </w:p>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z w:val="18"/>
                <w:szCs w:val="18"/>
              </w:rPr>
              <w:t>）用于钢结构安装等满堂支撑体系，承受单点集中荷载</w:t>
            </w:r>
            <w:r>
              <w:rPr>
                <w:rFonts w:ascii="宋体" w:eastAsia="宋体" w:hAnsi="宋体" w:cs="宋体" w:hint="eastAsia"/>
                <w:sz w:val="18"/>
                <w:szCs w:val="18"/>
              </w:rPr>
              <w:t>7kN</w:t>
            </w:r>
            <w:r>
              <w:rPr>
                <w:rFonts w:ascii="宋体" w:eastAsia="宋体" w:hAnsi="宋体" w:cs="宋体" w:hint="eastAsia"/>
                <w:sz w:val="18"/>
                <w:szCs w:val="18"/>
              </w:rPr>
              <w:t>及以上的承重支撑体系</w:t>
            </w:r>
          </w:p>
        </w:tc>
        <w:tc>
          <w:tcPr>
            <w:tcW w:w="2977"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w:t>
            </w:r>
          </w:p>
        </w:tc>
      </w:tr>
      <w:tr w:rsidR="00B0025C">
        <w:trPr>
          <w:trHeight w:val="397"/>
          <w:jc w:val="center"/>
        </w:trPr>
        <w:tc>
          <w:tcPr>
            <w:tcW w:w="709" w:type="dxa"/>
            <w:vMerge/>
            <w:vAlign w:val="center"/>
          </w:tcPr>
          <w:p w:rsidR="00B0025C" w:rsidRDefault="00B0025C">
            <w:pPr>
              <w:adjustRightInd w:val="0"/>
              <w:snapToGrid w:val="0"/>
              <w:spacing w:line="360" w:lineRule="auto"/>
              <w:jc w:val="center"/>
              <w:rPr>
                <w:rFonts w:ascii="宋体" w:eastAsia="宋体" w:hAnsi="宋体" w:cs="宋体"/>
                <w:sz w:val="18"/>
                <w:szCs w:val="18"/>
              </w:rPr>
            </w:pPr>
          </w:p>
        </w:tc>
        <w:tc>
          <w:tcPr>
            <w:tcW w:w="1696" w:type="dxa"/>
            <w:shd w:val="clear" w:color="auto" w:fill="auto"/>
            <w:vAlign w:val="center"/>
          </w:tcPr>
          <w:p w:rsidR="00B0025C" w:rsidRDefault="00FC2AAE">
            <w:pPr>
              <w:adjustRightInd w:val="0"/>
              <w:snapToGrid w:val="0"/>
              <w:spacing w:line="360" w:lineRule="auto"/>
              <w:jc w:val="center"/>
              <w:rPr>
                <w:rFonts w:ascii="宋体" w:eastAsia="宋体" w:hAnsi="宋体" w:cs="宋体"/>
                <w:bCs/>
                <w:sz w:val="18"/>
                <w:szCs w:val="18"/>
              </w:rPr>
            </w:pPr>
            <w:r>
              <w:rPr>
                <w:rFonts w:ascii="宋体" w:eastAsia="宋体" w:hAnsi="宋体" w:cs="宋体" w:hint="eastAsia"/>
                <w:bCs/>
                <w:sz w:val="18"/>
                <w:szCs w:val="18"/>
              </w:rPr>
              <w:t>脚手架工程</w:t>
            </w:r>
          </w:p>
        </w:tc>
        <w:tc>
          <w:tcPr>
            <w:tcW w:w="4111"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）搭设高度</w:t>
            </w:r>
            <w:r>
              <w:rPr>
                <w:rFonts w:ascii="宋体" w:eastAsia="宋体" w:hAnsi="宋体" w:cs="宋体" w:hint="eastAsia"/>
                <w:sz w:val="18"/>
                <w:szCs w:val="18"/>
              </w:rPr>
              <w:t>50m</w:t>
            </w:r>
            <w:r>
              <w:rPr>
                <w:rFonts w:ascii="宋体" w:eastAsia="宋体" w:hAnsi="宋体" w:cs="宋体" w:hint="eastAsia"/>
                <w:sz w:val="18"/>
                <w:szCs w:val="18"/>
              </w:rPr>
              <w:t>及以上的落地式钢管脚手架工程</w:t>
            </w:r>
          </w:p>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z w:val="18"/>
                <w:szCs w:val="18"/>
              </w:rPr>
              <w:t>）分段架体搭设高度</w:t>
            </w:r>
            <w:r>
              <w:rPr>
                <w:rFonts w:ascii="宋体" w:eastAsia="宋体" w:hAnsi="宋体" w:cs="宋体" w:hint="eastAsia"/>
                <w:sz w:val="18"/>
                <w:szCs w:val="18"/>
              </w:rPr>
              <w:t>20m</w:t>
            </w:r>
            <w:r>
              <w:rPr>
                <w:rFonts w:ascii="宋体" w:eastAsia="宋体" w:hAnsi="宋体" w:cs="宋体" w:hint="eastAsia"/>
                <w:sz w:val="18"/>
                <w:szCs w:val="18"/>
              </w:rPr>
              <w:t>及以上的悬挑式脚手架工程</w:t>
            </w:r>
          </w:p>
        </w:tc>
        <w:tc>
          <w:tcPr>
            <w:tcW w:w="2977"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w:t>
            </w:r>
          </w:p>
        </w:tc>
      </w:tr>
      <w:tr w:rsidR="00B0025C">
        <w:trPr>
          <w:trHeight w:val="397"/>
          <w:jc w:val="center"/>
        </w:trPr>
        <w:tc>
          <w:tcPr>
            <w:tcW w:w="709" w:type="dxa"/>
            <w:vMerge/>
            <w:vAlign w:val="center"/>
          </w:tcPr>
          <w:p w:rsidR="00B0025C" w:rsidRDefault="00B0025C">
            <w:pPr>
              <w:adjustRightInd w:val="0"/>
              <w:snapToGrid w:val="0"/>
              <w:spacing w:line="360" w:lineRule="auto"/>
              <w:jc w:val="center"/>
              <w:rPr>
                <w:rFonts w:ascii="宋体" w:eastAsia="宋体" w:hAnsi="宋体" w:cs="宋体"/>
                <w:sz w:val="18"/>
                <w:szCs w:val="18"/>
              </w:rPr>
            </w:pPr>
          </w:p>
        </w:tc>
        <w:tc>
          <w:tcPr>
            <w:tcW w:w="1696"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起重吊装及起重机械安装拆卸工程</w:t>
            </w:r>
          </w:p>
        </w:tc>
        <w:tc>
          <w:tcPr>
            <w:tcW w:w="4111"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）采用非常规起重设备、方法，且单件起吊重量在</w:t>
            </w:r>
            <w:r>
              <w:rPr>
                <w:rFonts w:ascii="宋体" w:eastAsia="宋体" w:hAnsi="宋体" w:cs="宋体" w:hint="eastAsia"/>
                <w:sz w:val="18"/>
                <w:szCs w:val="18"/>
              </w:rPr>
              <w:t>100kN</w:t>
            </w:r>
            <w:r>
              <w:rPr>
                <w:rFonts w:ascii="宋体" w:eastAsia="宋体" w:hAnsi="宋体" w:cs="宋体" w:hint="eastAsia"/>
                <w:sz w:val="18"/>
                <w:szCs w:val="18"/>
              </w:rPr>
              <w:t>及以上的起重吊装工程</w:t>
            </w:r>
          </w:p>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z w:val="18"/>
                <w:szCs w:val="18"/>
              </w:rPr>
              <w:t>）起重量</w:t>
            </w:r>
            <w:r>
              <w:rPr>
                <w:rFonts w:ascii="宋体" w:eastAsia="宋体" w:hAnsi="宋体" w:cs="宋体" w:hint="eastAsia"/>
                <w:sz w:val="18"/>
                <w:szCs w:val="18"/>
              </w:rPr>
              <w:t>300kN</w:t>
            </w:r>
            <w:r>
              <w:rPr>
                <w:rFonts w:ascii="宋体" w:eastAsia="宋体" w:hAnsi="宋体" w:cs="宋体" w:hint="eastAsia"/>
                <w:sz w:val="18"/>
                <w:szCs w:val="18"/>
              </w:rPr>
              <w:t>及以上，或搭设总高度</w:t>
            </w:r>
            <w:r>
              <w:rPr>
                <w:rFonts w:ascii="宋体" w:eastAsia="宋体" w:hAnsi="宋体" w:cs="宋体" w:hint="eastAsia"/>
                <w:sz w:val="18"/>
                <w:szCs w:val="18"/>
              </w:rPr>
              <w:t>200m</w:t>
            </w:r>
            <w:r>
              <w:rPr>
                <w:rFonts w:ascii="宋体" w:eastAsia="宋体" w:hAnsi="宋体" w:cs="宋体" w:hint="eastAsia"/>
                <w:sz w:val="18"/>
                <w:szCs w:val="18"/>
              </w:rPr>
              <w:t>及以上，或搭设基础标高在</w:t>
            </w:r>
            <w:r>
              <w:rPr>
                <w:rFonts w:ascii="宋体" w:eastAsia="宋体" w:hAnsi="宋体" w:cs="宋体" w:hint="eastAsia"/>
                <w:sz w:val="18"/>
                <w:szCs w:val="18"/>
              </w:rPr>
              <w:t>200m</w:t>
            </w:r>
            <w:r>
              <w:rPr>
                <w:rFonts w:ascii="宋体" w:eastAsia="宋体" w:hAnsi="宋体" w:cs="宋体" w:hint="eastAsia"/>
                <w:sz w:val="18"/>
                <w:szCs w:val="18"/>
              </w:rPr>
              <w:t>及以上的起重机械安装和拆卸工程</w:t>
            </w:r>
          </w:p>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hint="eastAsia"/>
                <w:sz w:val="18"/>
                <w:szCs w:val="18"/>
              </w:rPr>
              <w:t>）上述起重机械安装拆卸工程</w:t>
            </w:r>
          </w:p>
        </w:tc>
        <w:tc>
          <w:tcPr>
            <w:tcW w:w="2977"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当存在影响吊装作业的周边环境（如高压线、建（构）筑物等）时，风险等级可上调一级</w:t>
            </w:r>
          </w:p>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（适用于施工现场所有起重吊装作业，包括钢筋笼吊装、盾构机吊装、其它物料设备吊装等）</w:t>
            </w:r>
          </w:p>
        </w:tc>
      </w:tr>
      <w:tr w:rsidR="00B0025C">
        <w:trPr>
          <w:trHeight w:val="397"/>
          <w:jc w:val="center"/>
        </w:trPr>
        <w:tc>
          <w:tcPr>
            <w:tcW w:w="709" w:type="dxa"/>
            <w:vMerge/>
            <w:vAlign w:val="center"/>
          </w:tcPr>
          <w:p w:rsidR="00B0025C" w:rsidRDefault="00B0025C">
            <w:pPr>
              <w:adjustRightInd w:val="0"/>
              <w:snapToGrid w:val="0"/>
              <w:spacing w:line="360" w:lineRule="auto"/>
              <w:jc w:val="center"/>
              <w:rPr>
                <w:rFonts w:ascii="宋体" w:eastAsia="宋体" w:hAnsi="宋体" w:cs="宋体"/>
                <w:sz w:val="18"/>
                <w:szCs w:val="18"/>
              </w:rPr>
            </w:pPr>
          </w:p>
        </w:tc>
        <w:tc>
          <w:tcPr>
            <w:tcW w:w="1696"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爆破作业</w:t>
            </w:r>
          </w:p>
        </w:tc>
        <w:tc>
          <w:tcPr>
            <w:tcW w:w="4111"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隧道光面爆破、拆除爆破等</w:t>
            </w:r>
          </w:p>
        </w:tc>
        <w:tc>
          <w:tcPr>
            <w:tcW w:w="2977"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装药量过大，或矿山法隧道拱顶</w:t>
            </w:r>
            <w:r>
              <w:rPr>
                <w:rFonts w:ascii="宋体" w:eastAsia="宋体" w:hAnsi="宋体" w:cs="宋体" w:hint="eastAsia"/>
                <w:sz w:val="18"/>
                <w:szCs w:val="18"/>
              </w:rPr>
              <w:t>3m</w:t>
            </w:r>
            <w:r>
              <w:rPr>
                <w:rFonts w:ascii="宋体" w:eastAsia="宋体" w:hAnsi="宋体" w:cs="宋体" w:hint="eastAsia"/>
                <w:sz w:val="18"/>
                <w:szCs w:val="18"/>
              </w:rPr>
              <w:t>范围内存在松散砂层或断层破碎带时，风险等级可上调一级</w:t>
            </w:r>
          </w:p>
        </w:tc>
      </w:tr>
    </w:tbl>
    <w:p w:rsidR="00B0025C" w:rsidRDefault="00B0025C"/>
    <w:p w:rsidR="00B0025C" w:rsidRDefault="00FC2AAE">
      <w:pPr>
        <w:spacing w:line="360" w:lineRule="auto"/>
        <w:jc w:val="center"/>
      </w:pPr>
      <w:r>
        <w:rPr>
          <w:rFonts w:ascii="黑体" w:eastAsia="黑体" w:hAnsi="黑体" w:cs="黑体" w:hint="eastAsia"/>
          <w:bCs/>
          <w:szCs w:val="21"/>
        </w:rPr>
        <w:lastRenderedPageBreak/>
        <w:t>续表</w:t>
      </w:r>
      <w:r>
        <w:rPr>
          <w:rFonts w:ascii="黑体" w:eastAsia="黑体" w:hAnsi="黑体" w:cs="黑体" w:hint="eastAsia"/>
          <w:bCs/>
          <w:szCs w:val="21"/>
        </w:rPr>
        <w:t>4.3.</w:t>
      </w:r>
      <w:r>
        <w:rPr>
          <w:rFonts w:ascii="黑体" w:eastAsia="黑体" w:hAnsi="黑体" w:cs="黑体"/>
          <w:bCs/>
          <w:szCs w:val="21"/>
        </w:rPr>
        <w:t>3</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696"/>
        <w:gridCol w:w="4111"/>
        <w:gridCol w:w="2977"/>
      </w:tblGrid>
      <w:tr w:rsidR="00B0025C">
        <w:trPr>
          <w:trHeight w:val="397"/>
          <w:jc w:val="center"/>
        </w:trPr>
        <w:tc>
          <w:tcPr>
            <w:tcW w:w="709" w:type="dxa"/>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风险</w:t>
            </w:r>
          </w:p>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等级</w:t>
            </w:r>
          </w:p>
        </w:tc>
        <w:tc>
          <w:tcPr>
            <w:tcW w:w="1696" w:type="dxa"/>
            <w:shd w:val="clear" w:color="auto" w:fill="auto"/>
            <w:vAlign w:val="center"/>
          </w:tcPr>
          <w:p w:rsidR="00B0025C" w:rsidRDefault="00FC2AAE">
            <w:pPr>
              <w:adjustRightInd w:val="0"/>
              <w:snapToGrid w:val="0"/>
              <w:spacing w:line="360" w:lineRule="auto"/>
              <w:jc w:val="center"/>
              <w:rPr>
                <w:rFonts w:ascii="宋体" w:eastAsia="宋体" w:hAnsi="宋体" w:cs="宋体"/>
                <w:bCs/>
                <w:sz w:val="18"/>
                <w:szCs w:val="18"/>
              </w:rPr>
            </w:pPr>
            <w:r>
              <w:rPr>
                <w:rFonts w:ascii="宋体" w:eastAsia="宋体" w:hAnsi="宋体" w:cs="宋体" w:hint="eastAsia"/>
                <w:sz w:val="18"/>
                <w:szCs w:val="18"/>
              </w:rPr>
              <w:t>风险点</w:t>
            </w:r>
          </w:p>
        </w:tc>
        <w:tc>
          <w:tcPr>
            <w:tcW w:w="4111" w:type="dxa"/>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判别标准</w:t>
            </w:r>
          </w:p>
        </w:tc>
        <w:tc>
          <w:tcPr>
            <w:tcW w:w="2977" w:type="dxa"/>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注</w:t>
            </w:r>
          </w:p>
        </w:tc>
      </w:tr>
      <w:tr w:rsidR="00B0025C">
        <w:trPr>
          <w:trHeight w:val="397"/>
          <w:jc w:val="center"/>
        </w:trPr>
        <w:tc>
          <w:tcPr>
            <w:tcW w:w="709" w:type="dxa"/>
            <w:vMerge w:val="restart"/>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Ⅱ</w:t>
            </w:r>
          </w:p>
        </w:tc>
        <w:tc>
          <w:tcPr>
            <w:tcW w:w="1696"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拆除工程</w:t>
            </w:r>
          </w:p>
        </w:tc>
        <w:tc>
          <w:tcPr>
            <w:tcW w:w="4111"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）码头、桥梁、高架、烟囱、水塔或拆除中容易引起有毒有害气（液）体或粉尘扩散、易燃易爆事故发生的特殊建（构）筑物的拆除工程</w:t>
            </w:r>
          </w:p>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z w:val="18"/>
                <w:szCs w:val="18"/>
              </w:rPr>
              <w:t>）文物保护建筑、优秀历史建筑或历史文化风貌区影响范围内的拆除工程</w:t>
            </w:r>
          </w:p>
        </w:tc>
        <w:tc>
          <w:tcPr>
            <w:tcW w:w="2977"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w:t>
            </w:r>
          </w:p>
        </w:tc>
      </w:tr>
      <w:tr w:rsidR="00B0025C">
        <w:trPr>
          <w:trHeight w:val="397"/>
          <w:jc w:val="center"/>
        </w:trPr>
        <w:tc>
          <w:tcPr>
            <w:tcW w:w="709" w:type="dxa"/>
            <w:vMerge/>
            <w:vAlign w:val="center"/>
          </w:tcPr>
          <w:p w:rsidR="00B0025C" w:rsidRDefault="00B0025C">
            <w:pPr>
              <w:adjustRightInd w:val="0"/>
              <w:snapToGrid w:val="0"/>
              <w:spacing w:line="360" w:lineRule="auto"/>
              <w:jc w:val="center"/>
              <w:rPr>
                <w:rFonts w:ascii="宋体" w:eastAsia="宋体" w:hAnsi="宋体" w:cs="宋体"/>
                <w:sz w:val="18"/>
                <w:szCs w:val="18"/>
              </w:rPr>
            </w:pPr>
          </w:p>
        </w:tc>
        <w:tc>
          <w:tcPr>
            <w:tcW w:w="1696"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钢结构安装</w:t>
            </w:r>
          </w:p>
        </w:tc>
        <w:tc>
          <w:tcPr>
            <w:tcW w:w="4111"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跨度</w:t>
            </w:r>
            <w:r>
              <w:rPr>
                <w:rFonts w:ascii="宋体" w:eastAsia="宋体" w:hAnsi="宋体" w:cs="宋体" w:hint="eastAsia"/>
                <w:sz w:val="18"/>
                <w:szCs w:val="18"/>
              </w:rPr>
              <w:t>36m</w:t>
            </w:r>
            <w:r>
              <w:rPr>
                <w:rFonts w:ascii="宋体" w:eastAsia="宋体" w:hAnsi="宋体" w:cs="宋体" w:hint="eastAsia"/>
                <w:sz w:val="18"/>
                <w:szCs w:val="18"/>
              </w:rPr>
              <w:t>及以上钢结构安装工程</w:t>
            </w:r>
          </w:p>
        </w:tc>
        <w:tc>
          <w:tcPr>
            <w:tcW w:w="2977"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w:t>
            </w:r>
          </w:p>
        </w:tc>
      </w:tr>
      <w:tr w:rsidR="00B0025C">
        <w:trPr>
          <w:trHeight w:val="397"/>
          <w:jc w:val="center"/>
        </w:trPr>
        <w:tc>
          <w:tcPr>
            <w:tcW w:w="709" w:type="dxa"/>
            <w:vMerge/>
            <w:vAlign w:val="center"/>
          </w:tcPr>
          <w:p w:rsidR="00B0025C" w:rsidRDefault="00B0025C">
            <w:pPr>
              <w:adjustRightInd w:val="0"/>
              <w:snapToGrid w:val="0"/>
              <w:spacing w:line="360" w:lineRule="auto"/>
              <w:jc w:val="center"/>
              <w:rPr>
                <w:rFonts w:ascii="宋体" w:eastAsia="宋体" w:hAnsi="宋体" w:cs="宋体"/>
                <w:sz w:val="18"/>
                <w:szCs w:val="18"/>
              </w:rPr>
            </w:pPr>
          </w:p>
        </w:tc>
        <w:tc>
          <w:tcPr>
            <w:tcW w:w="1696" w:type="dxa"/>
            <w:shd w:val="clear" w:color="auto" w:fill="auto"/>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桩基托换施工</w:t>
            </w:r>
          </w:p>
        </w:tc>
        <w:tc>
          <w:tcPr>
            <w:tcW w:w="4111"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采用人工挖孔桩或导洞开挖方式进行托换施工</w:t>
            </w:r>
          </w:p>
        </w:tc>
        <w:tc>
          <w:tcPr>
            <w:tcW w:w="2977"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当托换区域地质条件差时，风险等级可上调一级</w:t>
            </w:r>
          </w:p>
        </w:tc>
      </w:tr>
      <w:tr w:rsidR="00B0025C">
        <w:trPr>
          <w:trHeight w:val="397"/>
          <w:jc w:val="center"/>
        </w:trPr>
        <w:tc>
          <w:tcPr>
            <w:tcW w:w="709" w:type="dxa"/>
            <w:vMerge w:val="restart"/>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Ⅲ</w:t>
            </w:r>
          </w:p>
        </w:tc>
        <w:tc>
          <w:tcPr>
            <w:tcW w:w="1696" w:type="dxa"/>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盾构开仓</w:t>
            </w:r>
          </w:p>
        </w:tc>
        <w:tc>
          <w:tcPr>
            <w:tcW w:w="4111"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在黏性土、碎石土，或全、强风化岩等地层中进行常压或带压开仓</w:t>
            </w:r>
          </w:p>
        </w:tc>
        <w:tc>
          <w:tcPr>
            <w:tcW w:w="2977"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风险等级调整方法同上</w:t>
            </w:r>
          </w:p>
        </w:tc>
      </w:tr>
      <w:tr w:rsidR="00B0025C">
        <w:trPr>
          <w:trHeight w:val="397"/>
          <w:jc w:val="center"/>
        </w:trPr>
        <w:tc>
          <w:tcPr>
            <w:tcW w:w="709" w:type="dxa"/>
            <w:vMerge/>
            <w:vAlign w:val="center"/>
          </w:tcPr>
          <w:p w:rsidR="00B0025C" w:rsidRDefault="00B0025C">
            <w:pPr>
              <w:adjustRightInd w:val="0"/>
              <w:snapToGrid w:val="0"/>
              <w:spacing w:line="360" w:lineRule="auto"/>
              <w:jc w:val="center"/>
              <w:rPr>
                <w:rFonts w:ascii="宋体" w:eastAsia="宋体" w:hAnsi="宋体" w:cs="宋体"/>
                <w:sz w:val="18"/>
                <w:szCs w:val="18"/>
              </w:rPr>
            </w:pPr>
          </w:p>
        </w:tc>
        <w:tc>
          <w:tcPr>
            <w:tcW w:w="1696" w:type="dxa"/>
            <w:vAlign w:val="center"/>
          </w:tcPr>
          <w:p w:rsidR="00B0025C" w:rsidRDefault="00FC2AAE">
            <w:pPr>
              <w:adjustRightInd w:val="0"/>
              <w:snapToGrid w:val="0"/>
              <w:spacing w:line="360" w:lineRule="auto"/>
              <w:jc w:val="center"/>
              <w:rPr>
                <w:rFonts w:ascii="宋体" w:eastAsia="宋体" w:hAnsi="宋体" w:cs="宋体"/>
                <w:bCs/>
                <w:sz w:val="18"/>
                <w:szCs w:val="18"/>
              </w:rPr>
            </w:pPr>
            <w:r>
              <w:rPr>
                <w:rFonts w:ascii="宋体" w:eastAsia="宋体" w:hAnsi="宋体" w:cs="宋体" w:hint="eastAsia"/>
                <w:bCs/>
                <w:sz w:val="18"/>
                <w:szCs w:val="18"/>
              </w:rPr>
              <w:t>模板工程及支撑体系</w:t>
            </w:r>
          </w:p>
        </w:tc>
        <w:tc>
          <w:tcPr>
            <w:tcW w:w="4111"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）搭设高度</w:t>
            </w:r>
            <w:r>
              <w:rPr>
                <w:rFonts w:ascii="宋体" w:eastAsia="宋体" w:hAnsi="宋体" w:cs="宋体" w:hint="eastAsia"/>
                <w:sz w:val="18"/>
                <w:szCs w:val="18"/>
              </w:rPr>
              <w:t>5m</w:t>
            </w:r>
            <w:r>
              <w:rPr>
                <w:rFonts w:ascii="宋体" w:eastAsia="宋体" w:hAnsi="宋体" w:cs="宋体" w:hint="eastAsia"/>
                <w:sz w:val="18"/>
                <w:szCs w:val="18"/>
              </w:rPr>
              <w:t>～</w:t>
            </w:r>
            <w:r>
              <w:rPr>
                <w:rFonts w:ascii="宋体" w:eastAsia="宋体" w:hAnsi="宋体" w:cs="宋体" w:hint="eastAsia"/>
                <w:sz w:val="18"/>
                <w:szCs w:val="18"/>
              </w:rPr>
              <w:t>8m</w:t>
            </w:r>
            <w:r>
              <w:rPr>
                <w:rFonts w:ascii="宋体" w:eastAsia="宋体" w:hAnsi="宋体" w:cs="宋体" w:hint="eastAsia"/>
                <w:sz w:val="18"/>
                <w:szCs w:val="18"/>
              </w:rPr>
              <w:t>，或搭设跨度</w:t>
            </w:r>
            <w:r>
              <w:rPr>
                <w:rFonts w:ascii="宋体" w:eastAsia="宋体" w:hAnsi="宋体" w:cs="宋体" w:hint="eastAsia"/>
                <w:sz w:val="18"/>
                <w:szCs w:val="18"/>
              </w:rPr>
              <w:t>10m</w:t>
            </w:r>
            <w:r>
              <w:rPr>
                <w:rFonts w:ascii="宋体" w:eastAsia="宋体" w:hAnsi="宋体" w:cs="宋体" w:hint="eastAsia"/>
                <w:sz w:val="18"/>
                <w:szCs w:val="18"/>
              </w:rPr>
              <w:t>～</w:t>
            </w:r>
            <w:r>
              <w:rPr>
                <w:rFonts w:ascii="宋体" w:eastAsia="宋体" w:hAnsi="宋体" w:cs="宋体" w:hint="eastAsia"/>
                <w:sz w:val="18"/>
                <w:szCs w:val="18"/>
              </w:rPr>
              <w:t>18m</w:t>
            </w:r>
            <w:r>
              <w:rPr>
                <w:rFonts w:ascii="宋体" w:eastAsia="宋体" w:hAnsi="宋体" w:cs="宋体" w:hint="eastAsia"/>
                <w:sz w:val="18"/>
                <w:szCs w:val="18"/>
              </w:rPr>
              <w:t>，或施工总荷载（设计值）</w:t>
            </w:r>
            <w:r>
              <w:rPr>
                <w:rFonts w:ascii="宋体" w:eastAsia="宋体" w:hAnsi="宋体" w:cs="宋体" w:hint="eastAsia"/>
                <w:sz w:val="18"/>
                <w:szCs w:val="18"/>
              </w:rPr>
              <w:t>10 kN/m</w:t>
            </w:r>
            <w:r>
              <w:rPr>
                <w:rFonts w:ascii="宋体" w:eastAsia="宋体" w:hAnsi="宋体" w:cs="宋体" w:hint="eastAsia"/>
                <w:sz w:val="18"/>
                <w:szCs w:val="18"/>
                <w:vertAlign w:val="superscript"/>
              </w:rPr>
              <w:t>2</w:t>
            </w:r>
            <w:r>
              <w:rPr>
                <w:rFonts w:ascii="宋体" w:eastAsia="宋体" w:hAnsi="宋体" w:cs="宋体" w:hint="eastAsia"/>
                <w:sz w:val="18"/>
                <w:szCs w:val="18"/>
              </w:rPr>
              <w:t>～</w:t>
            </w:r>
            <w:r>
              <w:rPr>
                <w:rFonts w:ascii="宋体" w:eastAsia="宋体" w:hAnsi="宋体" w:cs="宋体" w:hint="eastAsia"/>
                <w:sz w:val="18"/>
                <w:szCs w:val="18"/>
              </w:rPr>
              <w:t>15kN/m</w:t>
            </w:r>
            <w:r>
              <w:rPr>
                <w:rFonts w:ascii="宋体" w:eastAsia="宋体" w:hAnsi="宋体" w:cs="宋体" w:hint="eastAsia"/>
                <w:sz w:val="18"/>
                <w:szCs w:val="18"/>
                <w:vertAlign w:val="superscript"/>
              </w:rPr>
              <w:t>2</w:t>
            </w:r>
            <w:r>
              <w:rPr>
                <w:rFonts w:ascii="宋体" w:eastAsia="宋体" w:hAnsi="宋体" w:cs="宋体" w:hint="eastAsia"/>
                <w:sz w:val="18"/>
                <w:szCs w:val="18"/>
              </w:rPr>
              <w:t>，或集中线荷载（设计值）</w:t>
            </w:r>
            <w:r>
              <w:rPr>
                <w:rFonts w:ascii="宋体" w:eastAsia="宋体" w:hAnsi="宋体" w:cs="宋体" w:hint="eastAsia"/>
                <w:sz w:val="18"/>
                <w:szCs w:val="18"/>
              </w:rPr>
              <w:t>15 kN/m</w:t>
            </w:r>
            <w:r>
              <w:rPr>
                <w:rFonts w:ascii="宋体" w:eastAsia="宋体" w:hAnsi="宋体" w:cs="宋体" w:hint="eastAsia"/>
                <w:sz w:val="18"/>
                <w:szCs w:val="18"/>
              </w:rPr>
              <w:t>～</w:t>
            </w:r>
            <w:r>
              <w:rPr>
                <w:rFonts w:ascii="宋体" w:eastAsia="宋体" w:hAnsi="宋体" w:cs="宋体" w:hint="eastAsia"/>
                <w:sz w:val="18"/>
                <w:szCs w:val="18"/>
              </w:rPr>
              <w:t>20kN/m</w:t>
            </w:r>
            <w:r>
              <w:rPr>
                <w:rFonts w:ascii="宋体" w:eastAsia="宋体" w:hAnsi="宋体" w:cs="宋体" w:hint="eastAsia"/>
                <w:sz w:val="18"/>
                <w:szCs w:val="18"/>
              </w:rPr>
              <w:t>，或高度大于支撑水平投影宽度且相对独立无联系构件的混凝土模板支撑工程</w:t>
            </w:r>
          </w:p>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z w:val="18"/>
                <w:szCs w:val="18"/>
              </w:rPr>
              <w:t>）用于钢结构安装等满堂支撑体系</w:t>
            </w:r>
          </w:p>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hint="eastAsia"/>
                <w:sz w:val="18"/>
                <w:szCs w:val="18"/>
              </w:rPr>
              <w:t>）各类工具式模板工程：包括滑模、爬模、飞模、隧道模等</w:t>
            </w:r>
          </w:p>
        </w:tc>
        <w:tc>
          <w:tcPr>
            <w:tcW w:w="2977"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w:t>
            </w:r>
          </w:p>
        </w:tc>
      </w:tr>
      <w:tr w:rsidR="00B0025C">
        <w:trPr>
          <w:trHeight w:val="397"/>
          <w:jc w:val="center"/>
        </w:trPr>
        <w:tc>
          <w:tcPr>
            <w:tcW w:w="709" w:type="dxa"/>
            <w:vMerge/>
            <w:vAlign w:val="center"/>
          </w:tcPr>
          <w:p w:rsidR="00B0025C" w:rsidRDefault="00B0025C">
            <w:pPr>
              <w:adjustRightInd w:val="0"/>
              <w:snapToGrid w:val="0"/>
              <w:spacing w:line="360" w:lineRule="auto"/>
              <w:jc w:val="center"/>
              <w:rPr>
                <w:rFonts w:ascii="宋体" w:eastAsia="宋体" w:hAnsi="宋体" w:cs="宋体"/>
                <w:sz w:val="18"/>
                <w:szCs w:val="18"/>
              </w:rPr>
            </w:pPr>
          </w:p>
        </w:tc>
        <w:tc>
          <w:tcPr>
            <w:tcW w:w="1696" w:type="dxa"/>
            <w:vAlign w:val="center"/>
          </w:tcPr>
          <w:p w:rsidR="00B0025C" w:rsidRDefault="00FC2AAE">
            <w:pPr>
              <w:adjustRightInd w:val="0"/>
              <w:snapToGrid w:val="0"/>
              <w:spacing w:line="360" w:lineRule="auto"/>
              <w:jc w:val="center"/>
              <w:rPr>
                <w:rFonts w:ascii="宋体" w:eastAsia="宋体" w:hAnsi="宋体" w:cs="宋体"/>
                <w:bCs/>
                <w:sz w:val="18"/>
                <w:szCs w:val="18"/>
              </w:rPr>
            </w:pPr>
            <w:r>
              <w:rPr>
                <w:rFonts w:ascii="宋体" w:eastAsia="宋体" w:hAnsi="宋体" w:cs="宋体" w:hint="eastAsia"/>
                <w:bCs/>
                <w:sz w:val="18"/>
                <w:szCs w:val="18"/>
              </w:rPr>
              <w:t>脚手架工程</w:t>
            </w:r>
          </w:p>
        </w:tc>
        <w:tc>
          <w:tcPr>
            <w:tcW w:w="4111"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）搭设高度</w:t>
            </w:r>
            <w:r>
              <w:rPr>
                <w:rFonts w:ascii="宋体" w:eastAsia="宋体" w:hAnsi="宋体" w:cs="宋体" w:hint="eastAsia"/>
                <w:sz w:val="18"/>
                <w:szCs w:val="18"/>
              </w:rPr>
              <w:t>24m</w:t>
            </w:r>
            <w:r>
              <w:rPr>
                <w:rFonts w:ascii="宋体" w:eastAsia="宋体" w:hAnsi="宋体" w:cs="宋体" w:hint="eastAsia"/>
                <w:sz w:val="18"/>
                <w:szCs w:val="18"/>
              </w:rPr>
              <w:t>～</w:t>
            </w:r>
            <w:r>
              <w:rPr>
                <w:rFonts w:ascii="宋体" w:eastAsia="宋体" w:hAnsi="宋体" w:cs="宋体" w:hint="eastAsia"/>
                <w:sz w:val="18"/>
                <w:szCs w:val="18"/>
              </w:rPr>
              <w:t>50m</w:t>
            </w:r>
            <w:r>
              <w:rPr>
                <w:rFonts w:ascii="宋体" w:eastAsia="宋体" w:hAnsi="宋体" w:cs="宋体" w:hint="eastAsia"/>
                <w:sz w:val="18"/>
                <w:szCs w:val="18"/>
              </w:rPr>
              <w:t>的落地式钢管脚手架工程</w:t>
            </w:r>
          </w:p>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z w:val="18"/>
                <w:szCs w:val="18"/>
              </w:rPr>
              <w:t>）悬挑式脚手架工程</w:t>
            </w:r>
          </w:p>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hint="eastAsia"/>
                <w:sz w:val="18"/>
                <w:szCs w:val="18"/>
              </w:rPr>
              <w:t>）异型脚手架工程</w:t>
            </w:r>
          </w:p>
        </w:tc>
        <w:tc>
          <w:tcPr>
            <w:tcW w:w="2977"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w:t>
            </w:r>
          </w:p>
        </w:tc>
      </w:tr>
      <w:tr w:rsidR="00B0025C">
        <w:trPr>
          <w:trHeight w:val="397"/>
          <w:jc w:val="center"/>
        </w:trPr>
        <w:tc>
          <w:tcPr>
            <w:tcW w:w="709" w:type="dxa"/>
            <w:vMerge/>
            <w:vAlign w:val="center"/>
          </w:tcPr>
          <w:p w:rsidR="00B0025C" w:rsidRDefault="00B0025C">
            <w:pPr>
              <w:adjustRightInd w:val="0"/>
              <w:snapToGrid w:val="0"/>
              <w:spacing w:line="360" w:lineRule="auto"/>
              <w:jc w:val="center"/>
              <w:rPr>
                <w:rFonts w:ascii="宋体" w:eastAsia="宋体" w:hAnsi="宋体" w:cs="宋体"/>
                <w:sz w:val="18"/>
                <w:szCs w:val="18"/>
              </w:rPr>
            </w:pPr>
          </w:p>
        </w:tc>
        <w:tc>
          <w:tcPr>
            <w:tcW w:w="1696" w:type="dxa"/>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起重吊装及起重机械安装拆卸工程</w:t>
            </w:r>
          </w:p>
        </w:tc>
        <w:tc>
          <w:tcPr>
            <w:tcW w:w="4111"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）采用非常规起重设备、方法，且单件起吊重量在</w:t>
            </w:r>
            <w:r>
              <w:rPr>
                <w:rFonts w:ascii="宋体" w:eastAsia="宋体" w:hAnsi="宋体" w:cs="宋体" w:hint="eastAsia"/>
                <w:sz w:val="18"/>
                <w:szCs w:val="18"/>
              </w:rPr>
              <w:t>10kN</w:t>
            </w:r>
            <w:r>
              <w:rPr>
                <w:rFonts w:ascii="宋体" w:eastAsia="宋体" w:hAnsi="宋体" w:cs="宋体" w:hint="eastAsia"/>
                <w:sz w:val="18"/>
                <w:szCs w:val="18"/>
              </w:rPr>
              <w:t>～</w:t>
            </w:r>
            <w:r>
              <w:rPr>
                <w:rFonts w:ascii="宋体" w:eastAsia="宋体" w:hAnsi="宋体" w:cs="宋体" w:hint="eastAsia"/>
                <w:sz w:val="18"/>
                <w:szCs w:val="18"/>
              </w:rPr>
              <w:t>100kN</w:t>
            </w:r>
            <w:r>
              <w:rPr>
                <w:rFonts w:ascii="宋体" w:eastAsia="宋体" w:hAnsi="宋体" w:cs="宋体" w:hint="eastAsia"/>
                <w:sz w:val="18"/>
                <w:szCs w:val="18"/>
              </w:rPr>
              <w:t>的起重吊装工程</w:t>
            </w:r>
          </w:p>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z w:val="18"/>
                <w:szCs w:val="18"/>
              </w:rPr>
              <w:t>）采用起重机械进行安装的工程</w:t>
            </w:r>
          </w:p>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hint="eastAsia"/>
                <w:sz w:val="18"/>
                <w:szCs w:val="18"/>
              </w:rPr>
              <w:t>）上述起重机械安装拆卸工程</w:t>
            </w:r>
          </w:p>
        </w:tc>
        <w:tc>
          <w:tcPr>
            <w:tcW w:w="2977"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当存在影响吊装作业的周边环境（如高压线、建（构）筑物等）时，风险等级可上调一级</w:t>
            </w:r>
          </w:p>
        </w:tc>
      </w:tr>
      <w:tr w:rsidR="00B0025C">
        <w:trPr>
          <w:trHeight w:val="397"/>
          <w:jc w:val="center"/>
        </w:trPr>
        <w:tc>
          <w:tcPr>
            <w:tcW w:w="709" w:type="dxa"/>
            <w:vMerge/>
            <w:vAlign w:val="center"/>
          </w:tcPr>
          <w:p w:rsidR="00B0025C" w:rsidRDefault="00B0025C">
            <w:pPr>
              <w:adjustRightInd w:val="0"/>
              <w:snapToGrid w:val="0"/>
              <w:spacing w:line="360" w:lineRule="auto"/>
              <w:jc w:val="center"/>
              <w:rPr>
                <w:rFonts w:ascii="宋体" w:eastAsia="宋体" w:hAnsi="宋体" w:cs="宋体"/>
                <w:sz w:val="18"/>
                <w:szCs w:val="18"/>
              </w:rPr>
            </w:pPr>
          </w:p>
        </w:tc>
        <w:tc>
          <w:tcPr>
            <w:tcW w:w="1696" w:type="dxa"/>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爆破作业</w:t>
            </w:r>
          </w:p>
        </w:tc>
        <w:tc>
          <w:tcPr>
            <w:tcW w:w="4111"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基坑爆破</w:t>
            </w:r>
          </w:p>
        </w:tc>
        <w:tc>
          <w:tcPr>
            <w:tcW w:w="2977"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w:t>
            </w:r>
          </w:p>
        </w:tc>
      </w:tr>
      <w:tr w:rsidR="00B0025C">
        <w:trPr>
          <w:trHeight w:val="397"/>
          <w:jc w:val="center"/>
        </w:trPr>
        <w:tc>
          <w:tcPr>
            <w:tcW w:w="709" w:type="dxa"/>
            <w:vMerge/>
            <w:vAlign w:val="center"/>
          </w:tcPr>
          <w:p w:rsidR="00B0025C" w:rsidRDefault="00B0025C">
            <w:pPr>
              <w:adjustRightInd w:val="0"/>
              <w:snapToGrid w:val="0"/>
              <w:spacing w:line="360" w:lineRule="auto"/>
              <w:jc w:val="center"/>
              <w:rPr>
                <w:rFonts w:ascii="宋体" w:eastAsia="宋体" w:hAnsi="宋体" w:cs="宋体"/>
                <w:sz w:val="18"/>
                <w:szCs w:val="18"/>
              </w:rPr>
            </w:pPr>
          </w:p>
        </w:tc>
        <w:tc>
          <w:tcPr>
            <w:tcW w:w="1696" w:type="dxa"/>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拆除工程</w:t>
            </w:r>
          </w:p>
        </w:tc>
        <w:tc>
          <w:tcPr>
            <w:tcW w:w="4111"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可能影响行人、交通、电力设施、通讯设施或其它建（构）筑物安全的拆除工程</w:t>
            </w:r>
          </w:p>
        </w:tc>
        <w:tc>
          <w:tcPr>
            <w:tcW w:w="2977"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w:t>
            </w:r>
          </w:p>
        </w:tc>
      </w:tr>
      <w:tr w:rsidR="00B0025C">
        <w:trPr>
          <w:trHeight w:val="397"/>
          <w:jc w:val="center"/>
        </w:trPr>
        <w:tc>
          <w:tcPr>
            <w:tcW w:w="709" w:type="dxa"/>
            <w:vMerge/>
            <w:vAlign w:val="center"/>
          </w:tcPr>
          <w:p w:rsidR="00B0025C" w:rsidRDefault="00B0025C">
            <w:pPr>
              <w:adjustRightInd w:val="0"/>
              <w:snapToGrid w:val="0"/>
              <w:spacing w:line="360" w:lineRule="auto"/>
              <w:jc w:val="center"/>
              <w:rPr>
                <w:rFonts w:ascii="宋体" w:eastAsia="宋体" w:hAnsi="宋体" w:cs="宋体"/>
                <w:sz w:val="18"/>
                <w:szCs w:val="18"/>
              </w:rPr>
            </w:pPr>
          </w:p>
        </w:tc>
        <w:tc>
          <w:tcPr>
            <w:tcW w:w="1696" w:type="dxa"/>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钢结构安装</w:t>
            </w:r>
          </w:p>
        </w:tc>
        <w:tc>
          <w:tcPr>
            <w:tcW w:w="4111"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跨度</w:t>
            </w:r>
            <w:r>
              <w:rPr>
                <w:rFonts w:ascii="宋体" w:eastAsia="宋体" w:hAnsi="宋体" w:cs="宋体" w:hint="eastAsia"/>
                <w:sz w:val="18"/>
                <w:szCs w:val="18"/>
              </w:rPr>
              <w:t>24m</w:t>
            </w:r>
            <w:r>
              <w:rPr>
                <w:rFonts w:ascii="宋体" w:eastAsia="宋体" w:hAnsi="宋体" w:cs="宋体" w:hint="eastAsia"/>
                <w:sz w:val="18"/>
                <w:szCs w:val="18"/>
              </w:rPr>
              <w:t>～</w:t>
            </w:r>
            <w:r>
              <w:rPr>
                <w:rFonts w:ascii="宋体" w:eastAsia="宋体" w:hAnsi="宋体" w:cs="宋体" w:hint="eastAsia"/>
                <w:sz w:val="18"/>
                <w:szCs w:val="18"/>
              </w:rPr>
              <w:t>36m</w:t>
            </w:r>
            <w:r>
              <w:rPr>
                <w:rFonts w:ascii="宋体" w:eastAsia="宋体" w:hAnsi="宋体" w:cs="宋体" w:hint="eastAsia"/>
                <w:sz w:val="18"/>
                <w:szCs w:val="18"/>
              </w:rPr>
              <w:t>钢结构安装工程</w:t>
            </w:r>
          </w:p>
        </w:tc>
        <w:tc>
          <w:tcPr>
            <w:tcW w:w="2977"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w:t>
            </w:r>
          </w:p>
        </w:tc>
      </w:tr>
      <w:tr w:rsidR="00B0025C">
        <w:trPr>
          <w:trHeight w:val="397"/>
          <w:jc w:val="center"/>
        </w:trPr>
        <w:tc>
          <w:tcPr>
            <w:tcW w:w="709" w:type="dxa"/>
            <w:vMerge/>
            <w:vAlign w:val="center"/>
          </w:tcPr>
          <w:p w:rsidR="00B0025C" w:rsidRDefault="00B0025C">
            <w:pPr>
              <w:adjustRightInd w:val="0"/>
              <w:snapToGrid w:val="0"/>
              <w:spacing w:line="360" w:lineRule="auto"/>
              <w:jc w:val="center"/>
              <w:rPr>
                <w:rFonts w:ascii="宋体" w:eastAsia="宋体" w:hAnsi="宋体" w:cs="宋体"/>
                <w:sz w:val="18"/>
                <w:szCs w:val="18"/>
              </w:rPr>
            </w:pPr>
          </w:p>
        </w:tc>
        <w:tc>
          <w:tcPr>
            <w:tcW w:w="1696" w:type="dxa"/>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网架和索膜结构安装</w:t>
            </w:r>
          </w:p>
        </w:tc>
        <w:tc>
          <w:tcPr>
            <w:tcW w:w="4111"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高度</w:t>
            </w:r>
            <w:r>
              <w:rPr>
                <w:rFonts w:ascii="宋体" w:eastAsia="宋体" w:hAnsi="宋体" w:cs="宋体" w:hint="eastAsia"/>
                <w:sz w:val="18"/>
                <w:szCs w:val="18"/>
              </w:rPr>
              <w:t>60m</w:t>
            </w:r>
            <w:r>
              <w:rPr>
                <w:rFonts w:ascii="宋体" w:eastAsia="宋体" w:hAnsi="宋体" w:cs="宋体" w:hint="eastAsia"/>
                <w:sz w:val="18"/>
                <w:szCs w:val="18"/>
              </w:rPr>
              <w:t>及以上的网架和索膜结构安装工程</w:t>
            </w:r>
          </w:p>
        </w:tc>
        <w:tc>
          <w:tcPr>
            <w:tcW w:w="2977"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w:t>
            </w:r>
          </w:p>
        </w:tc>
      </w:tr>
      <w:tr w:rsidR="00B0025C">
        <w:trPr>
          <w:trHeight w:val="397"/>
          <w:jc w:val="center"/>
        </w:trPr>
        <w:tc>
          <w:tcPr>
            <w:tcW w:w="709" w:type="dxa"/>
            <w:vMerge/>
            <w:vAlign w:val="center"/>
          </w:tcPr>
          <w:p w:rsidR="00B0025C" w:rsidRDefault="00B0025C">
            <w:pPr>
              <w:adjustRightInd w:val="0"/>
              <w:snapToGrid w:val="0"/>
              <w:spacing w:line="360" w:lineRule="auto"/>
              <w:jc w:val="center"/>
              <w:rPr>
                <w:rFonts w:ascii="宋体" w:eastAsia="宋体" w:hAnsi="宋体" w:cs="宋体"/>
                <w:sz w:val="18"/>
                <w:szCs w:val="18"/>
              </w:rPr>
            </w:pPr>
          </w:p>
        </w:tc>
        <w:tc>
          <w:tcPr>
            <w:tcW w:w="1696" w:type="dxa"/>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建筑幕墙安装</w:t>
            </w:r>
          </w:p>
        </w:tc>
        <w:tc>
          <w:tcPr>
            <w:tcW w:w="4111"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施工高度</w:t>
            </w:r>
            <w:r>
              <w:rPr>
                <w:rFonts w:ascii="宋体" w:eastAsia="宋体" w:hAnsi="宋体" w:cs="宋体" w:hint="eastAsia"/>
                <w:sz w:val="18"/>
                <w:szCs w:val="18"/>
              </w:rPr>
              <w:t>50m</w:t>
            </w:r>
            <w:r>
              <w:rPr>
                <w:rFonts w:ascii="宋体" w:eastAsia="宋体" w:hAnsi="宋体" w:cs="宋体" w:hint="eastAsia"/>
                <w:sz w:val="18"/>
                <w:szCs w:val="18"/>
              </w:rPr>
              <w:t>及以上的建筑幕墙安装工程</w:t>
            </w:r>
          </w:p>
        </w:tc>
        <w:tc>
          <w:tcPr>
            <w:tcW w:w="2977"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w:t>
            </w:r>
          </w:p>
        </w:tc>
      </w:tr>
      <w:tr w:rsidR="00B0025C">
        <w:trPr>
          <w:trHeight w:val="397"/>
          <w:jc w:val="center"/>
        </w:trPr>
        <w:tc>
          <w:tcPr>
            <w:tcW w:w="709" w:type="dxa"/>
            <w:vMerge/>
            <w:vAlign w:val="center"/>
          </w:tcPr>
          <w:p w:rsidR="00B0025C" w:rsidRDefault="00B0025C">
            <w:pPr>
              <w:adjustRightInd w:val="0"/>
              <w:snapToGrid w:val="0"/>
              <w:spacing w:line="360" w:lineRule="auto"/>
              <w:jc w:val="center"/>
              <w:rPr>
                <w:rFonts w:ascii="宋体" w:eastAsia="宋体" w:hAnsi="宋体" w:cs="宋体"/>
                <w:sz w:val="18"/>
                <w:szCs w:val="18"/>
              </w:rPr>
            </w:pPr>
          </w:p>
        </w:tc>
        <w:tc>
          <w:tcPr>
            <w:tcW w:w="1696" w:type="dxa"/>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水下作业</w:t>
            </w:r>
          </w:p>
        </w:tc>
        <w:tc>
          <w:tcPr>
            <w:tcW w:w="4111"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w:t>
            </w:r>
          </w:p>
        </w:tc>
        <w:tc>
          <w:tcPr>
            <w:tcW w:w="2977"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w:t>
            </w:r>
          </w:p>
        </w:tc>
      </w:tr>
    </w:tbl>
    <w:p w:rsidR="00B0025C" w:rsidRDefault="00B0025C"/>
    <w:p w:rsidR="00B0025C" w:rsidRDefault="00B0025C"/>
    <w:p w:rsidR="00B0025C" w:rsidRDefault="00B0025C"/>
    <w:p w:rsidR="00B0025C" w:rsidRDefault="00FC2AAE">
      <w:pPr>
        <w:spacing w:line="360" w:lineRule="auto"/>
        <w:jc w:val="center"/>
      </w:pPr>
      <w:r>
        <w:rPr>
          <w:rFonts w:ascii="黑体" w:eastAsia="黑体" w:hAnsi="黑体" w:cs="黑体" w:hint="eastAsia"/>
          <w:bCs/>
          <w:szCs w:val="21"/>
        </w:rPr>
        <w:lastRenderedPageBreak/>
        <w:t>续表</w:t>
      </w:r>
      <w:r>
        <w:rPr>
          <w:rFonts w:ascii="黑体" w:eastAsia="黑体" w:hAnsi="黑体" w:cs="黑体" w:hint="eastAsia"/>
          <w:bCs/>
          <w:szCs w:val="21"/>
        </w:rPr>
        <w:t>4.3.</w:t>
      </w:r>
      <w:r>
        <w:rPr>
          <w:rFonts w:ascii="黑体" w:eastAsia="黑体" w:hAnsi="黑体" w:cs="黑体"/>
          <w:bCs/>
          <w:szCs w:val="21"/>
        </w:rPr>
        <w:t>3</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696"/>
        <w:gridCol w:w="4111"/>
        <w:gridCol w:w="2977"/>
      </w:tblGrid>
      <w:tr w:rsidR="00B0025C">
        <w:trPr>
          <w:trHeight w:val="397"/>
          <w:jc w:val="center"/>
        </w:trPr>
        <w:tc>
          <w:tcPr>
            <w:tcW w:w="709" w:type="dxa"/>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风险</w:t>
            </w:r>
          </w:p>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等级</w:t>
            </w:r>
          </w:p>
        </w:tc>
        <w:tc>
          <w:tcPr>
            <w:tcW w:w="1696" w:type="dxa"/>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风险点</w:t>
            </w:r>
          </w:p>
        </w:tc>
        <w:tc>
          <w:tcPr>
            <w:tcW w:w="4111" w:type="dxa"/>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判别标准</w:t>
            </w:r>
          </w:p>
        </w:tc>
        <w:tc>
          <w:tcPr>
            <w:tcW w:w="2977" w:type="dxa"/>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注</w:t>
            </w:r>
          </w:p>
        </w:tc>
      </w:tr>
      <w:tr w:rsidR="00B0025C">
        <w:trPr>
          <w:trHeight w:val="397"/>
          <w:jc w:val="center"/>
        </w:trPr>
        <w:tc>
          <w:tcPr>
            <w:tcW w:w="709" w:type="dxa"/>
            <w:vMerge w:val="restart"/>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Ⅲ</w:t>
            </w:r>
          </w:p>
        </w:tc>
        <w:tc>
          <w:tcPr>
            <w:tcW w:w="1696" w:type="dxa"/>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大型结构整体顶升、平移、转体等施工</w:t>
            </w:r>
          </w:p>
        </w:tc>
        <w:tc>
          <w:tcPr>
            <w:tcW w:w="4111"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重量</w:t>
            </w:r>
            <w:r>
              <w:rPr>
                <w:rFonts w:ascii="宋体" w:eastAsia="宋体" w:hAnsi="宋体" w:cs="宋体" w:hint="eastAsia"/>
                <w:sz w:val="18"/>
                <w:szCs w:val="18"/>
              </w:rPr>
              <w:t>1000kN</w:t>
            </w:r>
            <w:r>
              <w:rPr>
                <w:rFonts w:ascii="宋体" w:eastAsia="宋体" w:hAnsi="宋体" w:cs="宋体" w:hint="eastAsia"/>
                <w:sz w:val="18"/>
                <w:szCs w:val="18"/>
              </w:rPr>
              <w:t>及以上的大型结构整体顶升、平移、转体等施工</w:t>
            </w:r>
          </w:p>
        </w:tc>
        <w:tc>
          <w:tcPr>
            <w:tcW w:w="2977"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w:t>
            </w:r>
          </w:p>
        </w:tc>
      </w:tr>
      <w:tr w:rsidR="00B0025C">
        <w:trPr>
          <w:trHeight w:val="397"/>
          <w:jc w:val="center"/>
        </w:trPr>
        <w:tc>
          <w:tcPr>
            <w:tcW w:w="709" w:type="dxa"/>
            <w:vMerge/>
            <w:vAlign w:val="center"/>
          </w:tcPr>
          <w:p w:rsidR="00B0025C" w:rsidRDefault="00B0025C">
            <w:pPr>
              <w:adjustRightInd w:val="0"/>
              <w:snapToGrid w:val="0"/>
              <w:spacing w:line="360" w:lineRule="auto"/>
              <w:jc w:val="center"/>
              <w:rPr>
                <w:rFonts w:ascii="宋体" w:eastAsia="宋体" w:hAnsi="宋体" w:cs="宋体"/>
                <w:sz w:val="18"/>
                <w:szCs w:val="18"/>
              </w:rPr>
            </w:pPr>
          </w:p>
        </w:tc>
        <w:tc>
          <w:tcPr>
            <w:tcW w:w="1696" w:type="dxa"/>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“四新”工程</w:t>
            </w:r>
          </w:p>
        </w:tc>
        <w:tc>
          <w:tcPr>
            <w:tcW w:w="4111"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采用新技术、新工艺、新材料、新设备可能影响工程施工安全，尚无国家、行业及地方技术标准的分部分项工程</w:t>
            </w:r>
          </w:p>
        </w:tc>
        <w:tc>
          <w:tcPr>
            <w:tcW w:w="2977"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w:t>
            </w:r>
          </w:p>
        </w:tc>
      </w:tr>
      <w:tr w:rsidR="00B0025C">
        <w:trPr>
          <w:trHeight w:val="397"/>
          <w:jc w:val="center"/>
        </w:trPr>
        <w:tc>
          <w:tcPr>
            <w:tcW w:w="709" w:type="dxa"/>
            <w:vMerge/>
            <w:vAlign w:val="center"/>
          </w:tcPr>
          <w:p w:rsidR="00B0025C" w:rsidRDefault="00B0025C">
            <w:pPr>
              <w:adjustRightInd w:val="0"/>
              <w:snapToGrid w:val="0"/>
              <w:spacing w:line="360" w:lineRule="auto"/>
              <w:jc w:val="center"/>
              <w:rPr>
                <w:rFonts w:ascii="宋体" w:eastAsia="宋体" w:hAnsi="宋体" w:cs="宋体"/>
                <w:sz w:val="18"/>
                <w:szCs w:val="18"/>
              </w:rPr>
            </w:pPr>
          </w:p>
        </w:tc>
        <w:tc>
          <w:tcPr>
            <w:tcW w:w="1696" w:type="dxa"/>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洞内水平运输</w:t>
            </w:r>
          </w:p>
        </w:tc>
        <w:tc>
          <w:tcPr>
            <w:tcW w:w="4111"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洞内坡度≥</w:t>
            </w:r>
            <w:r>
              <w:rPr>
                <w:rFonts w:ascii="宋体" w:eastAsia="宋体" w:hAnsi="宋体" w:cs="宋体" w:hint="eastAsia"/>
                <w:sz w:val="18"/>
                <w:szCs w:val="18"/>
              </w:rPr>
              <w:t>2%</w:t>
            </w:r>
          </w:p>
        </w:tc>
        <w:tc>
          <w:tcPr>
            <w:tcW w:w="2977"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当坡度大于</w:t>
            </w:r>
            <w:r>
              <w:rPr>
                <w:rFonts w:ascii="宋体" w:eastAsia="宋体" w:hAnsi="宋体" w:cs="宋体" w:hint="eastAsia"/>
                <w:sz w:val="18"/>
                <w:szCs w:val="18"/>
              </w:rPr>
              <w:t>3%</w:t>
            </w:r>
            <w:r>
              <w:rPr>
                <w:rFonts w:ascii="宋体" w:eastAsia="宋体" w:hAnsi="宋体" w:cs="宋体" w:hint="eastAsia"/>
                <w:sz w:val="18"/>
                <w:szCs w:val="18"/>
              </w:rPr>
              <w:t>时需施工单位组织专家论证</w:t>
            </w:r>
          </w:p>
        </w:tc>
      </w:tr>
      <w:tr w:rsidR="00B0025C">
        <w:trPr>
          <w:trHeight w:val="397"/>
          <w:jc w:val="center"/>
        </w:trPr>
        <w:tc>
          <w:tcPr>
            <w:tcW w:w="709" w:type="dxa"/>
            <w:vMerge w:val="restart"/>
            <w:vAlign w:val="center"/>
          </w:tcPr>
          <w:p w:rsidR="00B0025C" w:rsidRDefault="00FC2AAE">
            <w:pPr>
              <w:spacing w:line="360" w:lineRule="auto"/>
              <w:jc w:val="center"/>
              <w:rPr>
                <w:rFonts w:ascii="宋体" w:eastAsia="宋体" w:hAnsi="宋体" w:cs="宋体"/>
                <w:sz w:val="18"/>
                <w:szCs w:val="18"/>
              </w:rPr>
            </w:pPr>
            <w:r>
              <w:rPr>
                <w:rFonts w:ascii="宋体" w:eastAsia="宋体" w:hAnsi="宋体" w:cs="宋体" w:hint="eastAsia"/>
                <w:sz w:val="18"/>
                <w:szCs w:val="18"/>
              </w:rPr>
              <w:t>Ⅳ</w:t>
            </w:r>
          </w:p>
        </w:tc>
        <w:tc>
          <w:tcPr>
            <w:tcW w:w="1696" w:type="dxa"/>
            <w:vAlign w:val="center"/>
          </w:tcPr>
          <w:p w:rsidR="00B0025C" w:rsidRDefault="00FC2AAE">
            <w:pPr>
              <w:adjustRightInd w:val="0"/>
              <w:snapToGrid w:val="0"/>
              <w:spacing w:line="360" w:lineRule="auto"/>
              <w:jc w:val="center"/>
              <w:rPr>
                <w:rFonts w:ascii="宋体" w:eastAsia="宋体" w:hAnsi="宋体" w:cs="宋体"/>
                <w:bCs/>
                <w:sz w:val="18"/>
                <w:szCs w:val="18"/>
              </w:rPr>
            </w:pPr>
            <w:r>
              <w:rPr>
                <w:rFonts w:ascii="宋体" w:eastAsia="宋体" w:hAnsi="宋体" w:cs="宋体" w:hint="eastAsia"/>
                <w:sz w:val="18"/>
                <w:szCs w:val="18"/>
              </w:rPr>
              <w:t>盾构开仓</w:t>
            </w:r>
          </w:p>
        </w:tc>
        <w:tc>
          <w:tcPr>
            <w:tcW w:w="4111"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在中、微风化岩等地层中进行常压或带压开仓</w:t>
            </w:r>
          </w:p>
        </w:tc>
        <w:tc>
          <w:tcPr>
            <w:tcW w:w="2977"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风险等级调整方法同上</w:t>
            </w:r>
          </w:p>
        </w:tc>
      </w:tr>
      <w:tr w:rsidR="00B0025C">
        <w:trPr>
          <w:trHeight w:val="397"/>
          <w:jc w:val="center"/>
        </w:trPr>
        <w:tc>
          <w:tcPr>
            <w:tcW w:w="709" w:type="dxa"/>
            <w:vMerge/>
            <w:vAlign w:val="center"/>
          </w:tcPr>
          <w:p w:rsidR="00B0025C" w:rsidRDefault="00B0025C">
            <w:pPr>
              <w:spacing w:line="360" w:lineRule="auto"/>
              <w:jc w:val="center"/>
              <w:rPr>
                <w:rFonts w:ascii="宋体" w:eastAsia="宋体" w:hAnsi="宋体" w:cs="宋体"/>
                <w:sz w:val="18"/>
                <w:szCs w:val="18"/>
              </w:rPr>
            </w:pPr>
          </w:p>
        </w:tc>
        <w:tc>
          <w:tcPr>
            <w:tcW w:w="1696" w:type="dxa"/>
            <w:vAlign w:val="center"/>
          </w:tcPr>
          <w:p w:rsidR="00B0025C" w:rsidRDefault="00FC2AAE">
            <w:pPr>
              <w:adjustRightInd w:val="0"/>
              <w:snapToGrid w:val="0"/>
              <w:spacing w:line="360" w:lineRule="auto"/>
              <w:jc w:val="center"/>
              <w:rPr>
                <w:rFonts w:ascii="宋体" w:eastAsia="宋体" w:hAnsi="宋体" w:cs="宋体"/>
                <w:bCs/>
                <w:sz w:val="18"/>
                <w:szCs w:val="18"/>
              </w:rPr>
            </w:pPr>
            <w:r>
              <w:rPr>
                <w:rFonts w:ascii="宋体" w:eastAsia="宋体" w:hAnsi="宋体" w:cs="宋体" w:hint="eastAsia"/>
                <w:bCs/>
                <w:sz w:val="18"/>
                <w:szCs w:val="18"/>
              </w:rPr>
              <w:t>工程勘察施工</w:t>
            </w:r>
          </w:p>
        </w:tc>
        <w:tc>
          <w:tcPr>
            <w:tcW w:w="4111"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2977"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在存在地下空洞（含溶（土）洞）或地下障碍物或管线等区域进行勘察施工，风险等级可上调一级；运营隧道结构外侧</w:t>
            </w:r>
            <w:r>
              <w:rPr>
                <w:rFonts w:ascii="宋体" w:eastAsia="宋体" w:hAnsi="宋体" w:cs="宋体" w:hint="eastAsia"/>
                <w:sz w:val="18"/>
                <w:szCs w:val="18"/>
              </w:rPr>
              <w:t>3m</w:t>
            </w:r>
            <w:r>
              <w:rPr>
                <w:rFonts w:ascii="宋体" w:eastAsia="宋体" w:hAnsi="宋体" w:cs="宋体" w:hint="eastAsia"/>
                <w:sz w:val="18"/>
                <w:szCs w:val="18"/>
              </w:rPr>
              <w:t>范围内进行勘察施工，风险等级可上调二级；运营隧道结构外侧</w:t>
            </w:r>
            <w:r>
              <w:rPr>
                <w:rFonts w:ascii="宋体" w:eastAsia="宋体" w:hAnsi="宋体" w:cs="宋体" w:hint="eastAsia"/>
                <w:sz w:val="18"/>
                <w:szCs w:val="18"/>
              </w:rPr>
              <w:t>9m</w:t>
            </w:r>
            <w:r>
              <w:rPr>
                <w:rFonts w:ascii="宋体" w:eastAsia="宋体" w:hAnsi="宋体" w:cs="宋体" w:hint="eastAsia"/>
                <w:sz w:val="18"/>
                <w:szCs w:val="18"/>
              </w:rPr>
              <w:t>范围内进行勘察施工，风险等级可上调一级</w:t>
            </w:r>
          </w:p>
        </w:tc>
      </w:tr>
      <w:tr w:rsidR="00B0025C">
        <w:trPr>
          <w:trHeight w:val="397"/>
          <w:jc w:val="center"/>
        </w:trPr>
        <w:tc>
          <w:tcPr>
            <w:tcW w:w="709" w:type="dxa"/>
            <w:vMerge/>
            <w:vAlign w:val="center"/>
          </w:tcPr>
          <w:p w:rsidR="00B0025C" w:rsidRDefault="00B0025C">
            <w:pPr>
              <w:spacing w:line="360" w:lineRule="auto"/>
              <w:jc w:val="center"/>
              <w:rPr>
                <w:rFonts w:ascii="宋体" w:eastAsia="宋体" w:hAnsi="宋体" w:cs="宋体"/>
                <w:sz w:val="18"/>
                <w:szCs w:val="18"/>
              </w:rPr>
            </w:pPr>
          </w:p>
        </w:tc>
        <w:tc>
          <w:tcPr>
            <w:tcW w:w="1696" w:type="dxa"/>
            <w:vAlign w:val="center"/>
          </w:tcPr>
          <w:p w:rsidR="00B0025C" w:rsidRDefault="00FC2AAE">
            <w:pPr>
              <w:adjustRightInd w:val="0"/>
              <w:snapToGrid w:val="0"/>
              <w:spacing w:line="360" w:lineRule="auto"/>
              <w:jc w:val="center"/>
              <w:rPr>
                <w:rFonts w:ascii="宋体" w:eastAsia="宋体" w:hAnsi="宋体" w:cs="宋体"/>
                <w:bCs/>
                <w:sz w:val="18"/>
                <w:szCs w:val="18"/>
              </w:rPr>
            </w:pPr>
            <w:r>
              <w:rPr>
                <w:rFonts w:ascii="宋体" w:eastAsia="宋体" w:hAnsi="宋体" w:cs="宋体" w:hint="eastAsia"/>
                <w:bCs/>
                <w:sz w:val="18"/>
                <w:szCs w:val="18"/>
              </w:rPr>
              <w:t>模板工程及支撑体系</w:t>
            </w:r>
          </w:p>
        </w:tc>
        <w:tc>
          <w:tcPr>
            <w:tcW w:w="4111"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）搭设高度</w:t>
            </w:r>
            <w:r>
              <w:rPr>
                <w:rFonts w:ascii="宋体" w:eastAsia="宋体" w:hAnsi="宋体" w:cs="宋体" w:hint="eastAsia"/>
                <w:sz w:val="18"/>
                <w:szCs w:val="18"/>
              </w:rPr>
              <w:t>5m</w:t>
            </w:r>
            <w:r>
              <w:rPr>
                <w:rFonts w:ascii="宋体" w:eastAsia="宋体" w:hAnsi="宋体" w:cs="宋体" w:hint="eastAsia"/>
                <w:sz w:val="18"/>
                <w:szCs w:val="18"/>
              </w:rPr>
              <w:t>以下，或搭设跨度</w:t>
            </w:r>
            <w:r>
              <w:rPr>
                <w:rFonts w:ascii="宋体" w:eastAsia="宋体" w:hAnsi="宋体" w:cs="宋体" w:hint="eastAsia"/>
                <w:sz w:val="18"/>
                <w:szCs w:val="18"/>
              </w:rPr>
              <w:t>10m</w:t>
            </w:r>
            <w:r>
              <w:rPr>
                <w:rFonts w:ascii="宋体" w:eastAsia="宋体" w:hAnsi="宋体" w:cs="宋体" w:hint="eastAsia"/>
                <w:sz w:val="18"/>
                <w:szCs w:val="18"/>
              </w:rPr>
              <w:t>以下，或施工总荷载（设计值）</w:t>
            </w:r>
            <w:r>
              <w:rPr>
                <w:rFonts w:ascii="宋体" w:eastAsia="宋体" w:hAnsi="宋体" w:cs="宋体" w:hint="eastAsia"/>
                <w:sz w:val="18"/>
                <w:szCs w:val="18"/>
              </w:rPr>
              <w:t>10kN/m</w:t>
            </w:r>
            <w:r>
              <w:rPr>
                <w:rFonts w:ascii="宋体" w:eastAsia="宋体" w:hAnsi="宋体" w:cs="宋体" w:hint="eastAsia"/>
                <w:sz w:val="18"/>
                <w:szCs w:val="18"/>
                <w:vertAlign w:val="superscript"/>
              </w:rPr>
              <w:t>2</w:t>
            </w:r>
            <w:r>
              <w:rPr>
                <w:rFonts w:ascii="宋体" w:eastAsia="宋体" w:hAnsi="宋体" w:cs="宋体" w:hint="eastAsia"/>
                <w:sz w:val="18"/>
                <w:szCs w:val="18"/>
              </w:rPr>
              <w:t>以下，或集中线荷载（设计值）</w:t>
            </w:r>
            <w:r>
              <w:rPr>
                <w:rFonts w:ascii="宋体" w:eastAsia="宋体" w:hAnsi="宋体" w:cs="宋体" w:hint="eastAsia"/>
                <w:sz w:val="18"/>
                <w:szCs w:val="18"/>
              </w:rPr>
              <w:t>15kN/m</w:t>
            </w:r>
            <w:r>
              <w:rPr>
                <w:rFonts w:ascii="宋体" w:eastAsia="宋体" w:hAnsi="宋体" w:cs="宋体" w:hint="eastAsia"/>
                <w:sz w:val="18"/>
                <w:szCs w:val="18"/>
              </w:rPr>
              <w:t>以下的混凝土模板支撑工程</w:t>
            </w:r>
          </w:p>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z w:val="18"/>
                <w:szCs w:val="18"/>
              </w:rPr>
              <w:t>）模板台车</w:t>
            </w:r>
          </w:p>
        </w:tc>
        <w:tc>
          <w:tcPr>
            <w:tcW w:w="2977"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w:t>
            </w:r>
          </w:p>
        </w:tc>
      </w:tr>
      <w:tr w:rsidR="00B0025C">
        <w:trPr>
          <w:trHeight w:val="397"/>
          <w:jc w:val="center"/>
        </w:trPr>
        <w:tc>
          <w:tcPr>
            <w:tcW w:w="709" w:type="dxa"/>
            <w:vMerge/>
            <w:vAlign w:val="center"/>
          </w:tcPr>
          <w:p w:rsidR="00B0025C" w:rsidRDefault="00B0025C">
            <w:pPr>
              <w:spacing w:line="360" w:lineRule="auto"/>
              <w:jc w:val="center"/>
              <w:rPr>
                <w:rFonts w:ascii="宋体" w:eastAsia="宋体" w:hAnsi="宋体" w:cs="宋体"/>
                <w:sz w:val="18"/>
                <w:szCs w:val="18"/>
              </w:rPr>
            </w:pPr>
          </w:p>
        </w:tc>
        <w:tc>
          <w:tcPr>
            <w:tcW w:w="1696" w:type="dxa"/>
            <w:vAlign w:val="center"/>
          </w:tcPr>
          <w:p w:rsidR="00B0025C" w:rsidRDefault="00FC2AAE">
            <w:pPr>
              <w:adjustRightInd w:val="0"/>
              <w:snapToGrid w:val="0"/>
              <w:spacing w:line="360" w:lineRule="auto"/>
              <w:jc w:val="center"/>
              <w:rPr>
                <w:rFonts w:ascii="宋体" w:eastAsia="宋体" w:hAnsi="宋体" w:cs="宋体"/>
                <w:bCs/>
                <w:sz w:val="18"/>
                <w:szCs w:val="18"/>
              </w:rPr>
            </w:pPr>
            <w:r>
              <w:rPr>
                <w:rFonts w:ascii="宋体" w:eastAsia="宋体" w:hAnsi="宋体" w:cs="宋体" w:hint="eastAsia"/>
                <w:bCs/>
                <w:sz w:val="18"/>
                <w:szCs w:val="18"/>
              </w:rPr>
              <w:t>脚手架工程</w:t>
            </w:r>
          </w:p>
        </w:tc>
        <w:tc>
          <w:tcPr>
            <w:tcW w:w="4111"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搭设高度</w:t>
            </w:r>
            <w:r>
              <w:rPr>
                <w:rFonts w:ascii="宋体" w:eastAsia="宋体" w:hAnsi="宋体" w:cs="宋体" w:hint="eastAsia"/>
                <w:sz w:val="18"/>
                <w:szCs w:val="18"/>
              </w:rPr>
              <w:t>24m</w:t>
            </w:r>
            <w:r>
              <w:rPr>
                <w:rFonts w:ascii="宋体" w:eastAsia="宋体" w:hAnsi="宋体" w:cs="宋体" w:hint="eastAsia"/>
                <w:sz w:val="18"/>
                <w:szCs w:val="18"/>
              </w:rPr>
              <w:t>及以下的落地式钢管脚手架工程</w:t>
            </w:r>
          </w:p>
        </w:tc>
        <w:tc>
          <w:tcPr>
            <w:tcW w:w="2977"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w:t>
            </w:r>
          </w:p>
        </w:tc>
      </w:tr>
      <w:tr w:rsidR="00B0025C">
        <w:trPr>
          <w:trHeight w:val="397"/>
          <w:jc w:val="center"/>
        </w:trPr>
        <w:tc>
          <w:tcPr>
            <w:tcW w:w="709" w:type="dxa"/>
            <w:vMerge/>
            <w:vAlign w:val="center"/>
          </w:tcPr>
          <w:p w:rsidR="00B0025C" w:rsidRDefault="00B0025C">
            <w:pPr>
              <w:spacing w:line="360" w:lineRule="auto"/>
              <w:jc w:val="center"/>
              <w:rPr>
                <w:rFonts w:ascii="宋体" w:eastAsia="宋体" w:hAnsi="宋体" w:cs="宋体"/>
                <w:sz w:val="18"/>
                <w:szCs w:val="18"/>
              </w:rPr>
            </w:pPr>
          </w:p>
        </w:tc>
        <w:tc>
          <w:tcPr>
            <w:tcW w:w="1696" w:type="dxa"/>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起重吊装及起重机械安装拆卸工程</w:t>
            </w:r>
          </w:p>
        </w:tc>
        <w:tc>
          <w:tcPr>
            <w:tcW w:w="4111"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）采用非常规起重设备、方法，且单件起吊重量在</w:t>
            </w:r>
            <w:r>
              <w:rPr>
                <w:rFonts w:ascii="宋体" w:eastAsia="宋体" w:hAnsi="宋体" w:cs="宋体" w:hint="eastAsia"/>
                <w:sz w:val="18"/>
                <w:szCs w:val="18"/>
              </w:rPr>
              <w:t>10kN</w:t>
            </w:r>
            <w:r>
              <w:rPr>
                <w:rFonts w:ascii="宋体" w:eastAsia="宋体" w:hAnsi="宋体" w:cs="宋体" w:hint="eastAsia"/>
                <w:sz w:val="18"/>
                <w:szCs w:val="18"/>
              </w:rPr>
              <w:t>以下的起重吊装工程</w:t>
            </w:r>
          </w:p>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z w:val="18"/>
                <w:szCs w:val="18"/>
              </w:rPr>
              <w:t>）其它起重吊装工程</w:t>
            </w:r>
          </w:p>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hint="eastAsia"/>
                <w:sz w:val="18"/>
                <w:szCs w:val="18"/>
              </w:rPr>
              <w:t>）上述起重机械安装拆卸工程</w:t>
            </w:r>
          </w:p>
        </w:tc>
        <w:tc>
          <w:tcPr>
            <w:tcW w:w="2977"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当存在影响吊装作业的周边环境（如高压线、建（构）筑物等）时，风险等级可上调一级</w:t>
            </w:r>
          </w:p>
        </w:tc>
      </w:tr>
      <w:tr w:rsidR="00B0025C">
        <w:trPr>
          <w:trHeight w:val="397"/>
          <w:jc w:val="center"/>
        </w:trPr>
        <w:tc>
          <w:tcPr>
            <w:tcW w:w="709" w:type="dxa"/>
            <w:vMerge/>
            <w:vAlign w:val="center"/>
          </w:tcPr>
          <w:p w:rsidR="00B0025C" w:rsidRDefault="00B0025C">
            <w:pPr>
              <w:spacing w:line="360" w:lineRule="auto"/>
              <w:jc w:val="center"/>
              <w:rPr>
                <w:rFonts w:ascii="宋体" w:eastAsia="宋体" w:hAnsi="宋体" w:cs="宋体"/>
                <w:sz w:val="18"/>
                <w:szCs w:val="18"/>
              </w:rPr>
            </w:pPr>
          </w:p>
        </w:tc>
        <w:tc>
          <w:tcPr>
            <w:tcW w:w="1696" w:type="dxa"/>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爆破作业</w:t>
            </w:r>
          </w:p>
        </w:tc>
        <w:tc>
          <w:tcPr>
            <w:tcW w:w="4111"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水下爆破、预裂爆破等</w:t>
            </w:r>
          </w:p>
        </w:tc>
        <w:tc>
          <w:tcPr>
            <w:tcW w:w="2977"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w:t>
            </w:r>
          </w:p>
        </w:tc>
      </w:tr>
      <w:tr w:rsidR="00B0025C">
        <w:trPr>
          <w:trHeight w:val="397"/>
          <w:jc w:val="center"/>
        </w:trPr>
        <w:tc>
          <w:tcPr>
            <w:tcW w:w="709" w:type="dxa"/>
            <w:vMerge/>
            <w:vAlign w:val="center"/>
          </w:tcPr>
          <w:p w:rsidR="00B0025C" w:rsidRDefault="00B0025C">
            <w:pPr>
              <w:spacing w:line="360" w:lineRule="auto"/>
              <w:jc w:val="center"/>
              <w:rPr>
                <w:rFonts w:ascii="宋体" w:eastAsia="宋体" w:hAnsi="宋体" w:cs="宋体"/>
                <w:sz w:val="18"/>
                <w:szCs w:val="18"/>
              </w:rPr>
            </w:pPr>
          </w:p>
        </w:tc>
        <w:tc>
          <w:tcPr>
            <w:tcW w:w="1696" w:type="dxa"/>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拆除工程</w:t>
            </w:r>
          </w:p>
        </w:tc>
        <w:tc>
          <w:tcPr>
            <w:tcW w:w="4111"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其它拆除工程</w:t>
            </w:r>
          </w:p>
        </w:tc>
        <w:tc>
          <w:tcPr>
            <w:tcW w:w="2977"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w:t>
            </w:r>
          </w:p>
        </w:tc>
      </w:tr>
      <w:tr w:rsidR="00B0025C">
        <w:trPr>
          <w:trHeight w:val="397"/>
          <w:jc w:val="center"/>
        </w:trPr>
        <w:tc>
          <w:tcPr>
            <w:tcW w:w="709" w:type="dxa"/>
            <w:vMerge/>
            <w:vAlign w:val="center"/>
          </w:tcPr>
          <w:p w:rsidR="00B0025C" w:rsidRDefault="00B0025C">
            <w:pPr>
              <w:spacing w:line="360" w:lineRule="auto"/>
              <w:jc w:val="center"/>
              <w:rPr>
                <w:rFonts w:ascii="宋体" w:eastAsia="宋体" w:hAnsi="宋体" w:cs="宋体"/>
                <w:sz w:val="18"/>
                <w:szCs w:val="18"/>
              </w:rPr>
            </w:pPr>
          </w:p>
        </w:tc>
        <w:tc>
          <w:tcPr>
            <w:tcW w:w="1696" w:type="dxa"/>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钢结构安装</w:t>
            </w:r>
          </w:p>
        </w:tc>
        <w:tc>
          <w:tcPr>
            <w:tcW w:w="4111"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跨度</w:t>
            </w:r>
            <w:r>
              <w:rPr>
                <w:rFonts w:ascii="宋体" w:eastAsia="宋体" w:hAnsi="宋体" w:cs="宋体" w:hint="eastAsia"/>
                <w:sz w:val="18"/>
                <w:szCs w:val="18"/>
              </w:rPr>
              <w:t>24m</w:t>
            </w:r>
            <w:r>
              <w:rPr>
                <w:rFonts w:ascii="宋体" w:eastAsia="宋体" w:hAnsi="宋体" w:cs="宋体" w:hint="eastAsia"/>
                <w:sz w:val="18"/>
                <w:szCs w:val="18"/>
              </w:rPr>
              <w:t>及以下钢结构安装工程</w:t>
            </w:r>
          </w:p>
        </w:tc>
        <w:tc>
          <w:tcPr>
            <w:tcW w:w="2977"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w:t>
            </w:r>
          </w:p>
        </w:tc>
      </w:tr>
      <w:tr w:rsidR="00B0025C">
        <w:trPr>
          <w:trHeight w:val="397"/>
          <w:jc w:val="center"/>
        </w:trPr>
        <w:tc>
          <w:tcPr>
            <w:tcW w:w="709" w:type="dxa"/>
            <w:vMerge/>
            <w:vAlign w:val="center"/>
          </w:tcPr>
          <w:p w:rsidR="00B0025C" w:rsidRDefault="00B0025C">
            <w:pPr>
              <w:spacing w:line="360" w:lineRule="auto"/>
              <w:jc w:val="center"/>
              <w:rPr>
                <w:rFonts w:ascii="宋体" w:eastAsia="宋体" w:hAnsi="宋体" w:cs="宋体"/>
                <w:sz w:val="18"/>
                <w:szCs w:val="18"/>
              </w:rPr>
            </w:pPr>
          </w:p>
        </w:tc>
        <w:tc>
          <w:tcPr>
            <w:tcW w:w="1696" w:type="dxa"/>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网架和索膜结构安装</w:t>
            </w:r>
          </w:p>
        </w:tc>
        <w:tc>
          <w:tcPr>
            <w:tcW w:w="4111"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高度</w:t>
            </w:r>
            <w:r>
              <w:rPr>
                <w:rFonts w:ascii="宋体" w:eastAsia="宋体" w:hAnsi="宋体" w:cs="宋体" w:hint="eastAsia"/>
                <w:sz w:val="18"/>
                <w:szCs w:val="18"/>
              </w:rPr>
              <w:t>60m</w:t>
            </w:r>
            <w:r>
              <w:rPr>
                <w:rFonts w:ascii="宋体" w:eastAsia="宋体" w:hAnsi="宋体" w:cs="宋体" w:hint="eastAsia"/>
                <w:sz w:val="18"/>
                <w:szCs w:val="18"/>
              </w:rPr>
              <w:t>以下的网架和索膜结构安装工程</w:t>
            </w:r>
          </w:p>
        </w:tc>
        <w:tc>
          <w:tcPr>
            <w:tcW w:w="2977"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w:t>
            </w:r>
          </w:p>
        </w:tc>
      </w:tr>
      <w:tr w:rsidR="00B0025C">
        <w:trPr>
          <w:trHeight w:val="397"/>
          <w:jc w:val="center"/>
        </w:trPr>
        <w:tc>
          <w:tcPr>
            <w:tcW w:w="709" w:type="dxa"/>
            <w:vMerge/>
            <w:vAlign w:val="center"/>
          </w:tcPr>
          <w:p w:rsidR="00B0025C" w:rsidRDefault="00B0025C">
            <w:pPr>
              <w:spacing w:line="360" w:lineRule="auto"/>
              <w:jc w:val="center"/>
              <w:rPr>
                <w:rFonts w:ascii="宋体" w:eastAsia="宋体" w:hAnsi="宋体" w:cs="宋体"/>
                <w:sz w:val="18"/>
                <w:szCs w:val="18"/>
              </w:rPr>
            </w:pPr>
          </w:p>
        </w:tc>
        <w:tc>
          <w:tcPr>
            <w:tcW w:w="1696" w:type="dxa"/>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建筑幕墙安装</w:t>
            </w:r>
          </w:p>
        </w:tc>
        <w:tc>
          <w:tcPr>
            <w:tcW w:w="4111"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施工高度</w:t>
            </w:r>
            <w:r>
              <w:rPr>
                <w:rFonts w:ascii="宋体" w:eastAsia="宋体" w:hAnsi="宋体" w:cs="宋体" w:hint="eastAsia"/>
                <w:sz w:val="18"/>
                <w:szCs w:val="18"/>
              </w:rPr>
              <w:t>50m</w:t>
            </w:r>
            <w:r>
              <w:rPr>
                <w:rFonts w:ascii="宋体" w:eastAsia="宋体" w:hAnsi="宋体" w:cs="宋体" w:hint="eastAsia"/>
                <w:sz w:val="18"/>
                <w:szCs w:val="18"/>
              </w:rPr>
              <w:t>以下的建筑幕墙安装工程</w:t>
            </w:r>
          </w:p>
        </w:tc>
        <w:tc>
          <w:tcPr>
            <w:tcW w:w="2977"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w:t>
            </w:r>
          </w:p>
        </w:tc>
      </w:tr>
      <w:tr w:rsidR="00B0025C">
        <w:trPr>
          <w:trHeight w:val="397"/>
          <w:jc w:val="center"/>
        </w:trPr>
        <w:tc>
          <w:tcPr>
            <w:tcW w:w="709" w:type="dxa"/>
            <w:vMerge/>
            <w:vAlign w:val="center"/>
          </w:tcPr>
          <w:p w:rsidR="00B0025C" w:rsidRDefault="00B0025C">
            <w:pPr>
              <w:spacing w:line="360" w:lineRule="auto"/>
              <w:jc w:val="center"/>
              <w:rPr>
                <w:rFonts w:ascii="宋体" w:eastAsia="宋体" w:hAnsi="宋体" w:cs="宋体"/>
                <w:sz w:val="18"/>
                <w:szCs w:val="18"/>
              </w:rPr>
            </w:pPr>
          </w:p>
        </w:tc>
        <w:tc>
          <w:tcPr>
            <w:tcW w:w="1696" w:type="dxa"/>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大型结构整体顶升、平移、转体等施工</w:t>
            </w:r>
          </w:p>
        </w:tc>
        <w:tc>
          <w:tcPr>
            <w:tcW w:w="4111"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重量</w:t>
            </w:r>
            <w:r>
              <w:rPr>
                <w:rFonts w:ascii="宋体" w:eastAsia="宋体" w:hAnsi="宋体" w:cs="宋体" w:hint="eastAsia"/>
                <w:sz w:val="18"/>
                <w:szCs w:val="18"/>
              </w:rPr>
              <w:t>1000kN</w:t>
            </w:r>
            <w:r>
              <w:rPr>
                <w:rFonts w:ascii="宋体" w:eastAsia="宋体" w:hAnsi="宋体" w:cs="宋体" w:hint="eastAsia"/>
                <w:sz w:val="18"/>
                <w:szCs w:val="18"/>
              </w:rPr>
              <w:t>以下的大型结构整体顶升、平移、转体等施工</w:t>
            </w:r>
          </w:p>
        </w:tc>
        <w:tc>
          <w:tcPr>
            <w:tcW w:w="2977"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w:t>
            </w:r>
          </w:p>
        </w:tc>
      </w:tr>
    </w:tbl>
    <w:p w:rsidR="00B0025C" w:rsidRDefault="00B0025C"/>
    <w:p w:rsidR="00B0025C" w:rsidRDefault="00FC2AAE">
      <w:pPr>
        <w:spacing w:line="360" w:lineRule="auto"/>
        <w:jc w:val="center"/>
      </w:pPr>
      <w:r>
        <w:rPr>
          <w:rFonts w:ascii="黑体" w:eastAsia="黑体" w:hAnsi="黑体" w:cs="黑体" w:hint="eastAsia"/>
          <w:bCs/>
          <w:szCs w:val="21"/>
        </w:rPr>
        <w:lastRenderedPageBreak/>
        <w:t>续表</w:t>
      </w:r>
      <w:r>
        <w:rPr>
          <w:rFonts w:ascii="黑体" w:eastAsia="黑体" w:hAnsi="黑体" w:cs="黑体" w:hint="eastAsia"/>
          <w:bCs/>
          <w:szCs w:val="21"/>
        </w:rPr>
        <w:t>4.3.</w:t>
      </w:r>
      <w:r>
        <w:rPr>
          <w:rFonts w:ascii="黑体" w:eastAsia="黑体" w:hAnsi="黑体" w:cs="黑体"/>
          <w:bCs/>
          <w:szCs w:val="21"/>
        </w:rPr>
        <w:t>3</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696"/>
        <w:gridCol w:w="4253"/>
        <w:gridCol w:w="2835"/>
      </w:tblGrid>
      <w:tr w:rsidR="00B0025C">
        <w:trPr>
          <w:trHeight w:val="474"/>
          <w:jc w:val="center"/>
        </w:trPr>
        <w:tc>
          <w:tcPr>
            <w:tcW w:w="709" w:type="dxa"/>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风险</w:t>
            </w:r>
          </w:p>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等级</w:t>
            </w:r>
          </w:p>
        </w:tc>
        <w:tc>
          <w:tcPr>
            <w:tcW w:w="1696" w:type="dxa"/>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风险点</w:t>
            </w:r>
          </w:p>
        </w:tc>
        <w:tc>
          <w:tcPr>
            <w:tcW w:w="4253" w:type="dxa"/>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判别标准</w:t>
            </w:r>
          </w:p>
        </w:tc>
        <w:tc>
          <w:tcPr>
            <w:tcW w:w="2835" w:type="dxa"/>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注</w:t>
            </w:r>
          </w:p>
        </w:tc>
      </w:tr>
      <w:tr w:rsidR="00B0025C">
        <w:trPr>
          <w:trHeight w:val="494"/>
          <w:jc w:val="center"/>
        </w:trPr>
        <w:tc>
          <w:tcPr>
            <w:tcW w:w="709" w:type="dxa"/>
            <w:vMerge w:val="restart"/>
            <w:vAlign w:val="center"/>
          </w:tcPr>
          <w:p w:rsidR="00B0025C" w:rsidRDefault="00FC2AAE">
            <w:pPr>
              <w:spacing w:line="360" w:lineRule="auto"/>
              <w:jc w:val="center"/>
              <w:rPr>
                <w:rFonts w:ascii="宋体" w:eastAsia="宋体" w:hAnsi="宋体" w:cs="宋体"/>
                <w:sz w:val="18"/>
                <w:szCs w:val="18"/>
              </w:rPr>
            </w:pPr>
            <w:r>
              <w:rPr>
                <w:rFonts w:ascii="宋体" w:eastAsia="宋体" w:hAnsi="宋体" w:cs="宋体" w:hint="eastAsia"/>
                <w:sz w:val="18"/>
                <w:szCs w:val="18"/>
              </w:rPr>
              <w:t>Ⅳ</w:t>
            </w:r>
          </w:p>
        </w:tc>
        <w:tc>
          <w:tcPr>
            <w:tcW w:w="1696" w:type="dxa"/>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桩基托换施工</w:t>
            </w:r>
          </w:p>
        </w:tc>
        <w:tc>
          <w:tcPr>
            <w:tcW w:w="4253"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采用基坑开挖方式进行托换施工</w:t>
            </w:r>
          </w:p>
        </w:tc>
        <w:tc>
          <w:tcPr>
            <w:tcW w:w="2835"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当托换区域地质条件差时，风险等级可上调一级</w:t>
            </w:r>
          </w:p>
        </w:tc>
      </w:tr>
      <w:tr w:rsidR="00B0025C">
        <w:trPr>
          <w:trHeight w:val="397"/>
          <w:jc w:val="center"/>
        </w:trPr>
        <w:tc>
          <w:tcPr>
            <w:tcW w:w="709" w:type="dxa"/>
            <w:vMerge/>
            <w:vAlign w:val="center"/>
          </w:tcPr>
          <w:p w:rsidR="00B0025C" w:rsidRDefault="00B0025C">
            <w:pPr>
              <w:spacing w:line="360" w:lineRule="auto"/>
              <w:jc w:val="center"/>
              <w:rPr>
                <w:rFonts w:ascii="宋体" w:eastAsia="宋体" w:hAnsi="宋体" w:cs="宋体"/>
                <w:sz w:val="18"/>
                <w:szCs w:val="18"/>
              </w:rPr>
            </w:pPr>
          </w:p>
        </w:tc>
        <w:tc>
          <w:tcPr>
            <w:tcW w:w="1696" w:type="dxa"/>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铺轨</w:t>
            </w:r>
          </w:p>
        </w:tc>
        <w:tc>
          <w:tcPr>
            <w:tcW w:w="4253"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铺轨</w:t>
            </w:r>
          </w:p>
        </w:tc>
        <w:tc>
          <w:tcPr>
            <w:tcW w:w="2835" w:type="dxa"/>
            <w:vMerge w:val="restart"/>
            <w:vAlign w:val="center"/>
          </w:tcPr>
          <w:p w:rsidR="00B0025C" w:rsidRDefault="00FC2AAE">
            <w:pPr>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本阶段主要涉及的风险等级可参照起重吊装、脚手架等施工作业风险点，但总体风险较低，暂定为Ⅳ级</w:t>
            </w:r>
          </w:p>
        </w:tc>
      </w:tr>
      <w:tr w:rsidR="00B0025C">
        <w:trPr>
          <w:trHeight w:val="397"/>
          <w:jc w:val="center"/>
        </w:trPr>
        <w:tc>
          <w:tcPr>
            <w:tcW w:w="709" w:type="dxa"/>
            <w:vMerge/>
            <w:vAlign w:val="center"/>
          </w:tcPr>
          <w:p w:rsidR="00B0025C" w:rsidRDefault="00B0025C">
            <w:pPr>
              <w:spacing w:line="360" w:lineRule="auto"/>
              <w:jc w:val="center"/>
              <w:rPr>
                <w:rFonts w:ascii="宋体" w:eastAsia="宋体" w:hAnsi="宋体" w:cs="宋体"/>
                <w:sz w:val="18"/>
                <w:szCs w:val="18"/>
              </w:rPr>
            </w:pPr>
          </w:p>
        </w:tc>
        <w:tc>
          <w:tcPr>
            <w:tcW w:w="1696" w:type="dxa"/>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装饰装修</w:t>
            </w:r>
          </w:p>
        </w:tc>
        <w:tc>
          <w:tcPr>
            <w:tcW w:w="4253"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装饰装修</w:t>
            </w:r>
          </w:p>
        </w:tc>
        <w:tc>
          <w:tcPr>
            <w:tcW w:w="2835" w:type="dxa"/>
            <w:vMerge/>
            <w:vAlign w:val="center"/>
          </w:tcPr>
          <w:p w:rsidR="00B0025C" w:rsidRDefault="00B0025C">
            <w:pPr>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p>
        </w:tc>
      </w:tr>
      <w:tr w:rsidR="00B0025C">
        <w:trPr>
          <w:trHeight w:val="397"/>
          <w:jc w:val="center"/>
        </w:trPr>
        <w:tc>
          <w:tcPr>
            <w:tcW w:w="709" w:type="dxa"/>
            <w:vMerge/>
            <w:vAlign w:val="center"/>
          </w:tcPr>
          <w:p w:rsidR="00B0025C" w:rsidRDefault="00B0025C">
            <w:pPr>
              <w:spacing w:line="360" w:lineRule="auto"/>
              <w:jc w:val="center"/>
              <w:rPr>
                <w:rFonts w:ascii="宋体" w:eastAsia="宋体" w:hAnsi="宋体" w:cs="宋体"/>
                <w:sz w:val="18"/>
                <w:szCs w:val="18"/>
              </w:rPr>
            </w:pPr>
          </w:p>
        </w:tc>
        <w:tc>
          <w:tcPr>
            <w:tcW w:w="1696" w:type="dxa"/>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机电设备系统安装与调试</w:t>
            </w:r>
          </w:p>
        </w:tc>
        <w:tc>
          <w:tcPr>
            <w:tcW w:w="4253"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机电设备系统安装与调试</w:t>
            </w:r>
          </w:p>
        </w:tc>
        <w:tc>
          <w:tcPr>
            <w:tcW w:w="2835" w:type="dxa"/>
            <w:vMerge/>
            <w:vAlign w:val="center"/>
          </w:tcPr>
          <w:p w:rsidR="00B0025C" w:rsidRDefault="00B0025C">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p>
        </w:tc>
      </w:tr>
      <w:tr w:rsidR="00B0025C">
        <w:trPr>
          <w:trHeight w:val="397"/>
          <w:jc w:val="center"/>
        </w:trPr>
        <w:tc>
          <w:tcPr>
            <w:tcW w:w="709" w:type="dxa"/>
            <w:vMerge/>
            <w:vAlign w:val="center"/>
          </w:tcPr>
          <w:p w:rsidR="00B0025C" w:rsidRDefault="00B0025C">
            <w:pPr>
              <w:spacing w:line="360" w:lineRule="auto"/>
              <w:jc w:val="center"/>
              <w:rPr>
                <w:rFonts w:ascii="宋体" w:eastAsia="宋体" w:hAnsi="宋体" w:cs="宋体"/>
                <w:sz w:val="18"/>
                <w:szCs w:val="18"/>
              </w:rPr>
            </w:pPr>
          </w:p>
        </w:tc>
        <w:tc>
          <w:tcPr>
            <w:tcW w:w="1696" w:type="dxa"/>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洞内水平运输</w:t>
            </w:r>
          </w:p>
        </w:tc>
        <w:tc>
          <w:tcPr>
            <w:tcW w:w="4253"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洞内坡度＜</w:t>
            </w:r>
            <w:r>
              <w:rPr>
                <w:rFonts w:ascii="宋体" w:eastAsia="宋体" w:hAnsi="宋体" w:cs="宋体" w:hint="eastAsia"/>
                <w:sz w:val="18"/>
                <w:szCs w:val="18"/>
              </w:rPr>
              <w:t>2%</w:t>
            </w:r>
          </w:p>
        </w:tc>
        <w:tc>
          <w:tcPr>
            <w:tcW w:w="2835" w:type="dxa"/>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w:t>
            </w:r>
          </w:p>
        </w:tc>
      </w:tr>
      <w:tr w:rsidR="00B0025C">
        <w:trPr>
          <w:trHeight w:val="397"/>
          <w:jc w:val="center"/>
        </w:trPr>
        <w:tc>
          <w:tcPr>
            <w:tcW w:w="709" w:type="dxa"/>
            <w:vMerge/>
            <w:vAlign w:val="center"/>
          </w:tcPr>
          <w:p w:rsidR="00B0025C" w:rsidRDefault="00B0025C">
            <w:pPr>
              <w:spacing w:line="360" w:lineRule="auto"/>
              <w:jc w:val="center"/>
              <w:rPr>
                <w:rFonts w:ascii="宋体" w:eastAsia="宋体" w:hAnsi="宋体" w:cs="宋体"/>
                <w:sz w:val="18"/>
                <w:szCs w:val="18"/>
              </w:rPr>
            </w:pPr>
          </w:p>
        </w:tc>
        <w:tc>
          <w:tcPr>
            <w:tcW w:w="1696" w:type="dxa"/>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其它施工作业</w:t>
            </w:r>
          </w:p>
        </w:tc>
        <w:tc>
          <w:tcPr>
            <w:tcW w:w="4253" w:type="dxa"/>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）“三宝、四口”及临边防护；</w:t>
            </w:r>
            <w:r>
              <w:rPr>
                <w:rFonts w:ascii="宋体" w:eastAsia="宋体" w:hAnsi="宋体" w:cs="宋体" w:hint="eastAsia"/>
                <w:sz w:val="18"/>
                <w:szCs w:val="18"/>
              </w:rPr>
              <w:t>2</w:t>
            </w:r>
            <w:r>
              <w:rPr>
                <w:rFonts w:ascii="宋体" w:eastAsia="宋体" w:hAnsi="宋体" w:cs="宋体" w:hint="eastAsia"/>
                <w:sz w:val="18"/>
                <w:szCs w:val="18"/>
              </w:rPr>
              <w:t>）临时用电；</w:t>
            </w:r>
            <w:r>
              <w:rPr>
                <w:rFonts w:ascii="宋体" w:eastAsia="宋体" w:hAnsi="宋体" w:cs="宋体" w:hint="eastAsia"/>
                <w:sz w:val="18"/>
                <w:szCs w:val="18"/>
              </w:rPr>
              <w:t>3</w:t>
            </w:r>
            <w:r>
              <w:rPr>
                <w:rFonts w:ascii="宋体" w:eastAsia="宋体" w:hAnsi="宋体" w:cs="宋体" w:hint="eastAsia"/>
                <w:sz w:val="18"/>
                <w:szCs w:val="18"/>
              </w:rPr>
              <w:t>）施工机具；</w:t>
            </w:r>
            <w:r>
              <w:rPr>
                <w:rFonts w:ascii="宋体" w:eastAsia="宋体" w:hAnsi="宋体" w:cs="宋体" w:hint="eastAsia"/>
                <w:sz w:val="18"/>
                <w:szCs w:val="18"/>
              </w:rPr>
              <w:t>4</w:t>
            </w:r>
            <w:r>
              <w:rPr>
                <w:rFonts w:ascii="宋体" w:eastAsia="宋体" w:hAnsi="宋体" w:cs="宋体" w:hint="eastAsia"/>
                <w:sz w:val="18"/>
                <w:szCs w:val="18"/>
              </w:rPr>
              <w:t>）高空作业；</w:t>
            </w:r>
            <w:r>
              <w:rPr>
                <w:rFonts w:ascii="宋体" w:eastAsia="宋体" w:hAnsi="宋体" w:cs="宋体" w:hint="eastAsia"/>
                <w:sz w:val="18"/>
                <w:szCs w:val="18"/>
              </w:rPr>
              <w:t>5</w:t>
            </w:r>
            <w:r>
              <w:rPr>
                <w:rFonts w:ascii="宋体" w:eastAsia="宋体" w:hAnsi="宋体" w:cs="宋体" w:hint="eastAsia"/>
                <w:sz w:val="18"/>
                <w:szCs w:val="18"/>
              </w:rPr>
              <w:t>）消防安全；</w:t>
            </w:r>
            <w:r>
              <w:rPr>
                <w:rFonts w:ascii="宋体" w:eastAsia="宋体" w:hAnsi="宋体" w:cs="宋体" w:hint="eastAsia"/>
                <w:sz w:val="18"/>
                <w:szCs w:val="18"/>
              </w:rPr>
              <w:t>6</w:t>
            </w:r>
            <w:r>
              <w:rPr>
                <w:rFonts w:ascii="宋体" w:eastAsia="宋体" w:hAnsi="宋体" w:cs="宋体" w:hint="eastAsia"/>
                <w:sz w:val="18"/>
                <w:szCs w:val="18"/>
              </w:rPr>
              <w:t>）管线改迁保护施工；</w:t>
            </w:r>
            <w:r>
              <w:rPr>
                <w:rFonts w:ascii="宋体" w:eastAsia="宋体" w:hAnsi="宋体" w:cs="宋体" w:hint="eastAsia"/>
                <w:sz w:val="18"/>
                <w:szCs w:val="18"/>
              </w:rPr>
              <w:t>7</w:t>
            </w:r>
            <w:r>
              <w:rPr>
                <w:rFonts w:ascii="宋体" w:eastAsia="宋体" w:hAnsi="宋体" w:cs="宋体" w:hint="eastAsia"/>
                <w:sz w:val="18"/>
                <w:szCs w:val="18"/>
              </w:rPr>
              <w:t>）汛期安全；</w:t>
            </w:r>
            <w:r>
              <w:rPr>
                <w:rFonts w:ascii="宋体" w:eastAsia="宋体" w:hAnsi="宋体" w:cs="宋体" w:hint="eastAsia"/>
                <w:sz w:val="18"/>
                <w:szCs w:val="18"/>
              </w:rPr>
              <w:t>8</w:t>
            </w:r>
            <w:r>
              <w:rPr>
                <w:rFonts w:ascii="宋体" w:eastAsia="宋体" w:hAnsi="宋体" w:cs="宋体" w:hint="eastAsia"/>
                <w:sz w:val="18"/>
                <w:szCs w:val="18"/>
              </w:rPr>
              <w:t>）物料堆放等方面</w:t>
            </w:r>
          </w:p>
        </w:tc>
        <w:tc>
          <w:tcPr>
            <w:tcW w:w="2835" w:type="dxa"/>
            <w:vAlign w:val="center"/>
          </w:tcPr>
          <w:p w:rsidR="00B0025C" w:rsidRDefault="00FC2AAE">
            <w:pPr>
              <w:adjustRightInd w:val="0"/>
              <w:snapToGrid w:val="0"/>
              <w:spacing w:line="360" w:lineRule="auto"/>
              <w:jc w:val="center"/>
              <w:rPr>
                <w:rFonts w:ascii="宋体" w:eastAsia="宋体" w:hAnsi="宋体" w:cs="宋体"/>
                <w:sz w:val="18"/>
                <w:szCs w:val="18"/>
              </w:rPr>
            </w:pPr>
            <w:r>
              <w:rPr>
                <w:rFonts w:ascii="宋体" w:eastAsia="宋体" w:hAnsi="宋体" w:cs="宋体" w:hint="eastAsia"/>
                <w:sz w:val="18"/>
                <w:szCs w:val="18"/>
              </w:rPr>
              <w:t>/</w:t>
            </w:r>
          </w:p>
        </w:tc>
      </w:tr>
    </w:tbl>
    <w:p w:rsidR="00B0025C" w:rsidRDefault="00FC2AAE">
      <w:pPr>
        <w:spacing w:line="360" w:lineRule="auto"/>
        <w:ind w:left="360" w:hangingChars="200" w:hanging="360"/>
        <w:rPr>
          <w:rFonts w:ascii="宋体" w:eastAsia="宋体" w:hAnsi="宋体" w:cs="宋体"/>
          <w:sz w:val="18"/>
        </w:rPr>
      </w:pPr>
      <w:r>
        <w:rPr>
          <w:rFonts w:ascii="黑体" w:eastAsia="黑体" w:hAnsi="黑体" w:cs="黑体" w:hint="eastAsia"/>
          <w:sz w:val="18"/>
        </w:rPr>
        <w:t>注：</w:t>
      </w:r>
      <w:r>
        <w:rPr>
          <w:rFonts w:ascii="宋体" w:eastAsia="宋体" w:hAnsi="宋体" w:cs="宋体" w:hint="eastAsia"/>
          <w:sz w:val="18"/>
        </w:rPr>
        <w:t>当某风险点在施工期间多次出现安全隐患时，可将该风险点的风险等级进行上调。</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4.3.</w:t>
      </w:r>
      <w:r>
        <w:rPr>
          <w:rFonts w:ascii="黑体" w:eastAsia="黑体" w:hAnsi="黑体" w:cs="黑体"/>
          <w:kern w:val="0"/>
          <w:szCs w:val="21"/>
        </w:rPr>
        <w:t>4</w:t>
      </w:r>
      <w:r>
        <w:rPr>
          <w:rFonts w:ascii="宋体" w:eastAsia="宋体" w:hAnsi="宋体" w:cs="宋体" w:hint="eastAsia"/>
          <w:kern w:val="0"/>
          <w:szCs w:val="21"/>
        </w:rPr>
        <w:t xml:space="preserve">  </w:t>
      </w:r>
      <w:r>
        <w:rPr>
          <w:rFonts w:ascii="宋体" w:eastAsia="宋体" w:hAnsi="宋体" w:cs="宋体" w:hint="eastAsia"/>
          <w:kern w:val="0"/>
          <w:szCs w:val="21"/>
        </w:rPr>
        <w:t>自然灾害风险等级应根据自然灾害可能对工程实施所带来的风险，实施风险动态管控，按照当地政府主管部门的相关规定进行风险等级划分。</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4.3.</w:t>
      </w:r>
      <w:r>
        <w:rPr>
          <w:rFonts w:ascii="黑体" w:eastAsia="黑体" w:hAnsi="黑体" w:cs="黑体"/>
          <w:kern w:val="0"/>
          <w:szCs w:val="21"/>
        </w:rPr>
        <w:t>5</w:t>
      </w:r>
      <w:r>
        <w:rPr>
          <w:rFonts w:ascii="宋体" w:eastAsia="宋体" w:hAnsi="宋体" w:cs="宋体" w:hint="eastAsia"/>
          <w:kern w:val="0"/>
          <w:szCs w:val="21"/>
        </w:rPr>
        <w:t xml:space="preserve">  </w:t>
      </w:r>
      <w:r>
        <w:rPr>
          <w:rFonts w:ascii="宋体" w:eastAsia="宋体" w:hAnsi="宋体" w:cs="宋体" w:hint="eastAsia"/>
          <w:kern w:val="0"/>
          <w:szCs w:val="21"/>
        </w:rPr>
        <w:t>组织管理风险等级应结合施工安全组织管理评价的相关规定，根据风险发生概率大小和风险后果严重程度，对安全管理机构与人员、安全管理制度等方面进行风险等级划分。</w:t>
      </w:r>
    </w:p>
    <w:p w:rsidR="00B0025C" w:rsidRDefault="00FC2AAE">
      <w:pPr>
        <w:spacing w:line="360" w:lineRule="auto"/>
        <w:rPr>
          <w:rFonts w:ascii="黑体" w:eastAsia="黑体" w:hAnsi="黑体" w:cs="黑体"/>
          <w:kern w:val="0"/>
          <w:szCs w:val="21"/>
        </w:rPr>
      </w:pPr>
      <w:r>
        <w:rPr>
          <w:rFonts w:ascii="黑体" w:eastAsia="黑体" w:hAnsi="黑体" w:cs="黑体"/>
          <w:kern w:val="0"/>
          <w:szCs w:val="21"/>
        </w:rPr>
        <w:t xml:space="preserve">4.3.6  </w:t>
      </w:r>
      <w:r>
        <w:rPr>
          <w:rFonts w:ascii="宋体" w:eastAsia="宋体" w:hAnsi="宋体" w:cs="宋体" w:hint="eastAsia"/>
          <w:kern w:val="0"/>
          <w:szCs w:val="21"/>
        </w:rPr>
        <w:t>工程自身风险等级标准、周边环境风险等级标准应适用于勘察与设计阶段、施工阶段；规划阶段、可行性研究阶段可参照使用。施工作业风险等级标准、自然灾害风险等级标准、组织管理风险等级标准应适用于施工阶段。</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 xml:space="preserve">4.3.7  </w:t>
      </w:r>
      <w:r>
        <w:rPr>
          <w:rFonts w:ascii="宋体" w:eastAsia="宋体" w:hAnsi="宋体" w:cs="宋体" w:hint="eastAsia"/>
          <w:kern w:val="0"/>
          <w:szCs w:val="21"/>
        </w:rPr>
        <w:t>工程建设安全风险评估实施应先评估出各类风险的原始风险等级，再通过建设各方共同判定或专家论证等方式，根据设计或施工风险处置措施可能达</w:t>
      </w:r>
      <w:r>
        <w:rPr>
          <w:rFonts w:ascii="宋体" w:eastAsia="宋体" w:hAnsi="宋体" w:cs="宋体" w:hint="eastAsia"/>
          <w:kern w:val="0"/>
          <w:szCs w:val="21"/>
        </w:rPr>
        <w:t>到的效果，将各类风险的原始风险等级调整为剩余风险等级。</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经建设各方或专家评估认为风险处置措施达不到预期效果时，不应对风险等级进行调整。</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当同时存在多种情况（包括但不限于表</w:t>
      </w:r>
      <w:r>
        <w:rPr>
          <w:rFonts w:ascii="宋体" w:eastAsia="宋体" w:hAnsi="宋体" w:cs="宋体" w:hint="eastAsia"/>
          <w:kern w:val="0"/>
          <w:szCs w:val="21"/>
        </w:rPr>
        <w:t>4.3.</w:t>
      </w:r>
      <w:r>
        <w:rPr>
          <w:rFonts w:ascii="宋体" w:eastAsia="宋体" w:hAnsi="宋体" w:cs="宋体"/>
          <w:kern w:val="0"/>
          <w:szCs w:val="21"/>
        </w:rPr>
        <w:t>1</w:t>
      </w:r>
      <w:r>
        <w:rPr>
          <w:rFonts w:ascii="宋体" w:eastAsia="宋体" w:hAnsi="宋体" w:cs="宋体" w:hint="eastAsia"/>
          <w:kern w:val="0"/>
          <w:szCs w:val="21"/>
        </w:rPr>
        <w:t>-1</w:t>
      </w:r>
      <w:r>
        <w:rPr>
          <w:rFonts w:ascii="宋体" w:eastAsia="宋体" w:hAnsi="宋体" w:cs="宋体" w:hint="eastAsia"/>
          <w:kern w:val="0"/>
          <w:szCs w:val="21"/>
        </w:rPr>
        <w:t>～表</w:t>
      </w:r>
      <w:r>
        <w:rPr>
          <w:rFonts w:ascii="宋体" w:eastAsia="宋体" w:hAnsi="宋体" w:cs="宋体" w:hint="eastAsia"/>
          <w:kern w:val="0"/>
          <w:szCs w:val="21"/>
        </w:rPr>
        <w:t>4.3.</w:t>
      </w:r>
      <w:r>
        <w:rPr>
          <w:rFonts w:ascii="宋体" w:eastAsia="宋体" w:hAnsi="宋体" w:cs="宋体"/>
          <w:kern w:val="0"/>
          <w:szCs w:val="21"/>
        </w:rPr>
        <w:t>1</w:t>
      </w:r>
      <w:r>
        <w:rPr>
          <w:rFonts w:ascii="宋体" w:eastAsia="宋体" w:hAnsi="宋体" w:cs="宋体" w:hint="eastAsia"/>
          <w:kern w:val="0"/>
          <w:szCs w:val="21"/>
        </w:rPr>
        <w:t>-8</w:t>
      </w:r>
      <w:r>
        <w:rPr>
          <w:rFonts w:ascii="宋体" w:eastAsia="宋体" w:hAnsi="宋体" w:cs="宋体" w:hint="eastAsia"/>
          <w:kern w:val="0"/>
          <w:szCs w:val="21"/>
        </w:rPr>
        <w:t>、表</w:t>
      </w:r>
      <w:r>
        <w:rPr>
          <w:rFonts w:ascii="宋体" w:eastAsia="宋体" w:hAnsi="宋体" w:cs="宋体" w:hint="eastAsia"/>
          <w:kern w:val="0"/>
          <w:szCs w:val="21"/>
        </w:rPr>
        <w:t>4.3.</w:t>
      </w:r>
      <w:r>
        <w:rPr>
          <w:rFonts w:ascii="宋体" w:eastAsia="宋体" w:hAnsi="宋体" w:cs="宋体"/>
          <w:kern w:val="0"/>
          <w:szCs w:val="21"/>
        </w:rPr>
        <w:t>2</w:t>
      </w:r>
      <w:r>
        <w:rPr>
          <w:rFonts w:ascii="宋体" w:eastAsia="宋体" w:hAnsi="宋体" w:cs="宋体" w:hint="eastAsia"/>
          <w:kern w:val="0"/>
          <w:szCs w:val="21"/>
        </w:rPr>
        <w:t>-1</w:t>
      </w:r>
      <w:r>
        <w:rPr>
          <w:rFonts w:ascii="宋体" w:eastAsia="宋体" w:hAnsi="宋体" w:cs="宋体" w:hint="eastAsia"/>
          <w:kern w:val="0"/>
          <w:szCs w:val="21"/>
        </w:rPr>
        <w:t>～表</w:t>
      </w:r>
      <w:r>
        <w:rPr>
          <w:rFonts w:ascii="宋体" w:eastAsia="宋体" w:hAnsi="宋体" w:cs="宋体" w:hint="eastAsia"/>
          <w:kern w:val="0"/>
          <w:szCs w:val="21"/>
        </w:rPr>
        <w:t>4.3.</w:t>
      </w:r>
      <w:r>
        <w:rPr>
          <w:rFonts w:ascii="宋体" w:eastAsia="宋体" w:hAnsi="宋体" w:cs="宋体"/>
          <w:kern w:val="0"/>
          <w:szCs w:val="21"/>
        </w:rPr>
        <w:t>2</w:t>
      </w:r>
      <w:r>
        <w:rPr>
          <w:rFonts w:ascii="宋体" w:eastAsia="宋体" w:hAnsi="宋体" w:cs="宋体" w:hint="eastAsia"/>
          <w:kern w:val="0"/>
          <w:szCs w:val="21"/>
        </w:rPr>
        <w:t>-5</w:t>
      </w:r>
      <w:r>
        <w:rPr>
          <w:rFonts w:ascii="宋体" w:eastAsia="宋体" w:hAnsi="宋体" w:cs="宋体" w:hint="eastAsia"/>
          <w:kern w:val="0"/>
          <w:szCs w:val="21"/>
        </w:rPr>
        <w:t>、表</w:t>
      </w:r>
      <w:r>
        <w:rPr>
          <w:rFonts w:ascii="宋体" w:eastAsia="宋体" w:hAnsi="宋体" w:cs="宋体" w:hint="eastAsia"/>
          <w:kern w:val="0"/>
          <w:szCs w:val="21"/>
        </w:rPr>
        <w:t>4.3.</w:t>
      </w:r>
      <w:r>
        <w:rPr>
          <w:rFonts w:ascii="宋体" w:eastAsia="宋体" w:hAnsi="宋体" w:cs="宋体"/>
          <w:kern w:val="0"/>
          <w:szCs w:val="21"/>
        </w:rPr>
        <w:t>3</w:t>
      </w:r>
      <w:r>
        <w:rPr>
          <w:rFonts w:ascii="宋体" w:eastAsia="宋体" w:hAnsi="宋体" w:cs="宋体" w:hint="eastAsia"/>
          <w:kern w:val="0"/>
          <w:szCs w:val="21"/>
        </w:rPr>
        <w:t>注中所列明的情况）需要对风险等级进行调整时，应采用以下原则：</w:t>
      </w:r>
    </w:p>
    <w:p w:rsidR="00B0025C" w:rsidRDefault="00FC2AAE">
      <w:pPr>
        <w:spacing w:line="360" w:lineRule="auto"/>
        <w:ind w:leftChars="250" w:left="525"/>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先按客观的工程建设条件，再按风险处置措施；</w:t>
      </w:r>
    </w:p>
    <w:p w:rsidR="00B0025C" w:rsidRDefault="00FC2AAE">
      <w:pPr>
        <w:spacing w:line="360" w:lineRule="auto"/>
        <w:ind w:leftChars="250" w:left="525"/>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当多个调整因素同为客观的工程建设条件或风险处置措施时，按先下调后上调的顺序；</w:t>
      </w:r>
    </w:p>
    <w:p w:rsidR="00B0025C" w:rsidRDefault="00FC2AAE">
      <w:pPr>
        <w:spacing w:line="360" w:lineRule="auto"/>
        <w:ind w:leftChars="250" w:left="525"/>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Ⅰ级风险上调后仍为Ⅰ级风险，Ⅳ级风险下调</w:t>
      </w:r>
      <w:r>
        <w:rPr>
          <w:rFonts w:ascii="宋体" w:eastAsia="宋体" w:hAnsi="宋体" w:cs="宋体" w:hint="eastAsia"/>
          <w:kern w:val="0"/>
          <w:szCs w:val="21"/>
        </w:rPr>
        <w:t>后仍为Ⅳ级风险；</w:t>
      </w:r>
    </w:p>
    <w:p w:rsidR="00B0025C" w:rsidRDefault="00FC2AAE">
      <w:pPr>
        <w:spacing w:line="360" w:lineRule="auto"/>
        <w:ind w:leftChars="250" w:left="525"/>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原始风险等级为Ⅰ级的风险，剩余风险等级一般不低于Ⅲ级。</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 xml:space="preserve"> </w:t>
      </w:r>
      <w:r>
        <w:rPr>
          <w:rFonts w:ascii="宋体" w:eastAsia="宋体" w:hAnsi="宋体" w:cs="宋体" w:hint="eastAsia"/>
          <w:kern w:val="0"/>
          <w:szCs w:val="21"/>
        </w:rPr>
        <w:t>对于个别极端或特殊情况导致评估出的剩余风险等级出现较大偏差或不合理时，应通过建设各方共同判定或专家论证等方式，根据风险发生概率和风险后果严重程度进行确</w:t>
      </w:r>
      <w:r>
        <w:rPr>
          <w:rFonts w:ascii="宋体" w:eastAsia="宋体" w:hAnsi="宋体" w:cs="宋体" w:hint="eastAsia"/>
          <w:kern w:val="0"/>
          <w:szCs w:val="21"/>
        </w:rPr>
        <w:lastRenderedPageBreak/>
        <w:t>定。</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kern w:val="0"/>
          <w:szCs w:val="21"/>
        </w:rPr>
        <w:t>4</w:t>
      </w:r>
      <w:r>
        <w:rPr>
          <w:rFonts w:ascii="黑体" w:eastAsia="黑体" w:hAnsi="黑体" w:cs="黑体" w:hint="eastAsia"/>
          <w:kern w:val="0"/>
          <w:szCs w:val="21"/>
        </w:rPr>
        <w:t xml:space="preserve">  </w:t>
      </w:r>
      <w:r>
        <w:rPr>
          <w:rFonts w:ascii="宋体" w:eastAsia="宋体" w:hAnsi="宋体" w:cs="宋体" w:hint="eastAsia"/>
          <w:kern w:val="0"/>
          <w:szCs w:val="21"/>
        </w:rPr>
        <w:t>施工阶段不应存在Ⅰ级剩余风险，若存在Ⅰ级剩余风险时不得实施。</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kern w:val="0"/>
          <w:szCs w:val="21"/>
        </w:rPr>
        <w:t xml:space="preserve">4.3.8  </w:t>
      </w:r>
      <w:r>
        <w:rPr>
          <w:rFonts w:ascii="宋体" w:eastAsia="宋体" w:hAnsi="宋体" w:cs="宋体" w:hint="eastAsia"/>
          <w:kern w:val="0"/>
          <w:szCs w:val="21"/>
        </w:rPr>
        <w:t>勘察与设计阶段（初步设计、施工图设计）的工程自身风险等级、周边环境风险等级应按以下流程进行确定。</w:t>
      </w:r>
    </w:p>
    <w:p w:rsidR="00B0025C" w:rsidRDefault="00B0025C">
      <w:pPr>
        <w:spacing w:line="360" w:lineRule="auto"/>
        <w:jc w:val="center"/>
        <w:rPr>
          <w:rFonts w:ascii="宋体" w:eastAsia="宋体" w:hAnsi="宋体" w:cs="宋体"/>
          <w:szCs w:val="21"/>
        </w:rPr>
      </w:pPr>
      <w:r>
        <w:object w:dxaOrig="8723" w:dyaOrig="2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112.5pt" o:ole="">
            <v:imagedata r:id="rId11" o:title=""/>
          </v:shape>
          <o:OLEObject Type="Embed" ProgID="Visio.Drawing.11" ShapeID="_x0000_i1025" DrawAspect="Content" ObjectID="_1684586610" r:id="rId12"/>
        </w:object>
      </w:r>
    </w:p>
    <w:p w:rsidR="00B0025C" w:rsidRDefault="00FC2AAE">
      <w:pPr>
        <w:spacing w:line="360" w:lineRule="auto"/>
        <w:jc w:val="center"/>
        <w:rPr>
          <w:rFonts w:ascii="黑体" w:eastAsia="黑体" w:hAnsi="黑体" w:cs="黑体"/>
          <w:bCs/>
          <w:szCs w:val="21"/>
        </w:rPr>
      </w:pPr>
      <w:r>
        <w:rPr>
          <w:rFonts w:ascii="黑体" w:eastAsia="黑体" w:hAnsi="黑体" w:cs="黑体" w:hint="eastAsia"/>
          <w:bCs/>
          <w:szCs w:val="21"/>
        </w:rPr>
        <w:t>图</w:t>
      </w:r>
      <w:r>
        <w:rPr>
          <w:rFonts w:ascii="黑体" w:eastAsia="黑体" w:hAnsi="黑体" w:cs="黑体" w:hint="eastAsia"/>
          <w:bCs/>
          <w:szCs w:val="21"/>
        </w:rPr>
        <w:t>4.3.</w:t>
      </w:r>
      <w:r>
        <w:rPr>
          <w:rFonts w:ascii="黑体" w:eastAsia="黑体" w:hAnsi="黑体" w:cs="黑体"/>
          <w:bCs/>
          <w:szCs w:val="21"/>
        </w:rPr>
        <w:t>8</w:t>
      </w:r>
      <w:r>
        <w:rPr>
          <w:rFonts w:ascii="黑体" w:eastAsia="黑体" w:hAnsi="黑体" w:cs="黑体" w:hint="eastAsia"/>
          <w:bCs/>
          <w:szCs w:val="21"/>
        </w:rPr>
        <w:t xml:space="preserve">  </w:t>
      </w:r>
      <w:r>
        <w:rPr>
          <w:rFonts w:ascii="黑体" w:eastAsia="黑体" w:hAnsi="黑体" w:cs="黑体" w:hint="eastAsia"/>
          <w:bCs/>
          <w:szCs w:val="21"/>
        </w:rPr>
        <w:t>勘察与设计阶段工程自身风险、周边环境风险等级确定流程</w:t>
      </w:r>
    </w:p>
    <w:p w:rsidR="00B0025C" w:rsidRDefault="00FC2AAE">
      <w:pPr>
        <w:adjustRightInd w:val="0"/>
        <w:snapToGrid w:val="0"/>
        <w:spacing w:line="360" w:lineRule="auto"/>
        <w:rPr>
          <w:rFonts w:ascii="黑体" w:eastAsia="黑体" w:hAnsi="黑体" w:cs="黑体"/>
          <w:kern w:val="0"/>
          <w:szCs w:val="21"/>
        </w:rPr>
      </w:pPr>
      <w:r>
        <w:rPr>
          <w:rFonts w:ascii="黑体" w:eastAsia="黑体" w:hAnsi="黑体" w:cs="黑体"/>
          <w:kern w:val="0"/>
          <w:szCs w:val="21"/>
        </w:rPr>
        <w:t xml:space="preserve">4.3.9  </w:t>
      </w:r>
      <w:r>
        <w:rPr>
          <w:rFonts w:ascii="宋体" w:eastAsia="宋体" w:hAnsi="宋体" w:cs="宋体" w:hint="eastAsia"/>
          <w:kern w:val="0"/>
          <w:szCs w:val="21"/>
        </w:rPr>
        <w:t>施工阶段的工程自身风险等级、周边环境风险等级应沿用勘察与设计阶段（施工图设计）的剩余风险等级。</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施工阶段应根据既有设计图纸或方案进行现状评估，对工程自身风险、周边环境风险进行全面排查。对于施工期间因各种影响因素导致风险处置措施（如地层加固措施、管线改迁措施等）无法实施，应先按无该风险处置措施进行评估，待该风险处置措施满足实施条件后再对风险等级进行调整。</w:t>
      </w:r>
    </w:p>
    <w:p w:rsidR="00B0025C" w:rsidRDefault="00FC2AAE">
      <w:pPr>
        <w:spacing w:line="360" w:lineRule="auto"/>
        <w:ind w:firstLineChars="200" w:firstLine="420"/>
        <w:rPr>
          <w:rFonts w:ascii="黑体" w:eastAsia="黑体" w:hAnsi="黑体" w:cs="黑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对于因各种影响因素导致某工程区域未能按规范等要求实施岩土工程勘察，致使该</w:t>
      </w:r>
      <w:r>
        <w:rPr>
          <w:rFonts w:ascii="宋体" w:eastAsia="宋体" w:hAnsi="宋体" w:cs="宋体" w:hint="eastAsia"/>
          <w:kern w:val="0"/>
          <w:szCs w:val="21"/>
        </w:rPr>
        <w:t>区域地质情况未探明的；或周边环境设施情况（如基础类型、基础深度、市政管线类型及材质等）未调查清楚的；或者施工现场出现与原地质条件、环境条件等差异性较大的；或者因施工单位采取有效的风险处置措施，确需调整工程自身风险等级、周边环境风险等级的；应通过建设各方共同判定或专家论证等方式调整风险等级，根据风险等级备案、审批、审查。</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4.3.</w:t>
      </w:r>
      <w:r>
        <w:rPr>
          <w:rFonts w:ascii="黑体" w:eastAsia="黑体" w:hAnsi="黑体" w:cs="黑体"/>
          <w:kern w:val="0"/>
          <w:szCs w:val="21"/>
        </w:rPr>
        <w:t>10</w:t>
      </w:r>
      <w:r>
        <w:rPr>
          <w:rFonts w:ascii="宋体" w:eastAsia="宋体" w:hAnsi="宋体" w:cs="宋体" w:hint="eastAsia"/>
          <w:kern w:val="0"/>
          <w:szCs w:val="21"/>
        </w:rPr>
        <w:t xml:space="preserve">  </w:t>
      </w:r>
      <w:r>
        <w:rPr>
          <w:rFonts w:ascii="宋体" w:eastAsia="宋体" w:hAnsi="宋体" w:cs="宋体" w:hint="eastAsia"/>
          <w:kern w:val="0"/>
          <w:szCs w:val="21"/>
        </w:rPr>
        <w:t>车站、区间以及相应附属工程应按里程进行工程组段划分。工程组段应充分考虑空间位置的不同和施工方法的差异，主要以重大工程自身风险等级（尤其是地质条件）为基准，再综合考虑重大周边环</w:t>
      </w:r>
      <w:r>
        <w:rPr>
          <w:rFonts w:ascii="宋体" w:eastAsia="宋体" w:hAnsi="宋体" w:cs="宋体" w:hint="eastAsia"/>
          <w:kern w:val="0"/>
          <w:szCs w:val="21"/>
        </w:rPr>
        <w:t>境风险等级进行划分。</w:t>
      </w:r>
    </w:p>
    <w:p w:rsidR="00B0025C" w:rsidRDefault="00FC2AAE">
      <w:pPr>
        <w:adjustRightInd w:val="0"/>
        <w:snapToGrid w:val="0"/>
        <w:spacing w:line="360" w:lineRule="auto"/>
        <w:rPr>
          <w:rFonts w:ascii="Times New Roman" w:eastAsia="仿宋" w:hAnsi="Times New Roman" w:cs="Times New Roman"/>
          <w:kern w:val="0"/>
          <w:sz w:val="28"/>
        </w:rPr>
      </w:pPr>
      <w:r>
        <w:rPr>
          <w:rFonts w:ascii="黑体" w:eastAsia="黑体" w:hAnsi="黑体" w:cs="黑体" w:hint="eastAsia"/>
          <w:kern w:val="0"/>
          <w:szCs w:val="21"/>
        </w:rPr>
        <w:t>4.3.</w:t>
      </w:r>
      <w:r>
        <w:rPr>
          <w:rFonts w:ascii="黑体" w:eastAsia="黑体" w:hAnsi="黑体" w:cs="黑体"/>
          <w:kern w:val="0"/>
          <w:szCs w:val="21"/>
        </w:rPr>
        <w:t>11</w:t>
      </w:r>
      <w:r>
        <w:rPr>
          <w:rFonts w:ascii="宋体" w:eastAsia="宋体" w:hAnsi="宋体" w:cs="宋体" w:hint="eastAsia"/>
          <w:kern w:val="0"/>
          <w:szCs w:val="21"/>
        </w:rPr>
        <w:t xml:space="preserve">  </w:t>
      </w:r>
      <w:r>
        <w:rPr>
          <w:rFonts w:ascii="宋体" w:eastAsia="宋体" w:hAnsi="宋体" w:cs="宋体" w:hint="eastAsia"/>
          <w:kern w:val="0"/>
          <w:szCs w:val="21"/>
        </w:rPr>
        <w:t>针对不同等级风险，应采用不同的风险处置原则和控制方案，各等级风险接受准则应符合表</w:t>
      </w:r>
      <w:r>
        <w:rPr>
          <w:rFonts w:ascii="宋体" w:eastAsia="宋体" w:hAnsi="宋体" w:cs="宋体" w:hint="eastAsia"/>
          <w:kern w:val="0"/>
          <w:szCs w:val="21"/>
        </w:rPr>
        <w:t>4.3.</w:t>
      </w:r>
      <w:r>
        <w:rPr>
          <w:rFonts w:ascii="宋体" w:eastAsia="宋体" w:hAnsi="宋体" w:cs="宋体"/>
          <w:kern w:val="0"/>
          <w:szCs w:val="21"/>
        </w:rPr>
        <w:t>11</w:t>
      </w:r>
      <w:r>
        <w:rPr>
          <w:rFonts w:ascii="宋体" w:eastAsia="宋体" w:hAnsi="宋体" w:cs="宋体" w:hint="eastAsia"/>
          <w:kern w:val="0"/>
          <w:szCs w:val="21"/>
        </w:rPr>
        <w:t>的规定。</w:t>
      </w:r>
    </w:p>
    <w:p w:rsidR="00B0025C" w:rsidRDefault="00FC2AAE">
      <w:pPr>
        <w:spacing w:line="360" w:lineRule="auto"/>
        <w:ind w:firstLineChars="200" w:firstLine="420"/>
        <w:jc w:val="center"/>
        <w:rPr>
          <w:rFonts w:ascii="黑体" w:eastAsia="黑体" w:hAnsi="黑体" w:cs="黑体"/>
          <w:bCs/>
          <w:szCs w:val="21"/>
        </w:rPr>
      </w:pPr>
      <w:r>
        <w:rPr>
          <w:rFonts w:ascii="黑体" w:eastAsia="黑体" w:hAnsi="黑体" w:cs="黑体" w:hint="eastAsia"/>
          <w:bCs/>
          <w:szCs w:val="21"/>
        </w:rPr>
        <w:t>表</w:t>
      </w:r>
      <w:r>
        <w:rPr>
          <w:rFonts w:ascii="黑体" w:eastAsia="黑体" w:hAnsi="黑体" w:cs="黑体" w:hint="eastAsia"/>
          <w:bCs/>
          <w:szCs w:val="21"/>
        </w:rPr>
        <w:t>4.3.</w:t>
      </w:r>
      <w:r>
        <w:rPr>
          <w:rFonts w:ascii="黑体" w:eastAsia="黑体" w:hAnsi="黑体" w:cs="黑体"/>
          <w:bCs/>
          <w:szCs w:val="21"/>
        </w:rPr>
        <w:t>11</w:t>
      </w:r>
      <w:r>
        <w:rPr>
          <w:rFonts w:ascii="黑体" w:eastAsia="黑体" w:hAnsi="黑体" w:cs="黑体" w:hint="eastAsia"/>
          <w:bCs/>
          <w:szCs w:val="21"/>
        </w:rPr>
        <w:t xml:space="preserve">  </w:t>
      </w:r>
      <w:r>
        <w:rPr>
          <w:rFonts w:ascii="黑体" w:eastAsia="黑体" w:hAnsi="黑体" w:cs="黑体" w:hint="eastAsia"/>
          <w:bCs/>
          <w:szCs w:val="21"/>
        </w:rPr>
        <w:t>风险接受准则</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276"/>
        <w:gridCol w:w="2835"/>
        <w:gridCol w:w="2410"/>
        <w:gridCol w:w="1555"/>
      </w:tblGrid>
      <w:tr w:rsidR="00B0025C">
        <w:trPr>
          <w:trHeight w:val="343"/>
          <w:jc w:val="center"/>
        </w:trPr>
        <w:tc>
          <w:tcPr>
            <w:tcW w:w="708" w:type="dxa"/>
            <w:shd w:val="clear" w:color="auto" w:fill="auto"/>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风险等级</w:t>
            </w:r>
          </w:p>
        </w:tc>
        <w:tc>
          <w:tcPr>
            <w:tcW w:w="1276" w:type="dxa"/>
            <w:shd w:val="clear" w:color="auto" w:fill="auto"/>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接受准则</w:t>
            </w:r>
          </w:p>
        </w:tc>
        <w:tc>
          <w:tcPr>
            <w:tcW w:w="2835" w:type="dxa"/>
            <w:shd w:val="clear" w:color="auto" w:fill="auto"/>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处置原则</w:t>
            </w:r>
          </w:p>
        </w:tc>
        <w:tc>
          <w:tcPr>
            <w:tcW w:w="2410" w:type="dxa"/>
            <w:shd w:val="clear" w:color="auto" w:fill="auto"/>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控制方案</w:t>
            </w:r>
          </w:p>
        </w:tc>
        <w:tc>
          <w:tcPr>
            <w:tcW w:w="1555" w:type="dxa"/>
            <w:shd w:val="clear" w:color="auto" w:fill="auto"/>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应对部门</w:t>
            </w:r>
          </w:p>
        </w:tc>
      </w:tr>
      <w:tr w:rsidR="00B0025C">
        <w:trPr>
          <w:trHeight w:val="454"/>
          <w:jc w:val="center"/>
        </w:trPr>
        <w:tc>
          <w:tcPr>
            <w:tcW w:w="708" w:type="dxa"/>
            <w:shd w:val="clear" w:color="auto" w:fill="auto"/>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Ι</w:t>
            </w:r>
          </w:p>
        </w:tc>
        <w:tc>
          <w:tcPr>
            <w:tcW w:w="1276" w:type="dxa"/>
            <w:shd w:val="clear" w:color="auto" w:fill="auto"/>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不可接受</w:t>
            </w:r>
          </w:p>
        </w:tc>
        <w:tc>
          <w:tcPr>
            <w:tcW w:w="2835" w:type="dxa"/>
            <w:shd w:val="clear" w:color="auto" w:fill="auto"/>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必须采取风险处置措施降低风险，至少应将风险降低至可接受或不愿接受的水平</w:t>
            </w:r>
          </w:p>
        </w:tc>
        <w:tc>
          <w:tcPr>
            <w:tcW w:w="2410" w:type="dxa"/>
            <w:shd w:val="clear" w:color="auto" w:fill="auto"/>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应编制风险预警与应急处置方案，或进行方案修正或调整等</w:t>
            </w:r>
          </w:p>
        </w:tc>
        <w:tc>
          <w:tcPr>
            <w:tcW w:w="1555" w:type="dxa"/>
            <w:vMerge w:val="restart"/>
            <w:shd w:val="clear" w:color="auto" w:fill="auto"/>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政府主管部门（必要时）、工程建设各方单位主管领导</w:t>
            </w:r>
          </w:p>
        </w:tc>
      </w:tr>
      <w:tr w:rsidR="00B0025C">
        <w:trPr>
          <w:trHeight w:val="454"/>
          <w:jc w:val="center"/>
        </w:trPr>
        <w:tc>
          <w:tcPr>
            <w:tcW w:w="708" w:type="dxa"/>
            <w:shd w:val="clear" w:color="auto" w:fill="auto"/>
            <w:vAlign w:val="center"/>
          </w:tcPr>
          <w:p w:rsidR="00B0025C" w:rsidRDefault="00FC2AAE">
            <w:pPr>
              <w:tabs>
                <w:tab w:val="left" w:pos="12000"/>
                <w:tab w:val="left" w:pos="12600"/>
              </w:tabs>
              <w:spacing w:line="360" w:lineRule="auto"/>
              <w:jc w:val="center"/>
              <w:rPr>
                <w:rFonts w:ascii="宋体" w:eastAsia="宋体" w:hAnsi="宋体" w:cs="宋体"/>
                <w:sz w:val="18"/>
                <w:szCs w:val="18"/>
              </w:rPr>
            </w:pPr>
            <w:r>
              <w:rPr>
                <w:rFonts w:ascii="宋体" w:eastAsia="宋体" w:hAnsi="宋体" w:cs="宋体" w:hint="eastAsia"/>
                <w:bCs/>
                <w:sz w:val="18"/>
                <w:szCs w:val="18"/>
              </w:rPr>
              <w:t>Ⅱ</w:t>
            </w:r>
          </w:p>
        </w:tc>
        <w:tc>
          <w:tcPr>
            <w:tcW w:w="1276" w:type="dxa"/>
            <w:shd w:val="clear" w:color="auto" w:fill="auto"/>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不愿接受</w:t>
            </w:r>
          </w:p>
        </w:tc>
        <w:tc>
          <w:tcPr>
            <w:tcW w:w="2835" w:type="dxa"/>
            <w:shd w:val="clear" w:color="auto" w:fill="auto"/>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应实施安全风险管控降低风险，且风险降低的所需成本不应高于风</w:t>
            </w:r>
            <w:r>
              <w:rPr>
                <w:rFonts w:ascii="宋体" w:eastAsia="宋体" w:hAnsi="宋体" w:cs="宋体" w:hint="eastAsia"/>
                <w:sz w:val="18"/>
                <w:szCs w:val="18"/>
              </w:rPr>
              <w:lastRenderedPageBreak/>
              <w:t>险发生后的损失</w:t>
            </w:r>
          </w:p>
        </w:tc>
        <w:tc>
          <w:tcPr>
            <w:tcW w:w="2410" w:type="dxa"/>
            <w:shd w:val="clear" w:color="auto" w:fill="auto"/>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lastRenderedPageBreak/>
              <w:t>应实施风险防范与监测，制定风险处置措施</w:t>
            </w:r>
          </w:p>
        </w:tc>
        <w:tc>
          <w:tcPr>
            <w:tcW w:w="1555" w:type="dxa"/>
            <w:vMerge/>
            <w:shd w:val="clear" w:color="auto" w:fill="auto"/>
            <w:vAlign w:val="center"/>
          </w:tcPr>
          <w:p w:rsidR="00B0025C" w:rsidRDefault="00B0025C">
            <w:pPr>
              <w:spacing w:line="360" w:lineRule="auto"/>
              <w:jc w:val="center"/>
              <w:rPr>
                <w:rFonts w:ascii="宋体" w:eastAsia="宋体" w:hAnsi="宋体" w:cs="宋体"/>
                <w:sz w:val="18"/>
                <w:szCs w:val="18"/>
              </w:rPr>
            </w:pPr>
          </w:p>
        </w:tc>
      </w:tr>
    </w:tbl>
    <w:p w:rsidR="00B0025C" w:rsidRDefault="00FC2AAE">
      <w:pPr>
        <w:jc w:val="center"/>
      </w:pPr>
      <w:r>
        <w:rPr>
          <w:rFonts w:ascii="黑体" w:eastAsia="黑体" w:hAnsi="黑体" w:cs="黑体" w:hint="eastAsia"/>
          <w:bCs/>
          <w:szCs w:val="21"/>
        </w:rPr>
        <w:lastRenderedPageBreak/>
        <w:t>续表</w:t>
      </w:r>
      <w:r>
        <w:rPr>
          <w:rFonts w:ascii="黑体" w:eastAsia="黑体" w:hAnsi="黑体" w:cs="黑体" w:hint="eastAsia"/>
          <w:bCs/>
          <w:szCs w:val="21"/>
        </w:rPr>
        <w:t>4.3.</w:t>
      </w:r>
      <w:r>
        <w:rPr>
          <w:rFonts w:ascii="黑体" w:eastAsia="黑体" w:hAnsi="黑体" w:cs="黑体"/>
          <w:bCs/>
          <w:szCs w:val="21"/>
        </w:rPr>
        <w:t>11</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276"/>
        <w:gridCol w:w="2835"/>
        <w:gridCol w:w="2410"/>
        <w:gridCol w:w="1555"/>
      </w:tblGrid>
      <w:tr w:rsidR="00B0025C">
        <w:trPr>
          <w:trHeight w:val="454"/>
          <w:jc w:val="center"/>
        </w:trPr>
        <w:tc>
          <w:tcPr>
            <w:tcW w:w="708" w:type="dxa"/>
            <w:shd w:val="clear" w:color="auto" w:fill="auto"/>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bCs/>
                <w:sz w:val="18"/>
                <w:szCs w:val="18"/>
              </w:rPr>
            </w:pPr>
            <w:r>
              <w:rPr>
                <w:rFonts w:ascii="宋体" w:eastAsia="宋体" w:hAnsi="宋体" w:cs="宋体" w:hint="eastAsia"/>
                <w:sz w:val="18"/>
                <w:szCs w:val="18"/>
              </w:rPr>
              <w:t>风险等级</w:t>
            </w:r>
          </w:p>
        </w:tc>
        <w:tc>
          <w:tcPr>
            <w:tcW w:w="1276" w:type="dxa"/>
            <w:shd w:val="clear" w:color="auto" w:fill="auto"/>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接受准则</w:t>
            </w:r>
          </w:p>
        </w:tc>
        <w:tc>
          <w:tcPr>
            <w:tcW w:w="2835" w:type="dxa"/>
            <w:shd w:val="clear" w:color="auto" w:fill="auto"/>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处置原则</w:t>
            </w:r>
          </w:p>
        </w:tc>
        <w:tc>
          <w:tcPr>
            <w:tcW w:w="2410" w:type="dxa"/>
            <w:shd w:val="clear" w:color="auto" w:fill="auto"/>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控制方案</w:t>
            </w:r>
          </w:p>
        </w:tc>
        <w:tc>
          <w:tcPr>
            <w:tcW w:w="1555" w:type="dxa"/>
            <w:shd w:val="clear" w:color="auto" w:fill="auto"/>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应对部门</w:t>
            </w:r>
          </w:p>
        </w:tc>
      </w:tr>
      <w:tr w:rsidR="00B0025C">
        <w:trPr>
          <w:trHeight w:val="454"/>
          <w:jc w:val="center"/>
        </w:trPr>
        <w:tc>
          <w:tcPr>
            <w:tcW w:w="708" w:type="dxa"/>
            <w:shd w:val="clear" w:color="auto" w:fill="auto"/>
            <w:vAlign w:val="center"/>
          </w:tcPr>
          <w:p w:rsidR="00B0025C" w:rsidRDefault="00FC2AAE">
            <w:pPr>
              <w:tabs>
                <w:tab w:val="left" w:pos="12000"/>
                <w:tab w:val="left" w:pos="12600"/>
              </w:tabs>
              <w:spacing w:line="360" w:lineRule="auto"/>
              <w:jc w:val="center"/>
              <w:rPr>
                <w:rFonts w:ascii="宋体" w:eastAsia="宋体" w:hAnsi="宋体" w:cs="宋体"/>
                <w:sz w:val="18"/>
                <w:szCs w:val="18"/>
              </w:rPr>
            </w:pPr>
            <w:r>
              <w:rPr>
                <w:rFonts w:ascii="宋体" w:eastAsia="宋体" w:hAnsi="宋体" w:cs="宋体" w:hint="eastAsia"/>
                <w:bCs/>
                <w:sz w:val="18"/>
                <w:szCs w:val="18"/>
              </w:rPr>
              <w:t>Ⅲ</w:t>
            </w:r>
          </w:p>
        </w:tc>
        <w:tc>
          <w:tcPr>
            <w:tcW w:w="1276" w:type="dxa"/>
            <w:shd w:val="clear" w:color="auto" w:fill="auto"/>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可接受</w:t>
            </w:r>
          </w:p>
        </w:tc>
        <w:tc>
          <w:tcPr>
            <w:tcW w:w="2835" w:type="dxa"/>
            <w:shd w:val="clear" w:color="auto" w:fill="auto"/>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应实施安全风险管控，可采取风险处置措施</w:t>
            </w:r>
          </w:p>
        </w:tc>
        <w:tc>
          <w:tcPr>
            <w:tcW w:w="2410" w:type="dxa"/>
            <w:shd w:val="clear" w:color="auto" w:fill="auto"/>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应加强日常管理与监测</w:t>
            </w:r>
          </w:p>
        </w:tc>
        <w:tc>
          <w:tcPr>
            <w:tcW w:w="1555" w:type="dxa"/>
            <w:vMerge w:val="restart"/>
            <w:shd w:val="clear" w:color="auto" w:fill="auto"/>
            <w:vAlign w:val="center"/>
          </w:tcPr>
          <w:p w:rsidR="00B0025C" w:rsidRDefault="00FC2AAE">
            <w:pPr>
              <w:spacing w:line="360" w:lineRule="auto"/>
              <w:jc w:val="center"/>
              <w:rPr>
                <w:rFonts w:ascii="宋体" w:eastAsia="宋体" w:hAnsi="宋体" w:cs="宋体"/>
                <w:sz w:val="18"/>
                <w:szCs w:val="18"/>
              </w:rPr>
            </w:pPr>
            <w:r>
              <w:rPr>
                <w:rFonts w:ascii="宋体" w:eastAsia="宋体" w:hAnsi="宋体" w:cs="宋体" w:hint="eastAsia"/>
                <w:sz w:val="18"/>
                <w:szCs w:val="18"/>
              </w:rPr>
              <w:t>工程建设各方项目负责人</w:t>
            </w:r>
          </w:p>
        </w:tc>
      </w:tr>
      <w:tr w:rsidR="00B0025C">
        <w:trPr>
          <w:trHeight w:val="454"/>
          <w:jc w:val="center"/>
        </w:trPr>
        <w:tc>
          <w:tcPr>
            <w:tcW w:w="708" w:type="dxa"/>
            <w:shd w:val="clear" w:color="auto" w:fill="auto"/>
            <w:vAlign w:val="center"/>
          </w:tcPr>
          <w:p w:rsidR="00B0025C" w:rsidRDefault="00FC2AAE">
            <w:pPr>
              <w:tabs>
                <w:tab w:val="left" w:pos="12000"/>
                <w:tab w:val="left" w:pos="12600"/>
              </w:tabs>
              <w:spacing w:line="360" w:lineRule="auto"/>
              <w:jc w:val="center"/>
              <w:rPr>
                <w:rFonts w:ascii="宋体" w:eastAsia="宋体" w:hAnsi="宋体" w:cs="宋体"/>
                <w:sz w:val="18"/>
                <w:szCs w:val="18"/>
              </w:rPr>
            </w:pPr>
            <w:r>
              <w:rPr>
                <w:rFonts w:ascii="宋体" w:eastAsia="宋体" w:hAnsi="宋体" w:cs="宋体" w:hint="eastAsia"/>
                <w:bCs/>
                <w:sz w:val="18"/>
                <w:szCs w:val="18"/>
              </w:rPr>
              <w:t>Ⅳ</w:t>
            </w:r>
          </w:p>
        </w:tc>
        <w:tc>
          <w:tcPr>
            <w:tcW w:w="1276" w:type="dxa"/>
            <w:shd w:val="clear" w:color="auto" w:fill="auto"/>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可忽略</w:t>
            </w:r>
          </w:p>
        </w:tc>
        <w:tc>
          <w:tcPr>
            <w:tcW w:w="2835" w:type="dxa"/>
            <w:shd w:val="clear" w:color="auto" w:fill="auto"/>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应实施安全风险管控</w:t>
            </w:r>
          </w:p>
        </w:tc>
        <w:tc>
          <w:tcPr>
            <w:tcW w:w="2410" w:type="dxa"/>
            <w:shd w:val="clear" w:color="auto" w:fill="auto"/>
            <w:vAlign w:val="center"/>
          </w:tcPr>
          <w:p w:rsidR="00B0025C" w:rsidRDefault="00FC2AAE">
            <w:pPr>
              <w:widowControl/>
              <w:pBdr>
                <w:top w:val="none" w:sz="0" w:space="1" w:color="auto"/>
                <w:left w:val="none" w:sz="0" w:space="4" w:color="auto"/>
                <w:right w:val="none" w:sz="0" w:space="4" w:color="auto"/>
              </w:pBdr>
              <w:snapToGrid w:val="0"/>
              <w:spacing w:line="360" w:lineRule="auto"/>
              <w:jc w:val="center"/>
              <w:rPr>
                <w:rFonts w:ascii="宋体" w:eastAsia="宋体" w:hAnsi="宋体" w:cs="宋体"/>
                <w:sz w:val="18"/>
                <w:szCs w:val="18"/>
              </w:rPr>
            </w:pPr>
            <w:r>
              <w:rPr>
                <w:rFonts w:ascii="宋体" w:eastAsia="宋体" w:hAnsi="宋体" w:cs="宋体" w:hint="eastAsia"/>
                <w:sz w:val="18"/>
                <w:szCs w:val="18"/>
              </w:rPr>
              <w:t>应开展日常审视检查</w:t>
            </w:r>
          </w:p>
        </w:tc>
        <w:tc>
          <w:tcPr>
            <w:tcW w:w="1555" w:type="dxa"/>
            <w:vMerge/>
            <w:shd w:val="clear" w:color="auto" w:fill="auto"/>
            <w:vAlign w:val="center"/>
          </w:tcPr>
          <w:p w:rsidR="00B0025C" w:rsidRDefault="00B0025C">
            <w:pPr>
              <w:spacing w:line="360" w:lineRule="auto"/>
              <w:jc w:val="center"/>
              <w:rPr>
                <w:rFonts w:ascii="宋体" w:eastAsia="宋体" w:hAnsi="宋体" w:cs="宋体"/>
                <w:sz w:val="18"/>
                <w:szCs w:val="18"/>
              </w:rPr>
            </w:pPr>
          </w:p>
        </w:tc>
      </w:tr>
    </w:tbl>
    <w:p w:rsidR="00B0025C" w:rsidRDefault="00FC2AAE">
      <w:pPr>
        <w:ind w:firstLineChars="200" w:firstLine="360"/>
        <w:rPr>
          <w:rFonts w:ascii="宋体" w:eastAsia="宋体" w:hAnsi="宋体" w:cs="宋体"/>
          <w:sz w:val="18"/>
          <w:szCs w:val="18"/>
        </w:rPr>
      </w:pPr>
      <w:r>
        <w:rPr>
          <w:rFonts w:ascii="黑体" w:eastAsia="黑体" w:hAnsi="黑体" w:cs="黑体" w:hint="eastAsia"/>
          <w:sz w:val="18"/>
        </w:rPr>
        <w:t>注：</w:t>
      </w:r>
      <w:r>
        <w:rPr>
          <w:rFonts w:ascii="宋体" w:eastAsia="宋体" w:hAnsi="宋体" w:cs="宋体" w:hint="eastAsia"/>
          <w:sz w:val="18"/>
          <w:szCs w:val="18"/>
        </w:rPr>
        <w:t xml:space="preserve">1  </w:t>
      </w:r>
      <w:r>
        <w:rPr>
          <w:rFonts w:ascii="宋体" w:eastAsia="宋体" w:hAnsi="宋体" w:cs="宋体" w:hint="eastAsia"/>
          <w:sz w:val="18"/>
          <w:szCs w:val="18"/>
        </w:rPr>
        <w:t>本表的风险等级为剩余风险等级；</w:t>
      </w:r>
    </w:p>
    <w:p w:rsidR="00B0025C" w:rsidRDefault="00FC2AAE">
      <w:pPr>
        <w:ind w:firstLineChars="400" w:firstLine="720"/>
        <w:rPr>
          <w:rFonts w:ascii="Times New Roman" w:eastAsia="仿宋" w:hAnsi="Times New Roman" w:cs="Times New Roman"/>
          <w:kern w:val="0"/>
          <w:sz w:val="28"/>
        </w:rPr>
      </w:pPr>
      <w:r>
        <w:rPr>
          <w:rFonts w:ascii="宋体" w:eastAsia="宋体" w:hAnsi="宋体" w:cs="宋体" w:hint="eastAsia"/>
          <w:sz w:val="18"/>
          <w:szCs w:val="18"/>
        </w:rPr>
        <w:t xml:space="preserve">2  </w:t>
      </w:r>
      <w:r>
        <w:rPr>
          <w:rFonts w:ascii="宋体" w:eastAsia="宋体" w:hAnsi="宋体" w:cs="宋体" w:hint="eastAsia"/>
          <w:sz w:val="18"/>
          <w:szCs w:val="18"/>
        </w:rPr>
        <w:t>Ι级、Ⅱ级风险可向政府主管部门报备。</w:t>
      </w:r>
    </w:p>
    <w:p w:rsidR="00B0025C" w:rsidRDefault="00B0025C">
      <w:pPr>
        <w:adjustRightInd w:val="0"/>
        <w:snapToGrid w:val="0"/>
        <w:spacing w:line="360" w:lineRule="auto"/>
        <w:ind w:firstLineChars="250" w:firstLine="700"/>
        <w:rPr>
          <w:rFonts w:ascii="Times New Roman" w:eastAsia="仿宋" w:hAnsi="Times New Roman" w:cs="Times New Roman"/>
          <w:kern w:val="0"/>
          <w:sz w:val="28"/>
        </w:rPr>
        <w:sectPr w:rsidR="00B0025C">
          <w:headerReference w:type="default" r:id="rId13"/>
          <w:pgSz w:w="11906" w:h="16838"/>
          <w:pgMar w:top="1440" w:right="1797" w:bottom="1440" w:left="1797" w:header="851" w:footer="992" w:gutter="0"/>
          <w:cols w:space="425"/>
          <w:docGrid w:linePitch="312"/>
        </w:sectPr>
      </w:pPr>
    </w:p>
    <w:p w:rsidR="00B0025C" w:rsidRDefault="00FC2AAE">
      <w:pPr>
        <w:widowControl/>
        <w:shd w:val="clear" w:color="auto" w:fill="FFFFFF"/>
        <w:spacing w:before="100" w:beforeAutospacing="1" w:after="100" w:afterAutospacing="1" w:line="360" w:lineRule="auto"/>
        <w:jc w:val="center"/>
        <w:outlineLvl w:val="0"/>
        <w:rPr>
          <w:rFonts w:ascii="黑体" w:eastAsia="黑体" w:hAnsi="黑体" w:cs="黑体"/>
          <w:kern w:val="0"/>
          <w:sz w:val="32"/>
        </w:rPr>
      </w:pPr>
      <w:bookmarkStart w:id="78" w:name="_Toc40107451"/>
      <w:bookmarkStart w:id="79" w:name="_Toc14458"/>
      <w:bookmarkStart w:id="80" w:name="_Toc51576575"/>
      <w:bookmarkStart w:id="81" w:name="_Toc51676211"/>
      <w:bookmarkStart w:id="82" w:name="_Toc48749302"/>
      <w:bookmarkStart w:id="83" w:name="_Toc31248"/>
      <w:bookmarkStart w:id="84" w:name="_Toc11667"/>
      <w:r>
        <w:rPr>
          <w:rFonts w:ascii="黑体" w:eastAsia="黑体" w:hAnsi="黑体" w:cs="黑体" w:hint="eastAsia"/>
          <w:kern w:val="0"/>
          <w:sz w:val="32"/>
        </w:rPr>
        <w:lastRenderedPageBreak/>
        <w:t xml:space="preserve">5  </w:t>
      </w:r>
      <w:r>
        <w:rPr>
          <w:rFonts w:ascii="黑体" w:eastAsia="黑体" w:hAnsi="黑体" w:cs="黑体" w:hint="eastAsia"/>
          <w:kern w:val="0"/>
          <w:sz w:val="32"/>
        </w:rPr>
        <w:t>规划阶段</w:t>
      </w:r>
      <w:bookmarkEnd w:id="78"/>
      <w:r>
        <w:rPr>
          <w:rFonts w:ascii="黑体" w:eastAsia="黑体" w:hAnsi="黑体" w:cs="黑体" w:hint="eastAsia"/>
          <w:kern w:val="0"/>
          <w:sz w:val="32"/>
        </w:rPr>
        <w:t>安全风险管控</w:t>
      </w:r>
      <w:bookmarkEnd w:id="79"/>
      <w:bookmarkEnd w:id="80"/>
      <w:bookmarkEnd w:id="81"/>
      <w:bookmarkEnd w:id="82"/>
      <w:bookmarkEnd w:id="83"/>
      <w:bookmarkEnd w:id="84"/>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85" w:name="_Toc51576576"/>
      <w:bookmarkStart w:id="86" w:name="_Toc40107452"/>
      <w:bookmarkStart w:id="87" w:name="_Toc12929"/>
      <w:bookmarkStart w:id="88" w:name="_Toc48749303"/>
      <w:bookmarkStart w:id="89" w:name="_Toc755"/>
      <w:bookmarkStart w:id="90" w:name="_Toc51676212"/>
      <w:bookmarkStart w:id="91" w:name="_Toc5023"/>
      <w:r>
        <w:rPr>
          <w:rFonts w:ascii="黑体" w:eastAsia="黑体" w:hAnsi="黑体" w:cs="黑体" w:hint="eastAsia"/>
          <w:kern w:val="0"/>
          <w:szCs w:val="21"/>
        </w:rPr>
        <w:t xml:space="preserve">5.1  </w:t>
      </w:r>
      <w:r>
        <w:rPr>
          <w:rFonts w:ascii="黑体" w:eastAsia="黑体" w:hAnsi="黑体" w:cs="黑体" w:hint="eastAsia"/>
          <w:kern w:val="0"/>
          <w:szCs w:val="21"/>
        </w:rPr>
        <w:t>一般规定</w:t>
      </w:r>
      <w:bookmarkEnd w:id="85"/>
      <w:bookmarkEnd w:id="86"/>
      <w:bookmarkEnd w:id="87"/>
      <w:bookmarkEnd w:id="88"/>
      <w:bookmarkEnd w:id="89"/>
      <w:bookmarkEnd w:id="90"/>
      <w:bookmarkEnd w:id="91"/>
    </w:p>
    <w:p w:rsidR="00B0025C" w:rsidRDefault="00FC2AAE">
      <w:pPr>
        <w:spacing w:line="360" w:lineRule="auto"/>
        <w:rPr>
          <w:rFonts w:ascii="宋体" w:eastAsia="宋体" w:hAnsi="宋体" w:cs="宋体"/>
          <w:szCs w:val="21"/>
        </w:rPr>
      </w:pPr>
      <w:r>
        <w:rPr>
          <w:rFonts w:ascii="黑体" w:eastAsia="黑体" w:hAnsi="黑体" w:cs="黑体" w:hint="eastAsia"/>
          <w:kern w:val="0"/>
          <w:szCs w:val="21"/>
        </w:rPr>
        <w:t xml:space="preserve">5.1.1  </w:t>
      </w:r>
      <w:r>
        <w:rPr>
          <w:rFonts w:ascii="宋体" w:eastAsia="宋体" w:hAnsi="宋体" w:cs="宋体" w:hint="eastAsia"/>
          <w:szCs w:val="21"/>
        </w:rPr>
        <w:t>规划安全风险管控应具备以下基本资料：</w:t>
      </w:r>
    </w:p>
    <w:p w:rsidR="00B0025C" w:rsidRDefault="00FC2AAE">
      <w:pPr>
        <w:spacing w:line="360" w:lineRule="auto"/>
        <w:ind w:firstLineChars="200" w:firstLine="420"/>
        <w:rPr>
          <w:rFonts w:ascii="宋体" w:eastAsia="宋体" w:hAnsi="宋体" w:cs="宋体"/>
          <w:szCs w:val="21"/>
        </w:rPr>
      </w:pPr>
      <w:r>
        <w:rPr>
          <w:rFonts w:ascii="黑体" w:eastAsia="黑体" w:hAnsi="黑体" w:cs="黑体" w:hint="eastAsia"/>
          <w:kern w:val="0"/>
          <w:szCs w:val="21"/>
        </w:rPr>
        <w:t xml:space="preserve">1  </w:t>
      </w:r>
      <w:r>
        <w:rPr>
          <w:rFonts w:ascii="宋体" w:eastAsia="宋体" w:hAnsi="宋体" w:cs="宋体" w:hint="eastAsia"/>
          <w:szCs w:val="21"/>
        </w:rPr>
        <w:t>城市总体规划、城市轨道交通线网规划及轨道交通专业规划报告和图纸。</w:t>
      </w:r>
    </w:p>
    <w:p w:rsidR="00B0025C" w:rsidRDefault="00FC2AAE">
      <w:pPr>
        <w:spacing w:line="360" w:lineRule="auto"/>
        <w:ind w:firstLineChars="200" w:firstLine="420"/>
        <w:rPr>
          <w:rFonts w:ascii="宋体" w:eastAsia="宋体" w:hAnsi="宋体" w:cs="宋体"/>
          <w:szCs w:val="21"/>
        </w:rPr>
      </w:pPr>
      <w:r>
        <w:rPr>
          <w:rFonts w:ascii="黑体" w:eastAsia="黑体" w:hAnsi="黑体" w:cs="黑体" w:hint="eastAsia"/>
          <w:kern w:val="0"/>
          <w:szCs w:val="21"/>
        </w:rPr>
        <w:t xml:space="preserve">2  </w:t>
      </w:r>
      <w:r>
        <w:rPr>
          <w:rFonts w:ascii="宋体" w:eastAsia="宋体" w:hAnsi="宋体" w:cs="宋体" w:hint="eastAsia"/>
          <w:szCs w:val="21"/>
        </w:rPr>
        <w:t>工程规划报告和图纸。</w:t>
      </w:r>
    </w:p>
    <w:p w:rsidR="00B0025C" w:rsidRDefault="00FC2AAE">
      <w:pPr>
        <w:spacing w:line="360" w:lineRule="auto"/>
        <w:ind w:firstLineChars="200" w:firstLine="420"/>
        <w:rPr>
          <w:rFonts w:ascii="宋体" w:eastAsia="宋体" w:hAnsi="宋体" w:cs="宋体"/>
          <w:szCs w:val="21"/>
        </w:rPr>
      </w:pPr>
      <w:r>
        <w:rPr>
          <w:rFonts w:ascii="黑体" w:eastAsia="黑体" w:hAnsi="黑体" w:cs="黑体" w:hint="eastAsia"/>
          <w:kern w:val="0"/>
          <w:szCs w:val="21"/>
        </w:rPr>
        <w:t xml:space="preserve">3  </w:t>
      </w:r>
      <w:r>
        <w:rPr>
          <w:rFonts w:ascii="宋体" w:eastAsia="宋体" w:hAnsi="宋体" w:cs="宋体" w:hint="eastAsia"/>
          <w:szCs w:val="21"/>
        </w:rPr>
        <w:t>岩土工程勘察成果。</w:t>
      </w:r>
    </w:p>
    <w:p w:rsidR="00B0025C" w:rsidRDefault="00FC2AAE">
      <w:pPr>
        <w:spacing w:line="360" w:lineRule="auto"/>
        <w:ind w:firstLineChars="200" w:firstLine="420"/>
        <w:rPr>
          <w:rFonts w:ascii="宋体" w:eastAsia="宋体" w:hAnsi="宋体" w:cs="宋体"/>
          <w:szCs w:val="21"/>
        </w:rPr>
      </w:pPr>
      <w:r>
        <w:rPr>
          <w:rFonts w:ascii="黑体" w:eastAsia="黑体" w:hAnsi="黑体" w:cs="黑体" w:hint="eastAsia"/>
          <w:kern w:val="0"/>
          <w:szCs w:val="21"/>
        </w:rPr>
        <w:t xml:space="preserve">4  </w:t>
      </w:r>
      <w:r>
        <w:rPr>
          <w:rFonts w:ascii="宋体" w:eastAsia="宋体" w:hAnsi="宋体" w:cs="宋体" w:hint="eastAsia"/>
          <w:szCs w:val="21"/>
        </w:rPr>
        <w:t>工程沿线周边环境（包括建筑物、构筑物、市政管线、市政道路、水体、既有轨道交通等）调查资料。</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5  </w:t>
      </w:r>
      <w:r>
        <w:rPr>
          <w:rFonts w:ascii="宋体" w:eastAsia="宋体" w:hAnsi="宋体" w:cs="宋体" w:hint="eastAsia"/>
          <w:kern w:val="0"/>
          <w:szCs w:val="21"/>
        </w:rPr>
        <w:t>对城市轨道交通工程规划方案的综合比选与评价报告。</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6  </w:t>
      </w:r>
      <w:r>
        <w:rPr>
          <w:rFonts w:ascii="宋体" w:eastAsia="宋体" w:hAnsi="宋体" w:cs="宋体" w:hint="eastAsia"/>
          <w:kern w:val="0"/>
          <w:szCs w:val="21"/>
        </w:rPr>
        <w:t>其它相关资料。</w:t>
      </w:r>
    </w:p>
    <w:p w:rsidR="00B0025C" w:rsidRDefault="00FC2AAE">
      <w:pPr>
        <w:spacing w:line="360" w:lineRule="auto"/>
        <w:rPr>
          <w:rFonts w:ascii="宋体" w:eastAsia="宋体" w:hAnsi="宋体" w:cs="宋体"/>
          <w:szCs w:val="21"/>
        </w:rPr>
      </w:pPr>
      <w:r>
        <w:rPr>
          <w:rFonts w:ascii="黑体" w:eastAsia="黑体" w:hAnsi="黑体" w:cs="黑体" w:hint="eastAsia"/>
          <w:kern w:val="0"/>
          <w:szCs w:val="21"/>
        </w:rPr>
        <w:t xml:space="preserve">5.1.2  </w:t>
      </w:r>
      <w:r>
        <w:rPr>
          <w:rFonts w:ascii="宋体" w:eastAsia="宋体" w:hAnsi="宋体" w:cs="宋体" w:hint="eastAsia"/>
          <w:kern w:val="0"/>
          <w:szCs w:val="21"/>
        </w:rPr>
        <w:t>规划安全风险管控应完</w:t>
      </w:r>
      <w:r>
        <w:rPr>
          <w:rFonts w:ascii="宋体" w:eastAsia="宋体" w:hAnsi="宋体" w:cs="宋体" w:hint="eastAsia"/>
          <w:szCs w:val="21"/>
        </w:rPr>
        <w:t>成下列工作：</w:t>
      </w:r>
    </w:p>
    <w:p w:rsidR="00B0025C" w:rsidRDefault="00FC2AAE">
      <w:pPr>
        <w:spacing w:line="360" w:lineRule="auto"/>
        <w:ind w:firstLineChars="200" w:firstLine="420"/>
        <w:rPr>
          <w:rFonts w:ascii="宋体" w:eastAsia="宋体" w:hAnsi="宋体" w:cs="宋体"/>
          <w:szCs w:val="21"/>
        </w:rPr>
      </w:pPr>
      <w:r>
        <w:rPr>
          <w:rFonts w:ascii="黑体" w:eastAsia="黑体" w:hAnsi="黑体" w:cs="黑体" w:hint="eastAsia"/>
          <w:kern w:val="0"/>
          <w:szCs w:val="21"/>
        </w:rPr>
        <w:t xml:space="preserve">1  </w:t>
      </w:r>
      <w:r>
        <w:rPr>
          <w:rFonts w:ascii="宋体" w:eastAsia="宋体" w:hAnsi="宋体" w:cs="宋体" w:hint="eastAsia"/>
          <w:kern w:val="0"/>
          <w:szCs w:val="21"/>
        </w:rPr>
        <w:t>分析</w:t>
      </w:r>
      <w:r>
        <w:rPr>
          <w:rFonts w:ascii="宋体" w:eastAsia="宋体" w:hAnsi="宋体" w:cs="宋体" w:hint="eastAsia"/>
          <w:szCs w:val="21"/>
        </w:rPr>
        <w:t>工程建设阶段潜在的重大安全风险因素。</w:t>
      </w:r>
    </w:p>
    <w:p w:rsidR="00B0025C" w:rsidRDefault="00FC2AAE">
      <w:pPr>
        <w:spacing w:line="360" w:lineRule="auto"/>
        <w:ind w:firstLineChars="200" w:firstLine="420"/>
        <w:rPr>
          <w:rFonts w:ascii="宋体" w:eastAsia="宋体" w:hAnsi="宋体" w:cs="宋体"/>
          <w:szCs w:val="21"/>
        </w:rPr>
      </w:pPr>
      <w:r>
        <w:rPr>
          <w:rFonts w:ascii="黑体" w:eastAsia="黑体" w:hAnsi="黑体" w:cs="黑体" w:hint="eastAsia"/>
          <w:kern w:val="0"/>
          <w:szCs w:val="21"/>
        </w:rPr>
        <w:t xml:space="preserve">2  </w:t>
      </w:r>
      <w:r>
        <w:rPr>
          <w:rFonts w:ascii="宋体" w:eastAsia="宋体" w:hAnsi="宋体" w:cs="宋体" w:hint="eastAsia"/>
          <w:kern w:val="0"/>
          <w:szCs w:val="21"/>
        </w:rPr>
        <w:t>评估</w:t>
      </w:r>
      <w:r>
        <w:rPr>
          <w:rFonts w:ascii="宋体" w:eastAsia="宋体" w:hAnsi="宋体" w:cs="宋体" w:hint="eastAsia"/>
          <w:szCs w:val="21"/>
        </w:rPr>
        <w:t>多种规划方案的建设风险。</w:t>
      </w:r>
    </w:p>
    <w:p w:rsidR="00B0025C" w:rsidRDefault="00FC2AAE">
      <w:pPr>
        <w:spacing w:line="360" w:lineRule="auto"/>
        <w:ind w:firstLineChars="200" w:firstLine="420"/>
        <w:rPr>
          <w:rFonts w:ascii="宋体" w:eastAsia="宋体" w:hAnsi="宋体" w:cs="宋体"/>
          <w:szCs w:val="21"/>
        </w:rPr>
      </w:pPr>
      <w:r>
        <w:rPr>
          <w:rFonts w:ascii="黑体" w:eastAsia="黑体" w:hAnsi="黑体" w:cs="黑体" w:hint="eastAsia"/>
          <w:kern w:val="0"/>
          <w:szCs w:val="21"/>
        </w:rPr>
        <w:t xml:space="preserve">3  </w:t>
      </w:r>
      <w:r>
        <w:rPr>
          <w:rFonts w:ascii="宋体" w:eastAsia="宋体" w:hAnsi="宋体" w:cs="宋体" w:hint="eastAsia"/>
          <w:szCs w:val="21"/>
        </w:rPr>
        <w:t>提出风险控制方案，并编制重大安全风险控制费用说明。</w:t>
      </w:r>
    </w:p>
    <w:p w:rsidR="00B0025C" w:rsidRDefault="00FC2AAE">
      <w:pPr>
        <w:spacing w:line="360" w:lineRule="auto"/>
        <w:ind w:firstLineChars="200" w:firstLine="420"/>
        <w:rPr>
          <w:rFonts w:ascii="宋体" w:eastAsia="宋体" w:hAnsi="宋体" w:cs="宋体"/>
          <w:szCs w:val="21"/>
        </w:rPr>
      </w:pPr>
      <w:r>
        <w:rPr>
          <w:rFonts w:ascii="黑体" w:eastAsia="黑体" w:hAnsi="黑体" w:cs="黑体" w:hint="eastAsia"/>
          <w:kern w:val="0"/>
          <w:szCs w:val="21"/>
        </w:rPr>
        <w:t xml:space="preserve">4  </w:t>
      </w:r>
      <w:r>
        <w:rPr>
          <w:rFonts w:ascii="宋体" w:eastAsia="宋体" w:hAnsi="宋体" w:cs="宋体" w:hint="eastAsia"/>
          <w:szCs w:val="21"/>
        </w:rPr>
        <w:t>编制规划阶段工程建设</w:t>
      </w:r>
      <w:r>
        <w:rPr>
          <w:rFonts w:ascii="宋体" w:eastAsia="宋体" w:hAnsi="宋体" w:cs="宋体" w:hint="eastAsia"/>
          <w:szCs w:val="21"/>
        </w:rPr>
        <w:t>风险点清单。</w:t>
      </w:r>
    </w:p>
    <w:p w:rsidR="00B0025C" w:rsidRDefault="00FC2AAE">
      <w:pPr>
        <w:spacing w:line="360" w:lineRule="auto"/>
        <w:ind w:firstLineChars="200" w:firstLine="420"/>
        <w:rPr>
          <w:rFonts w:ascii="宋体" w:eastAsia="宋体" w:hAnsi="宋体" w:cs="宋体"/>
          <w:szCs w:val="21"/>
        </w:rPr>
      </w:pPr>
      <w:r>
        <w:rPr>
          <w:rFonts w:ascii="黑体" w:eastAsia="黑体" w:hAnsi="黑体" w:cs="黑体" w:hint="eastAsia"/>
          <w:kern w:val="0"/>
          <w:szCs w:val="21"/>
        </w:rPr>
        <w:t xml:space="preserve">5  </w:t>
      </w:r>
      <w:r>
        <w:rPr>
          <w:rFonts w:ascii="宋体" w:eastAsia="宋体" w:hAnsi="宋体" w:cs="宋体" w:hint="eastAsia"/>
          <w:kern w:val="0"/>
          <w:szCs w:val="21"/>
        </w:rPr>
        <w:t>编写</w:t>
      </w:r>
      <w:r>
        <w:rPr>
          <w:rFonts w:ascii="宋体" w:eastAsia="宋体" w:hAnsi="宋体" w:cs="宋体" w:hint="eastAsia"/>
          <w:szCs w:val="21"/>
        </w:rPr>
        <w:t>规划阶段工程建设风险评估报告。</w:t>
      </w:r>
    </w:p>
    <w:p w:rsidR="00B0025C" w:rsidRDefault="00FC2AAE">
      <w:pPr>
        <w:spacing w:line="360" w:lineRule="auto"/>
        <w:rPr>
          <w:rFonts w:ascii="宋体" w:eastAsia="宋体" w:hAnsi="宋体" w:cs="宋体"/>
          <w:szCs w:val="21"/>
        </w:rPr>
      </w:pPr>
      <w:r>
        <w:rPr>
          <w:rFonts w:ascii="黑体" w:eastAsia="黑体" w:hAnsi="黑体" w:cs="黑体" w:hint="eastAsia"/>
          <w:kern w:val="0"/>
          <w:szCs w:val="21"/>
        </w:rPr>
        <w:t xml:space="preserve">5.1.3  </w:t>
      </w:r>
      <w:r>
        <w:rPr>
          <w:rFonts w:ascii="宋体" w:eastAsia="宋体" w:hAnsi="宋体" w:cs="宋体" w:hint="eastAsia"/>
          <w:kern w:val="0"/>
          <w:szCs w:val="21"/>
        </w:rPr>
        <w:t>规划安全风险管控实施主要内容应</w:t>
      </w:r>
      <w:r>
        <w:rPr>
          <w:rFonts w:ascii="宋体" w:eastAsia="宋体" w:hAnsi="宋体" w:cs="宋体" w:hint="eastAsia"/>
          <w:szCs w:val="21"/>
        </w:rPr>
        <w:t>包括规划方案风险评估、重大安全风险因素分析。</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 xml:space="preserve">5.1.4  </w:t>
      </w:r>
      <w:r>
        <w:rPr>
          <w:rFonts w:ascii="宋体" w:eastAsia="宋体" w:hAnsi="宋体" w:cs="宋体" w:hint="eastAsia"/>
          <w:szCs w:val="21"/>
        </w:rPr>
        <w:t>规划阶段重大安全风险控制宜采用修改线路方案、重新拟定建设技术方案等风险控制措施。</w:t>
      </w:r>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92" w:name="_Toc48749304"/>
      <w:bookmarkStart w:id="93" w:name="_Toc40107453"/>
      <w:bookmarkStart w:id="94" w:name="_Toc4373"/>
      <w:bookmarkStart w:id="95" w:name="_Toc51576577"/>
      <w:bookmarkStart w:id="96" w:name="_Toc51676213"/>
      <w:bookmarkStart w:id="97" w:name="_Toc4296"/>
      <w:bookmarkStart w:id="98" w:name="_Toc9772"/>
      <w:r>
        <w:rPr>
          <w:rFonts w:ascii="黑体" w:eastAsia="黑体" w:hAnsi="黑体" w:cs="黑体" w:hint="eastAsia"/>
          <w:kern w:val="0"/>
          <w:szCs w:val="21"/>
        </w:rPr>
        <w:t xml:space="preserve">5.2  </w:t>
      </w:r>
      <w:r>
        <w:rPr>
          <w:rFonts w:ascii="黑体" w:eastAsia="黑体" w:hAnsi="黑体" w:cs="黑体" w:hint="eastAsia"/>
          <w:kern w:val="0"/>
          <w:szCs w:val="21"/>
        </w:rPr>
        <w:t>规划方案风险评估</w:t>
      </w:r>
      <w:bookmarkEnd w:id="92"/>
      <w:bookmarkEnd w:id="93"/>
      <w:bookmarkEnd w:id="94"/>
      <w:bookmarkEnd w:id="95"/>
      <w:bookmarkEnd w:id="96"/>
      <w:bookmarkEnd w:id="97"/>
      <w:bookmarkEnd w:id="98"/>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 xml:space="preserve">5.2.1  </w:t>
      </w:r>
      <w:r>
        <w:rPr>
          <w:rFonts w:ascii="宋体" w:eastAsia="宋体" w:hAnsi="宋体" w:cs="宋体" w:hint="eastAsia"/>
          <w:szCs w:val="21"/>
        </w:rPr>
        <w:t>规划阶段主要风险因素宜包括：</w:t>
      </w:r>
    </w:p>
    <w:p w:rsidR="00B0025C" w:rsidRDefault="00FC2AAE">
      <w:pPr>
        <w:spacing w:line="360" w:lineRule="auto"/>
        <w:ind w:firstLineChars="200" w:firstLine="420"/>
        <w:rPr>
          <w:rFonts w:ascii="宋体" w:eastAsia="宋体" w:hAnsi="宋体" w:cs="宋体"/>
          <w:szCs w:val="21"/>
        </w:rPr>
      </w:pPr>
      <w:r>
        <w:rPr>
          <w:rFonts w:ascii="黑体" w:eastAsia="黑体" w:hAnsi="黑体" w:cs="黑体" w:hint="eastAsia"/>
          <w:kern w:val="0"/>
          <w:szCs w:val="21"/>
        </w:rPr>
        <w:t xml:space="preserve">1  </w:t>
      </w:r>
      <w:r>
        <w:rPr>
          <w:rFonts w:ascii="宋体" w:eastAsia="宋体" w:hAnsi="宋体" w:cs="宋体" w:hint="eastAsia"/>
          <w:szCs w:val="21"/>
        </w:rPr>
        <w:t>线位、站位、线路选择与工程选址。</w:t>
      </w:r>
    </w:p>
    <w:p w:rsidR="00B0025C" w:rsidRDefault="00FC2AAE">
      <w:pPr>
        <w:spacing w:line="360" w:lineRule="auto"/>
        <w:ind w:firstLineChars="200" w:firstLine="420"/>
        <w:rPr>
          <w:rFonts w:ascii="宋体" w:eastAsia="宋体" w:hAnsi="宋体" w:cs="宋体"/>
          <w:szCs w:val="21"/>
        </w:rPr>
      </w:pPr>
      <w:r>
        <w:rPr>
          <w:rFonts w:ascii="黑体" w:eastAsia="黑体" w:hAnsi="黑体" w:cs="黑体" w:hint="eastAsia"/>
          <w:kern w:val="0"/>
          <w:szCs w:val="21"/>
        </w:rPr>
        <w:t xml:space="preserve">2  </w:t>
      </w:r>
      <w:r>
        <w:rPr>
          <w:rFonts w:ascii="宋体" w:eastAsia="宋体" w:hAnsi="宋体" w:cs="宋体" w:hint="eastAsia"/>
          <w:szCs w:val="21"/>
        </w:rPr>
        <w:t>区域特殊不良工程地质与水文地质条件。</w:t>
      </w:r>
    </w:p>
    <w:p w:rsidR="00B0025C" w:rsidRDefault="00FC2AAE">
      <w:pPr>
        <w:spacing w:line="360" w:lineRule="auto"/>
        <w:ind w:firstLineChars="200" w:firstLine="420"/>
        <w:rPr>
          <w:rFonts w:ascii="宋体" w:eastAsia="宋体" w:hAnsi="宋体" w:cs="宋体"/>
          <w:szCs w:val="21"/>
        </w:rPr>
      </w:pPr>
      <w:r>
        <w:rPr>
          <w:rFonts w:ascii="黑体" w:eastAsia="黑体" w:hAnsi="黑体" w:cs="黑体" w:hint="eastAsia"/>
          <w:kern w:val="0"/>
          <w:szCs w:val="21"/>
        </w:rPr>
        <w:t xml:space="preserve">3  </w:t>
      </w:r>
      <w:r>
        <w:rPr>
          <w:rFonts w:ascii="宋体" w:eastAsia="宋体" w:hAnsi="宋体" w:cs="宋体" w:hint="eastAsia"/>
          <w:szCs w:val="21"/>
        </w:rPr>
        <w:t>周边环境的影响。</w:t>
      </w:r>
    </w:p>
    <w:p w:rsidR="00B0025C" w:rsidRDefault="00FC2AAE">
      <w:pPr>
        <w:spacing w:line="360" w:lineRule="auto"/>
        <w:ind w:firstLineChars="200" w:firstLine="420"/>
        <w:rPr>
          <w:rFonts w:ascii="宋体" w:eastAsia="宋体" w:hAnsi="宋体" w:cs="宋体"/>
          <w:szCs w:val="21"/>
        </w:rPr>
      </w:pPr>
      <w:r>
        <w:rPr>
          <w:rFonts w:ascii="黑体" w:eastAsia="黑体" w:hAnsi="黑体" w:cs="黑体" w:hint="eastAsia"/>
          <w:kern w:val="0"/>
          <w:szCs w:val="21"/>
        </w:rPr>
        <w:t xml:space="preserve">4  </w:t>
      </w:r>
      <w:r>
        <w:rPr>
          <w:rFonts w:ascii="宋体" w:eastAsia="宋体" w:hAnsi="宋体" w:cs="宋体" w:hint="eastAsia"/>
          <w:szCs w:val="21"/>
        </w:rPr>
        <w:t>工程征地与动拆迁。</w:t>
      </w:r>
    </w:p>
    <w:p w:rsidR="00B0025C" w:rsidRDefault="00FC2AAE">
      <w:pPr>
        <w:spacing w:line="360" w:lineRule="auto"/>
        <w:ind w:firstLineChars="200" w:firstLine="420"/>
        <w:rPr>
          <w:rFonts w:ascii="宋体" w:eastAsia="宋体" w:hAnsi="宋体" w:cs="宋体"/>
          <w:szCs w:val="21"/>
        </w:rPr>
      </w:pPr>
      <w:r>
        <w:rPr>
          <w:rFonts w:ascii="黑体" w:eastAsia="黑体" w:hAnsi="黑体" w:cs="黑体" w:hint="eastAsia"/>
          <w:kern w:val="0"/>
          <w:szCs w:val="21"/>
        </w:rPr>
        <w:t xml:space="preserve">5  </w:t>
      </w:r>
      <w:r>
        <w:rPr>
          <w:rFonts w:ascii="宋体" w:eastAsia="宋体" w:hAnsi="宋体" w:cs="宋体" w:hint="eastAsia"/>
          <w:szCs w:val="21"/>
        </w:rPr>
        <w:t>总体技术方案。</w:t>
      </w:r>
    </w:p>
    <w:p w:rsidR="00B0025C" w:rsidRDefault="00FC2AAE">
      <w:pPr>
        <w:spacing w:line="360" w:lineRule="auto"/>
        <w:ind w:firstLineChars="200" w:firstLine="420"/>
        <w:rPr>
          <w:rFonts w:ascii="宋体" w:eastAsia="宋体" w:hAnsi="宋体" w:cs="宋体"/>
          <w:szCs w:val="21"/>
        </w:rPr>
      </w:pPr>
      <w:r>
        <w:rPr>
          <w:rFonts w:ascii="黑体" w:eastAsia="黑体" w:hAnsi="黑体" w:cs="黑体" w:hint="eastAsia"/>
          <w:kern w:val="0"/>
          <w:szCs w:val="21"/>
        </w:rPr>
        <w:lastRenderedPageBreak/>
        <w:t xml:space="preserve">6  </w:t>
      </w:r>
      <w:r>
        <w:rPr>
          <w:rFonts w:ascii="宋体" w:eastAsia="宋体" w:hAnsi="宋体" w:cs="宋体" w:hint="eastAsia"/>
          <w:szCs w:val="21"/>
        </w:rPr>
        <w:t>其它潜在的重大安全风险因素等。</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 xml:space="preserve">5.2.2  </w:t>
      </w:r>
      <w:r>
        <w:rPr>
          <w:rFonts w:ascii="宋体" w:eastAsia="宋体" w:hAnsi="宋体" w:cs="宋体" w:hint="eastAsia"/>
          <w:kern w:val="0"/>
          <w:szCs w:val="21"/>
        </w:rPr>
        <w:t>规划阶段安全风险评估应包括以下内容：</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线位、站位、线路选择与工程选址风险分析。</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重大特殊不良地质条件与周边区域环境条件风险分析。</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拆迁风险分析。</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其它重大安全风险因素分析。</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5  </w:t>
      </w:r>
      <w:r>
        <w:rPr>
          <w:rFonts w:ascii="宋体" w:eastAsia="宋体" w:hAnsi="宋体" w:cs="宋体" w:hint="eastAsia"/>
          <w:kern w:val="0"/>
          <w:szCs w:val="21"/>
        </w:rPr>
        <w:t>不同工程规划方案风险分析等。</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 xml:space="preserve">5.2.3  </w:t>
      </w:r>
      <w:r>
        <w:rPr>
          <w:rFonts w:ascii="宋体" w:eastAsia="宋体" w:hAnsi="宋体" w:cs="宋体" w:hint="eastAsia"/>
          <w:kern w:val="0"/>
          <w:szCs w:val="21"/>
        </w:rPr>
        <w:t>应分析城市轨道交通工程与其它城市规划工程的相互关系，评估工程实施先后顺序可能引起的工程建设安全风险。</w:t>
      </w:r>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99" w:name="_Toc51576578"/>
      <w:bookmarkStart w:id="100" w:name="_Toc51676214"/>
      <w:bookmarkStart w:id="101" w:name="_Toc48749305"/>
      <w:bookmarkStart w:id="102" w:name="_Toc23883"/>
      <w:bookmarkStart w:id="103" w:name="_Toc2743"/>
      <w:bookmarkStart w:id="104" w:name="_Toc10864"/>
      <w:bookmarkStart w:id="105" w:name="_Toc40107454"/>
      <w:r>
        <w:rPr>
          <w:rFonts w:ascii="黑体" w:eastAsia="黑体" w:hAnsi="黑体" w:cs="黑体" w:hint="eastAsia"/>
          <w:kern w:val="0"/>
          <w:szCs w:val="21"/>
        </w:rPr>
        <w:t xml:space="preserve">5.3  </w:t>
      </w:r>
      <w:r>
        <w:rPr>
          <w:rFonts w:ascii="黑体" w:eastAsia="黑体" w:hAnsi="黑体" w:cs="黑体" w:hint="eastAsia"/>
          <w:kern w:val="0"/>
          <w:szCs w:val="21"/>
        </w:rPr>
        <w:t>重大安全风险因素分析</w:t>
      </w:r>
      <w:bookmarkEnd w:id="99"/>
      <w:bookmarkEnd w:id="100"/>
      <w:bookmarkEnd w:id="101"/>
      <w:bookmarkEnd w:id="102"/>
      <w:bookmarkEnd w:id="103"/>
      <w:bookmarkEnd w:id="104"/>
      <w:bookmarkEnd w:id="105"/>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 xml:space="preserve">5.3.1  </w:t>
      </w:r>
      <w:r>
        <w:rPr>
          <w:rFonts w:ascii="宋体" w:eastAsia="宋体" w:hAnsi="宋体" w:cs="宋体" w:hint="eastAsia"/>
          <w:kern w:val="0"/>
          <w:szCs w:val="21"/>
        </w:rPr>
        <w:t>规划阶段应对下列可能引起重大安全风险因素进行专项风险分析：</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邻近或穿越既有轨道交通线路（含高速铁</w:t>
      </w:r>
      <w:r>
        <w:rPr>
          <w:rFonts w:ascii="宋体" w:eastAsia="宋体" w:hAnsi="宋体" w:cs="宋体" w:hint="eastAsia"/>
          <w:kern w:val="0"/>
          <w:szCs w:val="21"/>
        </w:rPr>
        <w:t>路、城市轨道交通线路等）的工程。</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邻近或穿越既有建（构）筑物（包括建筑物、市政桥梁、市政管线、箱涵、水利设施等）的工程。</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邻近或穿越有重要保护性的建（构）筑物、古文物或地下障碍物的工程。</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邻近或穿越既有军事保护区及设施等的工程。</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5  </w:t>
      </w:r>
      <w:r>
        <w:rPr>
          <w:rFonts w:ascii="宋体" w:eastAsia="宋体" w:hAnsi="宋体" w:cs="宋体" w:hint="eastAsia"/>
          <w:kern w:val="0"/>
          <w:szCs w:val="21"/>
        </w:rPr>
        <w:t>邻近或穿越江河湖海的工程。</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6  </w:t>
      </w:r>
      <w:r>
        <w:rPr>
          <w:rFonts w:ascii="宋体" w:eastAsia="宋体" w:hAnsi="宋体" w:cs="宋体" w:hint="eastAsia"/>
          <w:kern w:val="0"/>
          <w:szCs w:val="21"/>
        </w:rPr>
        <w:t>自然灾害（包括地震、台风、暴雨、滑坡与泥石流、雷电、高温等）。</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7  </w:t>
      </w:r>
      <w:r>
        <w:rPr>
          <w:rFonts w:ascii="宋体" w:eastAsia="宋体" w:hAnsi="宋体" w:cs="宋体" w:hint="eastAsia"/>
          <w:kern w:val="0"/>
          <w:szCs w:val="21"/>
        </w:rPr>
        <w:t>影响结构和施工安全的特殊不良工程地质与水文地质条件（包括断裂、采空区、孤石、岩溶、洞穴、深厚软土等）、有害气体等。</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8  </w:t>
      </w:r>
      <w:r>
        <w:rPr>
          <w:rFonts w:ascii="宋体" w:eastAsia="宋体" w:hAnsi="宋体" w:cs="宋体" w:hint="eastAsia"/>
          <w:kern w:val="0"/>
          <w:szCs w:val="21"/>
        </w:rPr>
        <w:t>需特殊设计或采用新技术、新工艺、</w:t>
      </w:r>
      <w:r>
        <w:rPr>
          <w:rFonts w:ascii="宋体" w:eastAsia="宋体" w:hAnsi="宋体" w:cs="宋体" w:hint="eastAsia"/>
          <w:kern w:val="0"/>
          <w:szCs w:val="21"/>
        </w:rPr>
        <w:t>新材料或新设备及系统的工程。</w:t>
      </w:r>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106" w:name="_Toc51576579"/>
      <w:bookmarkStart w:id="107" w:name="_Toc1609"/>
      <w:bookmarkStart w:id="108" w:name="_Toc1930"/>
      <w:bookmarkStart w:id="109" w:name="_Toc12565"/>
      <w:bookmarkStart w:id="110" w:name="_Toc48749306"/>
      <w:bookmarkStart w:id="111" w:name="_Toc51676215"/>
      <w:bookmarkStart w:id="112" w:name="_Toc40107455"/>
      <w:r>
        <w:rPr>
          <w:rFonts w:ascii="黑体" w:eastAsia="黑体" w:hAnsi="黑体" w:cs="黑体" w:hint="eastAsia"/>
          <w:kern w:val="0"/>
          <w:szCs w:val="21"/>
        </w:rPr>
        <w:t xml:space="preserve">5.4  </w:t>
      </w:r>
      <w:r>
        <w:rPr>
          <w:rFonts w:ascii="黑体" w:eastAsia="黑体" w:hAnsi="黑体" w:cs="黑体" w:hint="eastAsia"/>
          <w:kern w:val="0"/>
          <w:szCs w:val="21"/>
        </w:rPr>
        <w:t>风险评估报告编制</w:t>
      </w:r>
      <w:bookmarkEnd w:id="106"/>
      <w:bookmarkEnd w:id="107"/>
      <w:bookmarkEnd w:id="108"/>
      <w:bookmarkEnd w:id="109"/>
      <w:bookmarkEnd w:id="110"/>
      <w:bookmarkEnd w:id="111"/>
      <w:bookmarkEnd w:id="112"/>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 xml:space="preserve">5.4.1  </w:t>
      </w:r>
      <w:r>
        <w:rPr>
          <w:rFonts w:ascii="宋体" w:eastAsia="宋体" w:hAnsi="宋体" w:cs="宋体" w:hint="eastAsia"/>
          <w:kern w:val="0"/>
          <w:szCs w:val="21"/>
        </w:rPr>
        <w:t>规划安全风险管控应编制工程建设风险评估报告。</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 xml:space="preserve">5.4.2  </w:t>
      </w:r>
      <w:r>
        <w:rPr>
          <w:rFonts w:ascii="宋体" w:eastAsia="宋体" w:hAnsi="宋体" w:cs="宋体" w:hint="eastAsia"/>
          <w:kern w:val="0"/>
          <w:szCs w:val="21"/>
        </w:rPr>
        <w:t>工程建设风险评估报告中应给出规划阶段风险点清单（详见附录</w:t>
      </w:r>
      <w:r>
        <w:rPr>
          <w:rFonts w:ascii="宋体" w:eastAsia="宋体" w:hAnsi="宋体" w:cs="宋体" w:hint="eastAsia"/>
          <w:kern w:val="0"/>
          <w:szCs w:val="21"/>
        </w:rPr>
        <w:t>A</w:t>
      </w:r>
      <w:r>
        <w:rPr>
          <w:rFonts w:ascii="宋体" w:eastAsia="宋体" w:hAnsi="宋体" w:cs="宋体" w:hint="eastAsia"/>
          <w:kern w:val="0"/>
          <w:szCs w:val="21"/>
        </w:rPr>
        <w:t>）、不同规划方案风险对比，并应提出重大建设风险的处置措施。</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 xml:space="preserve">5.4.3  </w:t>
      </w:r>
      <w:r>
        <w:rPr>
          <w:rFonts w:ascii="宋体" w:eastAsia="宋体" w:hAnsi="宋体" w:cs="宋体" w:hint="eastAsia"/>
          <w:kern w:val="0"/>
          <w:szCs w:val="21"/>
        </w:rPr>
        <w:t>工程建设风险评估报告应通过专项评审后作为后续安全风险管控的依据。</w:t>
      </w:r>
    </w:p>
    <w:p w:rsidR="00B0025C" w:rsidRDefault="00B0025C">
      <w:pPr>
        <w:ind w:firstLineChars="250" w:firstLine="700"/>
        <w:rPr>
          <w:rFonts w:ascii="Times New Roman" w:eastAsia="仿宋" w:hAnsi="Times New Roman" w:cs="Times New Roman"/>
          <w:sz w:val="28"/>
          <w:szCs w:val="28"/>
        </w:rPr>
      </w:pPr>
    </w:p>
    <w:p w:rsidR="00B0025C" w:rsidRDefault="00B0025C">
      <w:pPr>
        <w:ind w:firstLineChars="200" w:firstLine="560"/>
        <w:rPr>
          <w:rFonts w:ascii="Times New Roman" w:eastAsia="仿宋" w:hAnsi="Times New Roman" w:cs="Times New Roman"/>
          <w:sz w:val="28"/>
          <w:szCs w:val="28"/>
        </w:rPr>
        <w:sectPr w:rsidR="00B0025C">
          <w:pgSz w:w="11906" w:h="16838"/>
          <w:pgMar w:top="1440" w:right="1800" w:bottom="1440" w:left="1800" w:header="851" w:footer="992" w:gutter="0"/>
          <w:cols w:space="425"/>
          <w:docGrid w:type="lines" w:linePitch="312"/>
        </w:sectPr>
      </w:pPr>
    </w:p>
    <w:p w:rsidR="00B0025C" w:rsidRDefault="00FC2AAE">
      <w:pPr>
        <w:widowControl/>
        <w:shd w:val="clear" w:color="auto" w:fill="FFFFFF"/>
        <w:spacing w:before="100" w:beforeAutospacing="1" w:after="100" w:afterAutospacing="1" w:line="360" w:lineRule="auto"/>
        <w:jc w:val="center"/>
        <w:outlineLvl w:val="0"/>
        <w:rPr>
          <w:rFonts w:ascii="黑体" w:eastAsia="黑体" w:hAnsi="黑体" w:cs="黑体"/>
          <w:kern w:val="0"/>
          <w:sz w:val="32"/>
        </w:rPr>
      </w:pPr>
      <w:bookmarkStart w:id="113" w:name="_Toc40107456"/>
      <w:bookmarkStart w:id="114" w:name="_Toc23405"/>
      <w:bookmarkStart w:id="115" w:name="_Toc4141"/>
      <w:bookmarkStart w:id="116" w:name="_Toc48749307"/>
      <w:bookmarkStart w:id="117" w:name="_Toc51576580"/>
      <w:bookmarkStart w:id="118" w:name="_Toc17965"/>
      <w:bookmarkStart w:id="119" w:name="_Toc51676216"/>
      <w:r>
        <w:rPr>
          <w:rFonts w:ascii="黑体" w:eastAsia="黑体" w:hAnsi="黑体" w:cs="黑体" w:hint="eastAsia"/>
          <w:kern w:val="0"/>
          <w:sz w:val="32"/>
        </w:rPr>
        <w:lastRenderedPageBreak/>
        <w:t xml:space="preserve">6  </w:t>
      </w:r>
      <w:r>
        <w:rPr>
          <w:rFonts w:ascii="黑体" w:eastAsia="黑体" w:hAnsi="黑体" w:cs="黑体" w:hint="eastAsia"/>
          <w:kern w:val="0"/>
          <w:sz w:val="32"/>
        </w:rPr>
        <w:t>可行性研究阶段</w:t>
      </w:r>
      <w:bookmarkEnd w:id="113"/>
      <w:r>
        <w:rPr>
          <w:rFonts w:ascii="黑体" w:eastAsia="黑体" w:hAnsi="黑体" w:cs="黑体" w:hint="eastAsia"/>
          <w:kern w:val="0"/>
          <w:sz w:val="32"/>
        </w:rPr>
        <w:t>安全风险管控</w:t>
      </w:r>
      <w:bookmarkEnd w:id="114"/>
      <w:bookmarkEnd w:id="115"/>
      <w:bookmarkEnd w:id="116"/>
      <w:bookmarkEnd w:id="117"/>
      <w:bookmarkEnd w:id="118"/>
      <w:bookmarkEnd w:id="119"/>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120" w:name="_Toc10781"/>
      <w:bookmarkStart w:id="121" w:name="_Toc40107457"/>
      <w:bookmarkStart w:id="122" w:name="_Toc48749308"/>
      <w:bookmarkStart w:id="123" w:name="_Toc51576581"/>
      <w:bookmarkStart w:id="124" w:name="_Toc21527"/>
      <w:bookmarkStart w:id="125" w:name="_Toc24634"/>
      <w:bookmarkStart w:id="126" w:name="_Toc51676217"/>
      <w:r>
        <w:rPr>
          <w:rFonts w:ascii="黑体" w:eastAsia="黑体" w:hAnsi="黑体" w:cs="黑体" w:hint="eastAsia"/>
          <w:kern w:val="0"/>
          <w:szCs w:val="21"/>
        </w:rPr>
        <w:t xml:space="preserve">6.1  </w:t>
      </w:r>
      <w:r>
        <w:rPr>
          <w:rFonts w:ascii="黑体" w:eastAsia="黑体" w:hAnsi="黑体" w:cs="黑体" w:hint="eastAsia"/>
          <w:kern w:val="0"/>
          <w:szCs w:val="21"/>
        </w:rPr>
        <w:t>一般规定</w:t>
      </w:r>
      <w:bookmarkEnd w:id="120"/>
      <w:bookmarkEnd w:id="121"/>
      <w:bookmarkEnd w:id="122"/>
      <w:bookmarkEnd w:id="123"/>
      <w:bookmarkEnd w:id="124"/>
      <w:bookmarkEnd w:id="125"/>
      <w:bookmarkEnd w:id="126"/>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 xml:space="preserve">6.1.1  </w:t>
      </w:r>
      <w:r>
        <w:rPr>
          <w:rFonts w:ascii="宋体" w:eastAsia="宋体" w:hAnsi="宋体" w:cs="宋体" w:hint="eastAsia"/>
          <w:kern w:val="0"/>
          <w:szCs w:val="21"/>
        </w:rPr>
        <w:t>可行性研究安全风险管控应具备以下基本资料：</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工程可行性研究报告和图纸。</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岩土工程勘察</w:t>
      </w:r>
      <w:r>
        <w:rPr>
          <w:rFonts w:ascii="宋体" w:eastAsia="宋体" w:hAnsi="宋体" w:cs="宋体" w:hint="eastAsia"/>
          <w:szCs w:val="21"/>
        </w:rPr>
        <w:t>成果</w:t>
      </w:r>
      <w:r>
        <w:rPr>
          <w:rFonts w:ascii="宋体" w:eastAsia="宋体" w:hAnsi="宋体" w:cs="宋体" w:hint="eastAsia"/>
          <w:kern w:val="0"/>
          <w:szCs w:val="21"/>
        </w:rPr>
        <w:t>。</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工程设计初步方案及图纸。</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工程沿线周边环境（包括建筑物、构筑物、市政管线、市政道路、水体、既有轨道交通等）调查资料。</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5  </w:t>
      </w:r>
      <w:r>
        <w:rPr>
          <w:rFonts w:ascii="宋体" w:eastAsia="宋体" w:hAnsi="宋体" w:cs="宋体" w:hint="eastAsia"/>
          <w:kern w:val="0"/>
          <w:szCs w:val="21"/>
        </w:rPr>
        <w:t>完成的规划阶段工程建设风险评估报告。</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6  </w:t>
      </w:r>
      <w:r>
        <w:rPr>
          <w:rFonts w:ascii="宋体" w:eastAsia="宋体" w:hAnsi="宋体" w:cs="宋体" w:hint="eastAsia"/>
          <w:kern w:val="0"/>
          <w:szCs w:val="21"/>
        </w:rPr>
        <w:t>其它相关专题研究报告和参考资料。</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 xml:space="preserve">6.1.2  </w:t>
      </w:r>
      <w:r>
        <w:rPr>
          <w:rFonts w:ascii="宋体" w:eastAsia="宋体" w:hAnsi="宋体" w:cs="宋体" w:hint="eastAsia"/>
          <w:kern w:val="0"/>
          <w:szCs w:val="21"/>
        </w:rPr>
        <w:t>可行性研究安全风险管控应完成下列工作：</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现场风险调查。</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工程可行性方案风险评估。</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重要、特殊的工程结构设计和施工方法的适用性风险分析。</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施工及运营期环境影响风险分析。</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5  </w:t>
      </w:r>
      <w:r>
        <w:rPr>
          <w:rFonts w:ascii="宋体" w:eastAsia="宋体" w:hAnsi="宋体" w:cs="宋体" w:hint="eastAsia"/>
          <w:kern w:val="0"/>
          <w:szCs w:val="21"/>
        </w:rPr>
        <w:t>车辆及机电设备系统选型与配置风险分析。</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6  </w:t>
      </w:r>
      <w:r>
        <w:rPr>
          <w:rFonts w:ascii="宋体" w:eastAsia="宋体" w:hAnsi="宋体" w:cs="宋体" w:hint="eastAsia"/>
          <w:kern w:val="0"/>
          <w:szCs w:val="21"/>
        </w:rPr>
        <w:t>可行性方案风险</w:t>
      </w:r>
      <w:r>
        <w:rPr>
          <w:rFonts w:ascii="宋体" w:eastAsia="宋体" w:hAnsi="宋体" w:cs="宋体" w:hint="eastAsia"/>
          <w:kern w:val="0"/>
          <w:szCs w:val="21"/>
        </w:rPr>
        <w:t>综合比选与方案优化，确定推荐方案。</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7  </w:t>
      </w:r>
      <w:r>
        <w:rPr>
          <w:rFonts w:ascii="宋体" w:eastAsia="宋体" w:hAnsi="宋体" w:cs="宋体" w:hint="eastAsia"/>
          <w:kern w:val="0"/>
          <w:szCs w:val="21"/>
        </w:rPr>
        <w:t>提出降低可行性方案风险的处置措施，包括工程保险建议方案等。</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 xml:space="preserve">6.1.3  </w:t>
      </w:r>
      <w:r>
        <w:rPr>
          <w:rFonts w:ascii="宋体" w:eastAsia="宋体" w:hAnsi="宋体" w:cs="宋体" w:hint="eastAsia"/>
          <w:kern w:val="0"/>
          <w:szCs w:val="21"/>
        </w:rPr>
        <w:t>可行性研究安全风险管控实施主要内容应包括现场风险调查、可行性方案风险评估等。</w:t>
      </w:r>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127" w:name="_Toc48749309"/>
      <w:bookmarkStart w:id="128" w:name="_Toc51676218"/>
      <w:bookmarkStart w:id="129" w:name="_Toc40107458"/>
      <w:bookmarkStart w:id="130" w:name="_Toc51576582"/>
      <w:bookmarkStart w:id="131" w:name="_Toc21258"/>
      <w:bookmarkStart w:id="132" w:name="_Toc28740"/>
      <w:bookmarkStart w:id="133" w:name="_Toc31539"/>
      <w:r>
        <w:rPr>
          <w:rFonts w:ascii="黑体" w:eastAsia="黑体" w:hAnsi="黑体" w:cs="黑体" w:hint="eastAsia"/>
          <w:kern w:val="0"/>
          <w:szCs w:val="21"/>
        </w:rPr>
        <w:t xml:space="preserve">6.2  </w:t>
      </w:r>
      <w:r>
        <w:rPr>
          <w:rFonts w:ascii="黑体" w:eastAsia="黑体" w:hAnsi="黑体" w:cs="黑体" w:hint="eastAsia"/>
          <w:kern w:val="0"/>
          <w:szCs w:val="21"/>
        </w:rPr>
        <w:t>现场风险调查</w:t>
      </w:r>
      <w:bookmarkEnd w:id="127"/>
      <w:bookmarkEnd w:id="128"/>
      <w:bookmarkEnd w:id="129"/>
      <w:bookmarkEnd w:id="130"/>
      <w:bookmarkEnd w:id="131"/>
      <w:bookmarkEnd w:id="132"/>
      <w:bookmarkEnd w:id="133"/>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 xml:space="preserve">6.2.1  </w:t>
      </w:r>
      <w:r>
        <w:rPr>
          <w:rFonts w:ascii="宋体" w:eastAsia="宋体" w:hAnsi="宋体" w:cs="宋体" w:hint="eastAsia"/>
          <w:kern w:val="0"/>
          <w:szCs w:val="21"/>
        </w:rPr>
        <w:t>现场风险调查前应了解工程沿线的工程地质和水文地质情况，根据划分的风险评估单元，制定现场风险调查计划。</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 xml:space="preserve">6.2.2  </w:t>
      </w:r>
      <w:r>
        <w:rPr>
          <w:rFonts w:ascii="宋体" w:eastAsia="宋体" w:hAnsi="宋体" w:cs="宋体" w:hint="eastAsia"/>
          <w:kern w:val="0"/>
          <w:szCs w:val="21"/>
        </w:rPr>
        <w:t>现场风险调查应安排专业人员按照可行性方案进行全线线路和站位的现场踏勘，开展现场风险记录。</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 xml:space="preserve">6.2.3  </w:t>
      </w:r>
      <w:r>
        <w:rPr>
          <w:rFonts w:ascii="宋体" w:eastAsia="宋体" w:hAnsi="宋体" w:cs="宋体" w:hint="eastAsia"/>
          <w:kern w:val="0"/>
          <w:szCs w:val="21"/>
        </w:rPr>
        <w:t>现场风险调查应调查工程影响范围内的交通流、市政道路、地面建（构）筑物、特</w:t>
      </w:r>
      <w:r>
        <w:rPr>
          <w:rFonts w:ascii="宋体" w:eastAsia="宋体" w:hAnsi="宋体" w:cs="宋体" w:hint="eastAsia"/>
          <w:kern w:val="0"/>
          <w:szCs w:val="21"/>
        </w:rPr>
        <w:lastRenderedPageBreak/>
        <w:t>殊建（构）筑物、文物或保护性建筑等情况，必要时应要求进行补充调查或现状安全评估。</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 xml:space="preserve">6.2.4  </w:t>
      </w:r>
      <w:r>
        <w:rPr>
          <w:rFonts w:ascii="宋体" w:eastAsia="宋体" w:hAnsi="宋体" w:cs="宋体" w:hint="eastAsia"/>
          <w:kern w:val="0"/>
          <w:szCs w:val="21"/>
        </w:rPr>
        <w:t>现场风险调查应核查工程影响范围内的地下障碍物、地下构筑物、市政管线和地下水等情况。</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 xml:space="preserve">6.2.5  </w:t>
      </w:r>
      <w:r>
        <w:rPr>
          <w:rFonts w:ascii="宋体" w:eastAsia="宋体" w:hAnsi="宋体" w:cs="宋体" w:hint="eastAsia"/>
          <w:kern w:val="0"/>
          <w:szCs w:val="21"/>
        </w:rPr>
        <w:t>现场风险调查应了解工程所在地的动拆迁规模和环境保护要求，并应进行施工环境影响风险调研。</w:t>
      </w:r>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134" w:name="_Toc51576583"/>
      <w:bookmarkStart w:id="135" w:name="_Toc15348"/>
      <w:bookmarkStart w:id="136" w:name="_Toc26574"/>
      <w:bookmarkStart w:id="137" w:name="_Toc9986"/>
      <w:bookmarkStart w:id="138" w:name="_Toc51676219"/>
      <w:bookmarkStart w:id="139" w:name="_Toc48749310"/>
      <w:bookmarkStart w:id="140" w:name="_Toc40107459"/>
      <w:r>
        <w:rPr>
          <w:rFonts w:ascii="黑体" w:eastAsia="黑体" w:hAnsi="黑体" w:cs="黑体" w:hint="eastAsia"/>
          <w:kern w:val="0"/>
          <w:szCs w:val="21"/>
        </w:rPr>
        <w:t xml:space="preserve">6.3  </w:t>
      </w:r>
      <w:r>
        <w:rPr>
          <w:rFonts w:ascii="黑体" w:eastAsia="黑体" w:hAnsi="黑体" w:cs="黑体" w:hint="eastAsia"/>
          <w:kern w:val="0"/>
          <w:szCs w:val="21"/>
        </w:rPr>
        <w:t>风险评估</w:t>
      </w:r>
      <w:bookmarkEnd w:id="134"/>
      <w:bookmarkEnd w:id="135"/>
      <w:bookmarkEnd w:id="136"/>
      <w:bookmarkEnd w:id="137"/>
      <w:bookmarkEnd w:id="138"/>
      <w:bookmarkEnd w:id="139"/>
      <w:bookmarkEnd w:id="140"/>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 xml:space="preserve">6.3.1  </w:t>
      </w:r>
      <w:r>
        <w:rPr>
          <w:rFonts w:ascii="宋体" w:eastAsia="宋体" w:hAnsi="宋体" w:cs="宋体" w:hint="eastAsia"/>
          <w:kern w:val="0"/>
          <w:szCs w:val="21"/>
        </w:rPr>
        <w:t>可行性研究阶段主要风险因素宜包括：</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自然灾害。</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区域特殊不良工程地质与水文地质条件。</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周边环境的影响。</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4</w:t>
      </w:r>
      <w:r>
        <w:rPr>
          <w:rFonts w:ascii="黑体" w:eastAsia="黑体" w:hAnsi="黑体" w:cs="黑体" w:hint="eastAsia"/>
          <w:kern w:val="0"/>
          <w:szCs w:val="21"/>
        </w:rPr>
        <w:t xml:space="preserve">  </w:t>
      </w:r>
      <w:r>
        <w:rPr>
          <w:rFonts w:ascii="宋体" w:eastAsia="宋体" w:hAnsi="宋体" w:cs="宋体" w:hint="eastAsia"/>
          <w:kern w:val="0"/>
          <w:szCs w:val="21"/>
        </w:rPr>
        <w:t>施工场地动拆迁及交通疏解。</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5  </w:t>
      </w:r>
      <w:r>
        <w:rPr>
          <w:rFonts w:ascii="宋体" w:eastAsia="宋体" w:hAnsi="宋体" w:cs="宋体" w:hint="eastAsia"/>
          <w:kern w:val="0"/>
          <w:szCs w:val="21"/>
        </w:rPr>
        <w:t>工程施工方法选择。</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6  </w:t>
      </w:r>
      <w:r>
        <w:rPr>
          <w:rFonts w:ascii="宋体" w:eastAsia="宋体" w:hAnsi="宋体" w:cs="宋体" w:hint="eastAsia"/>
          <w:kern w:val="0"/>
          <w:szCs w:val="21"/>
        </w:rPr>
        <w:t>重大关键性节点工程。</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7  </w:t>
      </w:r>
      <w:r>
        <w:rPr>
          <w:rFonts w:ascii="宋体" w:eastAsia="宋体" w:hAnsi="宋体" w:cs="宋体" w:hint="eastAsia"/>
          <w:kern w:val="0"/>
          <w:szCs w:val="21"/>
        </w:rPr>
        <w:t>危及人员和工程安全的各种危险物质，包括地下水、气体、化学品及其它污染物、爆炸物及放射性物质等。</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8  </w:t>
      </w:r>
      <w:r>
        <w:rPr>
          <w:rFonts w:ascii="宋体" w:eastAsia="宋体" w:hAnsi="宋体" w:cs="宋体" w:hint="eastAsia"/>
          <w:kern w:val="0"/>
          <w:szCs w:val="21"/>
        </w:rPr>
        <w:t>换乘、综合交通枢纽方案协调稳定的影响等。</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 xml:space="preserve">6.3.2  </w:t>
      </w:r>
      <w:r>
        <w:rPr>
          <w:rFonts w:ascii="宋体" w:eastAsia="宋体" w:hAnsi="宋体" w:cs="宋体" w:hint="eastAsia"/>
          <w:kern w:val="0"/>
          <w:szCs w:val="21"/>
        </w:rPr>
        <w:t>可行性研究风险评估应评估风险因素，并对重大关键节点工程进行专项风险评估。</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 xml:space="preserve">6.3.3  </w:t>
      </w:r>
      <w:r>
        <w:rPr>
          <w:rFonts w:ascii="宋体" w:eastAsia="宋体" w:hAnsi="宋体" w:cs="宋体" w:hint="eastAsia"/>
          <w:kern w:val="0"/>
          <w:szCs w:val="21"/>
        </w:rPr>
        <w:t>工程施工方法的选择应与工程地质、水文地质及周边环境等条件相适应，应采用工艺成熟、安全可靠、技术可行、风险可接受的施工方法。</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 xml:space="preserve">6.3.4  </w:t>
      </w:r>
      <w:r>
        <w:rPr>
          <w:rFonts w:ascii="宋体" w:eastAsia="宋体" w:hAnsi="宋体" w:cs="宋体" w:hint="eastAsia"/>
          <w:kern w:val="0"/>
          <w:szCs w:val="21"/>
        </w:rPr>
        <w:t>可行性研究风险评估应合理处理新建工程</w:t>
      </w:r>
      <w:r>
        <w:rPr>
          <w:rFonts w:ascii="宋体" w:eastAsia="宋体" w:hAnsi="宋体" w:cs="宋体" w:hint="eastAsia"/>
          <w:kern w:val="0"/>
          <w:szCs w:val="21"/>
        </w:rPr>
        <w:t>与近、远期实施工程的相互关系，对于地质条件差、后期施工影响大的工程，应在本期工程建设阶段为后期工程施工预留条件，避免相互交叉影响引起的风险。</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 xml:space="preserve">6.3.5  </w:t>
      </w:r>
      <w:r>
        <w:rPr>
          <w:rFonts w:ascii="宋体" w:eastAsia="宋体" w:hAnsi="宋体" w:cs="宋体" w:hint="eastAsia"/>
          <w:kern w:val="0"/>
          <w:szCs w:val="21"/>
        </w:rPr>
        <w:t>可行性研究安全风险管控应针对重大安全风险提出安全风险控制方案，宜采用优化可行性方案、调整施工方法和调整机电系统配置等风险控制措施。</w:t>
      </w:r>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141" w:name="_Toc24473"/>
      <w:bookmarkStart w:id="142" w:name="_Toc48749311"/>
      <w:bookmarkStart w:id="143" w:name="_Toc23380"/>
      <w:bookmarkStart w:id="144" w:name="_Toc51676220"/>
      <w:bookmarkStart w:id="145" w:name="_Toc2535"/>
      <w:bookmarkStart w:id="146" w:name="_Toc40107460"/>
      <w:bookmarkStart w:id="147" w:name="_Toc51576584"/>
      <w:r>
        <w:rPr>
          <w:rFonts w:ascii="黑体" w:eastAsia="黑体" w:hAnsi="黑体" w:cs="黑体" w:hint="eastAsia"/>
          <w:kern w:val="0"/>
          <w:szCs w:val="21"/>
        </w:rPr>
        <w:t xml:space="preserve">6.4  </w:t>
      </w:r>
      <w:r>
        <w:rPr>
          <w:rFonts w:ascii="黑体" w:eastAsia="黑体" w:hAnsi="黑体" w:cs="黑体" w:hint="eastAsia"/>
          <w:kern w:val="0"/>
          <w:szCs w:val="21"/>
        </w:rPr>
        <w:t>风险评估报告编制</w:t>
      </w:r>
      <w:bookmarkEnd w:id="141"/>
      <w:bookmarkEnd w:id="142"/>
      <w:bookmarkEnd w:id="143"/>
      <w:bookmarkEnd w:id="144"/>
      <w:bookmarkEnd w:id="145"/>
      <w:bookmarkEnd w:id="146"/>
      <w:bookmarkEnd w:id="147"/>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 xml:space="preserve">6.4.1  </w:t>
      </w:r>
      <w:r>
        <w:rPr>
          <w:rFonts w:ascii="宋体" w:eastAsia="宋体" w:hAnsi="宋体" w:cs="宋体" w:hint="eastAsia"/>
          <w:kern w:val="0"/>
          <w:szCs w:val="21"/>
        </w:rPr>
        <w:t>可行性研究安全风险管控应编制工程可行性方案风险评估报告。工程可行性方案风险评估报告应包括可行性方案的综合比选分析、施工方法适应性安全风险分析、推荐安全风</w:t>
      </w:r>
      <w:r>
        <w:rPr>
          <w:rFonts w:ascii="宋体" w:eastAsia="宋体" w:hAnsi="宋体" w:cs="宋体" w:hint="eastAsia"/>
          <w:kern w:val="0"/>
          <w:szCs w:val="21"/>
        </w:rPr>
        <w:lastRenderedPageBreak/>
        <w:t>险可接受的方案等。</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 xml:space="preserve">6.4.2  </w:t>
      </w:r>
      <w:r>
        <w:rPr>
          <w:rFonts w:ascii="宋体" w:eastAsia="宋体" w:hAnsi="宋体" w:cs="宋体" w:hint="eastAsia"/>
          <w:kern w:val="0"/>
          <w:szCs w:val="21"/>
        </w:rPr>
        <w:t>工程可行性方案风险评估报告中应列明工程建设风险点清单（详见附录</w:t>
      </w:r>
      <w:r>
        <w:rPr>
          <w:rFonts w:ascii="宋体" w:eastAsia="宋体" w:hAnsi="宋体" w:cs="宋体" w:hint="eastAsia"/>
          <w:kern w:val="0"/>
          <w:szCs w:val="21"/>
        </w:rPr>
        <w:t>A</w:t>
      </w:r>
      <w:r>
        <w:rPr>
          <w:rFonts w:ascii="宋体" w:eastAsia="宋体" w:hAnsi="宋体" w:cs="宋体" w:hint="eastAsia"/>
          <w:kern w:val="0"/>
          <w:szCs w:val="21"/>
        </w:rPr>
        <w:t>），说明风险点名称、里程范围、风险描述、风险等级等，并应提出重大安全风险的处置措施。</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 xml:space="preserve">6.4.3  </w:t>
      </w:r>
      <w:r>
        <w:rPr>
          <w:rFonts w:ascii="宋体" w:eastAsia="宋体" w:hAnsi="宋体" w:cs="宋体" w:hint="eastAsia"/>
          <w:kern w:val="0"/>
          <w:szCs w:val="21"/>
        </w:rPr>
        <w:t>工程可行性方案风险评估报告应通过专项评审后作为后续安全风险管控的依据。</w:t>
      </w:r>
    </w:p>
    <w:p w:rsidR="00B0025C" w:rsidRDefault="00B0025C">
      <w:pPr>
        <w:ind w:firstLineChars="250" w:firstLine="700"/>
        <w:rPr>
          <w:rFonts w:ascii="Times New Roman" w:eastAsia="仿宋" w:hAnsi="Times New Roman" w:cs="Times New Roman"/>
          <w:kern w:val="0"/>
          <w:sz w:val="28"/>
        </w:rPr>
      </w:pPr>
    </w:p>
    <w:p w:rsidR="00B0025C" w:rsidRDefault="00B0025C">
      <w:pPr>
        <w:ind w:firstLineChars="250" w:firstLine="700"/>
        <w:rPr>
          <w:rFonts w:ascii="Times New Roman" w:eastAsia="仿宋" w:hAnsi="Times New Roman" w:cs="Times New Roman"/>
          <w:kern w:val="0"/>
          <w:sz w:val="28"/>
        </w:rPr>
      </w:pPr>
    </w:p>
    <w:p w:rsidR="00B0025C" w:rsidRDefault="00B0025C">
      <w:pPr>
        <w:ind w:firstLineChars="200" w:firstLine="560"/>
        <w:rPr>
          <w:rFonts w:ascii="Times New Roman" w:eastAsia="仿宋" w:hAnsi="Times New Roman" w:cs="Times New Roman"/>
          <w:kern w:val="0"/>
          <w:sz w:val="28"/>
        </w:rPr>
        <w:sectPr w:rsidR="00B0025C">
          <w:pgSz w:w="11906" w:h="16838"/>
          <w:pgMar w:top="1440" w:right="1800" w:bottom="1440" w:left="1800" w:header="851" w:footer="992" w:gutter="0"/>
          <w:cols w:space="425"/>
          <w:docGrid w:type="lines" w:linePitch="312"/>
        </w:sectPr>
      </w:pPr>
    </w:p>
    <w:p w:rsidR="00B0025C" w:rsidRDefault="00FC2AAE">
      <w:pPr>
        <w:widowControl/>
        <w:shd w:val="clear" w:color="auto" w:fill="FFFFFF"/>
        <w:spacing w:before="100" w:beforeAutospacing="1" w:after="100" w:afterAutospacing="1" w:line="360" w:lineRule="auto"/>
        <w:jc w:val="center"/>
        <w:outlineLvl w:val="0"/>
        <w:rPr>
          <w:rFonts w:ascii="黑体" w:eastAsia="黑体" w:hAnsi="黑体" w:cs="黑体"/>
          <w:kern w:val="0"/>
          <w:sz w:val="32"/>
        </w:rPr>
      </w:pPr>
      <w:bookmarkStart w:id="148" w:name="_Toc40107461"/>
      <w:bookmarkStart w:id="149" w:name="_Toc7990"/>
      <w:bookmarkStart w:id="150" w:name="_Toc51676221"/>
      <w:bookmarkStart w:id="151" w:name="_Toc48749312"/>
      <w:bookmarkStart w:id="152" w:name="_Toc51576585"/>
      <w:bookmarkStart w:id="153" w:name="_Toc22733"/>
      <w:bookmarkStart w:id="154" w:name="_Toc21797"/>
      <w:r>
        <w:rPr>
          <w:rFonts w:ascii="黑体" w:eastAsia="黑体" w:hAnsi="黑体" w:cs="黑体" w:hint="eastAsia"/>
          <w:kern w:val="0"/>
          <w:sz w:val="32"/>
        </w:rPr>
        <w:lastRenderedPageBreak/>
        <w:t xml:space="preserve">7  </w:t>
      </w:r>
      <w:r>
        <w:rPr>
          <w:rFonts w:ascii="黑体" w:eastAsia="黑体" w:hAnsi="黑体" w:cs="黑体" w:hint="eastAsia"/>
          <w:kern w:val="0"/>
          <w:sz w:val="32"/>
        </w:rPr>
        <w:t>勘察与设计阶段</w:t>
      </w:r>
      <w:bookmarkEnd w:id="148"/>
      <w:r>
        <w:rPr>
          <w:rFonts w:ascii="黑体" w:eastAsia="黑体" w:hAnsi="黑体" w:cs="黑体" w:hint="eastAsia"/>
          <w:kern w:val="0"/>
          <w:sz w:val="32"/>
        </w:rPr>
        <w:t>安全风险管控</w:t>
      </w:r>
      <w:bookmarkEnd w:id="149"/>
      <w:bookmarkEnd w:id="150"/>
      <w:bookmarkEnd w:id="151"/>
      <w:bookmarkEnd w:id="152"/>
      <w:bookmarkEnd w:id="153"/>
      <w:bookmarkEnd w:id="154"/>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155" w:name="_Toc51676222"/>
      <w:bookmarkStart w:id="156" w:name="_Toc7821"/>
      <w:bookmarkStart w:id="157" w:name="_Toc8231"/>
      <w:bookmarkStart w:id="158" w:name="_Toc51576586"/>
      <w:bookmarkStart w:id="159" w:name="_Toc22716"/>
      <w:bookmarkStart w:id="160" w:name="_Toc40107462"/>
      <w:bookmarkStart w:id="161" w:name="_Toc48749313"/>
      <w:r>
        <w:rPr>
          <w:rFonts w:ascii="黑体" w:eastAsia="黑体" w:hAnsi="黑体" w:cs="黑体" w:hint="eastAsia"/>
          <w:kern w:val="0"/>
          <w:szCs w:val="21"/>
        </w:rPr>
        <w:t xml:space="preserve">7.1  </w:t>
      </w:r>
      <w:r>
        <w:rPr>
          <w:rFonts w:ascii="黑体" w:eastAsia="黑体" w:hAnsi="黑体" w:cs="黑体" w:hint="eastAsia"/>
          <w:kern w:val="0"/>
          <w:szCs w:val="21"/>
        </w:rPr>
        <w:t>一般规定</w:t>
      </w:r>
      <w:bookmarkEnd w:id="155"/>
      <w:bookmarkEnd w:id="156"/>
      <w:bookmarkEnd w:id="157"/>
      <w:bookmarkEnd w:id="158"/>
      <w:bookmarkEnd w:id="159"/>
      <w:bookmarkEnd w:id="160"/>
      <w:bookmarkEnd w:id="161"/>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 xml:space="preserve">7.1.1  </w:t>
      </w:r>
      <w:r>
        <w:rPr>
          <w:rFonts w:ascii="宋体" w:eastAsia="宋体" w:hAnsi="宋体" w:cs="宋体" w:hint="eastAsia"/>
          <w:kern w:val="0"/>
          <w:szCs w:val="21"/>
        </w:rPr>
        <w:t>勘察与设计安全风险管控应具备下列基础资料：</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工程可行性研究报告和图纸。</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岩土工程勘察</w:t>
      </w:r>
      <w:r>
        <w:rPr>
          <w:rFonts w:ascii="宋体" w:eastAsia="宋体" w:hAnsi="宋体" w:cs="宋体" w:hint="eastAsia"/>
          <w:szCs w:val="21"/>
        </w:rPr>
        <w:t>成果</w:t>
      </w:r>
      <w:r>
        <w:rPr>
          <w:rFonts w:ascii="宋体" w:eastAsia="宋体" w:hAnsi="宋体" w:cs="宋体" w:hint="eastAsia"/>
          <w:kern w:val="0"/>
          <w:szCs w:val="21"/>
        </w:rPr>
        <w:t>。</w:t>
      </w:r>
    </w:p>
    <w:p w:rsidR="00B0025C" w:rsidRDefault="00FC2AAE">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kern w:val="0"/>
          <w:szCs w:val="21"/>
        </w:rPr>
        <w:t xml:space="preserve">  </w:t>
      </w:r>
      <w:r>
        <w:rPr>
          <w:rFonts w:ascii="宋体" w:eastAsia="宋体" w:hAnsi="宋体" w:cs="宋体" w:hint="eastAsia"/>
          <w:kern w:val="0"/>
          <w:szCs w:val="21"/>
        </w:rPr>
        <w:t>工程沿线周边环境（包括建筑物、构筑物、市政管线、市政道路、水体、既有轨道交通等）调查报告。</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kern w:val="0"/>
          <w:szCs w:val="21"/>
        </w:rPr>
        <w:t>4</w:t>
      </w:r>
      <w:r>
        <w:rPr>
          <w:rFonts w:ascii="黑体" w:eastAsia="黑体" w:hAnsi="黑体" w:cs="黑体" w:hint="eastAsia"/>
          <w:kern w:val="0"/>
          <w:szCs w:val="21"/>
        </w:rPr>
        <w:t xml:space="preserve">  </w:t>
      </w:r>
      <w:r>
        <w:rPr>
          <w:rFonts w:ascii="宋体" w:eastAsia="宋体" w:hAnsi="宋体" w:cs="宋体" w:hint="eastAsia"/>
          <w:kern w:val="0"/>
          <w:szCs w:val="21"/>
        </w:rPr>
        <w:t>工程设计文件及图纸。</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kern w:val="0"/>
          <w:szCs w:val="21"/>
        </w:rPr>
        <w:t>5</w:t>
      </w:r>
      <w:r>
        <w:rPr>
          <w:rFonts w:ascii="黑体" w:eastAsia="黑体" w:hAnsi="黑体" w:cs="黑体" w:hint="eastAsia"/>
          <w:kern w:val="0"/>
          <w:szCs w:val="21"/>
        </w:rPr>
        <w:t xml:space="preserve">  </w:t>
      </w:r>
      <w:r>
        <w:rPr>
          <w:rFonts w:ascii="宋体" w:eastAsia="宋体" w:hAnsi="宋体" w:cs="宋体" w:hint="eastAsia"/>
          <w:kern w:val="0"/>
          <w:szCs w:val="21"/>
        </w:rPr>
        <w:t>工程批复文件、相关专题研究报告与专家咨询意见等。</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kern w:val="0"/>
          <w:szCs w:val="21"/>
        </w:rPr>
        <w:t>6</w:t>
      </w:r>
      <w:r>
        <w:rPr>
          <w:rFonts w:ascii="黑体" w:eastAsia="黑体" w:hAnsi="黑体" w:cs="黑体" w:hint="eastAsia"/>
          <w:kern w:val="0"/>
          <w:szCs w:val="21"/>
        </w:rPr>
        <w:t xml:space="preserve">  </w:t>
      </w:r>
      <w:r>
        <w:rPr>
          <w:rFonts w:ascii="宋体" w:eastAsia="宋体" w:hAnsi="宋体" w:cs="宋体" w:hint="eastAsia"/>
          <w:kern w:val="0"/>
          <w:szCs w:val="21"/>
        </w:rPr>
        <w:t>已完成的可行性研究阶段风险评估报告。</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kern w:val="0"/>
          <w:szCs w:val="21"/>
        </w:rPr>
        <w:t>7</w:t>
      </w:r>
      <w:r>
        <w:rPr>
          <w:rFonts w:ascii="黑体" w:eastAsia="黑体" w:hAnsi="黑体" w:cs="黑体" w:hint="eastAsia"/>
          <w:kern w:val="0"/>
          <w:szCs w:val="21"/>
        </w:rPr>
        <w:t xml:space="preserve">  </w:t>
      </w:r>
      <w:r>
        <w:rPr>
          <w:rFonts w:ascii="宋体" w:eastAsia="宋体" w:hAnsi="宋体" w:cs="宋体" w:hint="eastAsia"/>
          <w:kern w:val="0"/>
          <w:szCs w:val="21"/>
        </w:rPr>
        <w:t>其它相关资料。</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 xml:space="preserve">7.1.2  </w:t>
      </w:r>
      <w:r>
        <w:rPr>
          <w:rFonts w:ascii="宋体" w:eastAsia="宋体" w:hAnsi="宋体" w:cs="宋体" w:hint="eastAsia"/>
          <w:kern w:val="0"/>
          <w:szCs w:val="21"/>
        </w:rPr>
        <w:t>勘察与设计安全风险管控应完成以下工作：</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制定工程建设安全风险等级标准。</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工程勘察与设计潜在风险辨识与评估，编制风险记录文件。</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针对重大安全风险因素进行专项风险分析与评估。</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制定风险处置措施，并编制Ⅱ级及以上剩余风险的专项应急预案。</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 xml:space="preserve">7.1.3  </w:t>
      </w:r>
      <w:r>
        <w:rPr>
          <w:rFonts w:ascii="宋体" w:eastAsia="宋体" w:hAnsi="宋体" w:cs="宋体" w:hint="eastAsia"/>
          <w:kern w:val="0"/>
          <w:szCs w:val="21"/>
        </w:rPr>
        <w:t>勘察与设计安全风险管控，应遵循“分阶段、分对象、分等级”的原则，控制工程建设风险至可接受水平。</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 xml:space="preserve">7.1.4  </w:t>
      </w:r>
      <w:r>
        <w:rPr>
          <w:rFonts w:ascii="宋体" w:eastAsia="宋体" w:hAnsi="宋体" w:cs="宋体" w:hint="eastAsia"/>
          <w:kern w:val="0"/>
          <w:szCs w:val="21"/>
        </w:rPr>
        <w:t>勘察与设计安全风险管控实施主要内容应包括：</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工程勘察安全风险管控。</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kern w:val="0"/>
          <w:szCs w:val="21"/>
        </w:rPr>
        <w:t>2</w:t>
      </w:r>
      <w:r>
        <w:rPr>
          <w:rFonts w:ascii="黑体" w:eastAsia="黑体" w:hAnsi="黑体" w:cs="黑体" w:hint="eastAsia"/>
          <w:kern w:val="0"/>
          <w:szCs w:val="21"/>
        </w:rPr>
        <w:t xml:space="preserve">  </w:t>
      </w:r>
      <w:r>
        <w:rPr>
          <w:rFonts w:ascii="宋体" w:eastAsia="宋体" w:hAnsi="宋体" w:cs="宋体" w:hint="eastAsia"/>
          <w:kern w:val="0"/>
          <w:szCs w:val="21"/>
        </w:rPr>
        <w:t>初步设计安全风险管控。</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kern w:val="0"/>
          <w:szCs w:val="21"/>
        </w:rPr>
        <w:t>3</w:t>
      </w:r>
      <w:r>
        <w:rPr>
          <w:rFonts w:ascii="黑体" w:eastAsia="黑体" w:hAnsi="黑体" w:cs="黑体" w:hint="eastAsia"/>
          <w:kern w:val="0"/>
          <w:szCs w:val="21"/>
        </w:rPr>
        <w:t xml:space="preserve">  </w:t>
      </w:r>
      <w:r>
        <w:rPr>
          <w:rFonts w:ascii="宋体" w:eastAsia="宋体" w:hAnsi="宋体" w:cs="宋体" w:hint="eastAsia"/>
          <w:kern w:val="0"/>
          <w:szCs w:val="21"/>
        </w:rPr>
        <w:t>施工图设计安全风险管控。</w:t>
      </w:r>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162" w:name="_Toc40107463"/>
      <w:bookmarkStart w:id="163" w:name="_Toc6932"/>
      <w:bookmarkStart w:id="164" w:name="_Toc10852"/>
      <w:bookmarkStart w:id="165" w:name="_Toc13533"/>
      <w:bookmarkStart w:id="166" w:name="_Toc51676223"/>
      <w:bookmarkStart w:id="167" w:name="_Toc48749314"/>
      <w:bookmarkStart w:id="168" w:name="_Toc51576587"/>
      <w:r>
        <w:rPr>
          <w:rFonts w:ascii="黑体" w:eastAsia="黑体" w:hAnsi="黑体" w:cs="黑体" w:hint="eastAsia"/>
          <w:kern w:val="0"/>
          <w:szCs w:val="21"/>
        </w:rPr>
        <w:t xml:space="preserve">7.2  </w:t>
      </w:r>
      <w:r>
        <w:rPr>
          <w:rFonts w:ascii="黑体" w:eastAsia="黑体" w:hAnsi="黑体" w:cs="黑体" w:hint="eastAsia"/>
          <w:kern w:val="0"/>
          <w:szCs w:val="21"/>
        </w:rPr>
        <w:t>工程勘察</w:t>
      </w:r>
      <w:bookmarkEnd w:id="162"/>
      <w:r>
        <w:rPr>
          <w:rFonts w:ascii="黑体" w:eastAsia="黑体" w:hAnsi="黑体" w:cs="黑体" w:hint="eastAsia"/>
          <w:kern w:val="0"/>
          <w:szCs w:val="21"/>
        </w:rPr>
        <w:t>安全风险管控</w:t>
      </w:r>
      <w:bookmarkEnd w:id="163"/>
      <w:bookmarkEnd w:id="164"/>
      <w:bookmarkEnd w:id="165"/>
      <w:bookmarkEnd w:id="166"/>
      <w:bookmarkEnd w:id="167"/>
      <w:bookmarkEnd w:id="168"/>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 xml:space="preserve">7.2.1  </w:t>
      </w:r>
      <w:r>
        <w:rPr>
          <w:rFonts w:ascii="宋体" w:eastAsia="宋体" w:hAnsi="宋体" w:cs="宋体" w:hint="eastAsia"/>
          <w:kern w:val="0"/>
          <w:szCs w:val="21"/>
        </w:rPr>
        <w:t>工程勘察主要风险因素宜包括：</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勘察方案不全面，包括勘察孔位布置与数量、钻探与原位测试技术、室内土工试验方法、试验数据分析等。</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lastRenderedPageBreak/>
        <w:t xml:space="preserve">2  </w:t>
      </w:r>
      <w:r>
        <w:rPr>
          <w:rFonts w:ascii="宋体" w:eastAsia="宋体" w:hAnsi="宋体" w:cs="宋体" w:hint="eastAsia"/>
          <w:kern w:val="0"/>
          <w:szCs w:val="21"/>
        </w:rPr>
        <w:t>地下障碍物、构筑物及市政管线等周边环境设施调查不清。</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区域特殊</w:t>
      </w:r>
      <w:r>
        <w:rPr>
          <w:rFonts w:ascii="宋体" w:eastAsia="宋体" w:hAnsi="宋体" w:cs="宋体" w:hint="eastAsia"/>
          <w:kern w:val="0"/>
          <w:szCs w:val="21"/>
        </w:rPr>
        <w:t>不良工程地质与水文地质条件的影响未探明。</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工程勘察与环境调查报告有误。</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5  </w:t>
      </w:r>
      <w:r>
        <w:rPr>
          <w:rFonts w:ascii="宋体" w:eastAsia="宋体" w:hAnsi="宋体" w:cs="宋体" w:hint="eastAsia"/>
          <w:kern w:val="0"/>
          <w:szCs w:val="21"/>
        </w:rPr>
        <w:t>勘察设施故障及人员操作不当或失控。</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6  </w:t>
      </w:r>
      <w:r>
        <w:rPr>
          <w:rFonts w:ascii="宋体" w:eastAsia="宋体" w:hAnsi="宋体" w:cs="宋体" w:hint="eastAsia"/>
          <w:kern w:val="0"/>
          <w:szCs w:val="21"/>
        </w:rPr>
        <w:t>因地面环境受限，无法探测某区域的地质情况等。</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 xml:space="preserve">7.2.2  </w:t>
      </w:r>
      <w:r>
        <w:rPr>
          <w:rFonts w:ascii="宋体" w:eastAsia="宋体" w:hAnsi="宋体" w:cs="宋体" w:hint="eastAsia"/>
          <w:kern w:val="0"/>
          <w:szCs w:val="21"/>
        </w:rPr>
        <w:t>建设单位应组织勘察单位向设计单位进行勘察成果交底。当工程设计发生变化时，应及时组织勘察单位进行必要的补充性勘察。</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 xml:space="preserve">7.2.3  </w:t>
      </w:r>
      <w:r>
        <w:rPr>
          <w:rFonts w:ascii="宋体" w:eastAsia="宋体" w:hAnsi="宋体" w:cs="宋体" w:hint="eastAsia"/>
          <w:kern w:val="0"/>
          <w:szCs w:val="21"/>
        </w:rPr>
        <w:t>勘察单位安全风险管控主要内容及职责应包括：</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编制岩土工程勘察（初步、详细）大纲或方案，针对勘察施工及环境调查过程中的作业风险，制定有效的预防措施。</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岩土工程勘察报告中应详细分析特殊不良地</w:t>
      </w:r>
      <w:r>
        <w:rPr>
          <w:rFonts w:ascii="宋体" w:eastAsia="宋体" w:hAnsi="宋体" w:cs="宋体" w:hint="eastAsia"/>
          <w:kern w:val="0"/>
          <w:szCs w:val="21"/>
        </w:rPr>
        <w:t>质风险对工程的影响并提出对策。</w:t>
      </w:r>
      <w:r>
        <w:rPr>
          <w:rFonts w:ascii="宋体" w:eastAsia="宋体" w:hAnsi="宋体" w:cs="宋体" w:hint="eastAsia"/>
          <w:kern w:val="0"/>
          <w:szCs w:val="21"/>
        </w:rPr>
        <w:t xml:space="preserve"> </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因现场场地条件或现有技术手段制约，存在无法探明的工程地质或水文地质情况时，会同设计单位分析设计或施工中潜在的风险；书面通知建设单位，并在勘察成果中说明情况，提出合理建议。</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岩土工程勘察及环境调查中，严格落实方案中的预防措施，防范发生市政管线破坏、停电、爆炸和火灾等风险。</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 xml:space="preserve">7.2.4  </w:t>
      </w:r>
      <w:r>
        <w:rPr>
          <w:rFonts w:ascii="宋体" w:eastAsia="宋体" w:hAnsi="宋体" w:cs="宋体" w:hint="eastAsia"/>
          <w:kern w:val="0"/>
          <w:szCs w:val="21"/>
        </w:rPr>
        <w:t>工程勘察安全风险管控宜采用的风险控制措施包括：</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收集并利用邻近已建工程的勘察成果。</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审查岩土工程勘察报告，检查试验方法与数据，抽查钻孔芯样。</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调整钻孔间距，增加钻孔数量。</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采取多种勘察手段。</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5  </w:t>
      </w:r>
      <w:r>
        <w:rPr>
          <w:rFonts w:ascii="宋体" w:eastAsia="宋体" w:hAnsi="宋体" w:cs="宋体" w:hint="eastAsia"/>
          <w:kern w:val="0"/>
          <w:szCs w:val="21"/>
        </w:rPr>
        <w:t>充分利用现场及室内测试等技术人员的工程实践经验。</w:t>
      </w:r>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169" w:name="_Toc40107465"/>
      <w:bookmarkStart w:id="170" w:name="_Toc51676225"/>
      <w:bookmarkStart w:id="171" w:name="_Toc21061"/>
      <w:bookmarkStart w:id="172" w:name="_Toc19457"/>
      <w:bookmarkStart w:id="173" w:name="_Toc27510"/>
      <w:bookmarkStart w:id="174" w:name="_Toc48749316"/>
      <w:bookmarkStart w:id="175" w:name="_Toc51576589"/>
      <w:r>
        <w:rPr>
          <w:rFonts w:ascii="黑体" w:eastAsia="黑体" w:hAnsi="黑体" w:cs="黑体" w:hint="eastAsia"/>
          <w:kern w:val="0"/>
          <w:szCs w:val="21"/>
        </w:rPr>
        <w:t>7.</w:t>
      </w:r>
      <w:r>
        <w:rPr>
          <w:rFonts w:ascii="黑体" w:eastAsia="黑体" w:hAnsi="黑体" w:cs="黑体"/>
          <w:kern w:val="0"/>
          <w:szCs w:val="21"/>
        </w:rPr>
        <w:t>3</w:t>
      </w:r>
      <w:r>
        <w:rPr>
          <w:rFonts w:ascii="黑体" w:eastAsia="黑体" w:hAnsi="黑体" w:cs="黑体" w:hint="eastAsia"/>
          <w:kern w:val="0"/>
          <w:szCs w:val="21"/>
        </w:rPr>
        <w:t xml:space="preserve">  </w:t>
      </w:r>
      <w:r>
        <w:rPr>
          <w:rFonts w:ascii="黑体" w:eastAsia="黑体" w:hAnsi="黑体" w:cs="黑体" w:hint="eastAsia"/>
          <w:kern w:val="0"/>
          <w:szCs w:val="21"/>
        </w:rPr>
        <w:t>初步设计</w:t>
      </w:r>
      <w:bookmarkEnd w:id="169"/>
      <w:r>
        <w:rPr>
          <w:rFonts w:ascii="黑体" w:eastAsia="黑体" w:hAnsi="黑体" w:cs="黑体" w:hint="eastAsia"/>
          <w:kern w:val="0"/>
          <w:szCs w:val="21"/>
        </w:rPr>
        <w:t>安全风险管控</w:t>
      </w:r>
      <w:bookmarkEnd w:id="170"/>
      <w:bookmarkEnd w:id="171"/>
      <w:bookmarkEnd w:id="172"/>
      <w:bookmarkEnd w:id="173"/>
      <w:bookmarkEnd w:id="174"/>
      <w:bookmarkEnd w:id="175"/>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7.</w:t>
      </w:r>
      <w:r>
        <w:rPr>
          <w:rFonts w:ascii="黑体" w:eastAsia="黑体" w:hAnsi="黑体" w:cs="黑体"/>
          <w:kern w:val="0"/>
          <w:szCs w:val="21"/>
        </w:rPr>
        <w:t>3</w:t>
      </w:r>
      <w:r>
        <w:rPr>
          <w:rFonts w:ascii="黑体" w:eastAsia="黑体" w:hAnsi="黑体" w:cs="黑体" w:hint="eastAsia"/>
          <w:kern w:val="0"/>
          <w:szCs w:val="21"/>
        </w:rPr>
        <w:t xml:space="preserve">.1  </w:t>
      </w:r>
      <w:r>
        <w:rPr>
          <w:rFonts w:ascii="宋体" w:eastAsia="宋体" w:hAnsi="宋体" w:cs="宋体" w:hint="eastAsia"/>
          <w:kern w:val="0"/>
          <w:szCs w:val="21"/>
        </w:rPr>
        <w:t>初步设计主要风险因素宜包括：</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自然灾害。</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特殊不良工程地质与水文地质条件。</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地层物理、力学参数的取值，工程荷载与计算模型，工况选取不当或失误。</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周边环境的影响。</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lastRenderedPageBreak/>
        <w:t xml:space="preserve">5  </w:t>
      </w:r>
      <w:r>
        <w:rPr>
          <w:rFonts w:ascii="宋体" w:eastAsia="宋体" w:hAnsi="宋体" w:cs="宋体" w:hint="eastAsia"/>
          <w:kern w:val="0"/>
          <w:szCs w:val="21"/>
        </w:rPr>
        <w:t>车辆及机电设备系统配置不当。</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6  </w:t>
      </w:r>
      <w:r>
        <w:rPr>
          <w:rFonts w:ascii="宋体" w:eastAsia="宋体" w:hAnsi="宋体" w:cs="宋体" w:hint="eastAsia"/>
          <w:kern w:val="0"/>
          <w:szCs w:val="21"/>
        </w:rPr>
        <w:t>设计方案变更不确定性、设计方案选择的不合理性。</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7  </w:t>
      </w:r>
      <w:r>
        <w:rPr>
          <w:rFonts w:ascii="宋体" w:eastAsia="宋体" w:hAnsi="宋体" w:cs="宋体" w:hint="eastAsia"/>
          <w:kern w:val="0"/>
          <w:szCs w:val="21"/>
        </w:rPr>
        <w:t>初步勘察成果的局限性等。</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7.</w:t>
      </w:r>
      <w:r>
        <w:rPr>
          <w:rFonts w:ascii="黑体" w:eastAsia="黑体" w:hAnsi="黑体" w:cs="黑体"/>
          <w:kern w:val="0"/>
          <w:szCs w:val="21"/>
        </w:rPr>
        <w:t>3</w:t>
      </w:r>
      <w:r>
        <w:rPr>
          <w:rFonts w:ascii="黑体" w:eastAsia="黑体" w:hAnsi="黑体" w:cs="黑体" w:hint="eastAsia"/>
          <w:kern w:val="0"/>
          <w:szCs w:val="21"/>
        </w:rPr>
        <w:t xml:space="preserve">.2  </w:t>
      </w:r>
      <w:r>
        <w:rPr>
          <w:rFonts w:ascii="宋体" w:eastAsia="宋体" w:hAnsi="宋体" w:cs="宋体" w:hint="eastAsia"/>
          <w:kern w:val="0"/>
          <w:szCs w:val="21"/>
        </w:rPr>
        <w:t>初步设计安全风险管控应划分风险分析单元，完成以下主要工作：</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对工程自身风险进行评估，编制</w:t>
      </w:r>
      <w:r>
        <w:rPr>
          <w:rFonts w:ascii="宋体" w:eastAsia="宋体" w:hAnsi="宋体" w:cs="宋体" w:hint="eastAsia"/>
          <w:kern w:val="0"/>
          <w:szCs w:val="21"/>
        </w:rPr>
        <w:t>I</w:t>
      </w:r>
      <w:r>
        <w:rPr>
          <w:rFonts w:ascii="宋体" w:eastAsia="宋体" w:hAnsi="宋体" w:cs="宋体" w:hint="eastAsia"/>
          <w:kern w:val="0"/>
          <w:szCs w:val="21"/>
        </w:rPr>
        <w:t>级工程自身风险的风险处置专项措施以降低风险等级。</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对周边环境风险进行评估，对Ⅰ级周边环境风险应通过理论和计算分析，评估其影响程度和范围，并编制风险处置专项措施以降低风险等级。对Ⅱ级及以上周边环境风险应编制应急处置方案。</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对其它等级的工程自身风险和周边环境风险应给出具体的处置措施，明确采取措施后的剩余风险等级。</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编制工程建设风险评估报告。</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5  </w:t>
      </w:r>
      <w:r>
        <w:rPr>
          <w:rFonts w:ascii="宋体" w:eastAsia="宋体" w:hAnsi="宋体" w:cs="宋体" w:hint="eastAsia"/>
          <w:kern w:val="0"/>
          <w:szCs w:val="21"/>
        </w:rPr>
        <w:t>对评估后确定的重大安全风险的设计方案、周边环境监测控</w:t>
      </w:r>
      <w:r>
        <w:rPr>
          <w:rFonts w:ascii="宋体" w:eastAsia="宋体" w:hAnsi="宋体" w:cs="宋体" w:hint="eastAsia"/>
          <w:kern w:val="0"/>
          <w:szCs w:val="21"/>
        </w:rPr>
        <w:t>制标准等组织专家论证。</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6  </w:t>
      </w:r>
      <w:r>
        <w:rPr>
          <w:rFonts w:ascii="宋体" w:eastAsia="宋体" w:hAnsi="宋体" w:cs="宋体" w:hint="eastAsia"/>
          <w:kern w:val="0"/>
          <w:szCs w:val="21"/>
        </w:rPr>
        <w:t>提交的初步设计文件应符合国家规定的设计深度要求，并应根据工程周边环境的现状评估报告提出设计处理措施，必要时进行专项设计。</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7.</w:t>
      </w:r>
      <w:r>
        <w:rPr>
          <w:rFonts w:ascii="黑体" w:eastAsia="黑体" w:hAnsi="黑体" w:cs="黑体"/>
          <w:kern w:val="0"/>
          <w:szCs w:val="21"/>
        </w:rPr>
        <w:t>3</w:t>
      </w:r>
      <w:r>
        <w:rPr>
          <w:rFonts w:ascii="黑体" w:eastAsia="黑体" w:hAnsi="黑体" w:cs="黑体" w:hint="eastAsia"/>
          <w:kern w:val="0"/>
          <w:szCs w:val="21"/>
        </w:rPr>
        <w:t xml:space="preserve">.3  </w:t>
      </w:r>
      <w:r>
        <w:rPr>
          <w:rFonts w:ascii="宋体" w:eastAsia="宋体" w:hAnsi="宋体" w:cs="宋体" w:hint="eastAsia"/>
          <w:kern w:val="0"/>
          <w:szCs w:val="21"/>
        </w:rPr>
        <w:t>对关键工程、重大周边建（构）筑物影响以及采用新技术、新工艺、新材料、新设备的工程应进行专题风险评估。</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7.</w:t>
      </w:r>
      <w:r>
        <w:rPr>
          <w:rFonts w:ascii="黑体" w:eastAsia="黑体" w:hAnsi="黑体" w:cs="黑体"/>
          <w:kern w:val="0"/>
          <w:szCs w:val="21"/>
        </w:rPr>
        <w:t>3</w:t>
      </w:r>
      <w:r>
        <w:rPr>
          <w:rFonts w:ascii="黑体" w:eastAsia="黑体" w:hAnsi="黑体" w:cs="黑体" w:hint="eastAsia"/>
          <w:kern w:val="0"/>
          <w:szCs w:val="21"/>
        </w:rPr>
        <w:t xml:space="preserve">.4  </w:t>
      </w:r>
      <w:r>
        <w:rPr>
          <w:rFonts w:ascii="宋体" w:eastAsia="宋体" w:hAnsi="宋体" w:cs="宋体" w:hint="eastAsia"/>
          <w:kern w:val="0"/>
          <w:szCs w:val="21"/>
        </w:rPr>
        <w:t>应分析因城市规划调整或更新所引起的周边环境变化，评估其对工程建设的影响风险。</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7.</w:t>
      </w:r>
      <w:r>
        <w:rPr>
          <w:rFonts w:ascii="黑体" w:eastAsia="黑体" w:hAnsi="黑体" w:cs="黑体"/>
          <w:kern w:val="0"/>
          <w:szCs w:val="21"/>
        </w:rPr>
        <w:t>3</w:t>
      </w:r>
      <w:r>
        <w:rPr>
          <w:rFonts w:ascii="黑体" w:eastAsia="黑体" w:hAnsi="黑体" w:cs="黑体" w:hint="eastAsia"/>
          <w:kern w:val="0"/>
          <w:szCs w:val="21"/>
        </w:rPr>
        <w:t xml:space="preserve">.5  </w:t>
      </w:r>
      <w:r>
        <w:rPr>
          <w:rFonts w:ascii="宋体" w:eastAsia="宋体" w:hAnsi="宋体" w:cs="宋体" w:hint="eastAsia"/>
          <w:kern w:val="0"/>
          <w:szCs w:val="21"/>
        </w:rPr>
        <w:t>初步设计安全风险管控可采用的风险控制措施包括：</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补充地质勘察资料，提高勘察精确性，获取可靠的设计计算参数。</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对周边环境进行调查，并提出保护性措施。</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建立工程建设风险等级审查、设计变更风险管控办法。</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制定重大安全风险控制指导文件。</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5  </w:t>
      </w:r>
      <w:r>
        <w:rPr>
          <w:rFonts w:ascii="宋体" w:eastAsia="宋体" w:hAnsi="宋体" w:cs="宋体" w:hint="eastAsia"/>
          <w:kern w:val="0"/>
          <w:szCs w:val="21"/>
        </w:rPr>
        <w:t>聘请有经验的设计咨询单位参与初步设计安全风险管控。</w:t>
      </w:r>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176" w:name="_Toc40107466"/>
      <w:bookmarkStart w:id="177" w:name="_Toc17231"/>
      <w:bookmarkStart w:id="178" w:name="_Toc51576590"/>
      <w:bookmarkStart w:id="179" w:name="_Toc10156"/>
      <w:bookmarkStart w:id="180" w:name="_Toc4195"/>
      <w:bookmarkStart w:id="181" w:name="_Toc51676226"/>
      <w:bookmarkStart w:id="182" w:name="_Toc48749317"/>
      <w:r>
        <w:rPr>
          <w:rFonts w:ascii="黑体" w:eastAsia="黑体" w:hAnsi="黑体" w:cs="黑体" w:hint="eastAsia"/>
          <w:kern w:val="0"/>
          <w:szCs w:val="21"/>
        </w:rPr>
        <w:t>7.</w:t>
      </w:r>
      <w:r>
        <w:rPr>
          <w:rFonts w:ascii="黑体" w:eastAsia="黑体" w:hAnsi="黑体" w:cs="黑体"/>
          <w:kern w:val="0"/>
          <w:szCs w:val="21"/>
        </w:rPr>
        <w:t>4</w:t>
      </w:r>
      <w:r>
        <w:rPr>
          <w:rFonts w:ascii="黑体" w:eastAsia="黑体" w:hAnsi="黑体" w:cs="黑体" w:hint="eastAsia"/>
          <w:kern w:val="0"/>
          <w:szCs w:val="21"/>
        </w:rPr>
        <w:t xml:space="preserve">  </w:t>
      </w:r>
      <w:r>
        <w:rPr>
          <w:rFonts w:ascii="黑体" w:eastAsia="黑体" w:hAnsi="黑体" w:cs="黑体" w:hint="eastAsia"/>
          <w:kern w:val="0"/>
          <w:szCs w:val="21"/>
        </w:rPr>
        <w:t>施工图设计</w:t>
      </w:r>
      <w:bookmarkEnd w:id="176"/>
      <w:r>
        <w:rPr>
          <w:rFonts w:ascii="黑体" w:eastAsia="黑体" w:hAnsi="黑体" w:cs="黑体" w:hint="eastAsia"/>
          <w:kern w:val="0"/>
          <w:szCs w:val="21"/>
        </w:rPr>
        <w:t>安全风险管控</w:t>
      </w:r>
      <w:bookmarkEnd w:id="177"/>
      <w:bookmarkEnd w:id="178"/>
      <w:bookmarkEnd w:id="179"/>
      <w:bookmarkEnd w:id="180"/>
      <w:bookmarkEnd w:id="181"/>
      <w:bookmarkEnd w:id="182"/>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7.</w:t>
      </w:r>
      <w:r>
        <w:rPr>
          <w:rFonts w:ascii="黑体" w:eastAsia="黑体" w:hAnsi="黑体" w:cs="黑体"/>
          <w:kern w:val="0"/>
          <w:szCs w:val="21"/>
        </w:rPr>
        <w:t>4</w:t>
      </w:r>
      <w:r>
        <w:rPr>
          <w:rFonts w:ascii="黑体" w:eastAsia="黑体" w:hAnsi="黑体" w:cs="黑体" w:hint="eastAsia"/>
          <w:kern w:val="0"/>
          <w:szCs w:val="21"/>
        </w:rPr>
        <w:t xml:space="preserve">.1  </w:t>
      </w:r>
      <w:r>
        <w:rPr>
          <w:rFonts w:ascii="宋体" w:eastAsia="宋体" w:hAnsi="宋体" w:cs="宋体" w:hint="eastAsia"/>
          <w:kern w:val="0"/>
          <w:szCs w:val="21"/>
        </w:rPr>
        <w:t>施工图设计主要风险因素宜包括：</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自然灾害。</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lastRenderedPageBreak/>
        <w:t xml:space="preserve">2  </w:t>
      </w:r>
      <w:r>
        <w:rPr>
          <w:rFonts w:ascii="宋体" w:eastAsia="宋体" w:hAnsi="宋体" w:cs="宋体" w:hint="eastAsia"/>
          <w:kern w:val="0"/>
          <w:szCs w:val="21"/>
        </w:rPr>
        <w:t>特殊不良工程地质与水文地质条件。</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不明地下障碍物等周边环境的影响。</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工程结构变形、沉降和位移。</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5  </w:t>
      </w:r>
      <w:r>
        <w:rPr>
          <w:rFonts w:ascii="宋体" w:eastAsia="宋体" w:hAnsi="宋体" w:cs="宋体" w:hint="eastAsia"/>
          <w:kern w:val="0"/>
          <w:szCs w:val="21"/>
        </w:rPr>
        <w:t>结构形式与施工方法不适应。</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6  </w:t>
      </w:r>
      <w:r>
        <w:rPr>
          <w:rFonts w:ascii="宋体" w:eastAsia="宋体" w:hAnsi="宋体" w:cs="宋体" w:hint="eastAsia"/>
          <w:kern w:val="0"/>
          <w:szCs w:val="21"/>
        </w:rPr>
        <w:t>车辆、机电设备及系统选型与配置不当。</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7  </w:t>
      </w:r>
      <w:r>
        <w:rPr>
          <w:rFonts w:ascii="宋体" w:eastAsia="宋体" w:hAnsi="宋体" w:cs="宋体" w:hint="eastAsia"/>
          <w:kern w:val="0"/>
          <w:szCs w:val="21"/>
        </w:rPr>
        <w:t>现场施工场地及周边环境条件限制等。</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7.</w:t>
      </w:r>
      <w:r>
        <w:rPr>
          <w:rFonts w:ascii="黑体" w:eastAsia="黑体" w:hAnsi="黑体" w:cs="黑体"/>
          <w:kern w:val="0"/>
          <w:szCs w:val="21"/>
        </w:rPr>
        <w:t>4</w:t>
      </w:r>
      <w:r>
        <w:rPr>
          <w:rFonts w:ascii="黑体" w:eastAsia="黑体" w:hAnsi="黑体" w:cs="黑体" w:hint="eastAsia"/>
          <w:kern w:val="0"/>
          <w:szCs w:val="21"/>
        </w:rPr>
        <w:t xml:space="preserve">.2  </w:t>
      </w:r>
      <w:r>
        <w:rPr>
          <w:rFonts w:ascii="宋体" w:eastAsia="宋体" w:hAnsi="宋体" w:cs="宋体" w:hint="eastAsia"/>
          <w:kern w:val="0"/>
          <w:szCs w:val="21"/>
        </w:rPr>
        <w:t>应结合现场调查资料和前期工程建设风险评估开展施工图设计安全风险管控，完成以下主要工作：</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对周边环境风险因素进行现状调查、检测和评估。</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对重大周边环境风险（Ⅰ级和Ⅱ级）开展专项设计以降低风险等级，并以施工图专册的形式进行表达。</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对工程自身风险进行评估，编制重大工程自身风险（Ⅰ级和Ⅱ级）的风险处置专项措施以降低风险等级。</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其它施工影响分析。</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7.</w:t>
      </w:r>
      <w:r>
        <w:rPr>
          <w:rFonts w:ascii="黑体" w:eastAsia="黑体" w:hAnsi="黑体" w:cs="黑体"/>
          <w:kern w:val="0"/>
          <w:szCs w:val="21"/>
        </w:rPr>
        <w:t>4</w:t>
      </w:r>
      <w:r>
        <w:rPr>
          <w:rFonts w:ascii="黑体" w:eastAsia="黑体" w:hAnsi="黑体" w:cs="黑体" w:hint="eastAsia"/>
          <w:kern w:val="0"/>
          <w:szCs w:val="21"/>
        </w:rPr>
        <w:t xml:space="preserve">.3  </w:t>
      </w:r>
      <w:r>
        <w:rPr>
          <w:rFonts w:ascii="宋体" w:eastAsia="宋体" w:hAnsi="宋体" w:cs="宋体" w:hint="eastAsia"/>
          <w:kern w:val="0"/>
          <w:szCs w:val="21"/>
        </w:rPr>
        <w:t>应对采用新技术、新材料、新工艺、新型车辆、新设备系统及关键节点工程进行风险分析，对建设中的关键工序或难点进行专项风险评估。</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7.</w:t>
      </w:r>
      <w:r>
        <w:rPr>
          <w:rFonts w:ascii="黑体" w:eastAsia="黑体" w:hAnsi="黑体" w:cs="黑体"/>
          <w:kern w:val="0"/>
          <w:szCs w:val="21"/>
        </w:rPr>
        <w:t>4</w:t>
      </w:r>
      <w:r>
        <w:rPr>
          <w:rFonts w:ascii="黑体" w:eastAsia="黑体" w:hAnsi="黑体" w:cs="黑体" w:hint="eastAsia"/>
          <w:kern w:val="0"/>
          <w:szCs w:val="21"/>
        </w:rPr>
        <w:t xml:space="preserve">.4  </w:t>
      </w:r>
      <w:r>
        <w:rPr>
          <w:rFonts w:ascii="宋体" w:eastAsia="宋体" w:hAnsi="宋体" w:cs="宋体" w:hint="eastAsia"/>
          <w:kern w:val="0"/>
          <w:szCs w:val="21"/>
        </w:rPr>
        <w:t>应针对重要周边环境影响区域，结合现场监控制定周边环境风险预警控制指标，编制施工注意事项说明及应急处置方案。</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7.</w:t>
      </w:r>
      <w:r>
        <w:rPr>
          <w:rFonts w:ascii="黑体" w:eastAsia="黑体" w:hAnsi="黑体" w:cs="黑体"/>
          <w:kern w:val="0"/>
          <w:szCs w:val="21"/>
        </w:rPr>
        <w:t>4</w:t>
      </w:r>
      <w:r>
        <w:rPr>
          <w:rFonts w:ascii="黑体" w:eastAsia="黑体" w:hAnsi="黑体" w:cs="黑体" w:hint="eastAsia"/>
          <w:kern w:val="0"/>
          <w:szCs w:val="21"/>
        </w:rPr>
        <w:t xml:space="preserve">.5  </w:t>
      </w:r>
      <w:r>
        <w:rPr>
          <w:rFonts w:ascii="宋体" w:eastAsia="宋体" w:hAnsi="宋体" w:cs="宋体" w:hint="eastAsia"/>
          <w:kern w:val="0"/>
          <w:szCs w:val="21"/>
        </w:rPr>
        <w:t>施工图设计安全风险管控可采用的风险控制措施包括：</w:t>
      </w:r>
      <w:r>
        <w:rPr>
          <w:rFonts w:ascii="宋体" w:eastAsia="宋体" w:hAnsi="宋体" w:cs="宋体" w:hint="eastAsia"/>
          <w:kern w:val="0"/>
          <w:szCs w:val="21"/>
        </w:rPr>
        <w:t xml:space="preserve"> </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实施风险等级审查制度。</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对重大建设风险进行多级审查。</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审查工程控制性节点风险控制方案。</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加强建设各方的风险沟通与交流。</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5  </w:t>
      </w:r>
      <w:r>
        <w:rPr>
          <w:rFonts w:ascii="宋体" w:eastAsia="宋体" w:hAnsi="宋体" w:cs="宋体" w:hint="eastAsia"/>
          <w:kern w:val="0"/>
          <w:szCs w:val="21"/>
        </w:rPr>
        <w:t>建立施工图设计变更风险管控办法。</w:t>
      </w:r>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183" w:name="_Toc51576591"/>
      <w:bookmarkStart w:id="184" w:name="_Toc11514"/>
      <w:bookmarkStart w:id="185" w:name="_Toc40107467"/>
      <w:bookmarkStart w:id="186" w:name="_Toc10583"/>
      <w:bookmarkStart w:id="187" w:name="_Toc22643"/>
      <w:bookmarkStart w:id="188" w:name="_Toc51676227"/>
      <w:bookmarkStart w:id="189" w:name="_Toc48749318"/>
      <w:r>
        <w:rPr>
          <w:rFonts w:ascii="黑体" w:eastAsia="黑体" w:hAnsi="黑体" w:cs="黑体" w:hint="eastAsia"/>
          <w:kern w:val="0"/>
          <w:szCs w:val="21"/>
        </w:rPr>
        <w:t>7.</w:t>
      </w:r>
      <w:r>
        <w:rPr>
          <w:rFonts w:ascii="黑体" w:eastAsia="黑体" w:hAnsi="黑体" w:cs="黑体"/>
          <w:kern w:val="0"/>
          <w:szCs w:val="21"/>
        </w:rPr>
        <w:t>5</w:t>
      </w:r>
      <w:r>
        <w:rPr>
          <w:rFonts w:ascii="黑体" w:eastAsia="黑体" w:hAnsi="黑体" w:cs="黑体" w:hint="eastAsia"/>
          <w:kern w:val="0"/>
          <w:szCs w:val="21"/>
        </w:rPr>
        <w:t xml:space="preserve">  </w:t>
      </w:r>
      <w:r>
        <w:rPr>
          <w:rFonts w:ascii="黑体" w:eastAsia="黑体" w:hAnsi="黑体" w:cs="黑体" w:hint="eastAsia"/>
          <w:kern w:val="0"/>
          <w:szCs w:val="21"/>
        </w:rPr>
        <w:t>安全风险管控文件编制</w:t>
      </w:r>
      <w:bookmarkEnd w:id="183"/>
      <w:bookmarkEnd w:id="184"/>
      <w:bookmarkEnd w:id="185"/>
      <w:bookmarkEnd w:id="186"/>
      <w:bookmarkEnd w:id="187"/>
      <w:bookmarkEnd w:id="188"/>
      <w:bookmarkEnd w:id="189"/>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7.</w:t>
      </w:r>
      <w:r>
        <w:rPr>
          <w:rFonts w:ascii="黑体" w:eastAsia="黑体" w:hAnsi="黑体" w:cs="黑体"/>
          <w:kern w:val="0"/>
          <w:szCs w:val="21"/>
        </w:rPr>
        <w:t>5</w:t>
      </w:r>
      <w:r>
        <w:rPr>
          <w:rFonts w:ascii="黑体" w:eastAsia="黑体" w:hAnsi="黑体" w:cs="黑体" w:hint="eastAsia"/>
          <w:kern w:val="0"/>
          <w:szCs w:val="21"/>
        </w:rPr>
        <w:t xml:space="preserve">.1  </w:t>
      </w:r>
      <w:r>
        <w:rPr>
          <w:rFonts w:ascii="宋体" w:eastAsia="宋体" w:hAnsi="宋体" w:cs="宋体" w:hint="eastAsia"/>
          <w:kern w:val="0"/>
          <w:szCs w:val="21"/>
        </w:rPr>
        <w:t>勘察与设计安全风险管控应编制安全风险管控文件，包括工程建设风险点清单、风险评估报告、专题分析报告等。</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7.</w:t>
      </w:r>
      <w:r>
        <w:rPr>
          <w:rFonts w:ascii="黑体" w:eastAsia="黑体" w:hAnsi="黑体" w:cs="黑体"/>
          <w:kern w:val="0"/>
          <w:szCs w:val="21"/>
        </w:rPr>
        <w:t>5</w:t>
      </w:r>
      <w:r>
        <w:rPr>
          <w:rFonts w:ascii="黑体" w:eastAsia="黑体" w:hAnsi="黑体" w:cs="黑体" w:hint="eastAsia"/>
          <w:kern w:val="0"/>
          <w:szCs w:val="21"/>
        </w:rPr>
        <w:t xml:space="preserve">.2  </w:t>
      </w:r>
      <w:r>
        <w:rPr>
          <w:rFonts w:ascii="宋体" w:eastAsia="宋体" w:hAnsi="宋体" w:cs="宋体" w:hint="eastAsia"/>
          <w:kern w:val="0"/>
          <w:szCs w:val="21"/>
        </w:rPr>
        <w:t>初步设计、施工图设计安全风险管控应编制工程建设风险点清单（详见附录</w:t>
      </w:r>
      <w:r>
        <w:rPr>
          <w:rFonts w:ascii="宋体" w:eastAsia="宋体" w:hAnsi="宋体" w:cs="宋体" w:hint="eastAsia"/>
          <w:kern w:val="0"/>
          <w:szCs w:val="21"/>
        </w:rPr>
        <w:t>A</w:t>
      </w:r>
      <w:r>
        <w:rPr>
          <w:rFonts w:ascii="宋体" w:eastAsia="宋体" w:hAnsi="宋体" w:cs="宋体" w:hint="eastAsia"/>
          <w:kern w:val="0"/>
          <w:szCs w:val="21"/>
        </w:rPr>
        <w:t>），</w:t>
      </w:r>
      <w:r>
        <w:rPr>
          <w:rFonts w:ascii="宋体" w:eastAsia="宋体" w:hAnsi="宋体" w:cs="宋体" w:hint="eastAsia"/>
          <w:kern w:val="0"/>
          <w:szCs w:val="21"/>
        </w:rPr>
        <w:lastRenderedPageBreak/>
        <w:t>说明风险点名称、里程范围、风险描述、风险等级等，并应提出重大安全风险的处置措施。</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7.</w:t>
      </w:r>
      <w:r>
        <w:rPr>
          <w:rFonts w:ascii="黑体" w:eastAsia="黑体" w:hAnsi="黑体" w:cs="黑体"/>
          <w:kern w:val="0"/>
          <w:szCs w:val="21"/>
        </w:rPr>
        <w:t>5</w:t>
      </w:r>
      <w:r>
        <w:rPr>
          <w:rFonts w:ascii="黑体" w:eastAsia="黑体" w:hAnsi="黑体" w:cs="黑体" w:hint="eastAsia"/>
          <w:kern w:val="0"/>
          <w:szCs w:val="21"/>
        </w:rPr>
        <w:t xml:space="preserve">.3  </w:t>
      </w:r>
      <w:r>
        <w:rPr>
          <w:rFonts w:ascii="宋体" w:eastAsia="宋体" w:hAnsi="宋体" w:cs="宋体" w:hint="eastAsia"/>
          <w:kern w:val="0"/>
          <w:szCs w:val="21"/>
        </w:rPr>
        <w:t>初步设计安全风险管控应编制工程建设风险评估报告。</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7.</w:t>
      </w:r>
      <w:r>
        <w:rPr>
          <w:rFonts w:ascii="黑体" w:eastAsia="黑体" w:hAnsi="黑体" w:cs="黑体"/>
          <w:kern w:val="0"/>
          <w:szCs w:val="21"/>
        </w:rPr>
        <w:t>5</w:t>
      </w:r>
      <w:r>
        <w:rPr>
          <w:rFonts w:ascii="黑体" w:eastAsia="黑体" w:hAnsi="黑体" w:cs="黑体" w:hint="eastAsia"/>
          <w:kern w:val="0"/>
          <w:szCs w:val="21"/>
        </w:rPr>
        <w:t xml:space="preserve">.4  </w:t>
      </w:r>
      <w:r>
        <w:rPr>
          <w:rFonts w:ascii="宋体" w:eastAsia="宋体" w:hAnsi="宋体" w:cs="宋体" w:hint="eastAsia"/>
          <w:kern w:val="0"/>
          <w:szCs w:val="21"/>
        </w:rPr>
        <w:t>勘察与设计安全风险管控文件应通过勘察单位或设计单位项目负责人签字后作为后续建设阶段安全风险管控的依据。</w:t>
      </w:r>
    </w:p>
    <w:p w:rsidR="00B0025C" w:rsidRDefault="00B0025C">
      <w:pPr>
        <w:ind w:firstLineChars="250" w:firstLine="700"/>
        <w:rPr>
          <w:rFonts w:ascii="Times New Roman" w:eastAsia="仿宋" w:hAnsi="Times New Roman" w:cs="Times New Roman"/>
          <w:kern w:val="0"/>
          <w:sz w:val="28"/>
        </w:rPr>
      </w:pPr>
    </w:p>
    <w:p w:rsidR="00B0025C" w:rsidRDefault="00B0025C">
      <w:pPr>
        <w:ind w:firstLineChars="200" w:firstLine="560"/>
        <w:rPr>
          <w:rFonts w:ascii="Times New Roman" w:eastAsia="仿宋" w:hAnsi="Times New Roman" w:cs="Times New Roman"/>
          <w:kern w:val="0"/>
          <w:sz w:val="28"/>
        </w:rPr>
        <w:sectPr w:rsidR="00B0025C">
          <w:pgSz w:w="11906" w:h="16838"/>
          <w:pgMar w:top="1440" w:right="1800" w:bottom="1440" w:left="1800" w:header="851" w:footer="992" w:gutter="0"/>
          <w:cols w:space="425"/>
          <w:docGrid w:type="lines" w:linePitch="312"/>
        </w:sectPr>
      </w:pPr>
    </w:p>
    <w:p w:rsidR="00B0025C" w:rsidRDefault="00FC2AAE">
      <w:pPr>
        <w:widowControl/>
        <w:shd w:val="clear" w:color="auto" w:fill="FFFFFF"/>
        <w:spacing w:before="100" w:beforeAutospacing="1" w:after="100" w:afterAutospacing="1" w:line="360" w:lineRule="auto"/>
        <w:jc w:val="center"/>
        <w:outlineLvl w:val="0"/>
        <w:rPr>
          <w:rFonts w:ascii="黑体" w:eastAsia="黑体" w:hAnsi="黑体" w:cs="黑体"/>
          <w:kern w:val="0"/>
          <w:sz w:val="32"/>
        </w:rPr>
      </w:pPr>
      <w:bookmarkStart w:id="190" w:name="_Toc40107473"/>
      <w:bookmarkStart w:id="191" w:name="_Toc51676233"/>
      <w:bookmarkStart w:id="192" w:name="_Toc48749324"/>
      <w:bookmarkStart w:id="193" w:name="_Toc5337"/>
      <w:bookmarkStart w:id="194" w:name="_Toc51576597"/>
      <w:bookmarkStart w:id="195" w:name="_Toc17816"/>
      <w:bookmarkStart w:id="196" w:name="_Toc10711"/>
      <w:r>
        <w:rPr>
          <w:rFonts w:ascii="黑体" w:eastAsia="黑体" w:hAnsi="黑体" w:cs="黑体"/>
          <w:kern w:val="0"/>
          <w:sz w:val="32"/>
        </w:rPr>
        <w:lastRenderedPageBreak/>
        <w:t>8</w:t>
      </w:r>
      <w:r>
        <w:rPr>
          <w:rFonts w:ascii="黑体" w:eastAsia="黑体" w:hAnsi="黑体" w:cs="黑体" w:hint="eastAsia"/>
          <w:kern w:val="0"/>
          <w:sz w:val="32"/>
        </w:rPr>
        <w:t xml:space="preserve">  </w:t>
      </w:r>
      <w:r>
        <w:rPr>
          <w:rFonts w:ascii="黑体" w:eastAsia="黑体" w:hAnsi="黑体" w:cs="黑体" w:hint="eastAsia"/>
          <w:kern w:val="0"/>
          <w:sz w:val="32"/>
        </w:rPr>
        <w:t>施工阶段</w:t>
      </w:r>
      <w:bookmarkEnd w:id="190"/>
      <w:r>
        <w:rPr>
          <w:rFonts w:ascii="黑体" w:eastAsia="黑体" w:hAnsi="黑体" w:cs="黑体" w:hint="eastAsia"/>
          <w:kern w:val="0"/>
          <w:sz w:val="32"/>
        </w:rPr>
        <w:t>安全风险管控</w:t>
      </w:r>
      <w:bookmarkEnd w:id="191"/>
      <w:bookmarkEnd w:id="192"/>
      <w:bookmarkEnd w:id="193"/>
      <w:bookmarkEnd w:id="194"/>
      <w:bookmarkEnd w:id="195"/>
      <w:bookmarkEnd w:id="196"/>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197" w:name="_Toc51676234"/>
      <w:bookmarkStart w:id="198" w:name="_Toc40107474"/>
      <w:bookmarkStart w:id="199" w:name="_Toc48749325"/>
      <w:bookmarkStart w:id="200" w:name="_Toc12466"/>
      <w:bookmarkStart w:id="201" w:name="_Toc51576598"/>
      <w:bookmarkStart w:id="202" w:name="_Toc13618"/>
      <w:bookmarkStart w:id="203" w:name="_Toc29959"/>
      <w:r>
        <w:rPr>
          <w:rFonts w:ascii="黑体" w:eastAsia="黑体" w:hAnsi="黑体" w:cs="黑体"/>
          <w:kern w:val="0"/>
          <w:szCs w:val="21"/>
        </w:rPr>
        <w:t>8</w:t>
      </w:r>
      <w:r>
        <w:rPr>
          <w:rFonts w:ascii="黑体" w:eastAsia="黑体" w:hAnsi="黑体" w:cs="黑体" w:hint="eastAsia"/>
          <w:kern w:val="0"/>
          <w:szCs w:val="21"/>
        </w:rPr>
        <w:t xml:space="preserve">.1  </w:t>
      </w:r>
      <w:r>
        <w:rPr>
          <w:rFonts w:ascii="黑体" w:eastAsia="黑体" w:hAnsi="黑体" w:cs="黑体" w:hint="eastAsia"/>
          <w:kern w:val="0"/>
          <w:szCs w:val="21"/>
        </w:rPr>
        <w:t>一般规定</w:t>
      </w:r>
      <w:bookmarkEnd w:id="197"/>
      <w:bookmarkEnd w:id="198"/>
      <w:bookmarkEnd w:id="199"/>
      <w:bookmarkEnd w:id="200"/>
      <w:bookmarkEnd w:id="201"/>
      <w:bookmarkEnd w:id="202"/>
      <w:bookmarkEnd w:id="203"/>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 xml:space="preserve">8.1.1  </w:t>
      </w:r>
      <w:r>
        <w:rPr>
          <w:rFonts w:ascii="宋体" w:eastAsia="宋体" w:hAnsi="宋体" w:cs="宋体" w:hint="eastAsia"/>
          <w:kern w:val="0"/>
          <w:szCs w:val="21"/>
        </w:rPr>
        <w:t>施工阶段安全风险管控应具备下列基础资料：</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kern w:val="0"/>
          <w:szCs w:val="21"/>
        </w:rPr>
        <w:t xml:space="preserve">1  </w:t>
      </w:r>
      <w:r>
        <w:rPr>
          <w:rFonts w:ascii="宋体" w:eastAsia="宋体" w:hAnsi="宋体" w:cs="宋体" w:hint="eastAsia"/>
          <w:kern w:val="0"/>
          <w:szCs w:val="21"/>
        </w:rPr>
        <w:t>工程设计文件及图纸。</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kern w:val="0"/>
          <w:szCs w:val="21"/>
        </w:rPr>
        <w:t xml:space="preserve">2  </w:t>
      </w:r>
      <w:r>
        <w:rPr>
          <w:rFonts w:ascii="宋体" w:eastAsia="宋体" w:hAnsi="宋体" w:cs="宋体" w:hint="eastAsia"/>
          <w:kern w:val="0"/>
          <w:szCs w:val="21"/>
        </w:rPr>
        <w:t>岩土工程勘察成果。</w:t>
      </w:r>
    </w:p>
    <w:p w:rsidR="00B0025C" w:rsidRDefault="00FC2AAE">
      <w:pPr>
        <w:spacing w:line="360" w:lineRule="auto"/>
        <w:ind w:firstLineChars="200" w:firstLine="420"/>
        <w:rPr>
          <w:rFonts w:ascii="宋体" w:eastAsia="宋体" w:hAnsi="宋体" w:cs="宋体"/>
          <w:kern w:val="0"/>
          <w:szCs w:val="21"/>
        </w:rPr>
      </w:pPr>
      <w:r>
        <w:rPr>
          <w:rFonts w:ascii="宋体" w:eastAsia="宋体" w:hAnsi="宋体" w:cs="宋体"/>
          <w:kern w:val="0"/>
          <w:szCs w:val="21"/>
        </w:rPr>
        <w:t xml:space="preserve">3  </w:t>
      </w:r>
      <w:r>
        <w:rPr>
          <w:rFonts w:ascii="宋体" w:eastAsia="宋体" w:hAnsi="宋体" w:cs="宋体" w:hint="eastAsia"/>
          <w:kern w:val="0"/>
          <w:szCs w:val="21"/>
        </w:rPr>
        <w:t>工程沿线周边环境（包括建筑物、构筑物、市政管线、市政道路、水体、既有轨道交通等）调查报告。</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kern w:val="0"/>
          <w:szCs w:val="21"/>
        </w:rPr>
        <w:t xml:space="preserve">4  </w:t>
      </w:r>
      <w:r>
        <w:rPr>
          <w:rFonts w:ascii="宋体" w:eastAsia="宋体" w:hAnsi="宋体" w:cs="宋体" w:hint="eastAsia"/>
          <w:kern w:val="0"/>
          <w:szCs w:val="21"/>
        </w:rPr>
        <w:t>专项施工方案（含周边环境保护方案）。</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kern w:val="0"/>
          <w:szCs w:val="21"/>
        </w:rPr>
        <w:t xml:space="preserve">5  </w:t>
      </w:r>
      <w:r>
        <w:rPr>
          <w:rFonts w:ascii="宋体" w:eastAsia="宋体" w:hAnsi="宋体" w:cs="宋体" w:hint="eastAsia"/>
          <w:kern w:val="0"/>
          <w:szCs w:val="21"/>
        </w:rPr>
        <w:t>工程监测（施工方、第三方）资料。</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kern w:val="0"/>
          <w:szCs w:val="21"/>
        </w:rPr>
        <w:t xml:space="preserve">6  </w:t>
      </w:r>
      <w:r>
        <w:rPr>
          <w:rFonts w:ascii="宋体" w:eastAsia="宋体" w:hAnsi="宋体" w:cs="宋体" w:hint="eastAsia"/>
          <w:kern w:val="0"/>
          <w:szCs w:val="21"/>
        </w:rPr>
        <w:t>已完成的勘察与设计阶段风险评估报告。</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kern w:val="0"/>
          <w:szCs w:val="21"/>
        </w:rPr>
        <w:t xml:space="preserve">7  </w:t>
      </w:r>
      <w:r>
        <w:rPr>
          <w:rFonts w:ascii="宋体" w:eastAsia="宋体" w:hAnsi="宋体" w:cs="宋体" w:hint="eastAsia"/>
          <w:kern w:val="0"/>
          <w:szCs w:val="21"/>
        </w:rPr>
        <w:t>施工投标文件中有关风险辨识与评估、危险性较大的分部分项工程清单，以及相应控制措施等内容。</w:t>
      </w:r>
    </w:p>
    <w:p w:rsidR="00B0025C" w:rsidRDefault="00FC2AAE">
      <w:pPr>
        <w:spacing w:line="360" w:lineRule="auto"/>
        <w:ind w:firstLineChars="200" w:firstLine="420"/>
        <w:rPr>
          <w:rFonts w:ascii="黑体" w:eastAsia="黑体" w:hAnsi="黑体" w:cs="黑体"/>
          <w:kern w:val="0"/>
          <w:szCs w:val="21"/>
        </w:rPr>
      </w:pPr>
      <w:r>
        <w:rPr>
          <w:rFonts w:ascii="黑体" w:eastAsia="黑体" w:hAnsi="黑体" w:cs="黑体"/>
          <w:kern w:val="0"/>
          <w:szCs w:val="21"/>
        </w:rPr>
        <w:t xml:space="preserve">8  </w:t>
      </w:r>
      <w:r>
        <w:rPr>
          <w:rFonts w:ascii="宋体" w:eastAsia="宋体" w:hAnsi="宋体" w:cs="宋体" w:hint="eastAsia"/>
          <w:kern w:val="0"/>
          <w:szCs w:val="21"/>
        </w:rPr>
        <w:t>其它相关资料。</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.1.</w:t>
      </w:r>
      <w:r>
        <w:rPr>
          <w:rFonts w:ascii="黑体" w:eastAsia="黑体" w:hAnsi="黑体" w:cs="黑体"/>
          <w:kern w:val="0"/>
          <w:szCs w:val="21"/>
        </w:rPr>
        <w:t>2</w:t>
      </w:r>
      <w:r>
        <w:rPr>
          <w:rFonts w:ascii="黑体" w:eastAsia="黑体" w:hAnsi="黑体" w:cs="黑体" w:hint="eastAsia"/>
          <w:kern w:val="0"/>
          <w:szCs w:val="21"/>
        </w:rPr>
        <w:t xml:space="preserve">  </w:t>
      </w:r>
      <w:r>
        <w:rPr>
          <w:rFonts w:ascii="宋体" w:eastAsia="宋体" w:hAnsi="宋体" w:cs="宋体" w:hint="eastAsia"/>
          <w:kern w:val="0"/>
          <w:szCs w:val="21"/>
        </w:rPr>
        <w:t>施工安全风险管控应完成以下工作：</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制定工程建设安全风险管控工作制度及职责划分。</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kern w:val="0"/>
          <w:szCs w:val="21"/>
        </w:rPr>
        <w:t>2</w:t>
      </w:r>
      <w:r>
        <w:rPr>
          <w:rFonts w:ascii="黑体" w:eastAsia="黑体" w:hAnsi="黑体" w:cs="黑体" w:hint="eastAsia"/>
          <w:kern w:val="0"/>
          <w:szCs w:val="21"/>
        </w:rPr>
        <w:t xml:space="preserve">  </w:t>
      </w:r>
      <w:r>
        <w:rPr>
          <w:rFonts w:ascii="宋体" w:eastAsia="宋体" w:hAnsi="宋体" w:cs="宋体" w:hint="eastAsia"/>
          <w:kern w:val="0"/>
          <w:szCs w:val="21"/>
        </w:rPr>
        <w:t>建设各方施工安全风险辨识与评估。</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kern w:val="0"/>
          <w:szCs w:val="21"/>
        </w:rPr>
        <w:t>3</w:t>
      </w:r>
      <w:r>
        <w:rPr>
          <w:rFonts w:ascii="黑体" w:eastAsia="黑体" w:hAnsi="黑体" w:cs="黑体" w:hint="eastAsia"/>
          <w:kern w:val="0"/>
          <w:szCs w:val="21"/>
        </w:rPr>
        <w:t xml:space="preserve">  </w:t>
      </w:r>
      <w:r>
        <w:rPr>
          <w:rFonts w:ascii="宋体" w:eastAsia="宋体" w:hAnsi="宋体" w:cs="宋体" w:hint="eastAsia"/>
          <w:kern w:val="0"/>
          <w:szCs w:val="21"/>
        </w:rPr>
        <w:t>编制关键节点工程建设安全风险管控专项文件。</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kern w:val="0"/>
          <w:szCs w:val="21"/>
        </w:rPr>
        <w:t>4</w:t>
      </w:r>
      <w:r>
        <w:rPr>
          <w:rFonts w:ascii="黑体" w:eastAsia="黑体" w:hAnsi="黑体" w:cs="黑体" w:hint="eastAsia"/>
          <w:kern w:val="0"/>
          <w:szCs w:val="21"/>
        </w:rPr>
        <w:t xml:space="preserve">  </w:t>
      </w:r>
      <w:r>
        <w:rPr>
          <w:rFonts w:ascii="宋体" w:eastAsia="宋体" w:hAnsi="宋体" w:cs="宋体" w:hint="eastAsia"/>
          <w:kern w:val="0"/>
          <w:szCs w:val="21"/>
        </w:rPr>
        <w:t>编制危险性较大的分部分项工程安全风险管控专项文件。</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kern w:val="0"/>
          <w:szCs w:val="21"/>
        </w:rPr>
        <w:t>5</w:t>
      </w:r>
      <w:r>
        <w:rPr>
          <w:rFonts w:ascii="黑体" w:eastAsia="黑体" w:hAnsi="黑体" w:cs="黑体" w:hint="eastAsia"/>
          <w:kern w:val="0"/>
          <w:szCs w:val="21"/>
        </w:rPr>
        <w:t xml:space="preserve">  </w:t>
      </w:r>
      <w:r>
        <w:rPr>
          <w:rFonts w:ascii="宋体" w:eastAsia="宋体" w:hAnsi="宋体" w:cs="宋体" w:hint="eastAsia"/>
          <w:kern w:val="0"/>
          <w:szCs w:val="21"/>
        </w:rPr>
        <w:t>编制应急预案，建立重大安全风险事故呈报制度。</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.1.</w:t>
      </w:r>
      <w:r>
        <w:rPr>
          <w:rFonts w:ascii="黑体" w:eastAsia="黑体" w:hAnsi="黑体" w:cs="黑体"/>
          <w:kern w:val="0"/>
          <w:szCs w:val="21"/>
        </w:rPr>
        <w:t>3</w:t>
      </w:r>
      <w:r>
        <w:rPr>
          <w:rFonts w:ascii="黑体" w:eastAsia="黑体" w:hAnsi="黑体" w:cs="黑体" w:hint="eastAsia"/>
          <w:kern w:val="0"/>
          <w:szCs w:val="21"/>
        </w:rPr>
        <w:t xml:space="preserve">  </w:t>
      </w:r>
      <w:r>
        <w:rPr>
          <w:rFonts w:ascii="宋体" w:eastAsia="宋体" w:hAnsi="宋体" w:cs="宋体" w:hint="eastAsia"/>
          <w:kern w:val="0"/>
          <w:szCs w:val="21"/>
        </w:rPr>
        <w:t>工程施工必须实施安全风险分级管控。工程自身风险、周边环境风险和施工作业风险应利用现场监测数据和风险巡视记录，实现施工安全风险动态跟踪与控制。自然灾害风险应按照当地政府主管部门的相关规定进行风险管控。</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.1.</w:t>
      </w:r>
      <w:r>
        <w:rPr>
          <w:rFonts w:ascii="黑体" w:eastAsia="黑体" w:hAnsi="黑体" w:cs="黑体"/>
          <w:kern w:val="0"/>
          <w:szCs w:val="21"/>
        </w:rPr>
        <w:t>4</w:t>
      </w:r>
      <w:r>
        <w:rPr>
          <w:rFonts w:ascii="黑体" w:eastAsia="黑体" w:hAnsi="黑体" w:cs="黑体" w:hint="eastAsia"/>
          <w:kern w:val="0"/>
          <w:szCs w:val="21"/>
        </w:rPr>
        <w:t xml:space="preserve">  </w:t>
      </w:r>
      <w:r>
        <w:rPr>
          <w:rFonts w:ascii="宋体" w:eastAsia="宋体" w:hAnsi="宋体" w:cs="宋体" w:hint="eastAsia"/>
          <w:kern w:val="0"/>
          <w:szCs w:val="21"/>
        </w:rPr>
        <w:t>可采用工程保险转移建设安全风险产生的经济损失，但不应将工程保险作为唯一减轻或降低安全风险的控制措施。</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.1.</w:t>
      </w:r>
      <w:r>
        <w:rPr>
          <w:rFonts w:ascii="黑体" w:eastAsia="黑体" w:hAnsi="黑体" w:cs="黑体"/>
          <w:kern w:val="0"/>
          <w:szCs w:val="21"/>
        </w:rPr>
        <w:t>5</w:t>
      </w:r>
      <w:r>
        <w:rPr>
          <w:rFonts w:ascii="黑体" w:eastAsia="黑体" w:hAnsi="黑体" w:cs="黑体" w:hint="eastAsia"/>
          <w:kern w:val="0"/>
          <w:szCs w:val="21"/>
        </w:rPr>
        <w:t xml:space="preserve">  </w:t>
      </w:r>
      <w:r>
        <w:rPr>
          <w:rFonts w:ascii="宋体" w:eastAsia="宋体" w:hAnsi="宋体" w:cs="宋体" w:hint="eastAsia"/>
          <w:kern w:val="0"/>
          <w:szCs w:val="21"/>
        </w:rPr>
        <w:t>施工安全风险管控实施的主要阶段宜包括：土建施工准备期，土建施工期，铺轨、装饰装修、机电设备系统安装与调试，试运行和竣工验收。</w:t>
      </w:r>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204" w:name="_Toc40107475"/>
      <w:bookmarkStart w:id="205" w:name="_Toc24848"/>
      <w:bookmarkStart w:id="206" w:name="_Toc14459"/>
      <w:bookmarkStart w:id="207" w:name="_Toc51676235"/>
      <w:bookmarkStart w:id="208" w:name="_Toc51576599"/>
      <w:bookmarkStart w:id="209" w:name="_Toc1271"/>
      <w:bookmarkStart w:id="210" w:name="_Toc48749326"/>
      <w:r>
        <w:rPr>
          <w:rFonts w:ascii="黑体" w:eastAsia="黑体" w:hAnsi="黑体" w:cs="黑体"/>
          <w:kern w:val="0"/>
          <w:szCs w:val="21"/>
        </w:rPr>
        <w:t>8</w:t>
      </w:r>
      <w:r>
        <w:rPr>
          <w:rFonts w:ascii="黑体" w:eastAsia="黑体" w:hAnsi="黑体" w:cs="黑体" w:hint="eastAsia"/>
          <w:kern w:val="0"/>
          <w:szCs w:val="21"/>
        </w:rPr>
        <w:t xml:space="preserve">.2  </w:t>
      </w:r>
      <w:r>
        <w:rPr>
          <w:rFonts w:ascii="黑体" w:eastAsia="黑体" w:hAnsi="黑体" w:cs="黑体" w:hint="eastAsia"/>
          <w:kern w:val="0"/>
          <w:szCs w:val="21"/>
        </w:rPr>
        <w:t>土建施工准备期</w:t>
      </w:r>
      <w:bookmarkEnd w:id="204"/>
      <w:r>
        <w:rPr>
          <w:rFonts w:ascii="黑体" w:eastAsia="黑体" w:hAnsi="黑体" w:cs="黑体" w:hint="eastAsia"/>
          <w:kern w:val="0"/>
          <w:szCs w:val="21"/>
        </w:rPr>
        <w:t>安全风险管控</w:t>
      </w:r>
      <w:bookmarkEnd w:id="205"/>
      <w:bookmarkEnd w:id="206"/>
      <w:bookmarkEnd w:id="207"/>
      <w:bookmarkEnd w:id="208"/>
      <w:bookmarkEnd w:id="209"/>
      <w:bookmarkEnd w:id="210"/>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lastRenderedPageBreak/>
        <w:t>8</w:t>
      </w:r>
      <w:r>
        <w:rPr>
          <w:rFonts w:ascii="黑体" w:eastAsia="黑体" w:hAnsi="黑体" w:cs="黑体" w:hint="eastAsia"/>
          <w:kern w:val="0"/>
          <w:szCs w:val="21"/>
        </w:rPr>
        <w:t xml:space="preserve">.2.1  </w:t>
      </w:r>
      <w:r>
        <w:rPr>
          <w:rFonts w:ascii="宋体" w:eastAsia="宋体" w:hAnsi="宋体" w:cs="宋体" w:hint="eastAsia"/>
          <w:kern w:val="0"/>
          <w:szCs w:val="21"/>
        </w:rPr>
        <w:t>土建施工准备期主要风险因素宜包括：</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自然灾害。</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特殊不良工程地质与水文地质条件。</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不明地下障碍物等周边环境影响因素。</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施工机械与设备，施工技术、工艺、材料。</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5  </w:t>
      </w:r>
      <w:r>
        <w:rPr>
          <w:rFonts w:ascii="宋体" w:eastAsia="宋体" w:hAnsi="宋体" w:cs="宋体" w:hint="eastAsia"/>
          <w:kern w:val="0"/>
          <w:szCs w:val="21"/>
        </w:rPr>
        <w:t>其它各类突发事故等。</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.2.2  </w:t>
      </w:r>
      <w:r>
        <w:rPr>
          <w:rFonts w:ascii="宋体" w:eastAsia="宋体" w:hAnsi="宋体" w:cs="宋体" w:hint="eastAsia"/>
          <w:kern w:val="0"/>
          <w:szCs w:val="21"/>
        </w:rPr>
        <w:t>土建施工准备期安全风险管控应完成以下工作：</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制定安全风险管控工作制度。</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制定安全风险管控计划。</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场地地质条件、工程结构安全风险分析。</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周边环境（包括建筑物、构筑物、市政管线、市政道路、水体、既有轨道交通等）影响风险分析。</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5  </w:t>
      </w:r>
      <w:r>
        <w:rPr>
          <w:rFonts w:ascii="宋体" w:eastAsia="宋体" w:hAnsi="宋体" w:cs="宋体" w:hint="eastAsia"/>
          <w:kern w:val="0"/>
          <w:szCs w:val="21"/>
        </w:rPr>
        <w:t>自然灾害（地震、台风、暴雨、滑坡与泥</w:t>
      </w:r>
      <w:r>
        <w:rPr>
          <w:rFonts w:ascii="宋体" w:eastAsia="宋体" w:hAnsi="宋体" w:cs="宋体" w:hint="eastAsia"/>
          <w:kern w:val="0"/>
          <w:szCs w:val="21"/>
        </w:rPr>
        <w:t>石流、雷电、高温等）影响风险分析。</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6  </w:t>
      </w:r>
      <w:r>
        <w:rPr>
          <w:rFonts w:ascii="宋体" w:eastAsia="宋体" w:hAnsi="宋体" w:cs="宋体" w:hint="eastAsia"/>
          <w:kern w:val="0"/>
          <w:szCs w:val="21"/>
        </w:rPr>
        <w:t>施工组织设计及技术方案可行性风险分析。</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7  </w:t>
      </w:r>
      <w:r>
        <w:rPr>
          <w:rFonts w:ascii="宋体" w:eastAsia="宋体" w:hAnsi="宋体" w:cs="宋体" w:hint="eastAsia"/>
          <w:kern w:val="0"/>
          <w:szCs w:val="21"/>
        </w:rPr>
        <w:t>施工监测布置及监测预警标准风险分析。</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8  </w:t>
      </w:r>
      <w:r>
        <w:rPr>
          <w:rFonts w:ascii="宋体" w:eastAsia="宋体" w:hAnsi="宋体" w:cs="宋体" w:hint="eastAsia"/>
          <w:kern w:val="0"/>
          <w:szCs w:val="21"/>
        </w:rPr>
        <w:t>针对重大安全风险进行专项风险评估，提出风险处置措施。</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9  </w:t>
      </w:r>
      <w:r>
        <w:rPr>
          <w:rFonts w:ascii="宋体" w:eastAsia="宋体" w:hAnsi="宋体" w:cs="宋体" w:hint="eastAsia"/>
          <w:kern w:val="0"/>
          <w:szCs w:val="21"/>
        </w:rPr>
        <w:t>制定应急预案，落实应急设备物资储备。</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.2.3  </w:t>
      </w:r>
      <w:r>
        <w:rPr>
          <w:rFonts w:ascii="宋体" w:eastAsia="宋体" w:hAnsi="宋体" w:cs="宋体" w:hint="eastAsia"/>
          <w:kern w:val="0"/>
          <w:szCs w:val="21"/>
        </w:rPr>
        <w:t>建设单位、勘察单位、设计单位、监理单位、施工单位、第三方监测单位、第三方专业服务机构（如有）和邻近社区等应加强安全风险管控工作的相互沟通与交流，建立应急联络机制。</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.2.4  </w:t>
      </w:r>
      <w:r>
        <w:rPr>
          <w:rFonts w:ascii="宋体" w:eastAsia="宋体" w:hAnsi="宋体" w:cs="宋体" w:hint="eastAsia"/>
          <w:kern w:val="0"/>
          <w:szCs w:val="21"/>
        </w:rPr>
        <w:t>施工单位应开展工程地质补充勘察、周边环境影响因素核查工作，监理单位应对施工单位的补充勘察、周边环境影响因素核查等工作实施监督管理。</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.2.5  </w:t>
      </w:r>
      <w:r>
        <w:rPr>
          <w:rFonts w:ascii="宋体" w:eastAsia="宋体" w:hAnsi="宋体" w:cs="宋体" w:hint="eastAsia"/>
          <w:kern w:val="0"/>
          <w:szCs w:val="21"/>
        </w:rPr>
        <w:t>对于因工程施工存在严重影响的建（构）筑物，施工单位应委托具备相应资质的鉴定机构进行安全性鉴定，形成建（构）筑物安全性鉴定成果。</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.2.6  </w:t>
      </w:r>
      <w:r>
        <w:rPr>
          <w:rFonts w:ascii="宋体" w:eastAsia="宋体" w:hAnsi="宋体" w:cs="宋体" w:hint="eastAsia"/>
          <w:kern w:val="0"/>
          <w:szCs w:val="21"/>
        </w:rPr>
        <w:t>设计单位应在土建施工准备期开展施工图设计安全风险交底。</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.2.7  </w:t>
      </w:r>
      <w:r>
        <w:rPr>
          <w:rFonts w:ascii="宋体" w:eastAsia="宋体" w:hAnsi="宋体" w:cs="宋体" w:hint="eastAsia"/>
          <w:kern w:val="0"/>
          <w:szCs w:val="21"/>
        </w:rPr>
        <w:t>施工单位或第三方专业服务机构（如有）应在前期成果基础上，进行工程建设安全风险辨识与评估，对工程重大安全风险开展专项评估，编制施工准备期安全风险评估报告或专</w:t>
      </w:r>
      <w:r>
        <w:rPr>
          <w:rFonts w:ascii="宋体" w:eastAsia="宋体" w:hAnsi="宋体" w:cs="宋体" w:hint="eastAsia"/>
          <w:kern w:val="0"/>
          <w:szCs w:val="21"/>
        </w:rPr>
        <w:t>项评估报告，列明工程建设风险点清单（详见附录</w:t>
      </w:r>
      <w:r>
        <w:rPr>
          <w:rFonts w:ascii="宋体" w:eastAsia="宋体" w:hAnsi="宋体" w:cs="宋体" w:hint="eastAsia"/>
          <w:kern w:val="0"/>
          <w:szCs w:val="21"/>
        </w:rPr>
        <w:t>A</w:t>
      </w:r>
      <w:r>
        <w:rPr>
          <w:rFonts w:ascii="宋体" w:eastAsia="宋体" w:hAnsi="宋体" w:cs="宋体" w:hint="eastAsia"/>
          <w:kern w:val="0"/>
          <w:szCs w:val="21"/>
        </w:rPr>
        <w:t>）、制定安全风险处置措施，组织专家评审。</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.2.8  </w:t>
      </w:r>
      <w:r>
        <w:rPr>
          <w:rFonts w:ascii="宋体" w:eastAsia="宋体" w:hAnsi="宋体" w:cs="宋体" w:hint="eastAsia"/>
          <w:kern w:val="0"/>
          <w:szCs w:val="21"/>
        </w:rPr>
        <w:t>土建施工准备期安全风险管控应以建设项目目标、工程任务及场地条件为依据，对</w:t>
      </w:r>
      <w:r>
        <w:rPr>
          <w:rFonts w:ascii="宋体" w:eastAsia="宋体" w:hAnsi="宋体" w:cs="宋体" w:hint="eastAsia"/>
          <w:kern w:val="0"/>
          <w:szCs w:val="21"/>
        </w:rPr>
        <w:lastRenderedPageBreak/>
        <w:t>项目进行分解，根据项目施工组织方案和周边环境条件，编制施工现场安全风险点动态管控清单。安全风险点动态管控清单详见附录</w:t>
      </w:r>
      <w:r>
        <w:rPr>
          <w:rFonts w:ascii="宋体" w:eastAsia="宋体" w:hAnsi="宋体" w:cs="宋体" w:hint="eastAsia"/>
          <w:kern w:val="0"/>
          <w:szCs w:val="21"/>
        </w:rPr>
        <w:t>B</w:t>
      </w:r>
      <w:r>
        <w:rPr>
          <w:rFonts w:ascii="宋体" w:eastAsia="宋体" w:hAnsi="宋体" w:cs="宋体" w:hint="eastAsia"/>
          <w:kern w:val="0"/>
          <w:szCs w:val="21"/>
        </w:rPr>
        <w:t>。</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.2.9  </w:t>
      </w:r>
      <w:r>
        <w:rPr>
          <w:rFonts w:ascii="宋体" w:eastAsia="宋体" w:hAnsi="宋体" w:cs="宋体" w:hint="eastAsia"/>
          <w:kern w:val="0"/>
          <w:szCs w:val="21"/>
        </w:rPr>
        <w:t>施工组织设计中应包含施工安全风险管控专篇，包括施工组织及技术方案安全风险分析、组织与工作制度、安全风险管控计划、风险控制措施、应急设备物资储备等。</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.2.10  </w:t>
      </w:r>
      <w:r>
        <w:rPr>
          <w:rFonts w:ascii="宋体" w:eastAsia="宋体" w:hAnsi="宋体" w:cs="宋体" w:hint="eastAsia"/>
          <w:kern w:val="0"/>
          <w:szCs w:val="21"/>
        </w:rPr>
        <w:t>施工单位和第三方监测单位应开展监测方案</w:t>
      </w:r>
      <w:r>
        <w:rPr>
          <w:rFonts w:ascii="宋体" w:eastAsia="宋体" w:hAnsi="宋体" w:cs="宋体" w:hint="eastAsia"/>
          <w:kern w:val="0"/>
          <w:szCs w:val="21"/>
        </w:rPr>
        <w:t>编制、监测点埋设等基础工作，并符合下列规定：</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应向各自监测人员进行交底，并形成交底记录。</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在监测工作开始前应对基准点进行复核联测及检查，同时采集监测点初始值。</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参加基准点和监测点埋设验收，并在验收记录上签字。</w:t>
      </w:r>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211" w:name="_Toc40107476"/>
      <w:bookmarkStart w:id="212" w:name="_Toc32734"/>
      <w:bookmarkStart w:id="213" w:name="_Toc15196"/>
      <w:bookmarkStart w:id="214" w:name="_Toc51676236"/>
      <w:bookmarkStart w:id="215" w:name="_Toc48749327"/>
      <w:bookmarkStart w:id="216" w:name="_Toc6866"/>
      <w:bookmarkStart w:id="217" w:name="_Toc51576600"/>
      <w:r>
        <w:rPr>
          <w:rFonts w:ascii="黑体" w:eastAsia="黑体" w:hAnsi="黑体" w:cs="黑体"/>
          <w:kern w:val="0"/>
          <w:szCs w:val="21"/>
        </w:rPr>
        <w:t>8</w:t>
      </w:r>
      <w:r>
        <w:rPr>
          <w:rFonts w:ascii="黑体" w:eastAsia="黑体" w:hAnsi="黑体" w:cs="黑体" w:hint="eastAsia"/>
          <w:kern w:val="0"/>
          <w:szCs w:val="21"/>
        </w:rPr>
        <w:t xml:space="preserve">.3  </w:t>
      </w:r>
      <w:r>
        <w:rPr>
          <w:rFonts w:ascii="黑体" w:eastAsia="黑体" w:hAnsi="黑体" w:cs="黑体" w:hint="eastAsia"/>
          <w:kern w:val="0"/>
          <w:szCs w:val="21"/>
        </w:rPr>
        <w:t>土建施工期</w:t>
      </w:r>
      <w:bookmarkEnd w:id="211"/>
      <w:r>
        <w:rPr>
          <w:rFonts w:ascii="黑体" w:eastAsia="黑体" w:hAnsi="黑体" w:cs="黑体" w:hint="eastAsia"/>
          <w:kern w:val="0"/>
          <w:szCs w:val="21"/>
        </w:rPr>
        <w:t>安全风险管控</w:t>
      </w:r>
      <w:bookmarkEnd w:id="212"/>
      <w:bookmarkEnd w:id="213"/>
      <w:bookmarkEnd w:id="214"/>
      <w:bookmarkEnd w:id="215"/>
      <w:bookmarkEnd w:id="216"/>
      <w:bookmarkEnd w:id="217"/>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.3.1  </w:t>
      </w:r>
      <w:r>
        <w:rPr>
          <w:rFonts w:ascii="宋体" w:eastAsia="宋体" w:hAnsi="宋体" w:cs="宋体" w:hint="eastAsia"/>
          <w:kern w:val="0"/>
          <w:szCs w:val="21"/>
        </w:rPr>
        <w:t>土建施工期主要风险因素宜包括：</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自然灾害。</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邻近或穿越既有轨道交通线路、建（构）筑物、市政管线、市政道路、市政桥梁、地表水体、军事设施、地下障碍物等周边环境设施。</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特殊不良工程地质与水文地质条件或复杂地段施工。</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区间隧道浅覆土层施工。</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5  </w:t>
      </w:r>
      <w:r>
        <w:rPr>
          <w:rFonts w:ascii="宋体" w:eastAsia="宋体" w:hAnsi="宋体" w:cs="宋体" w:hint="eastAsia"/>
          <w:kern w:val="0"/>
          <w:szCs w:val="21"/>
        </w:rPr>
        <w:t>盾构隧道小曲率或大坡度区段施工。</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6  </w:t>
      </w:r>
      <w:r>
        <w:rPr>
          <w:rFonts w:ascii="宋体" w:eastAsia="宋体" w:hAnsi="宋体" w:cs="宋体" w:hint="eastAsia"/>
          <w:kern w:val="0"/>
          <w:szCs w:val="21"/>
        </w:rPr>
        <w:t>小净距隧道施工。</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7  </w:t>
      </w:r>
      <w:r>
        <w:rPr>
          <w:rFonts w:ascii="宋体" w:eastAsia="宋体" w:hAnsi="宋体" w:cs="宋体" w:hint="eastAsia"/>
          <w:kern w:val="0"/>
          <w:szCs w:val="21"/>
        </w:rPr>
        <w:t>施工机械与设备，施工技术、工艺、材料等。</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.3.2  </w:t>
      </w:r>
      <w:r>
        <w:rPr>
          <w:rFonts w:ascii="宋体" w:eastAsia="宋体" w:hAnsi="宋体" w:cs="宋体" w:hint="eastAsia"/>
          <w:kern w:val="0"/>
          <w:szCs w:val="21"/>
        </w:rPr>
        <w:t>土建施工期安全风险管控应完成以下工作：</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风险辨识和动态评估。</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安全风险控制措施落实。</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工程监测、现场巡视。</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安全风险预警消警。</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5  </w:t>
      </w:r>
      <w:r>
        <w:rPr>
          <w:rFonts w:ascii="宋体" w:eastAsia="宋体" w:hAnsi="宋体" w:cs="宋体" w:hint="eastAsia"/>
          <w:kern w:val="0"/>
          <w:szCs w:val="21"/>
        </w:rPr>
        <w:t>应急管理。</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6  </w:t>
      </w:r>
      <w:r>
        <w:rPr>
          <w:rFonts w:ascii="宋体" w:eastAsia="宋体" w:hAnsi="宋体" w:cs="宋体" w:hint="eastAsia"/>
          <w:kern w:val="0"/>
          <w:szCs w:val="21"/>
        </w:rPr>
        <w:t>突发事故上报及处置。</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7  </w:t>
      </w:r>
      <w:r>
        <w:rPr>
          <w:rFonts w:ascii="宋体" w:eastAsia="宋体" w:hAnsi="宋体" w:cs="宋体" w:hint="eastAsia"/>
          <w:kern w:val="0"/>
          <w:szCs w:val="21"/>
        </w:rPr>
        <w:t>安全风险档案管理等。</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.3.3  </w:t>
      </w:r>
      <w:r>
        <w:rPr>
          <w:rFonts w:ascii="宋体" w:eastAsia="宋体" w:hAnsi="宋体" w:cs="宋体" w:hint="eastAsia"/>
          <w:kern w:val="0"/>
          <w:szCs w:val="21"/>
        </w:rPr>
        <w:t>建设单位应负责组织和监督现场施工安全风险管控实施，主要内容及职责应包括：</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lastRenderedPageBreak/>
        <w:t xml:space="preserve">1  </w:t>
      </w:r>
      <w:r>
        <w:rPr>
          <w:rFonts w:ascii="宋体" w:eastAsia="宋体" w:hAnsi="宋体" w:cs="宋体" w:hint="eastAsia"/>
          <w:kern w:val="0"/>
          <w:szCs w:val="21"/>
        </w:rPr>
        <w:t>审查施工单位提交的安全风险点动态管控清单和工程组段。</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组织建设各方对动态调整后的安全风险控制措施进行审定。</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监督检查建设各方安全风险管控实施状况。</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定期组织其他建设各方开展安全风险管控工作的沟通和交流，并对安全风险状况进行记录。</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5  </w:t>
      </w:r>
      <w:r>
        <w:rPr>
          <w:rFonts w:ascii="宋体" w:eastAsia="宋体" w:hAnsi="宋体" w:cs="宋体" w:hint="eastAsia"/>
          <w:kern w:val="0"/>
          <w:szCs w:val="21"/>
        </w:rPr>
        <w:t>配合政府主管部门对现场施工安全风险管控活动进行同步监督管理。</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6  </w:t>
      </w:r>
      <w:r>
        <w:rPr>
          <w:rFonts w:ascii="宋体" w:eastAsia="宋体" w:hAnsi="宋体" w:cs="宋体" w:hint="eastAsia"/>
          <w:kern w:val="0"/>
          <w:szCs w:val="21"/>
        </w:rPr>
        <w:t>配合或组织突发事故处理。</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.3.4  </w:t>
      </w:r>
      <w:r>
        <w:rPr>
          <w:rFonts w:ascii="宋体" w:eastAsia="宋体" w:hAnsi="宋体" w:cs="宋体" w:hint="eastAsia"/>
          <w:kern w:val="0"/>
          <w:szCs w:val="21"/>
        </w:rPr>
        <w:t>设计单位应负责进行设计交底，协调施工安全风险动态跟踪，主要内容及职责应包括：</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对工程重大安全风险进行设计交底。</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根据施工现场变化情况，参与</w:t>
      </w:r>
      <w:r>
        <w:rPr>
          <w:rFonts w:ascii="宋体" w:eastAsia="宋体" w:hAnsi="宋体" w:cs="宋体" w:hint="eastAsia"/>
          <w:kern w:val="0"/>
          <w:szCs w:val="21"/>
        </w:rPr>
        <w:t>审查风险动态分级、重大安全风险处置方案及应急处置方案。</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动态调整重大安全风险预警控制指标，明确监控量测要求。</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根据现场施工条件变化，合理调整设计方案，办理设计变更。</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5  </w:t>
      </w:r>
      <w:r>
        <w:rPr>
          <w:rFonts w:ascii="宋体" w:eastAsia="宋体" w:hAnsi="宋体" w:cs="宋体" w:hint="eastAsia"/>
          <w:kern w:val="0"/>
          <w:szCs w:val="21"/>
        </w:rPr>
        <w:t>检查施工现场风险控制措施的落实情况。</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.3.5  </w:t>
      </w:r>
      <w:r>
        <w:rPr>
          <w:rFonts w:ascii="宋体" w:eastAsia="宋体" w:hAnsi="宋体" w:cs="宋体" w:hint="eastAsia"/>
          <w:kern w:val="0"/>
          <w:szCs w:val="21"/>
        </w:rPr>
        <w:t>施工单位应负责施工现场安全风险管控的执行和落实，主要内容及职责应包括：</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及时开展施工安全风险动态辨识与分级，更新安全风险点动态管控清单和工程组段，补充完善重大安全风险控制方案。组织专家评审更新后的重大安全风险控制方案。</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根据设计单位技术要求，动态调整预警监控指标及</w:t>
      </w:r>
      <w:r>
        <w:rPr>
          <w:rFonts w:ascii="宋体" w:eastAsia="宋体" w:hAnsi="宋体" w:cs="宋体" w:hint="eastAsia"/>
          <w:kern w:val="0"/>
          <w:szCs w:val="21"/>
        </w:rPr>
        <w:t>标准。</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现场区域施工人员必须严格执行登记制度，对施工班组、施工人员、技术人员进行施工安全风险交底，落实工程建设安全风险管控教育培训计划。</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组织落实安全风险控制措施，全过程开展工程施工、补充勘察安全风险管控。</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5  </w:t>
      </w:r>
      <w:r>
        <w:rPr>
          <w:rFonts w:ascii="宋体" w:eastAsia="宋体" w:hAnsi="宋体" w:cs="宋体" w:hint="eastAsia"/>
          <w:kern w:val="0"/>
          <w:szCs w:val="21"/>
        </w:rPr>
        <w:t>开展工程监测工作，整理分析监测数据，及时提交监测预警、预报信息。</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6  </w:t>
      </w:r>
      <w:r>
        <w:rPr>
          <w:rFonts w:ascii="宋体" w:eastAsia="宋体" w:hAnsi="宋体" w:cs="宋体" w:hint="eastAsia"/>
          <w:kern w:val="0"/>
          <w:szCs w:val="21"/>
        </w:rPr>
        <w:t>结合工程施工进度及时上报工程施工信息，向工程建设各方通告现场施工安全风险状况，对安全风险进行动态公示告知。</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7  </w:t>
      </w:r>
      <w:r>
        <w:rPr>
          <w:rFonts w:ascii="宋体" w:eastAsia="宋体" w:hAnsi="宋体" w:cs="宋体" w:hint="eastAsia"/>
          <w:kern w:val="0"/>
          <w:szCs w:val="21"/>
        </w:rPr>
        <w:t>定期开展应急预案修订、应急培训、应急演练、应急保障管理等工作。</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8  </w:t>
      </w:r>
      <w:r>
        <w:rPr>
          <w:rFonts w:ascii="宋体" w:eastAsia="宋体" w:hAnsi="宋体" w:cs="宋体" w:hint="eastAsia"/>
          <w:kern w:val="0"/>
          <w:szCs w:val="21"/>
        </w:rPr>
        <w:t>对与工程施工有关的事故、意外或缺陷等进行安全风险记录。</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9  </w:t>
      </w:r>
      <w:r>
        <w:rPr>
          <w:rFonts w:ascii="宋体" w:eastAsia="宋体" w:hAnsi="宋体" w:cs="宋体" w:hint="eastAsia"/>
          <w:kern w:val="0"/>
          <w:szCs w:val="21"/>
        </w:rPr>
        <w:t>必须做到施工安全措施费用专款专用。</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.3.6  </w:t>
      </w:r>
      <w:r>
        <w:rPr>
          <w:rFonts w:ascii="宋体" w:eastAsia="宋体" w:hAnsi="宋体" w:cs="宋体" w:hint="eastAsia"/>
          <w:kern w:val="0"/>
          <w:szCs w:val="21"/>
        </w:rPr>
        <w:t>监理单位应负责监督检查施工现场安全风险管控执行情况，主要内容及职责应包括：</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审查施工单位补充调整后的安全风险点动态管控清单、工程组段、安全风险控制方</w:t>
      </w:r>
      <w:r>
        <w:rPr>
          <w:rFonts w:ascii="宋体" w:eastAsia="宋体" w:hAnsi="宋体" w:cs="宋体" w:hint="eastAsia"/>
          <w:kern w:val="0"/>
          <w:szCs w:val="21"/>
        </w:rPr>
        <w:lastRenderedPageBreak/>
        <w:t>案等。</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监督检查施工单位安全风险控制措施落实情况。</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评估监理工作内容不全或失察的风险。</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对于重大安全风险或危险性较大的分部分项工程，应按制定的旁站方案进行旁站，作好监理现场记录。</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5  </w:t>
      </w:r>
      <w:r>
        <w:rPr>
          <w:rFonts w:ascii="宋体" w:eastAsia="宋体" w:hAnsi="宋体" w:cs="宋体" w:hint="eastAsia"/>
          <w:kern w:val="0"/>
          <w:szCs w:val="21"/>
        </w:rPr>
        <w:t>对施工单位存在的安全风险或违反安全风险管控规定的行为，监理单位有责任向施工单位提出警告，不听劝阻或情节严重的，监理单位有权予以停工处置，并及时上报建设单位。</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6  </w:t>
      </w:r>
      <w:r>
        <w:rPr>
          <w:rFonts w:ascii="宋体" w:eastAsia="宋体" w:hAnsi="宋体" w:cs="宋体" w:hint="eastAsia"/>
          <w:kern w:val="0"/>
          <w:szCs w:val="21"/>
        </w:rPr>
        <w:t>对施工监测和第三方监测数据进行对比分析并提出监理意见。</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.3.7  </w:t>
      </w:r>
      <w:r>
        <w:rPr>
          <w:rFonts w:ascii="宋体" w:eastAsia="宋体" w:hAnsi="宋体" w:cs="宋体" w:hint="eastAsia"/>
          <w:kern w:val="0"/>
          <w:szCs w:val="21"/>
        </w:rPr>
        <w:t>第三方监测单位应负责现场监测工作和风险预警，主要内容及职责应包括：</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根据设计单位技术要求，动态调整预警监控指标及标准。</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评估监测点布置不当、监测点或监测设备损坏的风险。</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开展第三方监测工作，及时整理监测数据，分析监测数据的准确性和可靠性。</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对施工监测和第</w:t>
      </w:r>
      <w:r>
        <w:rPr>
          <w:rFonts w:ascii="宋体" w:eastAsia="宋体" w:hAnsi="宋体" w:cs="宋体" w:hint="eastAsia"/>
          <w:kern w:val="0"/>
          <w:szCs w:val="21"/>
        </w:rPr>
        <w:t>三方监测数据进行对比分析并形成记录，及时提交监测预警、预报信息。</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.3.8  </w:t>
      </w:r>
      <w:r>
        <w:rPr>
          <w:rFonts w:ascii="宋体" w:eastAsia="宋体" w:hAnsi="宋体" w:cs="宋体" w:hint="eastAsia"/>
          <w:kern w:val="0"/>
          <w:szCs w:val="21"/>
        </w:rPr>
        <w:t>建设各方应根据有关标准规范和管理规定，对工程建设安全风险开展风险巡视，及时评估安全风险状态，并在安全风险管控成果中予以体现。针对重大安全风险，可组织专家开展技术指导工作。现场巡视记录表详见附录</w:t>
      </w:r>
      <w:r>
        <w:rPr>
          <w:rFonts w:ascii="宋体" w:eastAsia="宋体" w:hAnsi="宋体" w:cs="宋体" w:hint="eastAsia"/>
          <w:kern w:val="0"/>
          <w:szCs w:val="21"/>
        </w:rPr>
        <w:t>C</w:t>
      </w:r>
      <w:r>
        <w:rPr>
          <w:rFonts w:ascii="宋体" w:eastAsia="宋体" w:hAnsi="宋体" w:cs="宋体" w:hint="eastAsia"/>
          <w:kern w:val="0"/>
          <w:szCs w:val="21"/>
        </w:rPr>
        <w:t>。</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.3.9  </w:t>
      </w:r>
      <w:r>
        <w:rPr>
          <w:rFonts w:ascii="宋体" w:eastAsia="宋体" w:hAnsi="宋体" w:cs="宋体" w:hint="eastAsia"/>
          <w:kern w:val="0"/>
          <w:szCs w:val="21"/>
        </w:rPr>
        <w:t>施工关键工序和重要部位必须实施关键节点安全风险管控。施工单位应根据有关规定和工程实际编制关键节点识别清单，开展关键节点施工前自检自评；建设单位应按规定及时组织开展关键节点施工前条件核查，也可委托监理单位进行。关键节点识别</w:t>
      </w:r>
      <w:r>
        <w:rPr>
          <w:rFonts w:ascii="宋体" w:eastAsia="宋体" w:hAnsi="宋体" w:cs="宋体" w:hint="eastAsia"/>
          <w:kern w:val="0"/>
          <w:szCs w:val="21"/>
        </w:rPr>
        <w:t>清单详见附录</w:t>
      </w:r>
      <w:r>
        <w:rPr>
          <w:rFonts w:ascii="宋体" w:eastAsia="宋体" w:hAnsi="宋体" w:cs="宋体" w:hint="eastAsia"/>
          <w:kern w:val="0"/>
          <w:szCs w:val="21"/>
        </w:rPr>
        <w:t>D</w:t>
      </w:r>
      <w:r>
        <w:rPr>
          <w:rFonts w:ascii="宋体" w:eastAsia="宋体" w:hAnsi="宋体" w:cs="宋体" w:hint="eastAsia"/>
          <w:kern w:val="0"/>
          <w:szCs w:val="21"/>
        </w:rPr>
        <w:t>。</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.3.10  </w:t>
      </w:r>
      <w:r>
        <w:rPr>
          <w:rFonts w:ascii="宋体" w:eastAsia="宋体" w:hAnsi="宋体" w:cs="宋体" w:hint="eastAsia"/>
          <w:kern w:val="0"/>
          <w:szCs w:val="21"/>
        </w:rPr>
        <w:t>施工单位应在危险性较大的分部分项工程施工前编制专项施工方案。对于超过一定规模的危险性较大的分部分项工程专项施工方案，施工单位应组织专家论证审查。对于未超过一定规模的危险性较大的分部分项工程，如设计文件有明确要求的，其专项施工方案也应进行专家论证审查。</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.3.11  </w:t>
      </w:r>
      <w:r>
        <w:rPr>
          <w:rFonts w:ascii="宋体" w:eastAsia="宋体" w:hAnsi="宋体" w:cs="宋体" w:hint="eastAsia"/>
          <w:kern w:val="0"/>
          <w:szCs w:val="21"/>
        </w:rPr>
        <w:t>建设各方应按风险预警管理制度负责风险预警发布、响应、处置及消警实施，并建立预警事件台账，做好预警事件的闭合管理。建设单位对建设各方风险预警发布、响应、处置及消警进行监督管理。</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.3.12  </w:t>
      </w:r>
      <w:r>
        <w:rPr>
          <w:rFonts w:ascii="宋体" w:eastAsia="宋体" w:hAnsi="宋体" w:cs="宋体" w:hint="eastAsia"/>
          <w:kern w:val="0"/>
          <w:szCs w:val="21"/>
        </w:rPr>
        <w:t>施工现场发生重大安</w:t>
      </w:r>
      <w:r>
        <w:rPr>
          <w:rFonts w:ascii="宋体" w:eastAsia="宋体" w:hAnsi="宋体" w:cs="宋体" w:hint="eastAsia"/>
          <w:kern w:val="0"/>
          <w:szCs w:val="21"/>
        </w:rPr>
        <w:t>全风险事故，施工单位应及时上报建设单位和相关政府主管部</w:t>
      </w:r>
      <w:r>
        <w:rPr>
          <w:rFonts w:ascii="宋体" w:eastAsia="宋体" w:hAnsi="宋体" w:cs="宋体" w:hint="eastAsia"/>
          <w:kern w:val="0"/>
          <w:szCs w:val="21"/>
        </w:rPr>
        <w:lastRenderedPageBreak/>
        <w:t>门，并应及时组织人员实施抢险。事故抢险或救灾结束后，建设单位应组织风险因素及损失的专项调查，并进行安全风险事故通报，落实防范和整改措施，避免风险再次发生。</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.3.13  </w:t>
      </w:r>
      <w:r>
        <w:rPr>
          <w:rFonts w:ascii="宋体" w:eastAsia="宋体" w:hAnsi="宋体" w:cs="宋体" w:hint="eastAsia"/>
          <w:kern w:val="0"/>
          <w:szCs w:val="21"/>
        </w:rPr>
        <w:t>施工期安全风险管控中可采用的风险控制措施应包括下列内容：</w:t>
      </w:r>
      <w:r>
        <w:rPr>
          <w:rFonts w:ascii="宋体" w:eastAsia="宋体" w:hAnsi="宋体" w:cs="宋体" w:hint="eastAsia"/>
          <w:kern w:val="0"/>
          <w:szCs w:val="21"/>
        </w:rPr>
        <w:t xml:space="preserve"> </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建立并落实施工现场安全风险点动态管控监督机制。</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加强安全风险管控教育培训，提高管理人员和现场施工人员的安全风险防范意识。</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运用信息化系统手段加强工程建设安全风险管控。</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重大安全风险必须进行专项风险论证。</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5  </w:t>
      </w:r>
      <w:r>
        <w:rPr>
          <w:rFonts w:ascii="宋体" w:eastAsia="宋体" w:hAnsi="宋体" w:cs="宋体" w:hint="eastAsia"/>
          <w:kern w:val="0"/>
          <w:szCs w:val="21"/>
        </w:rPr>
        <w:t>委托第三方专业服务机构协助开展安全风险技术咨询工作。</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6  </w:t>
      </w:r>
      <w:r>
        <w:rPr>
          <w:rFonts w:ascii="宋体" w:eastAsia="宋体" w:hAnsi="宋体" w:cs="宋体" w:hint="eastAsia"/>
          <w:kern w:val="0"/>
          <w:szCs w:val="21"/>
        </w:rPr>
        <w:t>保险公司参与工程施工安全风险管控，并实施安全风险均衡控制。</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7  </w:t>
      </w:r>
      <w:r>
        <w:rPr>
          <w:rFonts w:ascii="宋体" w:eastAsia="宋体" w:hAnsi="宋体" w:cs="宋体" w:hint="eastAsia"/>
          <w:kern w:val="0"/>
          <w:szCs w:val="21"/>
        </w:rPr>
        <w:t>成立工程建设安全风险事故抢险专业队伍，作好人员及物资的储备。</w:t>
      </w:r>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218" w:name="_Toc40107477"/>
      <w:bookmarkStart w:id="219" w:name="_Toc31665"/>
      <w:bookmarkStart w:id="220" w:name="_Toc51576601"/>
      <w:bookmarkStart w:id="221" w:name="_Toc48749328"/>
      <w:bookmarkStart w:id="222" w:name="_Toc51676237"/>
      <w:bookmarkStart w:id="223" w:name="_Toc16053"/>
      <w:bookmarkStart w:id="224" w:name="_Toc9127"/>
      <w:r>
        <w:rPr>
          <w:rFonts w:ascii="黑体" w:eastAsia="黑体" w:hAnsi="黑体" w:cs="黑体"/>
          <w:kern w:val="0"/>
          <w:szCs w:val="21"/>
        </w:rPr>
        <w:t>8</w:t>
      </w:r>
      <w:r>
        <w:rPr>
          <w:rFonts w:ascii="黑体" w:eastAsia="黑体" w:hAnsi="黑体" w:cs="黑体" w:hint="eastAsia"/>
          <w:kern w:val="0"/>
          <w:szCs w:val="21"/>
        </w:rPr>
        <w:t xml:space="preserve">.4  </w:t>
      </w:r>
      <w:r>
        <w:rPr>
          <w:rFonts w:ascii="黑体" w:eastAsia="黑体" w:hAnsi="黑体" w:cs="黑体" w:hint="eastAsia"/>
          <w:kern w:val="0"/>
          <w:szCs w:val="21"/>
        </w:rPr>
        <w:t>铺轨、装饰装修、机电设备系统安装与调试</w:t>
      </w:r>
      <w:bookmarkEnd w:id="218"/>
      <w:r>
        <w:rPr>
          <w:rFonts w:ascii="黑体" w:eastAsia="黑体" w:hAnsi="黑体" w:cs="黑体" w:hint="eastAsia"/>
          <w:kern w:val="0"/>
          <w:szCs w:val="21"/>
        </w:rPr>
        <w:t>安全风险管控</w:t>
      </w:r>
      <w:bookmarkEnd w:id="219"/>
      <w:bookmarkEnd w:id="220"/>
      <w:bookmarkEnd w:id="221"/>
      <w:bookmarkEnd w:id="222"/>
      <w:bookmarkEnd w:id="223"/>
      <w:bookmarkEnd w:id="224"/>
      <w:r>
        <w:rPr>
          <w:rFonts w:ascii="黑体" w:eastAsia="黑体" w:hAnsi="黑体" w:cs="黑体" w:hint="eastAsia"/>
          <w:kern w:val="0"/>
          <w:szCs w:val="21"/>
        </w:rPr>
        <w:t xml:space="preserve"> </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.4.1  </w:t>
      </w:r>
      <w:r>
        <w:rPr>
          <w:rFonts w:ascii="宋体" w:eastAsia="宋体" w:hAnsi="宋体" w:cs="宋体" w:hint="eastAsia"/>
          <w:kern w:val="0"/>
          <w:szCs w:val="21"/>
        </w:rPr>
        <w:t>铺轨、装饰装修、机电设备系统安装与调试主要风险因素宜包括：</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设备系统的检验或测试不全面。</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现场检验或调试问题。</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系统联调及并网运营故障。</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不同期建设线路或多条线路联合调试协调。</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5  </w:t>
      </w:r>
      <w:r>
        <w:rPr>
          <w:rFonts w:ascii="宋体" w:eastAsia="宋体" w:hAnsi="宋体" w:cs="宋体" w:hint="eastAsia"/>
          <w:kern w:val="0"/>
          <w:szCs w:val="21"/>
        </w:rPr>
        <w:t>受限空间的施工作业。</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6  </w:t>
      </w:r>
      <w:r>
        <w:rPr>
          <w:rFonts w:ascii="宋体" w:eastAsia="宋体" w:hAnsi="宋体" w:cs="宋体" w:hint="eastAsia"/>
          <w:kern w:val="0"/>
          <w:szCs w:val="21"/>
        </w:rPr>
        <w:t>各工种之间或建设与运营之间的交叉作业等。</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.4.2  </w:t>
      </w:r>
      <w:r>
        <w:rPr>
          <w:rFonts w:ascii="宋体" w:eastAsia="宋体" w:hAnsi="宋体" w:cs="宋体" w:hint="eastAsia"/>
          <w:kern w:val="0"/>
          <w:szCs w:val="21"/>
        </w:rPr>
        <w:t>应评估铺轨、装饰装修、机电设备系统安装与调试方案风险。当机电设备系统的施工环境、技术规格、验收标准有重大变化时，应对安装与调试安全风险进行重新评估。</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.4.3  </w:t>
      </w:r>
      <w:r>
        <w:rPr>
          <w:rFonts w:ascii="宋体" w:eastAsia="宋体" w:hAnsi="宋体" w:cs="宋体" w:hint="eastAsia"/>
          <w:kern w:val="0"/>
          <w:szCs w:val="21"/>
        </w:rPr>
        <w:t>应对车辆及机电系统中采用的新技术进行试验研究与风险评估，对复杂跨线工程进行专项工程建设安全风险分析。</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.4.4  </w:t>
      </w:r>
      <w:r>
        <w:rPr>
          <w:rFonts w:ascii="宋体" w:eastAsia="宋体" w:hAnsi="宋体" w:cs="宋体" w:hint="eastAsia"/>
          <w:kern w:val="0"/>
          <w:szCs w:val="21"/>
        </w:rPr>
        <w:t>编制并落实应急预案。</w:t>
      </w:r>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225" w:name="_Toc40107478"/>
      <w:bookmarkStart w:id="226" w:name="_Toc51676238"/>
      <w:bookmarkStart w:id="227" w:name="_Toc3512"/>
      <w:bookmarkStart w:id="228" w:name="_Toc51576602"/>
      <w:bookmarkStart w:id="229" w:name="_Toc23628"/>
      <w:bookmarkStart w:id="230" w:name="_Toc48749329"/>
      <w:bookmarkStart w:id="231" w:name="_Toc28533"/>
      <w:r>
        <w:rPr>
          <w:rFonts w:ascii="黑体" w:eastAsia="黑体" w:hAnsi="黑体" w:cs="黑体"/>
          <w:kern w:val="0"/>
          <w:szCs w:val="21"/>
        </w:rPr>
        <w:t>8</w:t>
      </w:r>
      <w:r>
        <w:rPr>
          <w:rFonts w:ascii="黑体" w:eastAsia="黑体" w:hAnsi="黑体" w:cs="黑体" w:hint="eastAsia"/>
          <w:kern w:val="0"/>
          <w:szCs w:val="21"/>
        </w:rPr>
        <w:t xml:space="preserve">.5  </w:t>
      </w:r>
      <w:r>
        <w:rPr>
          <w:rFonts w:ascii="黑体" w:eastAsia="黑体" w:hAnsi="黑体" w:cs="黑体" w:hint="eastAsia"/>
          <w:kern w:val="0"/>
          <w:szCs w:val="21"/>
        </w:rPr>
        <w:t>试运行和竣工验收</w:t>
      </w:r>
      <w:bookmarkEnd w:id="225"/>
      <w:r>
        <w:rPr>
          <w:rFonts w:ascii="黑体" w:eastAsia="黑体" w:hAnsi="黑体" w:cs="黑体" w:hint="eastAsia"/>
          <w:kern w:val="0"/>
          <w:szCs w:val="21"/>
        </w:rPr>
        <w:t>安全风险管控</w:t>
      </w:r>
      <w:bookmarkEnd w:id="226"/>
      <w:bookmarkEnd w:id="227"/>
      <w:bookmarkEnd w:id="228"/>
      <w:bookmarkEnd w:id="229"/>
      <w:bookmarkEnd w:id="230"/>
      <w:bookmarkEnd w:id="231"/>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.5.1  </w:t>
      </w:r>
      <w:r>
        <w:rPr>
          <w:rFonts w:ascii="宋体" w:eastAsia="宋体" w:hAnsi="宋体" w:cs="宋体" w:hint="eastAsia"/>
          <w:kern w:val="0"/>
          <w:szCs w:val="21"/>
        </w:rPr>
        <w:t>试运行和竣工验收必须符合政府主管部门相关管理文件规定。</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.5.2  </w:t>
      </w:r>
      <w:r>
        <w:rPr>
          <w:rFonts w:ascii="宋体" w:eastAsia="宋体" w:hAnsi="宋体" w:cs="宋体" w:hint="eastAsia"/>
          <w:kern w:val="0"/>
          <w:szCs w:val="21"/>
        </w:rPr>
        <w:t>应进行系统试运行联合调试安全风</w:t>
      </w:r>
      <w:r>
        <w:rPr>
          <w:rFonts w:ascii="宋体" w:eastAsia="宋体" w:hAnsi="宋体" w:cs="宋体" w:hint="eastAsia"/>
          <w:kern w:val="0"/>
          <w:szCs w:val="21"/>
        </w:rPr>
        <w:t>险分析，应对轨道、供电、接触网、信号、通信、车辆、屏蔽门及调度指挥等各系统进行专项风险评估，编写风险记录文件。</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lastRenderedPageBreak/>
        <w:t>8</w:t>
      </w:r>
      <w:r>
        <w:rPr>
          <w:rFonts w:ascii="黑体" w:eastAsia="黑体" w:hAnsi="黑体" w:cs="黑体" w:hint="eastAsia"/>
          <w:kern w:val="0"/>
          <w:szCs w:val="21"/>
        </w:rPr>
        <w:t xml:space="preserve">.5.3  </w:t>
      </w:r>
      <w:r>
        <w:rPr>
          <w:rFonts w:ascii="宋体" w:eastAsia="宋体" w:hAnsi="宋体" w:cs="宋体" w:hint="eastAsia"/>
          <w:kern w:val="0"/>
          <w:szCs w:val="21"/>
        </w:rPr>
        <w:t>联合调试与不载客试运行应严格按照列车运行图进行，针对不同系统进行安全风险分析，提供系统试运行安全风险评估报告。</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.5.4  </w:t>
      </w:r>
      <w:r>
        <w:rPr>
          <w:rFonts w:ascii="宋体" w:eastAsia="宋体" w:hAnsi="宋体" w:cs="宋体" w:hint="eastAsia"/>
          <w:kern w:val="0"/>
          <w:szCs w:val="21"/>
        </w:rPr>
        <w:t>应评估城市轨道交通运营规章制度风险，审核应急预案与抢险演练制度。</w:t>
      </w:r>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232" w:name="_Toc51676239"/>
      <w:bookmarkStart w:id="233" w:name="_Toc51576603"/>
      <w:bookmarkStart w:id="234" w:name="_Toc23679"/>
      <w:bookmarkStart w:id="235" w:name="_Toc20703"/>
      <w:bookmarkStart w:id="236" w:name="_Toc24982"/>
      <w:bookmarkStart w:id="237" w:name="_Toc48749330"/>
      <w:bookmarkStart w:id="238" w:name="_Toc40107479"/>
      <w:r>
        <w:rPr>
          <w:rFonts w:ascii="黑体" w:eastAsia="黑体" w:hAnsi="黑体" w:cs="黑体"/>
          <w:kern w:val="0"/>
          <w:szCs w:val="21"/>
        </w:rPr>
        <w:t>8</w:t>
      </w:r>
      <w:r>
        <w:rPr>
          <w:rFonts w:ascii="黑体" w:eastAsia="黑体" w:hAnsi="黑体" w:cs="黑体" w:hint="eastAsia"/>
          <w:kern w:val="0"/>
          <w:szCs w:val="21"/>
        </w:rPr>
        <w:t xml:space="preserve">.6  </w:t>
      </w:r>
      <w:r>
        <w:rPr>
          <w:rFonts w:ascii="黑体" w:eastAsia="黑体" w:hAnsi="黑体" w:cs="黑体" w:hint="eastAsia"/>
          <w:kern w:val="0"/>
          <w:szCs w:val="21"/>
        </w:rPr>
        <w:t>安全风险管控文件编制</w:t>
      </w:r>
      <w:bookmarkEnd w:id="232"/>
      <w:bookmarkEnd w:id="233"/>
      <w:bookmarkEnd w:id="234"/>
      <w:bookmarkEnd w:id="235"/>
      <w:bookmarkEnd w:id="236"/>
      <w:bookmarkEnd w:id="237"/>
      <w:bookmarkEnd w:id="238"/>
      <w:r>
        <w:rPr>
          <w:rFonts w:ascii="黑体" w:eastAsia="黑体" w:hAnsi="黑体" w:cs="黑体" w:hint="eastAsia"/>
          <w:kern w:val="0"/>
          <w:szCs w:val="21"/>
        </w:rPr>
        <w:t xml:space="preserve"> </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.6.1  </w:t>
      </w:r>
      <w:r>
        <w:rPr>
          <w:rFonts w:ascii="宋体" w:eastAsia="宋体" w:hAnsi="宋体" w:cs="宋体" w:hint="eastAsia"/>
          <w:kern w:val="0"/>
          <w:szCs w:val="21"/>
        </w:rPr>
        <w:t>施工安全风险管控应编制安全风险管控文件，并可作为工程竣工验收交付文件之一。</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.6.2  </w:t>
      </w:r>
      <w:r>
        <w:rPr>
          <w:rFonts w:ascii="宋体" w:eastAsia="宋体" w:hAnsi="宋体" w:cs="宋体" w:hint="eastAsia"/>
          <w:kern w:val="0"/>
          <w:szCs w:val="21"/>
        </w:rPr>
        <w:t>施工安全风险管控文件应包括：</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施工准备期安全风险评估报告。</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施工现场安全风险点动态管控清单。</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工程建设风险点清单。</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工程地质补充勘察报告、周边建（构）筑物调查报告、周边管线调查报告、专项调查报告。</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5  </w:t>
      </w:r>
      <w:r>
        <w:rPr>
          <w:rFonts w:ascii="宋体" w:eastAsia="宋体" w:hAnsi="宋体" w:cs="宋体" w:hint="eastAsia"/>
          <w:kern w:val="0"/>
          <w:szCs w:val="21"/>
        </w:rPr>
        <w:t>建（构）筑物安全性鉴定成果报告。</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6  </w:t>
      </w:r>
      <w:r>
        <w:rPr>
          <w:rFonts w:ascii="宋体" w:eastAsia="宋体" w:hAnsi="宋体" w:cs="宋体" w:hint="eastAsia"/>
          <w:kern w:val="0"/>
          <w:szCs w:val="21"/>
        </w:rPr>
        <w:t>工程重大安全风险处置措施及应急预案。</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7  </w:t>
      </w:r>
      <w:r>
        <w:rPr>
          <w:rFonts w:ascii="宋体" w:eastAsia="宋体" w:hAnsi="宋体" w:cs="宋体" w:hint="eastAsia"/>
          <w:kern w:val="0"/>
          <w:szCs w:val="21"/>
        </w:rPr>
        <w:t>铺轨、装饰装修、机电设备系统安装与调试，以及试运行的安全风险评估及故障处理记录。</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8  </w:t>
      </w:r>
      <w:r>
        <w:rPr>
          <w:rFonts w:ascii="宋体" w:eastAsia="宋体" w:hAnsi="宋体" w:cs="宋体" w:hint="eastAsia"/>
          <w:kern w:val="0"/>
          <w:szCs w:val="21"/>
        </w:rPr>
        <w:t>其它现场施工安全风险事故记录、责任人员等信息等。</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.6.3  </w:t>
      </w:r>
      <w:r>
        <w:rPr>
          <w:rFonts w:ascii="宋体" w:eastAsia="宋体" w:hAnsi="宋体" w:cs="宋体" w:hint="eastAsia"/>
          <w:kern w:val="0"/>
          <w:szCs w:val="21"/>
        </w:rPr>
        <w:t>施工安全风险管控文件应经建设单位和现场其他建设各方盖章确认后作为施工竣工文件存档备案。</w:t>
      </w:r>
    </w:p>
    <w:p w:rsidR="00B0025C" w:rsidRDefault="00B0025C">
      <w:pPr>
        <w:ind w:firstLineChars="250" w:firstLine="700"/>
        <w:rPr>
          <w:rFonts w:ascii="Times New Roman" w:eastAsia="仿宋" w:hAnsi="Times New Roman" w:cs="Times New Roman"/>
          <w:kern w:val="0"/>
          <w:sz w:val="28"/>
        </w:rPr>
      </w:pPr>
    </w:p>
    <w:p w:rsidR="00B0025C" w:rsidRDefault="00B0025C">
      <w:pPr>
        <w:ind w:firstLineChars="250" w:firstLine="700"/>
        <w:rPr>
          <w:rFonts w:ascii="Times New Roman" w:eastAsia="仿宋" w:hAnsi="Times New Roman" w:cs="Times New Roman"/>
          <w:kern w:val="0"/>
          <w:sz w:val="28"/>
        </w:rPr>
        <w:sectPr w:rsidR="00B0025C">
          <w:pgSz w:w="11906" w:h="16838"/>
          <w:pgMar w:top="1440" w:right="1800" w:bottom="1440" w:left="1800" w:header="851" w:footer="992" w:gutter="0"/>
          <w:cols w:space="425"/>
          <w:docGrid w:type="lines" w:linePitch="312"/>
        </w:sectPr>
      </w:pPr>
    </w:p>
    <w:p w:rsidR="00B0025C" w:rsidRDefault="00FC2AAE">
      <w:pPr>
        <w:widowControl/>
        <w:shd w:val="clear" w:color="auto" w:fill="FFFFFF"/>
        <w:spacing w:before="100" w:beforeAutospacing="1" w:after="100" w:afterAutospacing="1" w:line="360" w:lineRule="auto"/>
        <w:jc w:val="center"/>
        <w:outlineLvl w:val="0"/>
        <w:rPr>
          <w:rFonts w:ascii="黑体" w:eastAsia="黑体" w:hAnsi="黑体" w:cs="黑体"/>
          <w:kern w:val="0"/>
          <w:sz w:val="32"/>
        </w:rPr>
      </w:pPr>
      <w:bookmarkStart w:id="239" w:name="_Toc10183"/>
      <w:bookmarkStart w:id="240" w:name="_Toc48749331"/>
      <w:bookmarkStart w:id="241" w:name="_Toc51676240"/>
      <w:bookmarkStart w:id="242" w:name="_Toc40107480"/>
      <w:bookmarkStart w:id="243" w:name="_Toc22917"/>
      <w:bookmarkStart w:id="244" w:name="_Toc4051"/>
      <w:bookmarkStart w:id="245" w:name="_Toc51576604"/>
      <w:r>
        <w:rPr>
          <w:rFonts w:ascii="黑体" w:eastAsia="黑体" w:hAnsi="黑体" w:cs="黑体"/>
          <w:kern w:val="0"/>
          <w:sz w:val="32"/>
        </w:rPr>
        <w:lastRenderedPageBreak/>
        <w:t>9</w:t>
      </w:r>
      <w:r>
        <w:rPr>
          <w:rFonts w:ascii="黑体" w:eastAsia="黑体" w:hAnsi="黑体" w:cs="黑体" w:hint="eastAsia"/>
          <w:kern w:val="0"/>
          <w:sz w:val="32"/>
        </w:rPr>
        <w:t xml:space="preserve">  </w:t>
      </w:r>
      <w:r>
        <w:rPr>
          <w:rFonts w:ascii="黑体" w:eastAsia="黑体" w:hAnsi="黑体" w:cs="黑体" w:hint="eastAsia"/>
          <w:kern w:val="0"/>
          <w:sz w:val="32"/>
        </w:rPr>
        <w:t>工程建设隐患分类分级</w:t>
      </w:r>
      <w:bookmarkEnd w:id="239"/>
      <w:bookmarkEnd w:id="240"/>
      <w:bookmarkEnd w:id="241"/>
      <w:bookmarkEnd w:id="242"/>
      <w:bookmarkEnd w:id="243"/>
      <w:bookmarkEnd w:id="244"/>
      <w:bookmarkEnd w:id="245"/>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246" w:name="_Toc13432"/>
      <w:bookmarkStart w:id="247" w:name="_Toc3208"/>
      <w:bookmarkStart w:id="248" w:name="_Toc40107481"/>
      <w:bookmarkStart w:id="249" w:name="_Toc51576605"/>
      <w:bookmarkStart w:id="250" w:name="_Toc48749332"/>
      <w:bookmarkStart w:id="251" w:name="_Toc21595"/>
      <w:bookmarkStart w:id="252" w:name="_Toc51676241"/>
      <w:r>
        <w:rPr>
          <w:rFonts w:ascii="黑体" w:eastAsia="黑体" w:hAnsi="黑体" w:cs="黑体"/>
          <w:kern w:val="0"/>
          <w:szCs w:val="21"/>
        </w:rPr>
        <w:t>9</w:t>
      </w:r>
      <w:r>
        <w:rPr>
          <w:rFonts w:ascii="黑体" w:eastAsia="黑体" w:hAnsi="黑体" w:cs="黑体" w:hint="eastAsia"/>
          <w:kern w:val="0"/>
          <w:szCs w:val="21"/>
        </w:rPr>
        <w:t xml:space="preserve">.1  </w:t>
      </w:r>
      <w:r>
        <w:rPr>
          <w:rFonts w:ascii="黑体" w:eastAsia="黑体" w:hAnsi="黑体" w:cs="黑体" w:hint="eastAsia"/>
          <w:kern w:val="0"/>
          <w:szCs w:val="21"/>
        </w:rPr>
        <w:t>一般规定</w:t>
      </w:r>
      <w:bookmarkEnd w:id="246"/>
      <w:bookmarkEnd w:id="247"/>
      <w:bookmarkEnd w:id="248"/>
      <w:bookmarkEnd w:id="249"/>
      <w:bookmarkEnd w:id="250"/>
      <w:bookmarkEnd w:id="251"/>
      <w:bookmarkEnd w:id="252"/>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9</w:t>
      </w:r>
      <w:r>
        <w:rPr>
          <w:rFonts w:ascii="黑体" w:eastAsia="黑体" w:hAnsi="黑体" w:cs="黑体" w:hint="eastAsia"/>
          <w:kern w:val="0"/>
          <w:szCs w:val="21"/>
        </w:rPr>
        <w:t xml:space="preserve">.1.1  </w:t>
      </w:r>
      <w:r>
        <w:rPr>
          <w:rFonts w:ascii="宋体" w:eastAsia="宋体" w:hAnsi="宋体" w:cs="宋体" w:hint="eastAsia"/>
          <w:kern w:val="0"/>
          <w:szCs w:val="21"/>
        </w:rPr>
        <w:t>城市轨道交通工程建设隐患排查治理应明确隐患分类、分级标准。</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9</w:t>
      </w:r>
      <w:r>
        <w:rPr>
          <w:rFonts w:ascii="黑体" w:eastAsia="黑体" w:hAnsi="黑体" w:cs="黑体" w:hint="eastAsia"/>
          <w:kern w:val="0"/>
          <w:szCs w:val="21"/>
        </w:rPr>
        <w:t xml:space="preserve">.1.2  </w:t>
      </w:r>
      <w:r>
        <w:rPr>
          <w:rFonts w:ascii="宋体" w:eastAsia="宋体" w:hAnsi="宋体" w:cs="宋体" w:hint="eastAsia"/>
          <w:kern w:val="0"/>
          <w:szCs w:val="21"/>
        </w:rPr>
        <w:t>按照隐患危害大小、整改难度，将城市轨道交通工程建设隐患从低到高分为Ⅳ、Ⅲ、Ⅱ、Ⅰ共四个等级。其中Ⅰ级隐患经过审查、决策属于重大隐患的，按国家相关规定进行隐患上报与治理。其它级别隐患均为一般隐患，按本规范实施管理。</w:t>
      </w:r>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253" w:name="_Toc48749333"/>
      <w:bookmarkStart w:id="254" w:name="_Toc40107482"/>
      <w:bookmarkStart w:id="255" w:name="_Toc51576606"/>
      <w:bookmarkStart w:id="256" w:name="_Toc15436"/>
      <w:bookmarkStart w:id="257" w:name="_Toc552"/>
      <w:bookmarkStart w:id="258" w:name="_Toc4684"/>
      <w:bookmarkStart w:id="259" w:name="_Toc51676242"/>
      <w:r>
        <w:rPr>
          <w:rFonts w:ascii="黑体" w:eastAsia="黑体" w:hAnsi="黑体" w:cs="黑体"/>
          <w:kern w:val="0"/>
          <w:szCs w:val="21"/>
        </w:rPr>
        <w:t>9</w:t>
      </w:r>
      <w:r>
        <w:rPr>
          <w:rFonts w:ascii="黑体" w:eastAsia="黑体" w:hAnsi="黑体" w:cs="黑体" w:hint="eastAsia"/>
          <w:kern w:val="0"/>
          <w:szCs w:val="21"/>
        </w:rPr>
        <w:t xml:space="preserve">.2  </w:t>
      </w:r>
      <w:r>
        <w:rPr>
          <w:rFonts w:ascii="黑体" w:eastAsia="黑体" w:hAnsi="黑体" w:cs="黑体" w:hint="eastAsia"/>
          <w:kern w:val="0"/>
          <w:szCs w:val="21"/>
        </w:rPr>
        <w:t>隐患分类</w:t>
      </w:r>
      <w:bookmarkEnd w:id="253"/>
      <w:bookmarkEnd w:id="254"/>
      <w:r>
        <w:rPr>
          <w:rFonts w:ascii="黑体" w:eastAsia="黑体" w:hAnsi="黑体" w:cs="黑体" w:hint="eastAsia"/>
          <w:kern w:val="0"/>
          <w:szCs w:val="21"/>
        </w:rPr>
        <w:t>分项</w:t>
      </w:r>
      <w:bookmarkEnd w:id="255"/>
      <w:bookmarkEnd w:id="256"/>
      <w:bookmarkEnd w:id="257"/>
      <w:bookmarkEnd w:id="258"/>
      <w:bookmarkEnd w:id="259"/>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9</w:t>
      </w:r>
      <w:r>
        <w:rPr>
          <w:rFonts w:ascii="黑体" w:eastAsia="黑体" w:hAnsi="黑体" w:cs="黑体" w:hint="eastAsia"/>
          <w:kern w:val="0"/>
          <w:szCs w:val="21"/>
        </w:rPr>
        <w:t xml:space="preserve">.2.1  </w:t>
      </w:r>
      <w:r>
        <w:rPr>
          <w:rFonts w:ascii="宋体" w:eastAsia="宋体" w:hAnsi="宋体" w:cs="宋体" w:hint="eastAsia"/>
          <w:kern w:val="0"/>
          <w:szCs w:val="21"/>
        </w:rPr>
        <w:t>工程建设隐患应按工程类别分为五大类，即工程勘察隐患、土建工程施工隐患、铺轨施工隐患、装饰装修工程施工隐患、机电设备系统安装与调试隐患。</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9</w:t>
      </w:r>
      <w:r>
        <w:rPr>
          <w:rFonts w:ascii="黑体" w:eastAsia="黑体" w:hAnsi="黑体" w:cs="黑体" w:hint="eastAsia"/>
          <w:kern w:val="0"/>
          <w:szCs w:val="21"/>
        </w:rPr>
        <w:t xml:space="preserve">.2.2  </w:t>
      </w:r>
      <w:r>
        <w:rPr>
          <w:rFonts w:ascii="宋体" w:eastAsia="宋体" w:hAnsi="宋体" w:cs="宋体" w:hint="eastAsia"/>
          <w:kern w:val="0"/>
          <w:szCs w:val="21"/>
        </w:rPr>
        <w:t>工程勘察隐患分类</w:t>
      </w:r>
    </w:p>
    <w:p w:rsidR="00B0025C" w:rsidRDefault="00FC2AAE">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工程勘察隐患应分为文明施工、施工用电、管线安全、勘察机械、周边环境设施等。</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9</w:t>
      </w:r>
      <w:r>
        <w:rPr>
          <w:rFonts w:ascii="黑体" w:eastAsia="黑体" w:hAnsi="黑体" w:cs="黑体" w:hint="eastAsia"/>
          <w:kern w:val="0"/>
          <w:szCs w:val="21"/>
        </w:rPr>
        <w:t xml:space="preserve">.2.3  </w:t>
      </w:r>
      <w:r>
        <w:rPr>
          <w:rFonts w:ascii="宋体" w:eastAsia="宋体" w:hAnsi="宋体" w:cs="宋体" w:hint="eastAsia"/>
          <w:kern w:val="0"/>
          <w:szCs w:val="21"/>
        </w:rPr>
        <w:t>土建工程施工隐患分类</w:t>
      </w:r>
    </w:p>
    <w:p w:rsidR="00B0025C" w:rsidRDefault="00FC2AAE">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土建工程施工隐患应分为文明施工、安全管理、人员管理、安全防护、施工用电、模板支架、起重吊装、机械设备、消防安全、极端天气、交通导改、管线改迁、明（盖）挖法工程、矿山法工程、盾构（</w:t>
      </w:r>
      <w:r>
        <w:rPr>
          <w:rFonts w:ascii="宋体" w:eastAsia="宋体" w:hAnsi="宋体" w:cs="宋体" w:hint="eastAsia"/>
          <w:kern w:val="0"/>
          <w:szCs w:val="21"/>
        </w:rPr>
        <w:t>TBM</w:t>
      </w:r>
      <w:r>
        <w:rPr>
          <w:rFonts w:ascii="宋体" w:eastAsia="宋体" w:hAnsi="宋体" w:cs="宋体" w:hint="eastAsia"/>
          <w:kern w:val="0"/>
          <w:szCs w:val="21"/>
        </w:rPr>
        <w:t>）法工程、路基及高架工程、轨行区、周边环境设施等</w:t>
      </w:r>
      <w:r>
        <w:rPr>
          <w:rFonts w:ascii="宋体" w:eastAsia="宋体" w:hAnsi="宋体" w:cs="宋体" w:hint="eastAsia"/>
          <w:kern w:val="0"/>
          <w:szCs w:val="21"/>
        </w:rPr>
        <w:t>。</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9</w:t>
      </w:r>
      <w:r>
        <w:rPr>
          <w:rFonts w:ascii="黑体" w:eastAsia="黑体" w:hAnsi="黑体" w:cs="黑体" w:hint="eastAsia"/>
          <w:kern w:val="0"/>
          <w:szCs w:val="21"/>
        </w:rPr>
        <w:t xml:space="preserve">.2.4  </w:t>
      </w:r>
      <w:r>
        <w:rPr>
          <w:rFonts w:ascii="宋体" w:eastAsia="宋体" w:hAnsi="宋体" w:cs="宋体" w:hint="eastAsia"/>
          <w:kern w:val="0"/>
          <w:szCs w:val="21"/>
        </w:rPr>
        <w:t>铺轨施工隐患分类</w:t>
      </w:r>
    </w:p>
    <w:p w:rsidR="00B0025C" w:rsidRDefault="00FC2AAE">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铺轨施工隐患应分为安全管理、安全防护、机械设备、施工用电、消防安全、起重吊装、文明施工、洞内照明、轨行区作业、防护工程等。</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9</w:t>
      </w:r>
      <w:r>
        <w:rPr>
          <w:rFonts w:ascii="黑体" w:eastAsia="黑体" w:hAnsi="黑体" w:cs="黑体" w:hint="eastAsia"/>
          <w:kern w:val="0"/>
          <w:szCs w:val="21"/>
        </w:rPr>
        <w:t xml:space="preserve">.2.5  </w:t>
      </w:r>
      <w:r>
        <w:rPr>
          <w:rFonts w:ascii="宋体" w:eastAsia="宋体" w:hAnsi="宋体" w:cs="宋体" w:hint="eastAsia"/>
          <w:kern w:val="0"/>
          <w:szCs w:val="21"/>
        </w:rPr>
        <w:t>装饰装修工程施工隐患分类</w:t>
      </w:r>
    </w:p>
    <w:p w:rsidR="00B0025C" w:rsidRDefault="00FC2AAE">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装饰装修工程施工隐患应分为文明施工、安全管理、安全防护、能量隔离、高处作业、交叉作业、现场交通</w:t>
      </w:r>
      <w:r>
        <w:rPr>
          <w:rFonts w:ascii="宋体" w:eastAsia="宋体" w:hAnsi="宋体" w:cs="宋体" w:hint="eastAsia"/>
          <w:kern w:val="0"/>
          <w:szCs w:val="21"/>
        </w:rPr>
        <w:t>/</w:t>
      </w:r>
      <w:r>
        <w:rPr>
          <w:rFonts w:ascii="宋体" w:eastAsia="宋体" w:hAnsi="宋体" w:cs="宋体" w:hint="eastAsia"/>
          <w:kern w:val="0"/>
          <w:szCs w:val="21"/>
        </w:rPr>
        <w:t>车辆、夜间作业、环境与健康、轨行区安全、受限空间作业、施工用电、机械设备、焊接与切割、消防安全、起重吊装、管道安装、搭设平台等。</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9</w:t>
      </w:r>
      <w:r>
        <w:rPr>
          <w:rFonts w:ascii="黑体" w:eastAsia="黑体" w:hAnsi="黑体" w:cs="黑体" w:hint="eastAsia"/>
          <w:kern w:val="0"/>
          <w:szCs w:val="21"/>
        </w:rPr>
        <w:t xml:space="preserve">.2.6  </w:t>
      </w:r>
      <w:r>
        <w:rPr>
          <w:rFonts w:ascii="宋体" w:eastAsia="宋体" w:hAnsi="宋体" w:cs="宋体" w:hint="eastAsia"/>
          <w:kern w:val="0"/>
          <w:szCs w:val="21"/>
        </w:rPr>
        <w:t>机电设备系统安装与调试隐患分类</w:t>
      </w:r>
    </w:p>
    <w:p w:rsidR="00B0025C" w:rsidRDefault="00FC2AAE">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机电设备系统安装与调试隐患应分为通风空调工程、给排水消防水工程、低压配电与动力照明、环境与设备监控系统（</w:t>
      </w:r>
      <w:r>
        <w:rPr>
          <w:rFonts w:ascii="宋体" w:eastAsia="宋体" w:hAnsi="宋体" w:cs="宋体" w:hint="eastAsia"/>
          <w:kern w:val="0"/>
          <w:szCs w:val="21"/>
        </w:rPr>
        <w:t>BAS</w:t>
      </w:r>
      <w:r>
        <w:rPr>
          <w:rFonts w:ascii="宋体" w:eastAsia="宋体" w:hAnsi="宋体" w:cs="宋体" w:hint="eastAsia"/>
          <w:kern w:val="0"/>
          <w:szCs w:val="21"/>
        </w:rPr>
        <w:t>）、火灾自动报警系统（</w:t>
      </w:r>
      <w:r>
        <w:rPr>
          <w:rFonts w:ascii="宋体" w:eastAsia="宋体" w:hAnsi="宋体" w:cs="宋体" w:hint="eastAsia"/>
          <w:kern w:val="0"/>
          <w:szCs w:val="21"/>
        </w:rPr>
        <w:t>FAS</w:t>
      </w:r>
      <w:r>
        <w:rPr>
          <w:rFonts w:ascii="宋体" w:eastAsia="宋体" w:hAnsi="宋体" w:cs="宋体" w:hint="eastAsia"/>
          <w:kern w:val="0"/>
          <w:szCs w:val="21"/>
        </w:rPr>
        <w:t>）、气体灭火系统、门禁系统（</w:t>
      </w:r>
      <w:r>
        <w:rPr>
          <w:rFonts w:ascii="宋体" w:eastAsia="宋体" w:hAnsi="宋体" w:cs="宋体" w:hint="eastAsia"/>
          <w:kern w:val="0"/>
          <w:szCs w:val="21"/>
        </w:rPr>
        <w:t>ACS</w:t>
      </w:r>
      <w:r>
        <w:rPr>
          <w:rFonts w:ascii="宋体" w:eastAsia="宋体" w:hAnsi="宋体" w:cs="宋体" w:hint="eastAsia"/>
          <w:kern w:val="0"/>
          <w:szCs w:val="21"/>
        </w:rPr>
        <w:t>）、综合监控系统（</w:t>
      </w:r>
      <w:r>
        <w:rPr>
          <w:rFonts w:ascii="宋体" w:eastAsia="宋体" w:hAnsi="宋体" w:cs="宋体" w:hint="eastAsia"/>
          <w:kern w:val="0"/>
          <w:szCs w:val="21"/>
        </w:rPr>
        <w:t>ISCS</w:t>
      </w:r>
      <w:r>
        <w:rPr>
          <w:rFonts w:ascii="宋体" w:eastAsia="宋体" w:hAnsi="宋体" w:cs="宋体" w:hint="eastAsia"/>
          <w:kern w:val="0"/>
          <w:szCs w:val="21"/>
        </w:rPr>
        <w:t>）、人防门安装、站台屏蔽门系统、电梯（自动人行道）、</w:t>
      </w:r>
      <w:r>
        <w:rPr>
          <w:rFonts w:ascii="宋体" w:eastAsia="宋体" w:hAnsi="宋体" w:cs="宋体" w:hint="eastAsia"/>
          <w:kern w:val="0"/>
          <w:szCs w:val="21"/>
        </w:rPr>
        <w:lastRenderedPageBreak/>
        <w:t>通信工程、信号工程、供电工程、自动售检票系统（</w:t>
      </w:r>
      <w:r>
        <w:rPr>
          <w:rFonts w:ascii="宋体" w:eastAsia="宋体" w:hAnsi="宋体" w:cs="宋体" w:hint="eastAsia"/>
          <w:kern w:val="0"/>
          <w:szCs w:val="21"/>
        </w:rPr>
        <w:t>AFC</w:t>
      </w:r>
      <w:r>
        <w:rPr>
          <w:rFonts w:ascii="宋体" w:eastAsia="宋体" w:hAnsi="宋体" w:cs="宋体" w:hint="eastAsia"/>
          <w:kern w:val="0"/>
          <w:szCs w:val="21"/>
        </w:rPr>
        <w:t>）安装、单机调试与联合调试、系统设备安装地盘管理等。</w:t>
      </w:r>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9</w:t>
      </w:r>
      <w:r>
        <w:rPr>
          <w:rFonts w:ascii="黑体" w:eastAsia="黑体" w:hAnsi="黑体" w:cs="黑体" w:hint="eastAsia"/>
          <w:kern w:val="0"/>
          <w:szCs w:val="21"/>
        </w:rPr>
        <w:t xml:space="preserve">.2.7  </w:t>
      </w:r>
      <w:r>
        <w:rPr>
          <w:rFonts w:ascii="宋体" w:eastAsia="宋体" w:hAnsi="宋体" w:cs="宋体" w:hint="eastAsia"/>
          <w:kern w:val="0"/>
          <w:szCs w:val="21"/>
        </w:rPr>
        <w:t>宜根据隐患严重程度、动态变化时间等，将隐患分为日排查项、周排查项、月排查项或季排查项。</w:t>
      </w:r>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260" w:name="_Toc40107483"/>
      <w:bookmarkStart w:id="261" w:name="_Toc48749334"/>
      <w:bookmarkStart w:id="262" w:name="_Toc51576607"/>
      <w:bookmarkStart w:id="263" w:name="_Toc51676243"/>
      <w:bookmarkStart w:id="264" w:name="_Toc3729"/>
      <w:bookmarkStart w:id="265" w:name="_Toc18423"/>
      <w:bookmarkStart w:id="266" w:name="_Toc30415"/>
      <w:r>
        <w:rPr>
          <w:rFonts w:ascii="黑体" w:eastAsia="黑体" w:hAnsi="黑体" w:cs="黑体"/>
          <w:kern w:val="0"/>
          <w:szCs w:val="21"/>
        </w:rPr>
        <w:t>9</w:t>
      </w:r>
      <w:r>
        <w:rPr>
          <w:rFonts w:ascii="黑体" w:eastAsia="黑体" w:hAnsi="黑体" w:cs="黑体" w:hint="eastAsia"/>
          <w:kern w:val="0"/>
          <w:szCs w:val="21"/>
        </w:rPr>
        <w:t xml:space="preserve">.3  </w:t>
      </w:r>
      <w:r>
        <w:rPr>
          <w:rFonts w:ascii="黑体" w:eastAsia="黑体" w:hAnsi="黑体" w:cs="黑体" w:hint="eastAsia"/>
          <w:kern w:val="0"/>
          <w:szCs w:val="21"/>
        </w:rPr>
        <w:t>隐患分级</w:t>
      </w:r>
      <w:bookmarkEnd w:id="260"/>
      <w:bookmarkEnd w:id="261"/>
      <w:r>
        <w:rPr>
          <w:rFonts w:ascii="黑体" w:eastAsia="黑体" w:hAnsi="黑体" w:cs="黑体" w:hint="eastAsia"/>
          <w:kern w:val="0"/>
          <w:szCs w:val="21"/>
        </w:rPr>
        <w:t>标准</w:t>
      </w:r>
      <w:bookmarkEnd w:id="262"/>
      <w:bookmarkEnd w:id="263"/>
      <w:bookmarkEnd w:id="264"/>
      <w:bookmarkEnd w:id="265"/>
      <w:bookmarkEnd w:id="266"/>
    </w:p>
    <w:p w:rsidR="00B0025C" w:rsidRDefault="00FC2AAE">
      <w:pPr>
        <w:spacing w:line="360" w:lineRule="auto"/>
        <w:rPr>
          <w:rFonts w:ascii="宋体" w:eastAsia="宋体" w:hAnsi="宋体" w:cs="宋体"/>
          <w:kern w:val="0"/>
          <w:szCs w:val="21"/>
        </w:rPr>
      </w:pPr>
      <w:r>
        <w:rPr>
          <w:rFonts w:ascii="黑体" w:eastAsia="黑体" w:hAnsi="黑体" w:cs="黑体"/>
          <w:kern w:val="0"/>
          <w:szCs w:val="21"/>
        </w:rPr>
        <w:t xml:space="preserve">9.3.1  </w:t>
      </w:r>
      <w:r>
        <w:rPr>
          <w:rFonts w:ascii="宋体" w:eastAsia="宋体" w:hAnsi="宋体" w:cs="宋体" w:hint="eastAsia"/>
          <w:kern w:val="0"/>
          <w:szCs w:val="21"/>
        </w:rPr>
        <w:t>Ⅰ级隐患：危害程</w:t>
      </w:r>
      <w:r>
        <w:rPr>
          <w:rFonts w:ascii="宋体" w:eastAsia="宋体" w:hAnsi="宋体" w:cs="宋体" w:hint="eastAsia"/>
          <w:kern w:val="0"/>
          <w:szCs w:val="21"/>
        </w:rPr>
        <w:t>度大，整改难度大，经过一定时间整改治理方能消除的隐患，或者因外部因素影响自身难以消除的隐患。</w:t>
      </w:r>
    </w:p>
    <w:p w:rsidR="00B0025C" w:rsidRDefault="00FC2AAE">
      <w:pPr>
        <w:spacing w:line="360" w:lineRule="auto"/>
        <w:rPr>
          <w:rFonts w:ascii="黑体" w:eastAsia="黑体" w:hAnsi="黑体" w:cs="黑体"/>
          <w:kern w:val="0"/>
          <w:szCs w:val="21"/>
        </w:rPr>
      </w:pPr>
      <w:r>
        <w:rPr>
          <w:rFonts w:ascii="黑体" w:eastAsia="黑体" w:hAnsi="黑体" w:cs="黑体"/>
          <w:kern w:val="0"/>
          <w:szCs w:val="21"/>
        </w:rPr>
        <w:t xml:space="preserve">9.3.2  </w:t>
      </w:r>
      <w:r>
        <w:rPr>
          <w:rFonts w:ascii="宋体" w:eastAsia="宋体" w:hAnsi="宋体" w:cs="宋体" w:hint="eastAsia"/>
          <w:kern w:val="0"/>
          <w:szCs w:val="21"/>
        </w:rPr>
        <w:t>Ⅱ级隐患：危害程度较大，整改难度较大，经过一定时间整改治理方能消除的隐患。</w:t>
      </w:r>
    </w:p>
    <w:p w:rsidR="00B0025C" w:rsidRDefault="00FC2AAE">
      <w:pPr>
        <w:spacing w:line="360" w:lineRule="auto"/>
        <w:rPr>
          <w:rFonts w:ascii="黑体" w:eastAsia="黑体" w:hAnsi="黑体" w:cs="黑体"/>
          <w:kern w:val="0"/>
          <w:szCs w:val="21"/>
        </w:rPr>
      </w:pPr>
      <w:r>
        <w:rPr>
          <w:rFonts w:ascii="黑体" w:eastAsia="黑体" w:hAnsi="黑体" w:cs="黑体"/>
          <w:kern w:val="0"/>
          <w:szCs w:val="21"/>
        </w:rPr>
        <w:t xml:space="preserve">9.3.3  </w:t>
      </w:r>
      <w:r>
        <w:rPr>
          <w:rFonts w:ascii="宋体" w:eastAsia="宋体" w:hAnsi="宋体" w:cs="宋体" w:hint="eastAsia"/>
          <w:kern w:val="0"/>
          <w:szCs w:val="21"/>
        </w:rPr>
        <w:t>Ⅲ级隐患：危害程度中，整改难度一般，发现后能够整改消除的隐患。</w:t>
      </w:r>
    </w:p>
    <w:p w:rsidR="00B0025C" w:rsidRDefault="00FC2AAE">
      <w:pPr>
        <w:spacing w:line="360" w:lineRule="auto"/>
        <w:rPr>
          <w:rFonts w:ascii="黑体" w:eastAsia="黑体" w:hAnsi="黑体" w:cs="黑体"/>
          <w:kern w:val="0"/>
          <w:szCs w:val="21"/>
        </w:rPr>
      </w:pPr>
      <w:r>
        <w:rPr>
          <w:rFonts w:ascii="黑体" w:eastAsia="黑体" w:hAnsi="黑体" w:cs="黑体"/>
          <w:kern w:val="0"/>
          <w:szCs w:val="21"/>
        </w:rPr>
        <w:t xml:space="preserve">9.3.4  </w:t>
      </w:r>
      <w:r>
        <w:rPr>
          <w:rFonts w:ascii="宋体" w:eastAsia="宋体" w:hAnsi="宋体" w:cs="宋体" w:hint="eastAsia"/>
          <w:kern w:val="0"/>
          <w:szCs w:val="21"/>
        </w:rPr>
        <w:t>Ⅳ级隐患：危害程度小，整改难度易，以及个人违章作业等，经现场指正能够及时整改消除的隐患。</w:t>
      </w:r>
    </w:p>
    <w:p w:rsidR="00B0025C" w:rsidRDefault="00B0025C">
      <w:pPr>
        <w:spacing w:line="360" w:lineRule="auto"/>
        <w:rPr>
          <w:rFonts w:ascii="黑体" w:eastAsia="黑体" w:hAnsi="黑体" w:cs="黑体"/>
          <w:kern w:val="0"/>
          <w:szCs w:val="21"/>
        </w:rPr>
      </w:pPr>
    </w:p>
    <w:p w:rsidR="00B0025C" w:rsidRDefault="00B0025C">
      <w:pPr>
        <w:ind w:firstLineChars="250" w:firstLine="700"/>
        <w:rPr>
          <w:rFonts w:ascii="Times New Roman" w:eastAsia="仿宋" w:hAnsi="Times New Roman" w:cs="Times New Roman"/>
          <w:kern w:val="0"/>
          <w:sz w:val="28"/>
        </w:rPr>
      </w:pPr>
    </w:p>
    <w:p w:rsidR="00B0025C" w:rsidRDefault="00B0025C">
      <w:pPr>
        <w:ind w:firstLineChars="250" w:firstLine="700"/>
        <w:rPr>
          <w:rFonts w:ascii="Times New Roman" w:eastAsia="仿宋" w:hAnsi="Times New Roman" w:cs="Times New Roman"/>
          <w:kern w:val="0"/>
          <w:sz w:val="28"/>
        </w:rPr>
        <w:sectPr w:rsidR="00B0025C">
          <w:pgSz w:w="11906" w:h="16838"/>
          <w:pgMar w:top="1440" w:right="1800" w:bottom="1440" w:left="1800" w:header="851" w:footer="992" w:gutter="0"/>
          <w:cols w:space="425"/>
          <w:docGrid w:type="lines" w:linePitch="312"/>
        </w:sectPr>
      </w:pPr>
    </w:p>
    <w:p w:rsidR="00B0025C" w:rsidRDefault="00FC2AAE">
      <w:pPr>
        <w:widowControl/>
        <w:shd w:val="clear" w:color="auto" w:fill="FFFFFF"/>
        <w:spacing w:before="100" w:beforeAutospacing="1" w:after="100" w:afterAutospacing="1" w:line="360" w:lineRule="auto"/>
        <w:jc w:val="center"/>
        <w:outlineLvl w:val="0"/>
        <w:rPr>
          <w:rFonts w:ascii="黑体" w:eastAsia="黑体" w:hAnsi="黑体" w:cs="黑体"/>
          <w:kern w:val="0"/>
          <w:sz w:val="32"/>
        </w:rPr>
      </w:pPr>
      <w:bookmarkStart w:id="267" w:name="_Toc51676244"/>
      <w:bookmarkStart w:id="268" w:name="_Toc48749335"/>
      <w:bookmarkStart w:id="269" w:name="_Toc22180"/>
      <w:bookmarkStart w:id="270" w:name="_Toc10220"/>
      <w:bookmarkStart w:id="271" w:name="_Toc30574"/>
      <w:bookmarkStart w:id="272" w:name="_Toc51576608"/>
      <w:bookmarkStart w:id="273" w:name="_Toc40107484"/>
      <w:r>
        <w:rPr>
          <w:rFonts w:ascii="黑体" w:eastAsia="黑体" w:hAnsi="黑体" w:cs="黑体" w:hint="eastAsia"/>
          <w:kern w:val="0"/>
          <w:sz w:val="32"/>
        </w:rPr>
        <w:lastRenderedPageBreak/>
        <w:t>1</w:t>
      </w:r>
      <w:r>
        <w:rPr>
          <w:rFonts w:ascii="黑体" w:eastAsia="黑体" w:hAnsi="黑体" w:cs="黑体"/>
          <w:kern w:val="0"/>
          <w:sz w:val="32"/>
        </w:rPr>
        <w:t>0</w:t>
      </w:r>
      <w:r>
        <w:rPr>
          <w:rFonts w:ascii="黑体" w:eastAsia="黑体" w:hAnsi="黑体" w:cs="黑体" w:hint="eastAsia"/>
          <w:kern w:val="0"/>
          <w:sz w:val="32"/>
        </w:rPr>
        <w:t xml:space="preserve">  </w:t>
      </w:r>
      <w:r>
        <w:rPr>
          <w:rFonts w:ascii="黑体" w:eastAsia="黑体" w:hAnsi="黑体" w:cs="黑体" w:hint="eastAsia"/>
          <w:kern w:val="0"/>
          <w:sz w:val="32"/>
        </w:rPr>
        <w:t>工程勘察及施工隐患排查治理</w:t>
      </w:r>
      <w:bookmarkEnd w:id="267"/>
      <w:bookmarkEnd w:id="268"/>
      <w:bookmarkEnd w:id="269"/>
      <w:bookmarkEnd w:id="270"/>
      <w:bookmarkEnd w:id="271"/>
      <w:bookmarkEnd w:id="272"/>
      <w:bookmarkEnd w:id="273"/>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274" w:name="_Toc22260"/>
      <w:bookmarkStart w:id="275" w:name="_Toc3977"/>
      <w:bookmarkStart w:id="276" w:name="_Toc40107485"/>
      <w:bookmarkStart w:id="277" w:name="_Toc31198"/>
      <w:bookmarkStart w:id="278" w:name="_Toc48749336"/>
      <w:bookmarkStart w:id="279" w:name="_Toc51676245"/>
      <w:bookmarkStart w:id="280" w:name="_Toc51576609"/>
      <w:r>
        <w:rPr>
          <w:rFonts w:ascii="黑体" w:eastAsia="黑体" w:hAnsi="黑体" w:cs="黑体" w:hint="eastAsia"/>
          <w:kern w:val="0"/>
          <w:szCs w:val="21"/>
        </w:rPr>
        <w:t>1</w:t>
      </w:r>
      <w:r>
        <w:rPr>
          <w:rFonts w:ascii="黑体" w:eastAsia="黑体" w:hAnsi="黑体" w:cs="黑体"/>
          <w:kern w:val="0"/>
          <w:szCs w:val="21"/>
        </w:rPr>
        <w:t>0</w:t>
      </w:r>
      <w:r>
        <w:rPr>
          <w:rFonts w:ascii="黑体" w:eastAsia="黑体" w:hAnsi="黑体" w:cs="黑体" w:hint="eastAsia"/>
          <w:kern w:val="0"/>
          <w:szCs w:val="21"/>
        </w:rPr>
        <w:t xml:space="preserve">.1  </w:t>
      </w:r>
      <w:r>
        <w:rPr>
          <w:rFonts w:ascii="黑体" w:eastAsia="黑体" w:hAnsi="黑体" w:cs="黑体" w:hint="eastAsia"/>
          <w:kern w:val="0"/>
          <w:szCs w:val="21"/>
        </w:rPr>
        <w:t>一般规定</w:t>
      </w:r>
      <w:bookmarkEnd w:id="274"/>
      <w:bookmarkEnd w:id="275"/>
      <w:bookmarkEnd w:id="276"/>
      <w:bookmarkEnd w:id="277"/>
      <w:bookmarkEnd w:id="278"/>
      <w:bookmarkEnd w:id="279"/>
      <w:bookmarkEnd w:id="280"/>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kern w:val="0"/>
          <w:szCs w:val="21"/>
        </w:rPr>
        <w:t>0</w:t>
      </w:r>
      <w:r>
        <w:rPr>
          <w:rFonts w:ascii="黑体" w:eastAsia="黑体" w:hAnsi="黑体" w:cs="黑体" w:hint="eastAsia"/>
          <w:kern w:val="0"/>
          <w:szCs w:val="21"/>
        </w:rPr>
        <w:t xml:space="preserve">.1.1  </w:t>
      </w:r>
      <w:r>
        <w:rPr>
          <w:rFonts w:ascii="宋体" w:eastAsia="宋体" w:hAnsi="宋体" w:cs="宋体" w:hint="eastAsia"/>
          <w:kern w:val="0"/>
          <w:szCs w:val="21"/>
        </w:rPr>
        <w:t>建设单位、勘察单位、设计单位、监理单位、施工单位及第三方监测单位是隐患排查治理的责任主体。建设各方应成立隐患排查治理组织机构，依照法律、法规、规章、标准和规程的要求开展隐患排查治理工作。</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kern w:val="0"/>
          <w:szCs w:val="21"/>
        </w:rPr>
        <w:t>0</w:t>
      </w:r>
      <w:r>
        <w:rPr>
          <w:rFonts w:ascii="黑体" w:eastAsia="黑体" w:hAnsi="黑体" w:cs="黑体" w:hint="eastAsia"/>
          <w:kern w:val="0"/>
          <w:szCs w:val="21"/>
        </w:rPr>
        <w:t xml:space="preserve">.1.2  </w:t>
      </w:r>
      <w:r>
        <w:rPr>
          <w:rFonts w:ascii="宋体" w:eastAsia="宋体" w:hAnsi="宋体" w:cs="宋体" w:hint="eastAsia"/>
          <w:kern w:val="0"/>
          <w:szCs w:val="21"/>
        </w:rPr>
        <w:t>建设各方应建立健全隐患排查治理体系，完善隐患排查治理制度，制定隐患排查治理清单，明确隐患排查范围、排查内容、排查频次、响应时限和考核标准等（详见附录</w:t>
      </w:r>
      <w:r>
        <w:rPr>
          <w:rFonts w:ascii="宋体" w:eastAsia="宋体" w:hAnsi="宋体" w:cs="宋体" w:hint="eastAsia"/>
          <w:kern w:val="0"/>
          <w:szCs w:val="21"/>
        </w:rPr>
        <w:t xml:space="preserve">H </w:t>
      </w:r>
      <w:r>
        <w:rPr>
          <w:rFonts w:ascii="宋体" w:eastAsia="宋体" w:hAnsi="宋体" w:cs="宋体" w:hint="eastAsia"/>
          <w:kern w:val="0"/>
          <w:szCs w:val="21"/>
        </w:rPr>
        <w:t>隐患排查周期表（参考）、附录</w:t>
      </w:r>
      <w:r>
        <w:rPr>
          <w:rFonts w:ascii="宋体" w:eastAsia="宋体" w:hAnsi="宋体" w:cs="宋体" w:hint="eastAsia"/>
          <w:kern w:val="0"/>
          <w:szCs w:val="21"/>
        </w:rPr>
        <w:t>J</w:t>
      </w:r>
      <w:r>
        <w:rPr>
          <w:rFonts w:ascii="宋体" w:eastAsia="宋体" w:hAnsi="宋体" w:cs="宋体" w:hint="eastAsia"/>
          <w:kern w:val="0"/>
          <w:szCs w:val="21"/>
        </w:rPr>
        <w:t>隐患响应时限及核准消除权限表（参考））。</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kern w:val="0"/>
          <w:szCs w:val="21"/>
        </w:rPr>
        <w:t>0</w:t>
      </w:r>
      <w:r>
        <w:rPr>
          <w:rFonts w:ascii="黑体" w:eastAsia="黑体" w:hAnsi="黑体" w:cs="黑体" w:hint="eastAsia"/>
          <w:kern w:val="0"/>
          <w:szCs w:val="21"/>
        </w:rPr>
        <w:t xml:space="preserve">.1.3  </w:t>
      </w:r>
      <w:r>
        <w:rPr>
          <w:rFonts w:ascii="宋体" w:eastAsia="宋体" w:hAnsi="宋体" w:cs="宋体" w:hint="eastAsia"/>
          <w:kern w:val="0"/>
          <w:szCs w:val="21"/>
        </w:rPr>
        <w:t>建设各方应定期组织开展隐患排查，对排查出的隐患，应按照隐患等级进行登</w:t>
      </w:r>
      <w:r>
        <w:rPr>
          <w:rFonts w:ascii="宋体" w:eastAsia="宋体" w:hAnsi="宋体" w:cs="宋体" w:hint="eastAsia"/>
          <w:kern w:val="0"/>
          <w:szCs w:val="21"/>
        </w:rPr>
        <w:t>记，建立隐患档案，并按照职责分工实施隐患治理；对于排查发现的Ⅲ级及以上隐患，应落实责任、措施、资金、时限和预案，实现隐患排查治理的动态管理和闭环管理。</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kern w:val="0"/>
          <w:szCs w:val="21"/>
        </w:rPr>
        <w:t>0</w:t>
      </w:r>
      <w:r>
        <w:rPr>
          <w:rFonts w:ascii="黑体" w:eastAsia="黑体" w:hAnsi="黑体" w:cs="黑体" w:hint="eastAsia"/>
          <w:kern w:val="0"/>
          <w:szCs w:val="21"/>
        </w:rPr>
        <w:t xml:space="preserve">.1.4  </w:t>
      </w:r>
      <w:r>
        <w:rPr>
          <w:rFonts w:ascii="宋体" w:eastAsia="宋体" w:hAnsi="宋体" w:cs="宋体" w:hint="eastAsia"/>
          <w:kern w:val="0"/>
          <w:szCs w:val="21"/>
        </w:rPr>
        <w:t>县级以上地方各级人民政府负有安全生产监督管理职责的部门应建立健全重大隐患治理督办制度，督促工程建设各方消除重大隐患。</w:t>
      </w:r>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281" w:name="_Toc51576610"/>
      <w:bookmarkStart w:id="282" w:name="_Toc51676246"/>
      <w:bookmarkStart w:id="283" w:name="_Toc48749337"/>
      <w:bookmarkStart w:id="284" w:name="_Toc14849"/>
      <w:bookmarkStart w:id="285" w:name="_Toc4231"/>
      <w:bookmarkStart w:id="286" w:name="_Toc11037"/>
      <w:bookmarkStart w:id="287" w:name="_Toc40107486"/>
      <w:r>
        <w:rPr>
          <w:rFonts w:ascii="黑体" w:eastAsia="黑体" w:hAnsi="黑体" w:cs="黑体" w:hint="eastAsia"/>
          <w:kern w:val="0"/>
          <w:szCs w:val="21"/>
        </w:rPr>
        <w:t>1</w:t>
      </w:r>
      <w:r>
        <w:rPr>
          <w:rFonts w:ascii="黑体" w:eastAsia="黑体" w:hAnsi="黑体" w:cs="黑体"/>
          <w:kern w:val="0"/>
          <w:szCs w:val="21"/>
        </w:rPr>
        <w:t>0</w:t>
      </w:r>
      <w:r>
        <w:rPr>
          <w:rFonts w:ascii="黑体" w:eastAsia="黑体" w:hAnsi="黑体" w:cs="黑体" w:hint="eastAsia"/>
          <w:kern w:val="0"/>
          <w:szCs w:val="21"/>
        </w:rPr>
        <w:t xml:space="preserve">.2  </w:t>
      </w:r>
      <w:r>
        <w:rPr>
          <w:rFonts w:ascii="黑体" w:eastAsia="黑体" w:hAnsi="黑体" w:cs="黑体" w:hint="eastAsia"/>
          <w:kern w:val="0"/>
          <w:szCs w:val="21"/>
        </w:rPr>
        <w:t>工程勘察隐患排查治理</w:t>
      </w:r>
      <w:bookmarkEnd w:id="281"/>
      <w:bookmarkEnd w:id="282"/>
      <w:bookmarkEnd w:id="283"/>
      <w:bookmarkEnd w:id="284"/>
      <w:bookmarkEnd w:id="285"/>
      <w:bookmarkEnd w:id="286"/>
      <w:bookmarkEnd w:id="287"/>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kern w:val="0"/>
          <w:szCs w:val="21"/>
        </w:rPr>
        <w:t>0</w:t>
      </w:r>
      <w:r>
        <w:rPr>
          <w:rFonts w:ascii="黑体" w:eastAsia="黑体" w:hAnsi="黑体" w:cs="黑体" w:hint="eastAsia"/>
          <w:kern w:val="0"/>
          <w:szCs w:val="21"/>
        </w:rPr>
        <w:t xml:space="preserve">.2.1  </w:t>
      </w:r>
      <w:r>
        <w:rPr>
          <w:rFonts w:ascii="宋体" w:eastAsia="宋体" w:hAnsi="宋体" w:cs="宋体" w:hint="eastAsia"/>
          <w:kern w:val="0"/>
          <w:szCs w:val="21"/>
        </w:rPr>
        <w:t>工程勘察隐患排查治理应完成以下工作：</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工程勘察隐患辨识，编制隐患排查治理清单并进行隐患分级。</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工程勘察隐患动态跟踪管理。</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工程勘察隐患排查治理通告。</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现场重大隐患上报及处置等。</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kern w:val="0"/>
          <w:szCs w:val="21"/>
        </w:rPr>
        <w:t>0</w:t>
      </w:r>
      <w:r>
        <w:rPr>
          <w:rFonts w:ascii="黑体" w:eastAsia="黑体" w:hAnsi="黑体" w:cs="黑体" w:hint="eastAsia"/>
          <w:kern w:val="0"/>
          <w:szCs w:val="21"/>
        </w:rPr>
        <w:t xml:space="preserve">.2.2  </w:t>
      </w:r>
      <w:r>
        <w:rPr>
          <w:rFonts w:ascii="宋体" w:eastAsia="宋体" w:hAnsi="宋体" w:cs="宋体" w:hint="eastAsia"/>
          <w:kern w:val="0"/>
          <w:szCs w:val="21"/>
        </w:rPr>
        <w:t>建设单位应负责组织和监督工程勘察隐患排查治理的实施，主要内容及职责应包括：</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组织制定工程勘察隐患排查治理清单及隐患分级，建立隐患排查治理体系及制度，并进行宣贯、培训。</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全面统筹管理隐患排査治理工作，动态掌握隐患排查治理情况，对建设各方隐患排查治理工作进行监督、检查与考核。</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开展工程勘察隐患排查治理，对Ⅱ级及以上隐患整改情况进行全过程跟踪，必要时</w:t>
      </w:r>
      <w:r>
        <w:rPr>
          <w:rFonts w:ascii="宋体" w:eastAsia="宋体" w:hAnsi="宋体" w:cs="宋体" w:hint="eastAsia"/>
          <w:kern w:val="0"/>
          <w:szCs w:val="21"/>
        </w:rPr>
        <w:lastRenderedPageBreak/>
        <w:t>进行现场复核。</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组织隐患排查治理工作会议及隐患检查，组织开展隐患排查治理工作沟通和交流。</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kern w:val="0"/>
          <w:szCs w:val="21"/>
        </w:rPr>
        <w:t>0</w:t>
      </w:r>
      <w:r>
        <w:rPr>
          <w:rFonts w:ascii="黑体" w:eastAsia="黑体" w:hAnsi="黑体" w:cs="黑体" w:hint="eastAsia"/>
          <w:kern w:val="0"/>
          <w:szCs w:val="21"/>
        </w:rPr>
        <w:t xml:space="preserve">.2.3  </w:t>
      </w:r>
      <w:r>
        <w:rPr>
          <w:rFonts w:ascii="宋体" w:eastAsia="宋体" w:hAnsi="宋体" w:cs="宋体" w:hint="eastAsia"/>
          <w:kern w:val="0"/>
          <w:szCs w:val="21"/>
        </w:rPr>
        <w:t>勘察单位应负责勘察施工现场隐患排查治理的执行和落实，主要内容及职责应包括：</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结合勘察方案拟定隐患排查治理计划，建立工程勘察隐患排查治理实施方案。</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编制工程勘察Ⅱ级及以上隐患专项治理方案和应急预案。</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负责勘察施工人员隐患排查治理交底及教育培训。</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负责勘察现场所有隐患的排查与治理，做到隐患及时治理消除，并做好现场隐患台账。</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5  </w:t>
      </w:r>
      <w:r>
        <w:rPr>
          <w:rFonts w:ascii="宋体" w:eastAsia="宋体" w:hAnsi="宋体" w:cs="宋体" w:hint="eastAsia"/>
          <w:kern w:val="0"/>
          <w:szCs w:val="21"/>
        </w:rPr>
        <w:t>定期向工程建设各方通告隐患排查治理状况。</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6  </w:t>
      </w:r>
      <w:r>
        <w:rPr>
          <w:rFonts w:ascii="宋体" w:eastAsia="宋体" w:hAnsi="宋体" w:cs="宋体" w:hint="eastAsia"/>
          <w:kern w:val="0"/>
          <w:szCs w:val="21"/>
        </w:rPr>
        <w:t>工程设计、勘察方案如有重大变更，应根据变更情况对工程勘察隐患排查治理清单进行重新辨识。</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7  </w:t>
      </w:r>
      <w:r>
        <w:rPr>
          <w:rFonts w:ascii="宋体" w:eastAsia="宋体" w:hAnsi="宋体" w:cs="宋体" w:hint="eastAsia"/>
          <w:kern w:val="0"/>
          <w:szCs w:val="21"/>
        </w:rPr>
        <w:t>必须做</w:t>
      </w:r>
      <w:r>
        <w:rPr>
          <w:rFonts w:ascii="宋体" w:eastAsia="宋体" w:hAnsi="宋体" w:cs="宋体" w:hint="eastAsia"/>
          <w:kern w:val="0"/>
          <w:szCs w:val="21"/>
        </w:rPr>
        <w:t>到安全措施费用专款专用。</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kern w:val="0"/>
          <w:szCs w:val="21"/>
        </w:rPr>
        <w:t>0</w:t>
      </w:r>
      <w:r>
        <w:rPr>
          <w:rFonts w:ascii="黑体" w:eastAsia="黑体" w:hAnsi="黑体" w:cs="黑体" w:hint="eastAsia"/>
          <w:kern w:val="0"/>
          <w:szCs w:val="21"/>
        </w:rPr>
        <w:t xml:space="preserve">.2.4  </w:t>
      </w:r>
      <w:r>
        <w:rPr>
          <w:rFonts w:ascii="宋体" w:eastAsia="宋体" w:hAnsi="宋体" w:cs="宋体" w:hint="eastAsia"/>
          <w:kern w:val="0"/>
          <w:szCs w:val="21"/>
        </w:rPr>
        <w:t>监理单位应负责监督检查施工现场隐患排查治理的执行情况，主要内容及职责应包括：</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对所监理勘察工程开展施工现场隐患排查治理工作，将隐患排查治理纳入日常监理工作，制定隐患排查治理计划、实施细则。</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确保现场监理人员、设备及相关费用投入。</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审查工程勘察隐患排查治理方案，评估勘察单位隐患排查治理实施情况。</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施工前检查勘察单位Ⅱ级及以上隐患的隐患排查治理措施，并应进行旁站监理，作好监理现场记录。</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5  </w:t>
      </w:r>
      <w:r>
        <w:rPr>
          <w:rFonts w:ascii="宋体" w:eastAsia="宋体" w:hAnsi="宋体" w:cs="宋体" w:hint="eastAsia"/>
          <w:kern w:val="0"/>
          <w:szCs w:val="21"/>
        </w:rPr>
        <w:t>检查勘察现场隐患排查治理工作。对勘察单位存在的隐患或违</w:t>
      </w:r>
      <w:r>
        <w:rPr>
          <w:rFonts w:ascii="宋体" w:eastAsia="宋体" w:hAnsi="宋体" w:cs="宋体" w:hint="eastAsia"/>
          <w:kern w:val="0"/>
          <w:szCs w:val="21"/>
        </w:rPr>
        <w:t>反隐患排查治理规定的行为，监理单位有责任向勘察单位提出警告，不听劝阻或情节严重的，监理单位有权利予以停工处置，并及时上报建设单位。</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6  </w:t>
      </w:r>
      <w:r>
        <w:rPr>
          <w:rFonts w:ascii="宋体" w:eastAsia="宋体" w:hAnsi="宋体" w:cs="宋体" w:hint="eastAsia"/>
          <w:kern w:val="0"/>
          <w:szCs w:val="21"/>
        </w:rPr>
        <w:t>全面掌控所监理勘察工程的隐患状态，对勘察单位隐患排查治理工作进行监督、检查与考核。</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kern w:val="0"/>
          <w:szCs w:val="21"/>
        </w:rPr>
        <w:t>0</w:t>
      </w:r>
      <w:r>
        <w:rPr>
          <w:rFonts w:ascii="黑体" w:eastAsia="黑体" w:hAnsi="黑体" w:cs="黑体" w:hint="eastAsia"/>
          <w:kern w:val="0"/>
          <w:szCs w:val="21"/>
        </w:rPr>
        <w:t xml:space="preserve">.2.5  </w:t>
      </w:r>
      <w:r>
        <w:rPr>
          <w:rFonts w:ascii="宋体" w:eastAsia="宋体" w:hAnsi="宋体" w:cs="宋体" w:hint="eastAsia"/>
          <w:kern w:val="0"/>
          <w:szCs w:val="21"/>
        </w:rPr>
        <w:t>工程勘察隐患排查治理中可采用的处置措施应包括下列内容：</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编写工程勘察隐患排查治理记录，建立现场隐患排查治理监督机制。</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加强隐患排查治理教育培训，提高勘察施工管理人员和勘察现场施工人员的隐患排查治理治理意识。</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lastRenderedPageBreak/>
        <w:t xml:space="preserve">3  </w:t>
      </w:r>
      <w:r>
        <w:rPr>
          <w:rFonts w:ascii="宋体" w:eastAsia="宋体" w:hAnsi="宋体" w:cs="宋体" w:hint="eastAsia"/>
          <w:kern w:val="0"/>
          <w:szCs w:val="21"/>
        </w:rPr>
        <w:t>对Ⅲ级及以上隐患编制隐患处置措施，建立工程勘察隐</w:t>
      </w:r>
      <w:r>
        <w:rPr>
          <w:rFonts w:ascii="宋体" w:eastAsia="宋体" w:hAnsi="宋体" w:cs="宋体" w:hint="eastAsia"/>
          <w:kern w:val="0"/>
          <w:szCs w:val="21"/>
        </w:rPr>
        <w:t>患排查治理管理台账和档案资料。</w:t>
      </w:r>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288" w:name="_Toc21320"/>
      <w:bookmarkStart w:id="289" w:name="_Toc48749338"/>
      <w:bookmarkStart w:id="290" w:name="_Toc51576611"/>
      <w:bookmarkStart w:id="291" w:name="_Toc51676247"/>
      <w:bookmarkStart w:id="292" w:name="_Toc40107487"/>
      <w:bookmarkStart w:id="293" w:name="_Toc16699"/>
      <w:bookmarkStart w:id="294" w:name="_Toc24628"/>
      <w:r>
        <w:rPr>
          <w:rFonts w:ascii="黑体" w:eastAsia="黑体" w:hAnsi="黑体" w:cs="黑体" w:hint="eastAsia"/>
          <w:kern w:val="0"/>
          <w:szCs w:val="21"/>
        </w:rPr>
        <w:t>1</w:t>
      </w:r>
      <w:r>
        <w:rPr>
          <w:rFonts w:ascii="黑体" w:eastAsia="黑体" w:hAnsi="黑体" w:cs="黑体"/>
          <w:kern w:val="0"/>
          <w:szCs w:val="21"/>
        </w:rPr>
        <w:t>0</w:t>
      </w:r>
      <w:r>
        <w:rPr>
          <w:rFonts w:ascii="黑体" w:eastAsia="黑体" w:hAnsi="黑体" w:cs="黑体" w:hint="eastAsia"/>
          <w:kern w:val="0"/>
          <w:szCs w:val="21"/>
        </w:rPr>
        <w:t xml:space="preserve">.3  </w:t>
      </w:r>
      <w:r>
        <w:rPr>
          <w:rFonts w:ascii="黑体" w:eastAsia="黑体" w:hAnsi="黑体" w:cs="黑体" w:hint="eastAsia"/>
          <w:kern w:val="0"/>
          <w:szCs w:val="21"/>
        </w:rPr>
        <w:t>工程施工隐患排查治理</w:t>
      </w:r>
      <w:bookmarkEnd w:id="288"/>
      <w:bookmarkEnd w:id="289"/>
      <w:bookmarkEnd w:id="290"/>
      <w:bookmarkEnd w:id="291"/>
      <w:bookmarkEnd w:id="292"/>
      <w:bookmarkEnd w:id="293"/>
      <w:bookmarkEnd w:id="294"/>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kern w:val="0"/>
          <w:szCs w:val="21"/>
        </w:rPr>
        <w:t>0</w:t>
      </w:r>
      <w:r>
        <w:rPr>
          <w:rFonts w:ascii="黑体" w:eastAsia="黑体" w:hAnsi="黑体" w:cs="黑体" w:hint="eastAsia"/>
          <w:kern w:val="0"/>
          <w:szCs w:val="21"/>
        </w:rPr>
        <w:t xml:space="preserve">.3.1  </w:t>
      </w:r>
      <w:r>
        <w:rPr>
          <w:rFonts w:ascii="宋体" w:eastAsia="宋体" w:hAnsi="宋体" w:cs="宋体" w:hint="eastAsia"/>
          <w:kern w:val="0"/>
          <w:szCs w:val="21"/>
        </w:rPr>
        <w:t>工程施工隐患排查治理应包括土建工程施工隐患、铺轨施工隐患、装饰装修工程施工隐患、机电设备系统安装与调试隐患。施工期隐患排查治理应完成以下工作：</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施工期隐患辨识，编制隐患排查治理清单并进行隐患分级。</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工程施工隐患动态跟踪管理。</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工程施工隐患排查治理通告。</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现场重大隐患上报及处置等。</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kern w:val="0"/>
          <w:szCs w:val="21"/>
        </w:rPr>
        <w:t>0</w:t>
      </w:r>
      <w:r>
        <w:rPr>
          <w:rFonts w:ascii="黑体" w:eastAsia="黑体" w:hAnsi="黑体" w:cs="黑体" w:hint="eastAsia"/>
          <w:kern w:val="0"/>
          <w:szCs w:val="21"/>
        </w:rPr>
        <w:t xml:space="preserve">.3.2  </w:t>
      </w:r>
      <w:r>
        <w:rPr>
          <w:rFonts w:ascii="宋体" w:eastAsia="宋体" w:hAnsi="宋体" w:cs="宋体" w:hint="eastAsia"/>
          <w:kern w:val="0"/>
          <w:szCs w:val="21"/>
        </w:rPr>
        <w:t>建设单位应负责组织和监督工程施工隐患排查治理实施，主要内容及职责应包括：</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组织制定工程施工隐患排查治理清单及隐患分级，建立隐患排查治理体系及制度，并进行宣贯、培训。</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全面统筹管理工程施工隐患排査治理工作，动态掌握隐患排查治理情况，对建设各方隐患排查治理工作进行监督、检查与考核。</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开展工程施工隐患排查治理，对Ⅱ级及以上隐患整改情况进行全过程跟踪，必要时进行现场复核。</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组织隐患排查治理工作会议及隐患检查，组织开展隐患排查治理工作沟通和交流。</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kern w:val="0"/>
          <w:szCs w:val="21"/>
        </w:rPr>
        <w:t>0</w:t>
      </w:r>
      <w:r>
        <w:rPr>
          <w:rFonts w:ascii="黑体" w:eastAsia="黑体" w:hAnsi="黑体" w:cs="黑体" w:hint="eastAsia"/>
          <w:kern w:val="0"/>
          <w:szCs w:val="21"/>
        </w:rPr>
        <w:t xml:space="preserve">.3.3  </w:t>
      </w:r>
      <w:r>
        <w:rPr>
          <w:rFonts w:ascii="宋体" w:eastAsia="宋体" w:hAnsi="宋体" w:cs="宋体" w:hint="eastAsia"/>
          <w:kern w:val="0"/>
          <w:szCs w:val="21"/>
        </w:rPr>
        <w:t>设计单位应监督检查工程施工隐患排查治理，主要内容及职责应包括：</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检查设计方案落实情况。</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审查施工单</w:t>
      </w:r>
      <w:r>
        <w:rPr>
          <w:rFonts w:ascii="宋体" w:eastAsia="宋体" w:hAnsi="宋体" w:cs="宋体" w:hint="eastAsia"/>
          <w:kern w:val="0"/>
          <w:szCs w:val="21"/>
        </w:rPr>
        <w:t>位隐患排查治理清单。</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对现场施工隐患排查治理提供技术支持。评估Ⅲ级及以上隐患对设计功能的影响，审核隐患治理方案并参与隐患治理后的验收。</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kern w:val="0"/>
          <w:szCs w:val="21"/>
        </w:rPr>
        <w:t>0</w:t>
      </w:r>
      <w:r>
        <w:rPr>
          <w:rFonts w:ascii="黑体" w:eastAsia="黑体" w:hAnsi="黑体" w:cs="黑体" w:hint="eastAsia"/>
          <w:kern w:val="0"/>
          <w:szCs w:val="21"/>
        </w:rPr>
        <w:t xml:space="preserve">.3.4  </w:t>
      </w:r>
      <w:r>
        <w:rPr>
          <w:rFonts w:ascii="宋体" w:eastAsia="宋体" w:hAnsi="宋体" w:cs="宋体" w:hint="eastAsia"/>
          <w:kern w:val="0"/>
          <w:szCs w:val="21"/>
        </w:rPr>
        <w:t>施工单位应负责工程施工隐患排查治理的执行和落实，主要内容及职责应包括：</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结合施工组织设计拟定隐患排查治理计划，建立工程施工隐患排查治理实施方案。</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编制Ⅱ级及以上隐患专项治理方案和应急预案。</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负责组织隐患排查治理交底及教育培训。</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负责完成工程施工隐患排查治理，做到隐患及时治理消除，并做好现场隐患台账。</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5  </w:t>
      </w:r>
      <w:r>
        <w:rPr>
          <w:rFonts w:ascii="宋体" w:eastAsia="宋体" w:hAnsi="宋体" w:cs="宋体" w:hint="eastAsia"/>
          <w:kern w:val="0"/>
          <w:szCs w:val="21"/>
        </w:rPr>
        <w:t>定期向工程建设各方通告</w:t>
      </w:r>
      <w:r>
        <w:rPr>
          <w:rFonts w:ascii="宋体" w:eastAsia="宋体" w:hAnsi="宋体" w:cs="宋体" w:hint="eastAsia"/>
          <w:kern w:val="0"/>
          <w:szCs w:val="21"/>
        </w:rPr>
        <w:t>隐患排查治理状况。</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lastRenderedPageBreak/>
        <w:t xml:space="preserve">6  </w:t>
      </w:r>
      <w:r>
        <w:rPr>
          <w:rFonts w:ascii="宋体" w:eastAsia="宋体" w:hAnsi="宋体" w:cs="宋体" w:hint="eastAsia"/>
          <w:kern w:val="0"/>
          <w:szCs w:val="21"/>
        </w:rPr>
        <w:t>工程设计、施工方案如有重大变更，应根据变更情况对工程施工隐患排查治理清单进行重新分析辨识。</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7  </w:t>
      </w:r>
      <w:r>
        <w:rPr>
          <w:rFonts w:ascii="宋体" w:eastAsia="宋体" w:hAnsi="宋体" w:cs="宋体" w:hint="eastAsia"/>
          <w:kern w:val="0"/>
          <w:szCs w:val="21"/>
        </w:rPr>
        <w:t>必须做到施工安全措施费用专款专用。</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kern w:val="0"/>
          <w:szCs w:val="21"/>
        </w:rPr>
        <w:t>0</w:t>
      </w:r>
      <w:r>
        <w:rPr>
          <w:rFonts w:ascii="黑体" w:eastAsia="黑体" w:hAnsi="黑体" w:cs="黑体" w:hint="eastAsia"/>
          <w:kern w:val="0"/>
          <w:szCs w:val="21"/>
        </w:rPr>
        <w:t xml:space="preserve">.3.5  </w:t>
      </w:r>
      <w:r>
        <w:rPr>
          <w:rFonts w:ascii="宋体" w:eastAsia="宋体" w:hAnsi="宋体" w:cs="宋体" w:hint="eastAsia"/>
          <w:kern w:val="0"/>
          <w:szCs w:val="21"/>
        </w:rPr>
        <w:t>监理单位应负责监督检查工程施工隐患排查治理执行情况，主要内容及职责应包括：</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对所监理工程开展施工现场的隐患排查治理工作，将工程施工隐患排查治理纳入日常监理工作。监理月报内容应包括所监理标段的隐患排查治理情况。</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确保现场监理人员、设备及相关费用投入。</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审查施工方案，评估施工单位隐患排查治理实施情况。</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施工前检查勘察单位Ⅱ级及以上隐患的隐患排查治理措施，并应进行旁站监理，作好监理现场记录。</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5  </w:t>
      </w:r>
      <w:r>
        <w:rPr>
          <w:rFonts w:ascii="宋体" w:eastAsia="宋体" w:hAnsi="宋体" w:cs="宋体" w:hint="eastAsia"/>
          <w:kern w:val="0"/>
          <w:szCs w:val="21"/>
        </w:rPr>
        <w:t>定期进行隐患排查治理工作检查。对施工单位存在的隐患或违反隐患排查治理规定的行为，监理单位有责任向施工单位提出警告，不听劝阻或情节严重的，监理单位有权利予以停工处置，并及时上报建设单位。</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6  </w:t>
      </w:r>
      <w:r>
        <w:rPr>
          <w:rFonts w:ascii="宋体" w:eastAsia="宋体" w:hAnsi="宋体" w:cs="宋体" w:hint="eastAsia"/>
          <w:kern w:val="0"/>
          <w:szCs w:val="21"/>
        </w:rPr>
        <w:t>全面掌控所监理工程的隐患状态，对施工单位、第三方监测单位的隐患排查治理工作进行监督和考核。</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kern w:val="0"/>
          <w:szCs w:val="21"/>
        </w:rPr>
        <w:t>0</w:t>
      </w:r>
      <w:r>
        <w:rPr>
          <w:rFonts w:ascii="黑体" w:eastAsia="黑体" w:hAnsi="黑体" w:cs="黑体" w:hint="eastAsia"/>
          <w:kern w:val="0"/>
          <w:szCs w:val="21"/>
        </w:rPr>
        <w:t xml:space="preserve">.3.6  </w:t>
      </w:r>
      <w:r>
        <w:rPr>
          <w:rFonts w:ascii="宋体" w:eastAsia="宋体" w:hAnsi="宋体" w:cs="宋体" w:hint="eastAsia"/>
          <w:kern w:val="0"/>
          <w:szCs w:val="21"/>
        </w:rPr>
        <w:t>第三方监测单位的隐患排查治理主要内容及职责应包括：</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对所监测工程开展隐患排查治理工作。</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对第三方监测类隐</w:t>
      </w:r>
      <w:r>
        <w:rPr>
          <w:rFonts w:ascii="宋体" w:eastAsia="宋体" w:hAnsi="宋体" w:cs="宋体" w:hint="eastAsia"/>
          <w:kern w:val="0"/>
          <w:szCs w:val="21"/>
        </w:rPr>
        <w:t>患进行及时响应、整改与消除。</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做好现场隐患台账。</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kern w:val="0"/>
          <w:szCs w:val="21"/>
        </w:rPr>
        <w:t>0</w:t>
      </w:r>
      <w:r>
        <w:rPr>
          <w:rFonts w:ascii="黑体" w:eastAsia="黑体" w:hAnsi="黑体" w:cs="黑体" w:hint="eastAsia"/>
          <w:kern w:val="0"/>
          <w:szCs w:val="21"/>
        </w:rPr>
        <w:t xml:space="preserve">.3.7  </w:t>
      </w:r>
      <w:r>
        <w:rPr>
          <w:rFonts w:ascii="宋体" w:eastAsia="宋体" w:hAnsi="宋体" w:cs="宋体" w:hint="eastAsia"/>
          <w:kern w:val="0"/>
          <w:szCs w:val="21"/>
        </w:rPr>
        <w:t>第三方专业服务机构（如有）可协助建设单位组织建设各方开展隐患排查治理工作并提供技术支持，主要内容及职责应包括：</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协助建设单位开展隐患排查治理相关体系及制度的制定、修订、宣贯和培训等工作。</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协助建设单位组织开展隐患排查，提供隐患排查治理工作的技术支持。</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协助建设单位对隐患的整改落实情况进行监督和检查，对勘察单位、设计单位、监理单位、施工单位及第三方监测单位的隐患排查治理工作进行指导。</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kern w:val="0"/>
          <w:szCs w:val="21"/>
        </w:rPr>
        <w:t>0</w:t>
      </w:r>
      <w:r>
        <w:rPr>
          <w:rFonts w:ascii="黑体" w:eastAsia="黑体" w:hAnsi="黑体" w:cs="黑体" w:hint="eastAsia"/>
          <w:kern w:val="0"/>
          <w:szCs w:val="21"/>
        </w:rPr>
        <w:t xml:space="preserve">.3.8  </w:t>
      </w:r>
      <w:r>
        <w:rPr>
          <w:rFonts w:ascii="宋体" w:eastAsia="宋体" w:hAnsi="宋体" w:cs="宋体" w:hint="eastAsia"/>
          <w:kern w:val="0"/>
          <w:szCs w:val="21"/>
        </w:rPr>
        <w:t>工程施工隐患排查治理</w:t>
      </w:r>
      <w:r>
        <w:rPr>
          <w:rFonts w:ascii="宋体" w:eastAsia="宋体" w:hAnsi="宋体" w:cs="宋体" w:hint="eastAsia"/>
          <w:kern w:val="0"/>
          <w:szCs w:val="21"/>
        </w:rPr>
        <w:t>可采用的处置措施应包括：</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编写工程施工隐患排查治理记录，建立工程施工隐患排查治理监督机制。</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加强隐患排查治理教育培训，提高施工管理人员和现场施工人员的隐患排查治理意识。</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lastRenderedPageBreak/>
        <w:t xml:space="preserve">3  </w:t>
      </w:r>
      <w:r>
        <w:rPr>
          <w:rFonts w:ascii="宋体" w:eastAsia="宋体" w:hAnsi="宋体" w:cs="宋体" w:hint="eastAsia"/>
          <w:kern w:val="0"/>
          <w:szCs w:val="21"/>
        </w:rPr>
        <w:t>对Ⅲ级及以上隐患编制隐患处置措施，建立工程施工隐患排查治理管理台账和档案资料。</w:t>
      </w:r>
    </w:p>
    <w:p w:rsidR="00B0025C" w:rsidRDefault="00FC2AAE">
      <w:pPr>
        <w:spacing w:line="360" w:lineRule="auto"/>
        <w:ind w:firstLineChars="200" w:firstLine="420"/>
        <w:rPr>
          <w:rFonts w:ascii="宋体" w:eastAsia="宋体" w:hAnsi="宋体" w:cs="宋体"/>
          <w:kern w:val="0"/>
          <w:szCs w:val="21"/>
        </w:rPr>
      </w:pPr>
      <w:r>
        <w:rPr>
          <w:rFonts w:ascii="宋体" w:eastAsia="宋体" w:hAnsi="宋体" w:cs="宋体"/>
          <w:kern w:val="0"/>
          <w:szCs w:val="21"/>
        </w:rPr>
        <w:t>4</w:t>
      </w:r>
      <w:r>
        <w:rPr>
          <w:rFonts w:ascii="宋体" w:eastAsia="宋体" w:hAnsi="宋体" w:cs="宋体" w:hint="eastAsia"/>
          <w:kern w:val="0"/>
          <w:szCs w:val="21"/>
        </w:rPr>
        <w:t xml:space="preserve">  </w:t>
      </w:r>
      <w:r>
        <w:rPr>
          <w:rFonts w:ascii="宋体" w:eastAsia="宋体" w:hAnsi="宋体" w:cs="宋体" w:hint="eastAsia"/>
          <w:kern w:val="0"/>
          <w:szCs w:val="21"/>
        </w:rPr>
        <w:t>运用信息化系统手段加强工程施工隐患排查治理。</w:t>
      </w:r>
    </w:p>
    <w:p w:rsidR="00B0025C" w:rsidRDefault="00FC2AAE">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 xml:space="preserve">5  </w:t>
      </w:r>
      <w:r>
        <w:rPr>
          <w:rFonts w:ascii="宋体" w:eastAsia="宋体" w:hAnsi="宋体" w:cs="宋体" w:hint="eastAsia"/>
          <w:kern w:val="0"/>
          <w:szCs w:val="21"/>
        </w:rPr>
        <w:t>委托第三方专业服务机构协助开展隐患排查治理技术咨询工作。</w:t>
      </w:r>
    </w:p>
    <w:p w:rsidR="00B0025C" w:rsidRDefault="00FC2AAE">
      <w:pPr>
        <w:widowControl/>
        <w:shd w:val="clear" w:color="auto" w:fill="FFFFFF"/>
        <w:spacing w:before="100" w:beforeAutospacing="1" w:after="100" w:afterAutospacing="1" w:line="360" w:lineRule="auto"/>
        <w:jc w:val="center"/>
        <w:outlineLvl w:val="0"/>
        <w:rPr>
          <w:rFonts w:ascii="黑体" w:eastAsia="黑体" w:hAnsi="黑体" w:cs="黑体"/>
          <w:kern w:val="0"/>
          <w:sz w:val="32"/>
        </w:rPr>
      </w:pPr>
      <w:bookmarkStart w:id="295" w:name="_Toc51676248"/>
      <w:bookmarkStart w:id="296" w:name="_Toc16642"/>
      <w:bookmarkStart w:id="297" w:name="_Toc51576612"/>
      <w:bookmarkStart w:id="298" w:name="_Toc48749339"/>
      <w:bookmarkStart w:id="299" w:name="_Toc17031"/>
      <w:bookmarkStart w:id="300" w:name="_Toc17143"/>
      <w:bookmarkStart w:id="301" w:name="_Toc40107488"/>
      <w:r>
        <w:rPr>
          <w:rFonts w:ascii="黑体" w:eastAsia="黑体" w:hAnsi="黑体" w:cs="黑体" w:hint="eastAsia"/>
          <w:kern w:val="0"/>
          <w:sz w:val="32"/>
        </w:rPr>
        <w:t>1</w:t>
      </w:r>
      <w:r>
        <w:rPr>
          <w:rFonts w:ascii="黑体" w:eastAsia="黑体" w:hAnsi="黑体" w:cs="黑体"/>
          <w:kern w:val="0"/>
          <w:sz w:val="32"/>
        </w:rPr>
        <w:t>1</w:t>
      </w:r>
      <w:r>
        <w:rPr>
          <w:rFonts w:ascii="黑体" w:eastAsia="黑体" w:hAnsi="黑体" w:cs="黑体" w:hint="eastAsia"/>
          <w:kern w:val="0"/>
          <w:sz w:val="32"/>
        </w:rPr>
        <w:t xml:space="preserve">  </w:t>
      </w:r>
      <w:r>
        <w:rPr>
          <w:rFonts w:ascii="黑体" w:eastAsia="黑体" w:hAnsi="黑体" w:cs="黑体" w:hint="eastAsia"/>
          <w:kern w:val="0"/>
          <w:sz w:val="32"/>
        </w:rPr>
        <w:t>安全风险管控和隐患排查治理信息化管理</w:t>
      </w:r>
      <w:bookmarkEnd w:id="295"/>
      <w:bookmarkEnd w:id="296"/>
      <w:bookmarkEnd w:id="297"/>
      <w:bookmarkEnd w:id="298"/>
      <w:bookmarkEnd w:id="299"/>
      <w:bookmarkEnd w:id="300"/>
      <w:bookmarkEnd w:id="301"/>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302" w:name="_Toc2055"/>
      <w:bookmarkStart w:id="303" w:name="_Toc48749340"/>
      <w:bookmarkStart w:id="304" w:name="_Toc40107489"/>
      <w:bookmarkStart w:id="305" w:name="_Toc51676249"/>
      <w:bookmarkStart w:id="306" w:name="_Toc2197"/>
      <w:bookmarkStart w:id="307" w:name="_Toc28700"/>
      <w:bookmarkStart w:id="308" w:name="_Toc51576613"/>
      <w:r>
        <w:rPr>
          <w:rFonts w:ascii="黑体" w:eastAsia="黑体" w:hAnsi="黑体" w:cs="黑体" w:hint="eastAsia"/>
          <w:kern w:val="0"/>
          <w:szCs w:val="21"/>
        </w:rPr>
        <w:t>1</w:t>
      </w:r>
      <w:r>
        <w:rPr>
          <w:rFonts w:ascii="黑体" w:eastAsia="黑体" w:hAnsi="黑体" w:cs="黑体"/>
          <w:kern w:val="0"/>
          <w:szCs w:val="21"/>
        </w:rPr>
        <w:t>1</w:t>
      </w:r>
      <w:r>
        <w:rPr>
          <w:rFonts w:ascii="黑体" w:eastAsia="黑体" w:hAnsi="黑体" w:cs="黑体" w:hint="eastAsia"/>
          <w:kern w:val="0"/>
          <w:szCs w:val="21"/>
        </w:rPr>
        <w:t xml:space="preserve">.1  </w:t>
      </w:r>
      <w:r>
        <w:rPr>
          <w:rFonts w:ascii="黑体" w:eastAsia="黑体" w:hAnsi="黑体" w:cs="黑体" w:hint="eastAsia"/>
          <w:kern w:val="0"/>
          <w:szCs w:val="21"/>
        </w:rPr>
        <w:t>一般规定</w:t>
      </w:r>
      <w:bookmarkEnd w:id="302"/>
      <w:bookmarkEnd w:id="303"/>
      <w:bookmarkEnd w:id="304"/>
      <w:bookmarkEnd w:id="305"/>
      <w:bookmarkEnd w:id="306"/>
      <w:bookmarkEnd w:id="307"/>
      <w:bookmarkEnd w:id="308"/>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kern w:val="0"/>
          <w:szCs w:val="21"/>
        </w:rPr>
        <w:t>1</w:t>
      </w:r>
      <w:r>
        <w:rPr>
          <w:rFonts w:ascii="黑体" w:eastAsia="黑体" w:hAnsi="黑体" w:cs="黑体" w:hint="eastAsia"/>
          <w:kern w:val="0"/>
          <w:szCs w:val="21"/>
        </w:rPr>
        <w:t xml:space="preserve">.1.1  </w:t>
      </w:r>
      <w:r>
        <w:rPr>
          <w:rFonts w:ascii="宋体" w:eastAsia="宋体" w:hAnsi="宋体" w:cs="宋体" w:hint="eastAsia"/>
          <w:kern w:val="0"/>
          <w:szCs w:val="21"/>
        </w:rPr>
        <w:t>鼓励建设单位在新建、改扩建工程项目运用信息化管理手段实施双重预防机制，运用信息化管理手段时应预留与政府主管部门的信息互联互通接口。</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kern w:val="0"/>
          <w:szCs w:val="21"/>
        </w:rPr>
        <w:t>1</w:t>
      </w:r>
      <w:r>
        <w:rPr>
          <w:rFonts w:ascii="黑体" w:eastAsia="黑体" w:hAnsi="黑体" w:cs="黑体" w:hint="eastAsia"/>
          <w:kern w:val="0"/>
          <w:szCs w:val="21"/>
        </w:rPr>
        <w:t xml:space="preserve">.1.2  </w:t>
      </w:r>
      <w:r>
        <w:rPr>
          <w:rFonts w:ascii="宋体" w:eastAsia="宋体" w:hAnsi="宋体" w:cs="宋体" w:hint="eastAsia"/>
          <w:kern w:val="0"/>
          <w:szCs w:val="21"/>
        </w:rPr>
        <w:t>运用信息化管理手段所需相关费用应列入工程概预算。</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kern w:val="0"/>
          <w:szCs w:val="21"/>
        </w:rPr>
        <w:t>1</w:t>
      </w:r>
      <w:r>
        <w:rPr>
          <w:rFonts w:ascii="黑体" w:eastAsia="黑体" w:hAnsi="黑体" w:cs="黑体" w:hint="eastAsia"/>
          <w:kern w:val="0"/>
          <w:szCs w:val="21"/>
        </w:rPr>
        <w:t xml:space="preserve">.1.3  </w:t>
      </w:r>
      <w:r>
        <w:rPr>
          <w:rFonts w:ascii="宋体" w:eastAsia="宋体" w:hAnsi="宋体" w:cs="宋体" w:hint="eastAsia"/>
          <w:kern w:val="0"/>
          <w:szCs w:val="21"/>
        </w:rPr>
        <w:t>建设单位运用信息化管理手段宜通过购买服务的方式，委托第三方专业服务机构辅助实施双重预防机制。</w:t>
      </w:r>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309" w:name="_Toc166248239"/>
      <w:bookmarkStart w:id="310" w:name="_Toc164487886"/>
      <w:bookmarkStart w:id="311" w:name="_Toc164487674"/>
      <w:bookmarkStart w:id="312" w:name="_Toc178411268"/>
      <w:bookmarkStart w:id="313" w:name="_Toc173575670"/>
      <w:bookmarkStart w:id="314" w:name="_Toc465088343"/>
      <w:bookmarkStart w:id="315" w:name="_Toc20448"/>
      <w:bookmarkStart w:id="316" w:name="_Toc26745"/>
      <w:bookmarkStart w:id="317" w:name="_Toc48749341"/>
      <w:bookmarkStart w:id="318" w:name="_Toc51676250"/>
      <w:bookmarkStart w:id="319" w:name="_Toc40107490"/>
      <w:bookmarkStart w:id="320" w:name="_Toc51576614"/>
      <w:bookmarkStart w:id="321" w:name="_Toc30022"/>
      <w:r>
        <w:rPr>
          <w:rFonts w:ascii="黑体" w:eastAsia="黑体" w:hAnsi="黑体" w:cs="黑体" w:hint="eastAsia"/>
          <w:kern w:val="0"/>
          <w:szCs w:val="21"/>
        </w:rPr>
        <w:t>1</w:t>
      </w:r>
      <w:r>
        <w:rPr>
          <w:rFonts w:ascii="黑体" w:eastAsia="黑体" w:hAnsi="黑体" w:cs="黑体"/>
          <w:kern w:val="0"/>
          <w:szCs w:val="21"/>
        </w:rPr>
        <w:t>1</w:t>
      </w:r>
      <w:r>
        <w:rPr>
          <w:rFonts w:ascii="黑体" w:eastAsia="黑体" w:hAnsi="黑体" w:cs="黑体" w:hint="eastAsia"/>
          <w:kern w:val="0"/>
          <w:szCs w:val="21"/>
        </w:rPr>
        <w:t xml:space="preserve">.2  </w:t>
      </w:r>
      <w:r>
        <w:rPr>
          <w:rFonts w:ascii="黑体" w:eastAsia="黑体" w:hAnsi="黑体" w:cs="黑体" w:hint="eastAsia"/>
          <w:kern w:val="0"/>
          <w:szCs w:val="21"/>
        </w:rPr>
        <w:t>信息化系统</w:t>
      </w:r>
      <w:bookmarkEnd w:id="309"/>
      <w:bookmarkEnd w:id="310"/>
      <w:bookmarkEnd w:id="311"/>
      <w:bookmarkEnd w:id="312"/>
      <w:bookmarkEnd w:id="313"/>
      <w:bookmarkEnd w:id="314"/>
      <w:r>
        <w:rPr>
          <w:rFonts w:ascii="黑体" w:eastAsia="黑体" w:hAnsi="黑体" w:cs="黑体" w:hint="eastAsia"/>
          <w:kern w:val="0"/>
          <w:szCs w:val="21"/>
        </w:rPr>
        <w:t>建设</w:t>
      </w:r>
      <w:bookmarkEnd w:id="315"/>
      <w:bookmarkEnd w:id="316"/>
      <w:bookmarkEnd w:id="317"/>
      <w:bookmarkEnd w:id="318"/>
      <w:bookmarkEnd w:id="319"/>
      <w:bookmarkEnd w:id="320"/>
      <w:bookmarkEnd w:id="321"/>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kern w:val="0"/>
          <w:szCs w:val="21"/>
        </w:rPr>
        <w:t>1</w:t>
      </w:r>
      <w:r>
        <w:rPr>
          <w:rFonts w:ascii="黑体" w:eastAsia="黑体" w:hAnsi="黑体" w:cs="黑体" w:hint="eastAsia"/>
          <w:kern w:val="0"/>
          <w:szCs w:val="21"/>
        </w:rPr>
        <w:t xml:space="preserve">.2.1  </w:t>
      </w:r>
      <w:r>
        <w:rPr>
          <w:rFonts w:ascii="宋体" w:eastAsia="宋体" w:hAnsi="宋体" w:cs="宋体" w:hint="eastAsia"/>
          <w:kern w:val="0"/>
          <w:szCs w:val="21"/>
        </w:rPr>
        <w:t>运用信息化管理手段宜搭建信息化系统，信息化系统宜涵盖信息采集、现场监控预警、数据统计分析、信息传输反馈等内容，宜具有安全风险管控、隐患排查治理、盾构实时监控、视</w:t>
      </w:r>
      <w:r>
        <w:rPr>
          <w:rFonts w:ascii="宋体" w:eastAsia="宋体" w:hAnsi="宋体" w:cs="宋体" w:hint="eastAsia"/>
          <w:kern w:val="0"/>
          <w:szCs w:val="21"/>
        </w:rPr>
        <w:t>频监控、门禁监控、工地可视化等功能，鼓励自主创新和研发信息化系统功能。</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kern w:val="0"/>
          <w:szCs w:val="21"/>
        </w:rPr>
        <w:t>1</w:t>
      </w:r>
      <w:r>
        <w:rPr>
          <w:rFonts w:ascii="黑体" w:eastAsia="黑体" w:hAnsi="黑体" w:cs="黑体" w:hint="eastAsia"/>
          <w:kern w:val="0"/>
          <w:szCs w:val="21"/>
        </w:rPr>
        <w:t xml:space="preserve">.2.2  </w:t>
      </w:r>
      <w:r>
        <w:rPr>
          <w:rFonts w:ascii="宋体" w:eastAsia="宋体" w:hAnsi="宋体" w:cs="宋体" w:hint="eastAsia"/>
          <w:kern w:val="0"/>
          <w:szCs w:val="21"/>
        </w:rPr>
        <w:t>安全风险管控信息化宜涵盖风险管理、监控量测管理、预警管理、考核管理等功能，以提升监测数据、现场巡视、安全预警、风险预报、风险点状态等信息的传递效率，及时评估工程安全风险状态，实现安全风险分级管控。</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kern w:val="0"/>
          <w:szCs w:val="21"/>
        </w:rPr>
        <w:t>1</w:t>
      </w:r>
      <w:r>
        <w:rPr>
          <w:rFonts w:ascii="黑体" w:eastAsia="黑体" w:hAnsi="黑体" w:cs="黑体" w:hint="eastAsia"/>
          <w:kern w:val="0"/>
          <w:szCs w:val="21"/>
        </w:rPr>
        <w:t xml:space="preserve">.2.3  </w:t>
      </w:r>
      <w:r>
        <w:rPr>
          <w:rFonts w:ascii="宋体" w:eastAsia="宋体" w:hAnsi="宋体" w:cs="宋体" w:hint="eastAsia"/>
          <w:kern w:val="0"/>
          <w:szCs w:val="21"/>
        </w:rPr>
        <w:t>隐患排查治理信息化宜涵盖隐患排查、隐患治理、隐患统计、考核管理等功能，实现隐患全面排查、分级管控与闭环管理。</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kern w:val="0"/>
          <w:szCs w:val="21"/>
        </w:rPr>
        <w:t>1</w:t>
      </w:r>
      <w:r>
        <w:rPr>
          <w:rFonts w:ascii="黑体" w:eastAsia="黑体" w:hAnsi="黑体" w:cs="黑体" w:hint="eastAsia"/>
          <w:kern w:val="0"/>
          <w:szCs w:val="21"/>
        </w:rPr>
        <w:t xml:space="preserve">.2.4  </w:t>
      </w:r>
      <w:r>
        <w:rPr>
          <w:rFonts w:ascii="宋体" w:eastAsia="宋体" w:hAnsi="宋体" w:cs="宋体" w:hint="eastAsia"/>
          <w:kern w:val="0"/>
          <w:szCs w:val="21"/>
        </w:rPr>
        <w:t>盾构实时监控信息化宜对盾构掘进参数、姿态导向数据、掘进进度等实现集中实时监控、自动预</w:t>
      </w:r>
      <w:r>
        <w:rPr>
          <w:rFonts w:ascii="宋体" w:eastAsia="宋体" w:hAnsi="宋体" w:cs="宋体" w:hint="eastAsia"/>
          <w:kern w:val="0"/>
          <w:szCs w:val="21"/>
        </w:rPr>
        <w:t>警提醒，实现对盾构施工的信息化与精细化管理。</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kern w:val="0"/>
          <w:szCs w:val="21"/>
        </w:rPr>
        <w:t>1</w:t>
      </w:r>
      <w:r>
        <w:rPr>
          <w:rFonts w:ascii="黑体" w:eastAsia="黑体" w:hAnsi="黑体" w:cs="黑体" w:hint="eastAsia"/>
          <w:kern w:val="0"/>
          <w:szCs w:val="21"/>
        </w:rPr>
        <w:t xml:space="preserve">.2.5  </w:t>
      </w:r>
      <w:r>
        <w:rPr>
          <w:rFonts w:ascii="宋体" w:eastAsia="宋体" w:hAnsi="宋体" w:cs="宋体" w:hint="eastAsia"/>
          <w:kern w:val="0"/>
          <w:szCs w:val="21"/>
        </w:rPr>
        <w:t>施工现场应实施视频监控，对重点工程部位进行远程视频监控，并形成具有可追溯性的监控记录。视频监控信息化宜能实现对监控摄像机视频监控图像的接入、查看、控制、变焦、抓图、视频回放等功能，可通过图像识别等新技术逐步实现风险点、隐患的自动识别与预警提醒。</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lastRenderedPageBreak/>
        <w:t>1</w:t>
      </w:r>
      <w:r>
        <w:rPr>
          <w:rFonts w:ascii="黑体" w:eastAsia="黑体" w:hAnsi="黑体" w:cs="黑体"/>
          <w:kern w:val="0"/>
          <w:szCs w:val="21"/>
        </w:rPr>
        <w:t>1</w:t>
      </w:r>
      <w:r>
        <w:rPr>
          <w:rFonts w:ascii="黑体" w:eastAsia="黑体" w:hAnsi="黑体" w:cs="黑体" w:hint="eastAsia"/>
          <w:kern w:val="0"/>
          <w:szCs w:val="21"/>
        </w:rPr>
        <w:t xml:space="preserve">.2.6  </w:t>
      </w:r>
      <w:r>
        <w:rPr>
          <w:rFonts w:ascii="宋体" w:eastAsia="宋体" w:hAnsi="宋体" w:cs="宋体" w:hint="eastAsia"/>
          <w:kern w:val="0"/>
          <w:szCs w:val="21"/>
        </w:rPr>
        <w:t>门禁管理信息化宜能对出入施工作业区域的管理人员、施工人员、外宾等进行监控，显示出入人员相关信息。</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kern w:val="0"/>
          <w:szCs w:val="21"/>
        </w:rPr>
        <w:t>1</w:t>
      </w:r>
      <w:r>
        <w:rPr>
          <w:rFonts w:ascii="黑体" w:eastAsia="黑体" w:hAnsi="黑体" w:cs="黑体" w:hint="eastAsia"/>
          <w:kern w:val="0"/>
          <w:szCs w:val="21"/>
        </w:rPr>
        <w:t xml:space="preserve">.2.7  </w:t>
      </w:r>
      <w:r>
        <w:rPr>
          <w:rFonts w:ascii="宋体" w:eastAsia="宋体" w:hAnsi="宋体" w:cs="宋体" w:hint="eastAsia"/>
          <w:kern w:val="0"/>
          <w:szCs w:val="21"/>
        </w:rPr>
        <w:t>工地可视化管理信息化宜能统筹各类监控对象安全状态数据的互联网可视化管控服务，实现工程图纸、人员定位、设备</w:t>
      </w:r>
      <w:r>
        <w:rPr>
          <w:rFonts w:ascii="宋体" w:eastAsia="宋体" w:hAnsi="宋体" w:cs="宋体" w:hint="eastAsia"/>
          <w:kern w:val="0"/>
          <w:szCs w:val="21"/>
        </w:rPr>
        <w:t>/</w:t>
      </w:r>
      <w:r>
        <w:rPr>
          <w:rFonts w:ascii="宋体" w:eastAsia="宋体" w:hAnsi="宋体" w:cs="宋体" w:hint="eastAsia"/>
          <w:kern w:val="0"/>
          <w:szCs w:val="21"/>
        </w:rPr>
        <w:t>物资定位、轨行区监控等可视化功能。</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kern w:val="0"/>
          <w:szCs w:val="21"/>
        </w:rPr>
        <w:t>1</w:t>
      </w:r>
      <w:r>
        <w:rPr>
          <w:rFonts w:ascii="黑体" w:eastAsia="黑体" w:hAnsi="黑体" w:cs="黑体" w:hint="eastAsia"/>
          <w:kern w:val="0"/>
          <w:szCs w:val="21"/>
        </w:rPr>
        <w:t xml:space="preserve">.2.8  </w:t>
      </w:r>
      <w:r>
        <w:rPr>
          <w:rFonts w:ascii="宋体" w:eastAsia="宋体" w:hAnsi="宋体" w:cs="宋体" w:hint="eastAsia"/>
          <w:kern w:val="0"/>
          <w:szCs w:val="21"/>
        </w:rPr>
        <w:t>施工风险点信息采集可通过人工</w:t>
      </w:r>
      <w:r>
        <w:rPr>
          <w:rFonts w:ascii="宋体" w:eastAsia="宋体" w:hAnsi="宋体" w:cs="宋体" w:hint="eastAsia"/>
          <w:kern w:val="0"/>
          <w:szCs w:val="21"/>
        </w:rPr>
        <w:t>/</w:t>
      </w:r>
      <w:r>
        <w:rPr>
          <w:rFonts w:ascii="宋体" w:eastAsia="宋体" w:hAnsi="宋体" w:cs="宋体" w:hint="eastAsia"/>
          <w:kern w:val="0"/>
          <w:szCs w:val="21"/>
        </w:rPr>
        <w:t>自动化监测、巡视和远程监控等方式进行。</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kern w:val="0"/>
          <w:szCs w:val="21"/>
        </w:rPr>
        <w:t>1</w:t>
      </w:r>
      <w:r>
        <w:rPr>
          <w:rFonts w:ascii="黑体" w:eastAsia="黑体" w:hAnsi="黑体" w:cs="黑体" w:hint="eastAsia"/>
          <w:kern w:val="0"/>
          <w:szCs w:val="21"/>
        </w:rPr>
        <w:t xml:space="preserve">.2.9  </w:t>
      </w:r>
      <w:r>
        <w:rPr>
          <w:rFonts w:ascii="宋体" w:eastAsia="宋体" w:hAnsi="宋体" w:cs="宋体" w:hint="eastAsia"/>
          <w:kern w:val="0"/>
          <w:szCs w:val="21"/>
        </w:rPr>
        <w:t>施工现场应设置计算机监控系统，对所采集的风险点信息进行收集、分析与处理。</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kern w:val="0"/>
          <w:szCs w:val="21"/>
        </w:rPr>
        <w:t>1</w:t>
      </w:r>
      <w:r>
        <w:rPr>
          <w:rFonts w:ascii="黑体" w:eastAsia="黑体" w:hAnsi="黑体" w:cs="黑体" w:hint="eastAsia"/>
          <w:kern w:val="0"/>
          <w:szCs w:val="21"/>
        </w:rPr>
        <w:t xml:space="preserve">.2.10  </w:t>
      </w:r>
      <w:r>
        <w:rPr>
          <w:rFonts w:ascii="宋体" w:eastAsia="宋体" w:hAnsi="宋体" w:cs="宋体" w:hint="eastAsia"/>
          <w:kern w:val="0"/>
          <w:szCs w:val="21"/>
        </w:rPr>
        <w:t>宜结合网络化地理信息系统</w:t>
      </w:r>
      <w:r>
        <w:rPr>
          <w:rFonts w:ascii="宋体" w:eastAsia="宋体" w:hAnsi="宋体" w:cs="宋体" w:hint="eastAsia"/>
          <w:kern w:val="0"/>
          <w:szCs w:val="21"/>
        </w:rPr>
        <w:t>(</w:t>
      </w:r>
      <w:r>
        <w:rPr>
          <w:rFonts w:ascii="宋体" w:eastAsia="宋体" w:hAnsi="宋体" w:cs="宋体"/>
          <w:kern w:val="0"/>
          <w:szCs w:val="21"/>
        </w:rPr>
        <w:t>G</w:t>
      </w:r>
      <w:r>
        <w:rPr>
          <w:rFonts w:ascii="宋体" w:eastAsia="宋体" w:hAnsi="宋体" w:cs="宋体" w:hint="eastAsia"/>
          <w:kern w:val="0"/>
          <w:szCs w:val="21"/>
        </w:rPr>
        <w:t>I</w:t>
      </w:r>
      <w:r>
        <w:rPr>
          <w:rFonts w:ascii="宋体" w:eastAsia="宋体" w:hAnsi="宋体" w:cs="宋体"/>
          <w:kern w:val="0"/>
          <w:szCs w:val="21"/>
        </w:rPr>
        <w:t>S</w:t>
      </w:r>
      <w:r>
        <w:rPr>
          <w:rFonts w:ascii="宋体" w:eastAsia="宋体" w:hAnsi="宋体" w:cs="宋体" w:hint="eastAsia"/>
          <w:kern w:val="0"/>
          <w:szCs w:val="21"/>
        </w:rPr>
        <w:t>)</w:t>
      </w:r>
      <w:r>
        <w:rPr>
          <w:rFonts w:ascii="宋体" w:eastAsia="宋体" w:hAnsi="宋体" w:cs="宋体" w:hint="eastAsia"/>
          <w:kern w:val="0"/>
          <w:szCs w:val="21"/>
        </w:rPr>
        <w:t>、建筑信息模型</w:t>
      </w:r>
      <w:r>
        <w:rPr>
          <w:rFonts w:ascii="宋体" w:eastAsia="宋体" w:hAnsi="宋体" w:cs="宋体" w:hint="eastAsia"/>
          <w:kern w:val="0"/>
          <w:szCs w:val="21"/>
        </w:rPr>
        <w:t>(BIM)</w:t>
      </w:r>
      <w:r>
        <w:rPr>
          <w:rFonts w:ascii="宋体" w:eastAsia="宋体" w:hAnsi="宋体" w:cs="宋体" w:hint="eastAsia"/>
          <w:kern w:val="0"/>
          <w:szCs w:val="21"/>
        </w:rPr>
        <w:t>等技术，明确施工重大风险点的地理分布、总体概况及应急预案、应急资源分布、人员分布等信息。</w:t>
      </w:r>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322" w:name="_Toc51576615"/>
      <w:bookmarkStart w:id="323" w:name="_Toc17380"/>
      <w:bookmarkStart w:id="324" w:name="_Toc48749342"/>
      <w:bookmarkStart w:id="325" w:name="_Toc16450"/>
      <w:bookmarkStart w:id="326" w:name="_Toc4401"/>
      <w:bookmarkStart w:id="327" w:name="_Toc51676251"/>
      <w:bookmarkStart w:id="328" w:name="_Toc40107491"/>
      <w:r>
        <w:rPr>
          <w:rFonts w:ascii="黑体" w:eastAsia="黑体" w:hAnsi="黑体" w:cs="黑体" w:hint="eastAsia"/>
          <w:kern w:val="0"/>
          <w:szCs w:val="21"/>
        </w:rPr>
        <w:t>1</w:t>
      </w:r>
      <w:r>
        <w:rPr>
          <w:rFonts w:ascii="黑体" w:eastAsia="黑体" w:hAnsi="黑体" w:cs="黑体"/>
          <w:kern w:val="0"/>
          <w:szCs w:val="21"/>
        </w:rPr>
        <w:t>1</w:t>
      </w:r>
      <w:r>
        <w:rPr>
          <w:rFonts w:ascii="黑体" w:eastAsia="黑体" w:hAnsi="黑体" w:cs="黑体" w:hint="eastAsia"/>
          <w:kern w:val="0"/>
          <w:szCs w:val="21"/>
        </w:rPr>
        <w:t xml:space="preserve">.3  </w:t>
      </w:r>
      <w:r>
        <w:rPr>
          <w:rFonts w:ascii="黑体" w:eastAsia="黑体" w:hAnsi="黑体" w:cs="黑体" w:hint="eastAsia"/>
          <w:kern w:val="0"/>
          <w:szCs w:val="21"/>
        </w:rPr>
        <w:t>信息化系统使用与</w:t>
      </w:r>
      <w:r>
        <w:rPr>
          <w:rFonts w:ascii="黑体" w:eastAsia="黑体" w:hAnsi="黑体" w:cs="黑体" w:hint="eastAsia"/>
          <w:kern w:val="0"/>
          <w:szCs w:val="21"/>
        </w:rPr>
        <w:t>维护</w:t>
      </w:r>
      <w:bookmarkEnd w:id="322"/>
      <w:bookmarkEnd w:id="323"/>
      <w:bookmarkEnd w:id="324"/>
      <w:bookmarkEnd w:id="325"/>
      <w:bookmarkEnd w:id="326"/>
      <w:bookmarkEnd w:id="327"/>
      <w:bookmarkEnd w:id="328"/>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kern w:val="0"/>
          <w:szCs w:val="21"/>
        </w:rPr>
        <w:t>1</w:t>
      </w:r>
      <w:r>
        <w:rPr>
          <w:rFonts w:ascii="黑体" w:eastAsia="黑体" w:hAnsi="黑体" w:cs="黑体" w:hint="eastAsia"/>
          <w:kern w:val="0"/>
          <w:szCs w:val="21"/>
        </w:rPr>
        <w:t xml:space="preserve">.3.1  </w:t>
      </w:r>
      <w:r>
        <w:rPr>
          <w:rFonts w:ascii="宋体" w:eastAsia="宋体" w:hAnsi="宋体" w:cs="宋体" w:hint="eastAsia"/>
          <w:kern w:val="0"/>
          <w:szCs w:val="21"/>
        </w:rPr>
        <w:t>建设单位应制定信息化系统应用管理办法，并明确建设各方应用信息化系统的职责与流程。</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kern w:val="0"/>
          <w:szCs w:val="21"/>
        </w:rPr>
        <w:t>1</w:t>
      </w:r>
      <w:r>
        <w:rPr>
          <w:rFonts w:ascii="黑体" w:eastAsia="黑体" w:hAnsi="黑体" w:cs="黑体" w:hint="eastAsia"/>
          <w:kern w:val="0"/>
          <w:szCs w:val="21"/>
        </w:rPr>
        <w:t xml:space="preserve">.3.2  </w:t>
      </w:r>
      <w:r>
        <w:rPr>
          <w:rFonts w:ascii="宋体" w:eastAsia="宋体" w:hAnsi="宋体" w:cs="宋体" w:hint="eastAsia"/>
          <w:kern w:val="0"/>
          <w:szCs w:val="21"/>
        </w:rPr>
        <w:t>建设单位应对建设各方应用信息化系统情况进行监督与检查。</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kern w:val="0"/>
          <w:szCs w:val="21"/>
        </w:rPr>
        <w:t>1</w:t>
      </w:r>
      <w:r>
        <w:rPr>
          <w:rFonts w:ascii="黑体" w:eastAsia="黑体" w:hAnsi="黑体" w:cs="黑体" w:hint="eastAsia"/>
          <w:kern w:val="0"/>
          <w:szCs w:val="21"/>
        </w:rPr>
        <w:t xml:space="preserve">.3.3  </w:t>
      </w:r>
      <w:r>
        <w:rPr>
          <w:rFonts w:ascii="宋体" w:eastAsia="宋体" w:hAnsi="宋体" w:cs="宋体" w:hint="eastAsia"/>
          <w:kern w:val="0"/>
          <w:szCs w:val="21"/>
        </w:rPr>
        <w:t>建设单位应制定考核管理办法，并对建设各方应用信息化系统情况进行考核。</w:t>
      </w:r>
    </w:p>
    <w:p w:rsidR="00B0025C" w:rsidRDefault="00FC2AAE">
      <w:pPr>
        <w:spacing w:line="360" w:lineRule="auto"/>
        <w:rPr>
          <w:rFonts w:ascii="黑体" w:eastAsia="黑体" w:hAnsi="黑体" w:cs="黑体"/>
          <w:kern w:val="0"/>
          <w:szCs w:val="21"/>
        </w:rPr>
      </w:pPr>
      <w:r>
        <w:rPr>
          <w:rFonts w:ascii="黑体" w:eastAsia="黑体" w:hAnsi="黑体" w:cs="黑体" w:hint="eastAsia"/>
          <w:kern w:val="0"/>
          <w:szCs w:val="21"/>
        </w:rPr>
        <w:t>1</w:t>
      </w:r>
      <w:r>
        <w:rPr>
          <w:rFonts w:ascii="黑体" w:eastAsia="黑体" w:hAnsi="黑体" w:cs="黑体"/>
          <w:kern w:val="0"/>
          <w:szCs w:val="21"/>
        </w:rPr>
        <w:t>1</w:t>
      </w:r>
      <w:r>
        <w:rPr>
          <w:rFonts w:ascii="黑体" w:eastAsia="黑体" w:hAnsi="黑体" w:cs="黑体" w:hint="eastAsia"/>
          <w:kern w:val="0"/>
          <w:szCs w:val="21"/>
        </w:rPr>
        <w:t>.3.</w:t>
      </w:r>
      <w:r>
        <w:rPr>
          <w:rFonts w:ascii="黑体" w:eastAsia="黑体" w:hAnsi="黑体" w:cs="黑体"/>
          <w:kern w:val="0"/>
          <w:szCs w:val="21"/>
        </w:rPr>
        <w:t xml:space="preserve">4  </w:t>
      </w:r>
      <w:r>
        <w:rPr>
          <w:rFonts w:ascii="宋体" w:eastAsia="宋体" w:hAnsi="宋体" w:cs="宋体" w:hint="eastAsia"/>
          <w:kern w:val="0"/>
          <w:szCs w:val="21"/>
        </w:rPr>
        <w:t>建设单位应对信息化系统进行定期维护，确保信息化系统正常运转。可通过购买服务的方式，委托第三方专业服务机构开展。</w:t>
      </w:r>
    </w:p>
    <w:p w:rsidR="00B0025C" w:rsidRDefault="00B0025C">
      <w:pPr>
        <w:spacing w:line="360" w:lineRule="auto"/>
        <w:rPr>
          <w:rFonts w:ascii="黑体" w:eastAsia="黑体" w:hAnsi="黑体" w:cs="黑体"/>
          <w:kern w:val="0"/>
          <w:szCs w:val="21"/>
        </w:rPr>
      </w:pPr>
    </w:p>
    <w:p w:rsidR="00B0025C" w:rsidRDefault="00B0025C">
      <w:pPr>
        <w:ind w:firstLineChars="250" w:firstLine="700"/>
        <w:rPr>
          <w:rFonts w:ascii="Times New Roman" w:eastAsia="仿宋" w:hAnsi="Times New Roman" w:cs="Times New Roman"/>
          <w:kern w:val="0"/>
          <w:sz w:val="28"/>
        </w:rPr>
      </w:pPr>
    </w:p>
    <w:p w:rsidR="00B0025C" w:rsidRDefault="00B0025C">
      <w:pPr>
        <w:ind w:firstLineChars="250" w:firstLine="700"/>
        <w:rPr>
          <w:rFonts w:ascii="Times New Roman" w:eastAsia="仿宋" w:hAnsi="Times New Roman" w:cs="Times New Roman"/>
          <w:kern w:val="0"/>
          <w:sz w:val="28"/>
        </w:rPr>
        <w:sectPr w:rsidR="00B0025C">
          <w:pgSz w:w="11906" w:h="16838"/>
          <w:pgMar w:top="1440" w:right="1800" w:bottom="1440" w:left="1800" w:header="851" w:footer="992" w:gutter="0"/>
          <w:cols w:space="425"/>
          <w:docGrid w:type="lines" w:linePitch="312"/>
        </w:sectPr>
      </w:pPr>
    </w:p>
    <w:p w:rsidR="00B0025C" w:rsidRDefault="00FC2AAE">
      <w:pPr>
        <w:widowControl/>
        <w:shd w:val="clear" w:color="auto" w:fill="FFFFFF"/>
        <w:spacing w:line="360" w:lineRule="auto"/>
        <w:jc w:val="center"/>
        <w:outlineLvl w:val="0"/>
        <w:rPr>
          <w:rFonts w:ascii="黑体" w:eastAsia="黑体" w:hAnsi="黑体" w:cs="黑体"/>
          <w:kern w:val="0"/>
          <w:sz w:val="32"/>
          <w:szCs w:val="32"/>
        </w:rPr>
      </w:pPr>
      <w:bookmarkStart w:id="329" w:name="_Toc51676252"/>
      <w:bookmarkStart w:id="330" w:name="_Toc9344"/>
      <w:bookmarkStart w:id="331" w:name="_Toc15661"/>
      <w:bookmarkStart w:id="332" w:name="_Toc28181"/>
      <w:bookmarkStart w:id="333" w:name="_Toc48749344"/>
      <w:bookmarkStart w:id="334" w:name="_Toc40107493"/>
      <w:bookmarkStart w:id="335" w:name="_Toc51576617"/>
      <w:r>
        <w:rPr>
          <w:rFonts w:ascii="黑体" w:eastAsia="黑体" w:hAnsi="黑体" w:cs="黑体" w:hint="eastAsia"/>
          <w:kern w:val="0"/>
          <w:sz w:val="32"/>
          <w:szCs w:val="32"/>
        </w:rPr>
        <w:lastRenderedPageBreak/>
        <w:t>附录</w:t>
      </w:r>
      <w:r>
        <w:rPr>
          <w:rFonts w:ascii="黑体" w:eastAsia="黑体" w:hAnsi="黑体" w:cs="黑体" w:hint="eastAsia"/>
          <w:kern w:val="0"/>
          <w:sz w:val="32"/>
          <w:szCs w:val="32"/>
        </w:rPr>
        <w:t xml:space="preserve">A  </w:t>
      </w:r>
      <w:r>
        <w:rPr>
          <w:rFonts w:ascii="黑体" w:eastAsia="黑体" w:hAnsi="黑体" w:cs="黑体" w:hint="eastAsia"/>
          <w:kern w:val="0"/>
          <w:sz w:val="32"/>
          <w:szCs w:val="32"/>
        </w:rPr>
        <w:t>工程建设风险点清单</w:t>
      </w:r>
      <w:bookmarkEnd w:id="329"/>
      <w:bookmarkEnd w:id="330"/>
      <w:bookmarkEnd w:id="331"/>
      <w:bookmarkEnd w:id="332"/>
      <w:bookmarkEnd w:id="333"/>
      <w:bookmarkEnd w:id="334"/>
      <w:bookmarkEnd w:id="335"/>
    </w:p>
    <w:p w:rsidR="00B0025C" w:rsidRDefault="00B0025C">
      <w:pPr>
        <w:widowControl/>
        <w:shd w:val="clear" w:color="auto" w:fill="FFFFFF"/>
        <w:spacing w:line="360" w:lineRule="auto"/>
        <w:jc w:val="center"/>
        <w:rPr>
          <w:rFonts w:ascii="黑体" w:eastAsia="黑体" w:hAnsi="黑体" w:cs="黑体"/>
          <w:kern w:val="0"/>
          <w:szCs w:val="21"/>
        </w:rPr>
      </w:pPr>
    </w:p>
    <w:p w:rsidR="00B0025C" w:rsidRDefault="00FC2AAE">
      <w:pPr>
        <w:widowControl/>
        <w:shd w:val="clear" w:color="auto" w:fill="FFFFFF"/>
        <w:spacing w:line="360" w:lineRule="auto"/>
        <w:jc w:val="left"/>
        <w:rPr>
          <w:rFonts w:asciiTheme="minorEastAsia" w:hAnsiTheme="minorEastAsia" w:cstheme="minorEastAsia"/>
          <w:kern w:val="0"/>
          <w:szCs w:val="21"/>
        </w:rPr>
      </w:pPr>
      <w:r>
        <w:rPr>
          <w:rFonts w:ascii="黑体" w:eastAsia="黑体" w:hAnsi="黑体" w:cs="黑体" w:hint="eastAsia"/>
          <w:kern w:val="0"/>
          <w:szCs w:val="21"/>
        </w:rPr>
        <w:t xml:space="preserve">A.1  </w:t>
      </w:r>
      <w:r>
        <w:rPr>
          <w:rFonts w:asciiTheme="minorEastAsia" w:hAnsiTheme="minorEastAsia" w:cstheme="minorEastAsia" w:hint="eastAsia"/>
          <w:color w:val="000000" w:themeColor="text1"/>
          <w:szCs w:val="21"/>
        </w:rPr>
        <w:t>工程建设风险点清单应按表</w:t>
      </w:r>
      <w:r>
        <w:rPr>
          <w:rFonts w:asciiTheme="minorEastAsia" w:hAnsiTheme="minorEastAsia" w:cstheme="minorEastAsia" w:hint="eastAsia"/>
          <w:color w:val="000000" w:themeColor="text1"/>
          <w:szCs w:val="21"/>
        </w:rPr>
        <w:t>A.1</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A.2</w:t>
      </w:r>
      <w:r>
        <w:rPr>
          <w:rFonts w:asciiTheme="minorEastAsia" w:hAnsiTheme="minorEastAsia" w:cstheme="minorEastAsia" w:hint="eastAsia"/>
          <w:color w:val="000000" w:themeColor="text1"/>
          <w:szCs w:val="21"/>
        </w:rPr>
        <w:t>编制。</w:t>
      </w:r>
    </w:p>
    <w:p w:rsidR="00B0025C" w:rsidRDefault="00FC2AAE">
      <w:pPr>
        <w:spacing w:line="360" w:lineRule="auto"/>
        <w:jc w:val="center"/>
        <w:rPr>
          <w:rFonts w:ascii="黑体" w:eastAsia="黑体" w:hAnsi="黑体" w:cs="黑体"/>
          <w:color w:val="000000" w:themeColor="text1"/>
          <w:szCs w:val="21"/>
        </w:rPr>
      </w:pPr>
      <w:r>
        <w:rPr>
          <w:rFonts w:ascii="黑体" w:eastAsia="黑体" w:hAnsi="黑体" w:cs="黑体" w:hint="eastAsia"/>
          <w:kern w:val="0"/>
          <w:szCs w:val="21"/>
        </w:rPr>
        <w:t>表</w:t>
      </w:r>
      <w:r>
        <w:rPr>
          <w:rFonts w:ascii="黑体" w:eastAsia="黑体" w:hAnsi="黑体" w:cs="黑体" w:hint="eastAsia"/>
          <w:kern w:val="0"/>
          <w:szCs w:val="21"/>
        </w:rPr>
        <w:t xml:space="preserve">A.1  </w:t>
      </w:r>
      <w:r>
        <w:rPr>
          <w:rFonts w:ascii="黑体" w:eastAsia="黑体" w:hAnsi="黑体" w:cs="黑体" w:hint="eastAsia"/>
          <w:color w:val="000000" w:themeColor="text1"/>
          <w:szCs w:val="21"/>
        </w:rPr>
        <w:t>规划、可行性研究、勘察与设计阶段风险点清单</w:t>
      </w:r>
    </w:p>
    <w:tbl>
      <w:tblPr>
        <w:tblW w:w="13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0"/>
        <w:gridCol w:w="1049"/>
        <w:gridCol w:w="1298"/>
        <w:gridCol w:w="1369"/>
        <w:gridCol w:w="1390"/>
        <w:gridCol w:w="1980"/>
        <w:gridCol w:w="1706"/>
        <w:gridCol w:w="1210"/>
        <w:gridCol w:w="1701"/>
        <w:gridCol w:w="1195"/>
      </w:tblGrid>
      <w:tr w:rsidR="00B0025C">
        <w:trPr>
          <w:trHeight w:val="454"/>
          <w:jc w:val="center"/>
        </w:trPr>
        <w:tc>
          <w:tcPr>
            <w:tcW w:w="1050" w:type="dxa"/>
            <w:vAlign w:val="center"/>
          </w:tcPr>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线路</w:t>
            </w:r>
          </w:p>
        </w:tc>
        <w:tc>
          <w:tcPr>
            <w:tcW w:w="1049" w:type="dxa"/>
            <w:vAlign w:val="center"/>
          </w:tcPr>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工点</w:t>
            </w:r>
          </w:p>
        </w:tc>
        <w:tc>
          <w:tcPr>
            <w:tcW w:w="1298" w:type="dxa"/>
            <w:shd w:val="clear" w:color="auto" w:fill="auto"/>
            <w:vAlign w:val="center"/>
          </w:tcPr>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风险类别</w:t>
            </w:r>
          </w:p>
        </w:tc>
        <w:tc>
          <w:tcPr>
            <w:tcW w:w="1369" w:type="dxa"/>
            <w:shd w:val="clear" w:color="auto" w:fill="auto"/>
            <w:vAlign w:val="center"/>
          </w:tcPr>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风险点名称</w:t>
            </w:r>
          </w:p>
        </w:tc>
        <w:tc>
          <w:tcPr>
            <w:tcW w:w="1390" w:type="dxa"/>
            <w:shd w:val="clear" w:color="auto" w:fill="auto"/>
            <w:vAlign w:val="center"/>
          </w:tcPr>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里程范围</w:t>
            </w:r>
          </w:p>
        </w:tc>
        <w:tc>
          <w:tcPr>
            <w:tcW w:w="1980" w:type="dxa"/>
            <w:shd w:val="clear" w:color="auto" w:fill="auto"/>
            <w:vAlign w:val="center"/>
          </w:tcPr>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风险描述</w:t>
            </w:r>
          </w:p>
        </w:tc>
        <w:tc>
          <w:tcPr>
            <w:tcW w:w="1706" w:type="dxa"/>
            <w:shd w:val="clear" w:color="auto" w:fill="auto"/>
            <w:vAlign w:val="center"/>
          </w:tcPr>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原始风险等级</w:t>
            </w:r>
          </w:p>
        </w:tc>
        <w:tc>
          <w:tcPr>
            <w:tcW w:w="1210" w:type="dxa"/>
            <w:shd w:val="clear" w:color="auto" w:fill="auto"/>
            <w:vAlign w:val="center"/>
          </w:tcPr>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设计措施</w:t>
            </w:r>
          </w:p>
        </w:tc>
        <w:tc>
          <w:tcPr>
            <w:tcW w:w="1701" w:type="dxa"/>
            <w:shd w:val="clear" w:color="auto" w:fill="auto"/>
            <w:vAlign w:val="center"/>
          </w:tcPr>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剩余风险等级</w:t>
            </w:r>
          </w:p>
        </w:tc>
        <w:tc>
          <w:tcPr>
            <w:tcW w:w="1195" w:type="dxa"/>
            <w:vAlign w:val="center"/>
          </w:tcPr>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注</w:t>
            </w:r>
          </w:p>
        </w:tc>
      </w:tr>
      <w:tr w:rsidR="00B0025C">
        <w:trPr>
          <w:trHeight w:val="454"/>
          <w:jc w:val="center"/>
        </w:trPr>
        <w:tc>
          <w:tcPr>
            <w:tcW w:w="1050" w:type="dxa"/>
            <w:vAlign w:val="center"/>
          </w:tcPr>
          <w:p w:rsidR="00B0025C" w:rsidRDefault="00B0025C">
            <w:pPr>
              <w:widowControl/>
              <w:jc w:val="center"/>
              <w:rPr>
                <w:rFonts w:ascii="宋体" w:eastAsia="宋体" w:hAnsi="宋体" w:cs="宋体"/>
                <w:color w:val="000000"/>
                <w:kern w:val="0"/>
                <w:sz w:val="18"/>
                <w:szCs w:val="18"/>
              </w:rPr>
            </w:pPr>
          </w:p>
        </w:tc>
        <w:tc>
          <w:tcPr>
            <w:tcW w:w="1049" w:type="dxa"/>
            <w:vAlign w:val="center"/>
          </w:tcPr>
          <w:p w:rsidR="00B0025C" w:rsidRDefault="00B0025C">
            <w:pPr>
              <w:widowControl/>
              <w:jc w:val="center"/>
              <w:rPr>
                <w:rFonts w:ascii="宋体" w:eastAsia="宋体" w:hAnsi="宋体" w:cs="宋体"/>
                <w:color w:val="000000"/>
                <w:kern w:val="0"/>
                <w:sz w:val="18"/>
                <w:szCs w:val="18"/>
              </w:rPr>
            </w:pPr>
          </w:p>
        </w:tc>
        <w:tc>
          <w:tcPr>
            <w:tcW w:w="1298"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369"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390"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980"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706"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210"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701"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195" w:type="dxa"/>
            <w:vAlign w:val="center"/>
          </w:tcPr>
          <w:p w:rsidR="00B0025C" w:rsidRDefault="00B0025C">
            <w:pPr>
              <w:widowControl/>
              <w:jc w:val="center"/>
              <w:rPr>
                <w:rFonts w:ascii="宋体" w:eastAsia="宋体" w:hAnsi="宋体" w:cs="宋体"/>
                <w:color w:val="000000"/>
                <w:kern w:val="0"/>
                <w:sz w:val="18"/>
                <w:szCs w:val="18"/>
              </w:rPr>
            </w:pPr>
          </w:p>
        </w:tc>
      </w:tr>
      <w:tr w:rsidR="00B0025C">
        <w:trPr>
          <w:trHeight w:val="454"/>
          <w:jc w:val="center"/>
        </w:trPr>
        <w:tc>
          <w:tcPr>
            <w:tcW w:w="1050" w:type="dxa"/>
            <w:vAlign w:val="center"/>
          </w:tcPr>
          <w:p w:rsidR="00B0025C" w:rsidRDefault="00B0025C">
            <w:pPr>
              <w:widowControl/>
              <w:jc w:val="center"/>
              <w:rPr>
                <w:rFonts w:ascii="宋体" w:eastAsia="宋体" w:hAnsi="宋体" w:cs="宋体"/>
                <w:color w:val="000000"/>
                <w:kern w:val="0"/>
                <w:sz w:val="18"/>
                <w:szCs w:val="18"/>
              </w:rPr>
            </w:pPr>
          </w:p>
        </w:tc>
        <w:tc>
          <w:tcPr>
            <w:tcW w:w="1049" w:type="dxa"/>
            <w:vAlign w:val="center"/>
          </w:tcPr>
          <w:p w:rsidR="00B0025C" w:rsidRDefault="00B0025C">
            <w:pPr>
              <w:widowControl/>
              <w:jc w:val="center"/>
              <w:rPr>
                <w:rFonts w:ascii="宋体" w:eastAsia="宋体" w:hAnsi="宋体" w:cs="宋体"/>
                <w:color w:val="000000"/>
                <w:kern w:val="0"/>
                <w:sz w:val="18"/>
                <w:szCs w:val="18"/>
              </w:rPr>
            </w:pPr>
          </w:p>
        </w:tc>
        <w:tc>
          <w:tcPr>
            <w:tcW w:w="1298"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369"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390"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980"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706"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210"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701"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195" w:type="dxa"/>
            <w:vAlign w:val="center"/>
          </w:tcPr>
          <w:p w:rsidR="00B0025C" w:rsidRDefault="00B0025C">
            <w:pPr>
              <w:widowControl/>
              <w:jc w:val="center"/>
              <w:rPr>
                <w:rFonts w:ascii="宋体" w:eastAsia="宋体" w:hAnsi="宋体" w:cs="宋体"/>
                <w:color w:val="000000"/>
                <w:kern w:val="0"/>
                <w:sz w:val="18"/>
                <w:szCs w:val="18"/>
              </w:rPr>
            </w:pPr>
          </w:p>
        </w:tc>
      </w:tr>
      <w:tr w:rsidR="00B0025C">
        <w:trPr>
          <w:trHeight w:val="454"/>
          <w:jc w:val="center"/>
        </w:trPr>
        <w:tc>
          <w:tcPr>
            <w:tcW w:w="1050" w:type="dxa"/>
            <w:vAlign w:val="center"/>
          </w:tcPr>
          <w:p w:rsidR="00B0025C" w:rsidRDefault="00B0025C">
            <w:pPr>
              <w:widowControl/>
              <w:jc w:val="center"/>
              <w:rPr>
                <w:rFonts w:ascii="宋体" w:eastAsia="宋体" w:hAnsi="宋体" w:cs="宋体"/>
                <w:color w:val="000000"/>
                <w:kern w:val="0"/>
                <w:sz w:val="18"/>
                <w:szCs w:val="18"/>
              </w:rPr>
            </w:pPr>
          </w:p>
        </w:tc>
        <w:tc>
          <w:tcPr>
            <w:tcW w:w="1049" w:type="dxa"/>
            <w:vAlign w:val="center"/>
          </w:tcPr>
          <w:p w:rsidR="00B0025C" w:rsidRDefault="00B0025C">
            <w:pPr>
              <w:widowControl/>
              <w:jc w:val="center"/>
              <w:rPr>
                <w:rFonts w:ascii="宋体" w:eastAsia="宋体" w:hAnsi="宋体" w:cs="宋体"/>
                <w:color w:val="000000"/>
                <w:kern w:val="0"/>
                <w:sz w:val="18"/>
                <w:szCs w:val="18"/>
              </w:rPr>
            </w:pPr>
          </w:p>
        </w:tc>
        <w:tc>
          <w:tcPr>
            <w:tcW w:w="1298"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369"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390"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980"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706"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210"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701"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195" w:type="dxa"/>
            <w:vAlign w:val="center"/>
          </w:tcPr>
          <w:p w:rsidR="00B0025C" w:rsidRDefault="00B0025C">
            <w:pPr>
              <w:widowControl/>
              <w:jc w:val="center"/>
              <w:rPr>
                <w:rFonts w:ascii="宋体" w:eastAsia="宋体" w:hAnsi="宋体" w:cs="宋体"/>
                <w:color w:val="000000"/>
                <w:kern w:val="0"/>
                <w:sz w:val="18"/>
                <w:szCs w:val="18"/>
              </w:rPr>
            </w:pPr>
          </w:p>
        </w:tc>
      </w:tr>
      <w:tr w:rsidR="00B0025C">
        <w:trPr>
          <w:trHeight w:val="454"/>
          <w:jc w:val="center"/>
        </w:trPr>
        <w:tc>
          <w:tcPr>
            <w:tcW w:w="1050" w:type="dxa"/>
            <w:vAlign w:val="center"/>
          </w:tcPr>
          <w:p w:rsidR="00B0025C" w:rsidRDefault="00B0025C">
            <w:pPr>
              <w:widowControl/>
              <w:jc w:val="center"/>
              <w:rPr>
                <w:rFonts w:ascii="宋体" w:eastAsia="宋体" w:hAnsi="宋体" w:cs="宋体"/>
                <w:color w:val="000000"/>
                <w:kern w:val="0"/>
                <w:sz w:val="18"/>
                <w:szCs w:val="18"/>
              </w:rPr>
            </w:pPr>
          </w:p>
        </w:tc>
        <w:tc>
          <w:tcPr>
            <w:tcW w:w="1049" w:type="dxa"/>
            <w:vAlign w:val="center"/>
          </w:tcPr>
          <w:p w:rsidR="00B0025C" w:rsidRDefault="00B0025C">
            <w:pPr>
              <w:widowControl/>
              <w:jc w:val="center"/>
              <w:rPr>
                <w:rFonts w:ascii="宋体" w:eastAsia="宋体" w:hAnsi="宋体" w:cs="宋体"/>
                <w:color w:val="000000"/>
                <w:kern w:val="0"/>
                <w:sz w:val="18"/>
                <w:szCs w:val="18"/>
              </w:rPr>
            </w:pPr>
          </w:p>
        </w:tc>
        <w:tc>
          <w:tcPr>
            <w:tcW w:w="1298"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369"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390"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980"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706"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210"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701"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195" w:type="dxa"/>
            <w:vAlign w:val="center"/>
          </w:tcPr>
          <w:p w:rsidR="00B0025C" w:rsidRDefault="00B0025C">
            <w:pPr>
              <w:widowControl/>
              <w:jc w:val="center"/>
              <w:rPr>
                <w:rFonts w:ascii="宋体" w:eastAsia="宋体" w:hAnsi="宋体" w:cs="宋体"/>
                <w:color w:val="000000"/>
                <w:kern w:val="0"/>
                <w:sz w:val="18"/>
                <w:szCs w:val="18"/>
              </w:rPr>
            </w:pPr>
          </w:p>
        </w:tc>
      </w:tr>
      <w:tr w:rsidR="00B0025C">
        <w:trPr>
          <w:trHeight w:val="454"/>
          <w:jc w:val="center"/>
        </w:trPr>
        <w:tc>
          <w:tcPr>
            <w:tcW w:w="1050" w:type="dxa"/>
            <w:vAlign w:val="center"/>
          </w:tcPr>
          <w:p w:rsidR="00B0025C" w:rsidRDefault="00B0025C">
            <w:pPr>
              <w:widowControl/>
              <w:jc w:val="center"/>
              <w:rPr>
                <w:rFonts w:ascii="宋体" w:eastAsia="宋体" w:hAnsi="宋体" w:cs="宋体"/>
                <w:color w:val="000000"/>
                <w:kern w:val="0"/>
                <w:sz w:val="18"/>
                <w:szCs w:val="18"/>
              </w:rPr>
            </w:pPr>
          </w:p>
        </w:tc>
        <w:tc>
          <w:tcPr>
            <w:tcW w:w="1049" w:type="dxa"/>
            <w:vAlign w:val="center"/>
          </w:tcPr>
          <w:p w:rsidR="00B0025C" w:rsidRDefault="00B0025C">
            <w:pPr>
              <w:widowControl/>
              <w:jc w:val="center"/>
              <w:rPr>
                <w:rFonts w:ascii="宋体" w:eastAsia="宋体" w:hAnsi="宋体" w:cs="宋体"/>
                <w:color w:val="000000"/>
                <w:kern w:val="0"/>
                <w:sz w:val="18"/>
                <w:szCs w:val="18"/>
              </w:rPr>
            </w:pPr>
          </w:p>
        </w:tc>
        <w:tc>
          <w:tcPr>
            <w:tcW w:w="1298"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369"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390"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980"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706"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210"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701"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195" w:type="dxa"/>
            <w:vAlign w:val="center"/>
          </w:tcPr>
          <w:p w:rsidR="00B0025C" w:rsidRDefault="00B0025C">
            <w:pPr>
              <w:widowControl/>
              <w:jc w:val="center"/>
              <w:rPr>
                <w:rFonts w:ascii="宋体" w:eastAsia="宋体" w:hAnsi="宋体" w:cs="宋体"/>
                <w:color w:val="000000"/>
                <w:kern w:val="0"/>
                <w:sz w:val="18"/>
                <w:szCs w:val="18"/>
              </w:rPr>
            </w:pPr>
          </w:p>
        </w:tc>
      </w:tr>
      <w:tr w:rsidR="00B0025C">
        <w:trPr>
          <w:trHeight w:val="454"/>
          <w:jc w:val="center"/>
        </w:trPr>
        <w:tc>
          <w:tcPr>
            <w:tcW w:w="1050" w:type="dxa"/>
            <w:vAlign w:val="center"/>
          </w:tcPr>
          <w:p w:rsidR="00B0025C" w:rsidRDefault="00B0025C">
            <w:pPr>
              <w:widowControl/>
              <w:jc w:val="center"/>
              <w:rPr>
                <w:rFonts w:ascii="宋体" w:eastAsia="宋体" w:hAnsi="宋体" w:cs="宋体"/>
                <w:color w:val="000000"/>
                <w:kern w:val="0"/>
                <w:sz w:val="18"/>
                <w:szCs w:val="18"/>
              </w:rPr>
            </w:pPr>
          </w:p>
        </w:tc>
        <w:tc>
          <w:tcPr>
            <w:tcW w:w="1049" w:type="dxa"/>
            <w:vAlign w:val="center"/>
          </w:tcPr>
          <w:p w:rsidR="00B0025C" w:rsidRDefault="00B0025C">
            <w:pPr>
              <w:widowControl/>
              <w:jc w:val="center"/>
              <w:rPr>
                <w:rFonts w:ascii="宋体" w:eastAsia="宋体" w:hAnsi="宋体" w:cs="宋体"/>
                <w:color w:val="000000"/>
                <w:kern w:val="0"/>
                <w:sz w:val="18"/>
                <w:szCs w:val="18"/>
              </w:rPr>
            </w:pPr>
          </w:p>
        </w:tc>
        <w:tc>
          <w:tcPr>
            <w:tcW w:w="1298"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369"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390"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980"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706"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210"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701"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195" w:type="dxa"/>
            <w:vAlign w:val="center"/>
          </w:tcPr>
          <w:p w:rsidR="00B0025C" w:rsidRDefault="00B0025C">
            <w:pPr>
              <w:widowControl/>
              <w:jc w:val="center"/>
              <w:rPr>
                <w:rFonts w:ascii="宋体" w:eastAsia="宋体" w:hAnsi="宋体" w:cs="宋体"/>
                <w:color w:val="000000"/>
                <w:kern w:val="0"/>
                <w:sz w:val="18"/>
                <w:szCs w:val="18"/>
              </w:rPr>
            </w:pPr>
          </w:p>
        </w:tc>
      </w:tr>
      <w:tr w:rsidR="00B0025C">
        <w:trPr>
          <w:trHeight w:val="454"/>
          <w:jc w:val="center"/>
        </w:trPr>
        <w:tc>
          <w:tcPr>
            <w:tcW w:w="1050" w:type="dxa"/>
            <w:vAlign w:val="center"/>
          </w:tcPr>
          <w:p w:rsidR="00B0025C" w:rsidRDefault="00B0025C">
            <w:pPr>
              <w:widowControl/>
              <w:jc w:val="center"/>
              <w:rPr>
                <w:rFonts w:ascii="宋体" w:eastAsia="宋体" w:hAnsi="宋体" w:cs="宋体"/>
                <w:color w:val="000000"/>
                <w:kern w:val="0"/>
                <w:sz w:val="18"/>
                <w:szCs w:val="18"/>
              </w:rPr>
            </w:pPr>
          </w:p>
        </w:tc>
        <w:tc>
          <w:tcPr>
            <w:tcW w:w="1049" w:type="dxa"/>
            <w:vAlign w:val="center"/>
          </w:tcPr>
          <w:p w:rsidR="00B0025C" w:rsidRDefault="00B0025C">
            <w:pPr>
              <w:widowControl/>
              <w:jc w:val="center"/>
              <w:rPr>
                <w:rFonts w:ascii="宋体" w:eastAsia="宋体" w:hAnsi="宋体" w:cs="宋体"/>
                <w:color w:val="000000"/>
                <w:kern w:val="0"/>
                <w:sz w:val="18"/>
                <w:szCs w:val="18"/>
              </w:rPr>
            </w:pPr>
          </w:p>
        </w:tc>
        <w:tc>
          <w:tcPr>
            <w:tcW w:w="1298"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369"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390"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980"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706"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210"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701"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195" w:type="dxa"/>
            <w:vAlign w:val="center"/>
          </w:tcPr>
          <w:p w:rsidR="00B0025C" w:rsidRDefault="00B0025C">
            <w:pPr>
              <w:widowControl/>
              <w:jc w:val="center"/>
              <w:rPr>
                <w:rFonts w:ascii="宋体" w:eastAsia="宋体" w:hAnsi="宋体" w:cs="宋体"/>
                <w:color w:val="000000"/>
                <w:kern w:val="0"/>
                <w:sz w:val="18"/>
                <w:szCs w:val="18"/>
              </w:rPr>
            </w:pPr>
          </w:p>
        </w:tc>
      </w:tr>
      <w:tr w:rsidR="00B0025C">
        <w:trPr>
          <w:trHeight w:val="454"/>
          <w:jc w:val="center"/>
        </w:trPr>
        <w:tc>
          <w:tcPr>
            <w:tcW w:w="1050" w:type="dxa"/>
            <w:vAlign w:val="center"/>
          </w:tcPr>
          <w:p w:rsidR="00B0025C" w:rsidRDefault="00B0025C">
            <w:pPr>
              <w:widowControl/>
              <w:jc w:val="center"/>
              <w:rPr>
                <w:rFonts w:ascii="宋体" w:eastAsia="宋体" w:hAnsi="宋体" w:cs="宋体"/>
                <w:color w:val="000000"/>
                <w:kern w:val="0"/>
                <w:sz w:val="18"/>
                <w:szCs w:val="18"/>
              </w:rPr>
            </w:pPr>
          </w:p>
        </w:tc>
        <w:tc>
          <w:tcPr>
            <w:tcW w:w="1049" w:type="dxa"/>
            <w:vAlign w:val="center"/>
          </w:tcPr>
          <w:p w:rsidR="00B0025C" w:rsidRDefault="00B0025C">
            <w:pPr>
              <w:widowControl/>
              <w:jc w:val="center"/>
              <w:rPr>
                <w:rFonts w:ascii="宋体" w:eastAsia="宋体" w:hAnsi="宋体" w:cs="宋体"/>
                <w:color w:val="000000"/>
                <w:kern w:val="0"/>
                <w:sz w:val="18"/>
                <w:szCs w:val="18"/>
              </w:rPr>
            </w:pPr>
          </w:p>
        </w:tc>
        <w:tc>
          <w:tcPr>
            <w:tcW w:w="1298"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369"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390"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980"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706"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210"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701" w:type="dxa"/>
            <w:shd w:val="clear" w:color="auto" w:fill="auto"/>
            <w:vAlign w:val="center"/>
          </w:tcPr>
          <w:p w:rsidR="00B0025C" w:rsidRDefault="00B0025C">
            <w:pPr>
              <w:widowControl/>
              <w:jc w:val="center"/>
              <w:rPr>
                <w:rFonts w:ascii="宋体" w:eastAsia="宋体" w:hAnsi="宋体" w:cs="宋体"/>
                <w:color w:val="000000"/>
                <w:kern w:val="0"/>
                <w:sz w:val="18"/>
                <w:szCs w:val="18"/>
              </w:rPr>
            </w:pPr>
          </w:p>
        </w:tc>
        <w:tc>
          <w:tcPr>
            <w:tcW w:w="1195" w:type="dxa"/>
            <w:vAlign w:val="center"/>
          </w:tcPr>
          <w:p w:rsidR="00B0025C" w:rsidRDefault="00B0025C">
            <w:pPr>
              <w:widowControl/>
              <w:jc w:val="center"/>
              <w:rPr>
                <w:rFonts w:ascii="宋体" w:eastAsia="宋体" w:hAnsi="宋体" w:cs="宋体"/>
                <w:color w:val="000000"/>
                <w:kern w:val="0"/>
                <w:sz w:val="18"/>
                <w:szCs w:val="18"/>
              </w:rPr>
            </w:pPr>
          </w:p>
        </w:tc>
      </w:tr>
    </w:tbl>
    <w:p w:rsidR="00B0025C" w:rsidRDefault="00FC2AAE">
      <w:pPr>
        <w:adjustRightInd w:val="0"/>
        <w:snapToGrid w:val="0"/>
        <w:spacing w:line="360" w:lineRule="auto"/>
        <w:ind w:firstLineChars="200" w:firstLine="360"/>
        <w:jc w:val="left"/>
        <w:rPr>
          <w:rFonts w:ascii="宋体" w:eastAsia="宋体" w:hAnsi="宋体" w:cs="宋体"/>
          <w:color w:val="000000" w:themeColor="text1"/>
          <w:sz w:val="18"/>
          <w:szCs w:val="28"/>
        </w:rPr>
      </w:pPr>
      <w:r>
        <w:rPr>
          <w:rFonts w:ascii="黑体" w:eastAsia="黑体" w:hAnsi="黑体" w:cs="黑体" w:hint="eastAsia"/>
          <w:color w:val="000000" w:themeColor="text1"/>
          <w:sz w:val="18"/>
          <w:szCs w:val="28"/>
        </w:rPr>
        <w:t>注：</w:t>
      </w:r>
      <w:r>
        <w:rPr>
          <w:rFonts w:ascii="宋体" w:eastAsia="宋体" w:hAnsi="宋体" w:cs="宋体" w:hint="eastAsia"/>
          <w:color w:val="000000" w:themeColor="text1"/>
          <w:sz w:val="18"/>
          <w:szCs w:val="28"/>
        </w:rPr>
        <w:t xml:space="preserve">1  </w:t>
      </w:r>
      <w:r>
        <w:rPr>
          <w:rFonts w:ascii="宋体" w:eastAsia="宋体" w:hAnsi="宋体" w:cs="宋体" w:hint="eastAsia"/>
          <w:color w:val="000000" w:themeColor="text1"/>
          <w:sz w:val="18"/>
          <w:szCs w:val="28"/>
        </w:rPr>
        <w:t>本表主要适用于规划、可行性研究、勘察与设计阶段工程自身风险点、周边环境风险点的辨识与分析。</w:t>
      </w:r>
    </w:p>
    <w:p w:rsidR="00B0025C" w:rsidRDefault="00FC2AAE">
      <w:pPr>
        <w:adjustRightInd w:val="0"/>
        <w:snapToGrid w:val="0"/>
        <w:spacing w:line="360" w:lineRule="auto"/>
        <w:ind w:leftChars="350" w:left="1005" w:hangingChars="150" w:hanging="270"/>
        <w:jc w:val="left"/>
        <w:rPr>
          <w:rFonts w:ascii="宋体" w:eastAsia="宋体" w:hAnsi="宋体" w:cs="宋体"/>
          <w:color w:val="000000" w:themeColor="text1"/>
          <w:sz w:val="18"/>
          <w:szCs w:val="28"/>
        </w:rPr>
      </w:pPr>
      <w:r>
        <w:rPr>
          <w:rFonts w:ascii="宋体" w:eastAsia="宋体" w:hAnsi="宋体" w:cs="宋体" w:hint="eastAsia"/>
          <w:color w:val="000000" w:themeColor="text1"/>
          <w:sz w:val="18"/>
          <w:szCs w:val="28"/>
        </w:rPr>
        <w:t xml:space="preserve">2  </w:t>
      </w:r>
      <w:r>
        <w:rPr>
          <w:rFonts w:ascii="宋体" w:eastAsia="宋体" w:hAnsi="宋体" w:cs="宋体" w:hint="eastAsia"/>
          <w:color w:val="000000" w:themeColor="text1"/>
          <w:sz w:val="18"/>
          <w:szCs w:val="28"/>
        </w:rPr>
        <w:t>本表的风险点和原始风险等级应沿用上一建设阶段的评估结果，再结合该建设阶段的施工方法、地质条件或周边环境条件、设计措施等变化情况进行风险点新增或风险等级调整。</w:t>
      </w:r>
    </w:p>
    <w:p w:rsidR="00B0025C" w:rsidRDefault="00FC2AAE">
      <w:pPr>
        <w:adjustRightInd w:val="0"/>
        <w:snapToGrid w:val="0"/>
        <w:spacing w:line="360" w:lineRule="auto"/>
        <w:ind w:leftChars="350" w:left="735"/>
        <w:jc w:val="left"/>
        <w:rPr>
          <w:rFonts w:ascii="宋体" w:eastAsia="宋体" w:hAnsi="宋体" w:cs="宋体"/>
          <w:color w:val="000000" w:themeColor="text1"/>
          <w:sz w:val="18"/>
          <w:szCs w:val="28"/>
        </w:rPr>
      </w:pPr>
      <w:r>
        <w:rPr>
          <w:rFonts w:ascii="宋体" w:eastAsia="宋体" w:hAnsi="宋体" w:cs="宋体" w:hint="eastAsia"/>
          <w:color w:val="000000" w:themeColor="text1"/>
          <w:sz w:val="18"/>
          <w:szCs w:val="28"/>
        </w:rPr>
        <w:t xml:space="preserve">3  </w:t>
      </w:r>
      <w:r>
        <w:rPr>
          <w:rFonts w:ascii="宋体" w:eastAsia="宋体" w:hAnsi="宋体" w:cs="宋体" w:hint="eastAsia"/>
          <w:color w:val="000000" w:themeColor="text1"/>
          <w:sz w:val="18"/>
          <w:szCs w:val="28"/>
        </w:rPr>
        <w:t>原始风险等级和剩余风险等级应根据工程建设风险等级标准予以确定，如遇特殊情况需由建设各方共同判定或专家论证确定，可在本表“注”栏中予以注明。</w:t>
      </w:r>
    </w:p>
    <w:p w:rsidR="00B0025C" w:rsidRDefault="00B0025C">
      <w:pPr>
        <w:adjustRightInd w:val="0"/>
        <w:snapToGrid w:val="0"/>
        <w:ind w:firstLineChars="200" w:firstLine="400"/>
        <w:jc w:val="left"/>
        <w:rPr>
          <w:rFonts w:ascii="仿宋" w:eastAsia="仿宋" w:hAnsi="仿宋" w:cs="Times New Roman"/>
          <w:color w:val="000000" w:themeColor="text1"/>
          <w:sz w:val="20"/>
          <w:szCs w:val="28"/>
        </w:rPr>
      </w:pPr>
    </w:p>
    <w:p w:rsidR="00B0025C" w:rsidRDefault="00B0025C">
      <w:pPr>
        <w:adjustRightInd w:val="0"/>
        <w:snapToGrid w:val="0"/>
        <w:ind w:firstLineChars="200" w:firstLine="400"/>
        <w:jc w:val="left"/>
        <w:rPr>
          <w:rFonts w:ascii="仿宋" w:eastAsia="仿宋" w:hAnsi="仿宋" w:cs="Times New Roman"/>
          <w:color w:val="000000" w:themeColor="text1"/>
          <w:sz w:val="20"/>
          <w:szCs w:val="28"/>
        </w:rPr>
      </w:pPr>
    </w:p>
    <w:p w:rsidR="00B0025C" w:rsidRDefault="00B0025C">
      <w:pPr>
        <w:adjustRightInd w:val="0"/>
        <w:snapToGrid w:val="0"/>
        <w:ind w:firstLineChars="200" w:firstLine="400"/>
        <w:jc w:val="left"/>
        <w:rPr>
          <w:rFonts w:ascii="仿宋" w:eastAsia="仿宋" w:hAnsi="仿宋" w:cs="Times New Roman"/>
          <w:color w:val="000000" w:themeColor="text1"/>
          <w:sz w:val="20"/>
          <w:szCs w:val="28"/>
        </w:rPr>
      </w:pPr>
    </w:p>
    <w:p w:rsidR="00B0025C" w:rsidRDefault="00FC2AAE">
      <w:pPr>
        <w:spacing w:line="360" w:lineRule="auto"/>
        <w:jc w:val="center"/>
        <w:rPr>
          <w:rFonts w:ascii="黑体" w:eastAsia="黑体" w:hAnsi="黑体" w:cs="黑体"/>
          <w:color w:val="000000" w:themeColor="text1"/>
          <w:szCs w:val="21"/>
        </w:rPr>
      </w:pPr>
      <w:r>
        <w:rPr>
          <w:rFonts w:ascii="黑体" w:eastAsia="黑体" w:hAnsi="黑体" w:cs="黑体" w:hint="eastAsia"/>
          <w:kern w:val="0"/>
          <w:szCs w:val="21"/>
        </w:rPr>
        <w:t>表</w:t>
      </w:r>
      <w:r>
        <w:rPr>
          <w:rFonts w:ascii="黑体" w:eastAsia="黑体" w:hAnsi="黑体" w:cs="黑体" w:hint="eastAsia"/>
          <w:kern w:val="0"/>
          <w:szCs w:val="21"/>
        </w:rPr>
        <w:t xml:space="preserve">A.2  </w:t>
      </w:r>
      <w:r>
        <w:rPr>
          <w:rFonts w:ascii="黑体" w:eastAsia="黑体" w:hAnsi="黑体" w:cs="黑体" w:hint="eastAsia"/>
          <w:color w:val="000000" w:themeColor="text1"/>
          <w:szCs w:val="21"/>
        </w:rPr>
        <w:t>施工阶段风险点清单</w:t>
      </w:r>
    </w:p>
    <w:tbl>
      <w:tblPr>
        <w:tblW w:w="13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777"/>
        <w:gridCol w:w="816"/>
        <w:gridCol w:w="1125"/>
        <w:gridCol w:w="1559"/>
        <w:gridCol w:w="1137"/>
        <w:gridCol w:w="1243"/>
        <w:gridCol w:w="1559"/>
        <w:gridCol w:w="1134"/>
        <w:gridCol w:w="1134"/>
        <w:gridCol w:w="1560"/>
        <w:gridCol w:w="1086"/>
      </w:tblGrid>
      <w:tr w:rsidR="00B0025C">
        <w:trPr>
          <w:trHeight w:val="454"/>
          <w:jc w:val="center"/>
        </w:trPr>
        <w:tc>
          <w:tcPr>
            <w:tcW w:w="818" w:type="dxa"/>
            <w:vAlign w:val="center"/>
          </w:tcPr>
          <w:p w:rsidR="00B0025C" w:rsidRDefault="00FC2AAE">
            <w:pPr>
              <w:widowControl/>
              <w:jc w:val="center"/>
              <w:rPr>
                <w:rFonts w:ascii="宋体" w:eastAsia="宋体" w:hAnsi="宋体" w:cs="宋体"/>
                <w:color w:val="000000"/>
                <w:kern w:val="0"/>
                <w:sz w:val="18"/>
                <w:szCs w:val="21"/>
              </w:rPr>
            </w:pPr>
            <w:r>
              <w:rPr>
                <w:rFonts w:ascii="宋体" w:eastAsia="宋体" w:hAnsi="宋体" w:cs="宋体" w:hint="eastAsia"/>
                <w:color w:val="000000"/>
                <w:kern w:val="0"/>
                <w:sz w:val="18"/>
                <w:szCs w:val="21"/>
              </w:rPr>
              <w:t>线路</w:t>
            </w:r>
          </w:p>
        </w:tc>
        <w:tc>
          <w:tcPr>
            <w:tcW w:w="777" w:type="dxa"/>
            <w:vAlign w:val="center"/>
          </w:tcPr>
          <w:p w:rsidR="00B0025C" w:rsidRDefault="00FC2AAE">
            <w:pPr>
              <w:widowControl/>
              <w:jc w:val="center"/>
              <w:rPr>
                <w:rFonts w:ascii="宋体" w:eastAsia="宋体" w:hAnsi="宋体" w:cs="宋体"/>
                <w:color w:val="000000"/>
                <w:kern w:val="0"/>
                <w:sz w:val="18"/>
                <w:szCs w:val="21"/>
              </w:rPr>
            </w:pPr>
            <w:r>
              <w:rPr>
                <w:rFonts w:ascii="宋体" w:eastAsia="宋体" w:hAnsi="宋体" w:cs="宋体" w:hint="eastAsia"/>
                <w:color w:val="000000"/>
                <w:kern w:val="0"/>
                <w:sz w:val="18"/>
                <w:szCs w:val="21"/>
              </w:rPr>
              <w:t>标段</w:t>
            </w:r>
          </w:p>
        </w:tc>
        <w:tc>
          <w:tcPr>
            <w:tcW w:w="816" w:type="dxa"/>
            <w:vAlign w:val="center"/>
          </w:tcPr>
          <w:p w:rsidR="00B0025C" w:rsidRDefault="00FC2AAE">
            <w:pPr>
              <w:widowControl/>
              <w:jc w:val="center"/>
              <w:rPr>
                <w:rFonts w:ascii="宋体" w:eastAsia="宋体" w:hAnsi="宋体" w:cs="宋体"/>
                <w:color w:val="000000"/>
                <w:kern w:val="0"/>
                <w:sz w:val="18"/>
                <w:szCs w:val="21"/>
              </w:rPr>
            </w:pPr>
            <w:r>
              <w:rPr>
                <w:rFonts w:ascii="宋体" w:eastAsia="宋体" w:hAnsi="宋体" w:cs="宋体" w:hint="eastAsia"/>
                <w:color w:val="000000"/>
                <w:kern w:val="0"/>
                <w:sz w:val="18"/>
                <w:szCs w:val="21"/>
              </w:rPr>
              <w:t>工点</w:t>
            </w:r>
          </w:p>
        </w:tc>
        <w:tc>
          <w:tcPr>
            <w:tcW w:w="1125" w:type="dxa"/>
            <w:shd w:val="clear" w:color="auto" w:fill="auto"/>
            <w:vAlign w:val="center"/>
          </w:tcPr>
          <w:p w:rsidR="00B0025C" w:rsidRDefault="00FC2AAE">
            <w:pPr>
              <w:widowControl/>
              <w:jc w:val="center"/>
              <w:rPr>
                <w:rFonts w:ascii="宋体" w:eastAsia="宋体" w:hAnsi="宋体" w:cs="宋体"/>
                <w:color w:val="000000"/>
                <w:kern w:val="0"/>
                <w:sz w:val="18"/>
                <w:szCs w:val="21"/>
              </w:rPr>
            </w:pPr>
            <w:r>
              <w:rPr>
                <w:rFonts w:ascii="宋体" w:eastAsia="宋体" w:hAnsi="宋体" w:cs="宋体" w:hint="eastAsia"/>
                <w:color w:val="000000"/>
                <w:kern w:val="0"/>
                <w:sz w:val="18"/>
                <w:szCs w:val="21"/>
              </w:rPr>
              <w:t>风险类别</w:t>
            </w:r>
          </w:p>
        </w:tc>
        <w:tc>
          <w:tcPr>
            <w:tcW w:w="1559" w:type="dxa"/>
            <w:shd w:val="clear" w:color="auto" w:fill="auto"/>
            <w:vAlign w:val="center"/>
          </w:tcPr>
          <w:p w:rsidR="00B0025C" w:rsidRDefault="00FC2AAE">
            <w:pPr>
              <w:widowControl/>
              <w:jc w:val="center"/>
              <w:rPr>
                <w:rFonts w:ascii="宋体" w:eastAsia="宋体" w:hAnsi="宋体" w:cs="宋体"/>
                <w:color w:val="000000"/>
                <w:kern w:val="0"/>
                <w:sz w:val="18"/>
                <w:szCs w:val="21"/>
              </w:rPr>
            </w:pPr>
            <w:r>
              <w:rPr>
                <w:rFonts w:ascii="宋体" w:eastAsia="宋体" w:hAnsi="宋体" w:cs="宋体" w:hint="eastAsia"/>
                <w:color w:val="000000"/>
                <w:kern w:val="0"/>
                <w:sz w:val="18"/>
                <w:szCs w:val="21"/>
              </w:rPr>
              <w:t>风险点名称</w:t>
            </w:r>
          </w:p>
        </w:tc>
        <w:tc>
          <w:tcPr>
            <w:tcW w:w="1137" w:type="dxa"/>
            <w:shd w:val="clear" w:color="auto" w:fill="auto"/>
            <w:vAlign w:val="center"/>
          </w:tcPr>
          <w:p w:rsidR="00B0025C" w:rsidRDefault="00FC2AAE">
            <w:pPr>
              <w:widowControl/>
              <w:jc w:val="center"/>
              <w:rPr>
                <w:rFonts w:ascii="宋体" w:eastAsia="宋体" w:hAnsi="宋体" w:cs="宋体"/>
                <w:color w:val="000000"/>
                <w:kern w:val="0"/>
                <w:sz w:val="18"/>
                <w:szCs w:val="21"/>
              </w:rPr>
            </w:pPr>
            <w:r>
              <w:rPr>
                <w:rFonts w:ascii="宋体" w:eastAsia="宋体" w:hAnsi="宋体" w:cs="宋体" w:hint="eastAsia"/>
                <w:color w:val="000000"/>
                <w:kern w:val="0"/>
                <w:sz w:val="18"/>
                <w:szCs w:val="21"/>
              </w:rPr>
              <w:t>里程范围</w:t>
            </w:r>
          </w:p>
        </w:tc>
        <w:tc>
          <w:tcPr>
            <w:tcW w:w="1243" w:type="dxa"/>
            <w:shd w:val="clear" w:color="auto" w:fill="auto"/>
            <w:vAlign w:val="center"/>
          </w:tcPr>
          <w:p w:rsidR="00B0025C" w:rsidRDefault="00FC2AAE">
            <w:pPr>
              <w:widowControl/>
              <w:jc w:val="center"/>
              <w:rPr>
                <w:rFonts w:ascii="宋体" w:eastAsia="宋体" w:hAnsi="宋体" w:cs="宋体"/>
                <w:color w:val="000000"/>
                <w:kern w:val="0"/>
                <w:sz w:val="18"/>
                <w:szCs w:val="21"/>
              </w:rPr>
            </w:pPr>
            <w:r>
              <w:rPr>
                <w:rFonts w:ascii="宋体" w:eastAsia="宋体" w:hAnsi="宋体" w:cs="宋体" w:hint="eastAsia"/>
                <w:color w:val="000000"/>
                <w:kern w:val="0"/>
                <w:sz w:val="18"/>
                <w:szCs w:val="21"/>
              </w:rPr>
              <w:t>风险描述</w:t>
            </w:r>
          </w:p>
        </w:tc>
        <w:tc>
          <w:tcPr>
            <w:tcW w:w="1559" w:type="dxa"/>
            <w:shd w:val="clear" w:color="auto" w:fill="auto"/>
            <w:vAlign w:val="center"/>
          </w:tcPr>
          <w:p w:rsidR="00B0025C" w:rsidRDefault="00FC2AAE">
            <w:pPr>
              <w:widowControl/>
              <w:jc w:val="center"/>
              <w:rPr>
                <w:rFonts w:ascii="宋体" w:eastAsia="宋体" w:hAnsi="宋体" w:cs="宋体"/>
                <w:color w:val="000000"/>
                <w:kern w:val="0"/>
                <w:sz w:val="18"/>
                <w:szCs w:val="21"/>
              </w:rPr>
            </w:pPr>
            <w:r>
              <w:rPr>
                <w:rFonts w:ascii="宋体" w:eastAsia="宋体" w:hAnsi="宋体" w:cs="宋体" w:hint="eastAsia"/>
                <w:color w:val="000000"/>
                <w:kern w:val="0"/>
                <w:sz w:val="18"/>
                <w:szCs w:val="21"/>
              </w:rPr>
              <w:t>原始风险等级</w:t>
            </w:r>
          </w:p>
        </w:tc>
        <w:tc>
          <w:tcPr>
            <w:tcW w:w="1134" w:type="dxa"/>
            <w:shd w:val="clear" w:color="auto" w:fill="auto"/>
            <w:vAlign w:val="center"/>
          </w:tcPr>
          <w:p w:rsidR="00B0025C" w:rsidRDefault="00FC2AAE">
            <w:pPr>
              <w:widowControl/>
              <w:jc w:val="center"/>
              <w:rPr>
                <w:rFonts w:ascii="宋体" w:eastAsia="宋体" w:hAnsi="宋体" w:cs="宋体"/>
                <w:color w:val="000000"/>
                <w:kern w:val="0"/>
                <w:sz w:val="18"/>
                <w:szCs w:val="21"/>
              </w:rPr>
            </w:pPr>
            <w:r>
              <w:rPr>
                <w:rFonts w:ascii="宋体" w:eastAsia="宋体" w:hAnsi="宋体" w:cs="宋体" w:hint="eastAsia"/>
                <w:color w:val="000000"/>
                <w:kern w:val="0"/>
                <w:sz w:val="18"/>
                <w:szCs w:val="21"/>
              </w:rPr>
              <w:t>设计措施</w:t>
            </w:r>
          </w:p>
        </w:tc>
        <w:tc>
          <w:tcPr>
            <w:tcW w:w="1134" w:type="dxa"/>
            <w:shd w:val="clear" w:color="auto" w:fill="auto"/>
            <w:vAlign w:val="center"/>
          </w:tcPr>
          <w:p w:rsidR="00B0025C" w:rsidRDefault="00FC2AAE">
            <w:pPr>
              <w:widowControl/>
              <w:jc w:val="center"/>
              <w:rPr>
                <w:rFonts w:ascii="宋体" w:eastAsia="宋体" w:hAnsi="宋体" w:cs="宋体"/>
                <w:color w:val="000000"/>
                <w:kern w:val="0"/>
                <w:sz w:val="18"/>
                <w:szCs w:val="21"/>
              </w:rPr>
            </w:pPr>
            <w:r>
              <w:rPr>
                <w:rFonts w:ascii="宋体" w:eastAsia="宋体" w:hAnsi="宋体" w:cs="宋体" w:hint="eastAsia"/>
                <w:color w:val="000000"/>
                <w:kern w:val="0"/>
                <w:sz w:val="18"/>
                <w:szCs w:val="21"/>
              </w:rPr>
              <w:t>施工措施</w:t>
            </w:r>
          </w:p>
        </w:tc>
        <w:tc>
          <w:tcPr>
            <w:tcW w:w="1560" w:type="dxa"/>
            <w:vAlign w:val="center"/>
          </w:tcPr>
          <w:p w:rsidR="00B0025C" w:rsidRDefault="00FC2AAE">
            <w:pPr>
              <w:widowControl/>
              <w:jc w:val="center"/>
              <w:rPr>
                <w:rFonts w:ascii="宋体" w:eastAsia="宋体" w:hAnsi="宋体" w:cs="宋体"/>
                <w:color w:val="000000"/>
                <w:kern w:val="0"/>
                <w:sz w:val="18"/>
                <w:szCs w:val="21"/>
              </w:rPr>
            </w:pPr>
            <w:r>
              <w:rPr>
                <w:rFonts w:ascii="宋体" w:eastAsia="宋体" w:hAnsi="宋体" w:cs="宋体" w:hint="eastAsia"/>
                <w:color w:val="000000"/>
                <w:kern w:val="0"/>
                <w:sz w:val="18"/>
                <w:szCs w:val="21"/>
              </w:rPr>
              <w:t>剩余风险等级</w:t>
            </w:r>
          </w:p>
        </w:tc>
        <w:tc>
          <w:tcPr>
            <w:tcW w:w="1086" w:type="dxa"/>
            <w:vAlign w:val="center"/>
          </w:tcPr>
          <w:p w:rsidR="00B0025C" w:rsidRDefault="00FC2AAE">
            <w:pPr>
              <w:widowControl/>
              <w:jc w:val="center"/>
              <w:rPr>
                <w:rFonts w:ascii="宋体" w:eastAsia="宋体" w:hAnsi="宋体" w:cs="宋体"/>
                <w:color w:val="000000"/>
                <w:kern w:val="0"/>
                <w:sz w:val="18"/>
                <w:szCs w:val="21"/>
              </w:rPr>
            </w:pPr>
            <w:r>
              <w:rPr>
                <w:rFonts w:ascii="宋体" w:eastAsia="宋体" w:hAnsi="宋体" w:cs="宋体" w:hint="eastAsia"/>
                <w:color w:val="000000"/>
                <w:kern w:val="0"/>
                <w:sz w:val="18"/>
                <w:szCs w:val="21"/>
              </w:rPr>
              <w:t>注</w:t>
            </w:r>
          </w:p>
        </w:tc>
      </w:tr>
      <w:tr w:rsidR="00B0025C">
        <w:trPr>
          <w:trHeight w:val="454"/>
          <w:jc w:val="center"/>
        </w:trPr>
        <w:tc>
          <w:tcPr>
            <w:tcW w:w="818" w:type="dxa"/>
            <w:vAlign w:val="center"/>
          </w:tcPr>
          <w:p w:rsidR="00B0025C" w:rsidRDefault="00B0025C">
            <w:pPr>
              <w:widowControl/>
              <w:jc w:val="center"/>
              <w:rPr>
                <w:rFonts w:ascii="宋体" w:eastAsia="宋体" w:hAnsi="宋体" w:cs="宋体"/>
                <w:color w:val="000000"/>
                <w:kern w:val="0"/>
                <w:szCs w:val="21"/>
              </w:rPr>
            </w:pPr>
          </w:p>
        </w:tc>
        <w:tc>
          <w:tcPr>
            <w:tcW w:w="777" w:type="dxa"/>
            <w:vAlign w:val="center"/>
          </w:tcPr>
          <w:p w:rsidR="00B0025C" w:rsidRDefault="00B0025C">
            <w:pPr>
              <w:widowControl/>
              <w:jc w:val="center"/>
              <w:rPr>
                <w:rFonts w:ascii="宋体" w:eastAsia="宋体" w:hAnsi="宋体" w:cs="宋体"/>
                <w:color w:val="000000"/>
                <w:kern w:val="0"/>
                <w:szCs w:val="21"/>
              </w:rPr>
            </w:pPr>
          </w:p>
        </w:tc>
        <w:tc>
          <w:tcPr>
            <w:tcW w:w="816" w:type="dxa"/>
            <w:vAlign w:val="center"/>
          </w:tcPr>
          <w:p w:rsidR="00B0025C" w:rsidRDefault="00B0025C">
            <w:pPr>
              <w:widowControl/>
              <w:jc w:val="center"/>
              <w:rPr>
                <w:rFonts w:ascii="宋体" w:eastAsia="宋体" w:hAnsi="宋体" w:cs="宋体"/>
                <w:color w:val="000000"/>
                <w:kern w:val="0"/>
                <w:szCs w:val="21"/>
              </w:rPr>
            </w:pPr>
          </w:p>
        </w:tc>
        <w:tc>
          <w:tcPr>
            <w:tcW w:w="1125"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559"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137"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243"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559"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134"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134"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560" w:type="dxa"/>
            <w:vAlign w:val="center"/>
          </w:tcPr>
          <w:p w:rsidR="00B0025C" w:rsidRDefault="00B0025C">
            <w:pPr>
              <w:widowControl/>
              <w:jc w:val="center"/>
              <w:rPr>
                <w:rFonts w:ascii="宋体" w:eastAsia="宋体" w:hAnsi="宋体" w:cs="宋体"/>
                <w:color w:val="000000"/>
                <w:kern w:val="0"/>
                <w:szCs w:val="21"/>
              </w:rPr>
            </w:pPr>
          </w:p>
        </w:tc>
        <w:tc>
          <w:tcPr>
            <w:tcW w:w="1086" w:type="dxa"/>
            <w:vAlign w:val="center"/>
          </w:tcPr>
          <w:p w:rsidR="00B0025C" w:rsidRDefault="00B0025C">
            <w:pPr>
              <w:widowControl/>
              <w:jc w:val="center"/>
              <w:rPr>
                <w:rFonts w:ascii="宋体" w:eastAsia="宋体" w:hAnsi="宋体" w:cs="宋体"/>
                <w:color w:val="000000"/>
                <w:kern w:val="0"/>
                <w:szCs w:val="21"/>
              </w:rPr>
            </w:pPr>
          </w:p>
        </w:tc>
      </w:tr>
      <w:tr w:rsidR="00B0025C">
        <w:trPr>
          <w:trHeight w:val="454"/>
          <w:jc w:val="center"/>
        </w:trPr>
        <w:tc>
          <w:tcPr>
            <w:tcW w:w="818" w:type="dxa"/>
            <w:vAlign w:val="center"/>
          </w:tcPr>
          <w:p w:rsidR="00B0025C" w:rsidRDefault="00B0025C">
            <w:pPr>
              <w:widowControl/>
              <w:jc w:val="center"/>
              <w:rPr>
                <w:rFonts w:ascii="宋体" w:eastAsia="宋体" w:hAnsi="宋体" w:cs="宋体"/>
                <w:color w:val="000000"/>
                <w:kern w:val="0"/>
                <w:szCs w:val="21"/>
              </w:rPr>
            </w:pPr>
          </w:p>
        </w:tc>
        <w:tc>
          <w:tcPr>
            <w:tcW w:w="777" w:type="dxa"/>
            <w:vAlign w:val="center"/>
          </w:tcPr>
          <w:p w:rsidR="00B0025C" w:rsidRDefault="00B0025C">
            <w:pPr>
              <w:widowControl/>
              <w:jc w:val="center"/>
              <w:rPr>
                <w:rFonts w:ascii="宋体" w:eastAsia="宋体" w:hAnsi="宋体" w:cs="宋体"/>
                <w:color w:val="000000"/>
                <w:kern w:val="0"/>
                <w:szCs w:val="21"/>
              </w:rPr>
            </w:pPr>
          </w:p>
        </w:tc>
        <w:tc>
          <w:tcPr>
            <w:tcW w:w="816" w:type="dxa"/>
            <w:vAlign w:val="center"/>
          </w:tcPr>
          <w:p w:rsidR="00B0025C" w:rsidRDefault="00B0025C">
            <w:pPr>
              <w:widowControl/>
              <w:jc w:val="center"/>
              <w:rPr>
                <w:rFonts w:ascii="宋体" w:eastAsia="宋体" w:hAnsi="宋体" w:cs="宋体"/>
                <w:color w:val="000000"/>
                <w:kern w:val="0"/>
                <w:szCs w:val="21"/>
              </w:rPr>
            </w:pPr>
          </w:p>
        </w:tc>
        <w:tc>
          <w:tcPr>
            <w:tcW w:w="1125"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559"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137"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243"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559"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134"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134"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560" w:type="dxa"/>
            <w:vAlign w:val="center"/>
          </w:tcPr>
          <w:p w:rsidR="00B0025C" w:rsidRDefault="00B0025C">
            <w:pPr>
              <w:widowControl/>
              <w:jc w:val="center"/>
              <w:rPr>
                <w:rFonts w:ascii="宋体" w:eastAsia="宋体" w:hAnsi="宋体" w:cs="宋体"/>
                <w:color w:val="000000"/>
                <w:kern w:val="0"/>
                <w:szCs w:val="21"/>
              </w:rPr>
            </w:pPr>
          </w:p>
        </w:tc>
        <w:tc>
          <w:tcPr>
            <w:tcW w:w="1086" w:type="dxa"/>
            <w:vAlign w:val="center"/>
          </w:tcPr>
          <w:p w:rsidR="00B0025C" w:rsidRDefault="00B0025C">
            <w:pPr>
              <w:widowControl/>
              <w:jc w:val="center"/>
              <w:rPr>
                <w:rFonts w:ascii="宋体" w:eastAsia="宋体" w:hAnsi="宋体" w:cs="宋体"/>
                <w:color w:val="000000"/>
                <w:kern w:val="0"/>
                <w:szCs w:val="21"/>
              </w:rPr>
            </w:pPr>
          </w:p>
        </w:tc>
      </w:tr>
      <w:tr w:rsidR="00B0025C">
        <w:trPr>
          <w:trHeight w:val="454"/>
          <w:jc w:val="center"/>
        </w:trPr>
        <w:tc>
          <w:tcPr>
            <w:tcW w:w="818" w:type="dxa"/>
            <w:vAlign w:val="center"/>
          </w:tcPr>
          <w:p w:rsidR="00B0025C" w:rsidRDefault="00B0025C">
            <w:pPr>
              <w:widowControl/>
              <w:jc w:val="center"/>
              <w:rPr>
                <w:rFonts w:ascii="宋体" w:eastAsia="宋体" w:hAnsi="宋体" w:cs="宋体"/>
                <w:color w:val="000000"/>
                <w:kern w:val="0"/>
                <w:szCs w:val="21"/>
              </w:rPr>
            </w:pPr>
          </w:p>
        </w:tc>
        <w:tc>
          <w:tcPr>
            <w:tcW w:w="777" w:type="dxa"/>
            <w:vAlign w:val="center"/>
          </w:tcPr>
          <w:p w:rsidR="00B0025C" w:rsidRDefault="00B0025C">
            <w:pPr>
              <w:widowControl/>
              <w:jc w:val="center"/>
              <w:rPr>
                <w:rFonts w:ascii="宋体" w:eastAsia="宋体" w:hAnsi="宋体" w:cs="宋体"/>
                <w:color w:val="000000"/>
                <w:kern w:val="0"/>
                <w:szCs w:val="21"/>
              </w:rPr>
            </w:pPr>
          </w:p>
        </w:tc>
        <w:tc>
          <w:tcPr>
            <w:tcW w:w="816" w:type="dxa"/>
            <w:vAlign w:val="center"/>
          </w:tcPr>
          <w:p w:rsidR="00B0025C" w:rsidRDefault="00B0025C">
            <w:pPr>
              <w:widowControl/>
              <w:jc w:val="center"/>
              <w:rPr>
                <w:rFonts w:ascii="宋体" w:eastAsia="宋体" w:hAnsi="宋体" w:cs="宋体"/>
                <w:color w:val="000000"/>
                <w:kern w:val="0"/>
                <w:szCs w:val="21"/>
              </w:rPr>
            </w:pPr>
          </w:p>
        </w:tc>
        <w:tc>
          <w:tcPr>
            <w:tcW w:w="1125"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559"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137"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243"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559"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134"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134"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560" w:type="dxa"/>
            <w:vAlign w:val="center"/>
          </w:tcPr>
          <w:p w:rsidR="00B0025C" w:rsidRDefault="00B0025C">
            <w:pPr>
              <w:widowControl/>
              <w:jc w:val="center"/>
              <w:rPr>
                <w:rFonts w:ascii="宋体" w:eastAsia="宋体" w:hAnsi="宋体" w:cs="宋体"/>
                <w:color w:val="000000"/>
                <w:kern w:val="0"/>
                <w:szCs w:val="21"/>
              </w:rPr>
            </w:pPr>
          </w:p>
        </w:tc>
        <w:tc>
          <w:tcPr>
            <w:tcW w:w="1086" w:type="dxa"/>
            <w:vAlign w:val="center"/>
          </w:tcPr>
          <w:p w:rsidR="00B0025C" w:rsidRDefault="00B0025C">
            <w:pPr>
              <w:widowControl/>
              <w:jc w:val="center"/>
              <w:rPr>
                <w:rFonts w:ascii="宋体" w:eastAsia="宋体" w:hAnsi="宋体" w:cs="宋体"/>
                <w:color w:val="000000"/>
                <w:kern w:val="0"/>
                <w:szCs w:val="21"/>
              </w:rPr>
            </w:pPr>
          </w:p>
        </w:tc>
      </w:tr>
      <w:tr w:rsidR="00B0025C">
        <w:trPr>
          <w:trHeight w:val="454"/>
          <w:jc w:val="center"/>
        </w:trPr>
        <w:tc>
          <w:tcPr>
            <w:tcW w:w="818" w:type="dxa"/>
            <w:vAlign w:val="center"/>
          </w:tcPr>
          <w:p w:rsidR="00B0025C" w:rsidRDefault="00B0025C">
            <w:pPr>
              <w:widowControl/>
              <w:jc w:val="center"/>
              <w:rPr>
                <w:rFonts w:ascii="宋体" w:eastAsia="宋体" w:hAnsi="宋体" w:cs="宋体"/>
                <w:color w:val="000000"/>
                <w:kern w:val="0"/>
                <w:szCs w:val="21"/>
              </w:rPr>
            </w:pPr>
          </w:p>
        </w:tc>
        <w:tc>
          <w:tcPr>
            <w:tcW w:w="777" w:type="dxa"/>
            <w:vAlign w:val="center"/>
          </w:tcPr>
          <w:p w:rsidR="00B0025C" w:rsidRDefault="00B0025C">
            <w:pPr>
              <w:widowControl/>
              <w:jc w:val="center"/>
              <w:rPr>
                <w:rFonts w:ascii="宋体" w:eastAsia="宋体" w:hAnsi="宋体" w:cs="宋体"/>
                <w:color w:val="000000"/>
                <w:kern w:val="0"/>
                <w:szCs w:val="21"/>
              </w:rPr>
            </w:pPr>
          </w:p>
        </w:tc>
        <w:tc>
          <w:tcPr>
            <w:tcW w:w="816" w:type="dxa"/>
            <w:vAlign w:val="center"/>
          </w:tcPr>
          <w:p w:rsidR="00B0025C" w:rsidRDefault="00B0025C">
            <w:pPr>
              <w:widowControl/>
              <w:jc w:val="center"/>
              <w:rPr>
                <w:rFonts w:ascii="宋体" w:eastAsia="宋体" w:hAnsi="宋体" w:cs="宋体"/>
                <w:color w:val="000000"/>
                <w:kern w:val="0"/>
                <w:szCs w:val="21"/>
              </w:rPr>
            </w:pPr>
          </w:p>
        </w:tc>
        <w:tc>
          <w:tcPr>
            <w:tcW w:w="1125"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559"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137"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243"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559"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134"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134"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560" w:type="dxa"/>
            <w:vAlign w:val="center"/>
          </w:tcPr>
          <w:p w:rsidR="00B0025C" w:rsidRDefault="00B0025C">
            <w:pPr>
              <w:widowControl/>
              <w:jc w:val="center"/>
              <w:rPr>
                <w:rFonts w:ascii="宋体" w:eastAsia="宋体" w:hAnsi="宋体" w:cs="宋体"/>
                <w:color w:val="000000"/>
                <w:kern w:val="0"/>
                <w:szCs w:val="21"/>
              </w:rPr>
            </w:pPr>
          </w:p>
        </w:tc>
        <w:tc>
          <w:tcPr>
            <w:tcW w:w="1086" w:type="dxa"/>
            <w:vAlign w:val="center"/>
          </w:tcPr>
          <w:p w:rsidR="00B0025C" w:rsidRDefault="00B0025C">
            <w:pPr>
              <w:widowControl/>
              <w:jc w:val="center"/>
              <w:rPr>
                <w:rFonts w:ascii="宋体" w:eastAsia="宋体" w:hAnsi="宋体" w:cs="宋体"/>
                <w:color w:val="000000"/>
                <w:kern w:val="0"/>
                <w:szCs w:val="21"/>
              </w:rPr>
            </w:pPr>
          </w:p>
        </w:tc>
      </w:tr>
      <w:tr w:rsidR="00B0025C">
        <w:trPr>
          <w:trHeight w:val="454"/>
          <w:jc w:val="center"/>
        </w:trPr>
        <w:tc>
          <w:tcPr>
            <w:tcW w:w="818" w:type="dxa"/>
            <w:vAlign w:val="center"/>
          </w:tcPr>
          <w:p w:rsidR="00B0025C" w:rsidRDefault="00B0025C">
            <w:pPr>
              <w:widowControl/>
              <w:jc w:val="center"/>
              <w:rPr>
                <w:rFonts w:ascii="宋体" w:eastAsia="宋体" w:hAnsi="宋体" w:cs="宋体"/>
                <w:color w:val="000000"/>
                <w:kern w:val="0"/>
                <w:szCs w:val="21"/>
              </w:rPr>
            </w:pPr>
          </w:p>
        </w:tc>
        <w:tc>
          <w:tcPr>
            <w:tcW w:w="777" w:type="dxa"/>
            <w:vAlign w:val="center"/>
          </w:tcPr>
          <w:p w:rsidR="00B0025C" w:rsidRDefault="00B0025C">
            <w:pPr>
              <w:widowControl/>
              <w:jc w:val="center"/>
              <w:rPr>
                <w:rFonts w:ascii="宋体" w:eastAsia="宋体" w:hAnsi="宋体" w:cs="宋体"/>
                <w:color w:val="000000"/>
                <w:kern w:val="0"/>
                <w:szCs w:val="21"/>
              </w:rPr>
            </w:pPr>
          </w:p>
        </w:tc>
        <w:tc>
          <w:tcPr>
            <w:tcW w:w="816" w:type="dxa"/>
            <w:vAlign w:val="center"/>
          </w:tcPr>
          <w:p w:rsidR="00B0025C" w:rsidRDefault="00B0025C">
            <w:pPr>
              <w:widowControl/>
              <w:jc w:val="center"/>
              <w:rPr>
                <w:rFonts w:ascii="宋体" w:eastAsia="宋体" w:hAnsi="宋体" w:cs="宋体"/>
                <w:color w:val="000000"/>
                <w:kern w:val="0"/>
                <w:szCs w:val="21"/>
              </w:rPr>
            </w:pPr>
          </w:p>
        </w:tc>
        <w:tc>
          <w:tcPr>
            <w:tcW w:w="1125"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559"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137"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243"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559"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134"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134"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560" w:type="dxa"/>
            <w:vAlign w:val="center"/>
          </w:tcPr>
          <w:p w:rsidR="00B0025C" w:rsidRDefault="00B0025C">
            <w:pPr>
              <w:widowControl/>
              <w:jc w:val="center"/>
              <w:rPr>
                <w:rFonts w:ascii="宋体" w:eastAsia="宋体" w:hAnsi="宋体" w:cs="宋体"/>
                <w:color w:val="000000"/>
                <w:kern w:val="0"/>
                <w:szCs w:val="21"/>
              </w:rPr>
            </w:pPr>
          </w:p>
        </w:tc>
        <w:tc>
          <w:tcPr>
            <w:tcW w:w="1086" w:type="dxa"/>
            <w:vAlign w:val="center"/>
          </w:tcPr>
          <w:p w:rsidR="00B0025C" w:rsidRDefault="00B0025C">
            <w:pPr>
              <w:widowControl/>
              <w:jc w:val="center"/>
              <w:rPr>
                <w:rFonts w:ascii="宋体" w:eastAsia="宋体" w:hAnsi="宋体" w:cs="宋体"/>
                <w:color w:val="000000"/>
                <w:kern w:val="0"/>
                <w:szCs w:val="21"/>
              </w:rPr>
            </w:pPr>
          </w:p>
        </w:tc>
      </w:tr>
      <w:tr w:rsidR="00B0025C">
        <w:trPr>
          <w:trHeight w:val="454"/>
          <w:jc w:val="center"/>
        </w:trPr>
        <w:tc>
          <w:tcPr>
            <w:tcW w:w="818" w:type="dxa"/>
            <w:vAlign w:val="center"/>
          </w:tcPr>
          <w:p w:rsidR="00B0025C" w:rsidRDefault="00B0025C">
            <w:pPr>
              <w:widowControl/>
              <w:jc w:val="center"/>
              <w:rPr>
                <w:rFonts w:ascii="宋体" w:eastAsia="宋体" w:hAnsi="宋体" w:cs="宋体"/>
                <w:color w:val="000000"/>
                <w:kern w:val="0"/>
                <w:szCs w:val="21"/>
              </w:rPr>
            </w:pPr>
          </w:p>
        </w:tc>
        <w:tc>
          <w:tcPr>
            <w:tcW w:w="777" w:type="dxa"/>
            <w:vAlign w:val="center"/>
          </w:tcPr>
          <w:p w:rsidR="00B0025C" w:rsidRDefault="00B0025C">
            <w:pPr>
              <w:widowControl/>
              <w:jc w:val="center"/>
              <w:rPr>
                <w:rFonts w:ascii="宋体" w:eastAsia="宋体" w:hAnsi="宋体" w:cs="宋体"/>
                <w:color w:val="000000"/>
                <w:kern w:val="0"/>
                <w:szCs w:val="21"/>
              </w:rPr>
            </w:pPr>
          </w:p>
        </w:tc>
        <w:tc>
          <w:tcPr>
            <w:tcW w:w="816" w:type="dxa"/>
            <w:vAlign w:val="center"/>
          </w:tcPr>
          <w:p w:rsidR="00B0025C" w:rsidRDefault="00B0025C">
            <w:pPr>
              <w:widowControl/>
              <w:jc w:val="center"/>
              <w:rPr>
                <w:rFonts w:ascii="宋体" w:eastAsia="宋体" w:hAnsi="宋体" w:cs="宋体"/>
                <w:color w:val="000000"/>
                <w:kern w:val="0"/>
                <w:szCs w:val="21"/>
              </w:rPr>
            </w:pPr>
          </w:p>
        </w:tc>
        <w:tc>
          <w:tcPr>
            <w:tcW w:w="1125"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559"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137"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243"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559"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134"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134"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560" w:type="dxa"/>
            <w:vAlign w:val="center"/>
          </w:tcPr>
          <w:p w:rsidR="00B0025C" w:rsidRDefault="00B0025C">
            <w:pPr>
              <w:widowControl/>
              <w:jc w:val="center"/>
              <w:rPr>
                <w:rFonts w:ascii="宋体" w:eastAsia="宋体" w:hAnsi="宋体" w:cs="宋体"/>
                <w:color w:val="000000"/>
                <w:kern w:val="0"/>
                <w:szCs w:val="21"/>
              </w:rPr>
            </w:pPr>
          </w:p>
        </w:tc>
        <w:tc>
          <w:tcPr>
            <w:tcW w:w="1086" w:type="dxa"/>
            <w:vAlign w:val="center"/>
          </w:tcPr>
          <w:p w:rsidR="00B0025C" w:rsidRDefault="00B0025C">
            <w:pPr>
              <w:widowControl/>
              <w:jc w:val="center"/>
              <w:rPr>
                <w:rFonts w:ascii="宋体" w:eastAsia="宋体" w:hAnsi="宋体" w:cs="宋体"/>
                <w:color w:val="000000"/>
                <w:kern w:val="0"/>
                <w:szCs w:val="21"/>
              </w:rPr>
            </w:pPr>
          </w:p>
        </w:tc>
      </w:tr>
      <w:tr w:rsidR="00B0025C">
        <w:trPr>
          <w:trHeight w:val="454"/>
          <w:jc w:val="center"/>
        </w:trPr>
        <w:tc>
          <w:tcPr>
            <w:tcW w:w="818" w:type="dxa"/>
            <w:vAlign w:val="center"/>
          </w:tcPr>
          <w:p w:rsidR="00B0025C" w:rsidRDefault="00B0025C">
            <w:pPr>
              <w:widowControl/>
              <w:jc w:val="center"/>
              <w:rPr>
                <w:rFonts w:ascii="宋体" w:eastAsia="宋体" w:hAnsi="宋体" w:cs="宋体"/>
                <w:color w:val="000000"/>
                <w:kern w:val="0"/>
                <w:szCs w:val="21"/>
              </w:rPr>
            </w:pPr>
          </w:p>
        </w:tc>
        <w:tc>
          <w:tcPr>
            <w:tcW w:w="777" w:type="dxa"/>
            <w:vAlign w:val="center"/>
          </w:tcPr>
          <w:p w:rsidR="00B0025C" w:rsidRDefault="00B0025C">
            <w:pPr>
              <w:widowControl/>
              <w:jc w:val="center"/>
              <w:rPr>
                <w:rFonts w:ascii="宋体" w:eastAsia="宋体" w:hAnsi="宋体" w:cs="宋体"/>
                <w:color w:val="000000"/>
                <w:kern w:val="0"/>
                <w:szCs w:val="21"/>
              </w:rPr>
            </w:pPr>
          </w:p>
        </w:tc>
        <w:tc>
          <w:tcPr>
            <w:tcW w:w="816" w:type="dxa"/>
            <w:vAlign w:val="center"/>
          </w:tcPr>
          <w:p w:rsidR="00B0025C" w:rsidRDefault="00B0025C">
            <w:pPr>
              <w:widowControl/>
              <w:jc w:val="center"/>
              <w:rPr>
                <w:rFonts w:ascii="宋体" w:eastAsia="宋体" w:hAnsi="宋体" w:cs="宋体"/>
                <w:color w:val="000000"/>
                <w:kern w:val="0"/>
                <w:szCs w:val="21"/>
              </w:rPr>
            </w:pPr>
          </w:p>
        </w:tc>
        <w:tc>
          <w:tcPr>
            <w:tcW w:w="1125"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559"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137"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243"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559"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134"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134"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560" w:type="dxa"/>
            <w:vAlign w:val="center"/>
          </w:tcPr>
          <w:p w:rsidR="00B0025C" w:rsidRDefault="00B0025C">
            <w:pPr>
              <w:widowControl/>
              <w:jc w:val="center"/>
              <w:rPr>
                <w:rFonts w:ascii="宋体" w:eastAsia="宋体" w:hAnsi="宋体" w:cs="宋体"/>
                <w:color w:val="000000"/>
                <w:kern w:val="0"/>
                <w:szCs w:val="21"/>
              </w:rPr>
            </w:pPr>
          </w:p>
        </w:tc>
        <w:tc>
          <w:tcPr>
            <w:tcW w:w="1086" w:type="dxa"/>
            <w:vAlign w:val="center"/>
          </w:tcPr>
          <w:p w:rsidR="00B0025C" w:rsidRDefault="00B0025C">
            <w:pPr>
              <w:widowControl/>
              <w:jc w:val="center"/>
              <w:rPr>
                <w:rFonts w:ascii="宋体" w:eastAsia="宋体" w:hAnsi="宋体" w:cs="宋体"/>
                <w:color w:val="000000"/>
                <w:kern w:val="0"/>
                <w:szCs w:val="21"/>
              </w:rPr>
            </w:pPr>
          </w:p>
        </w:tc>
      </w:tr>
      <w:tr w:rsidR="00B0025C">
        <w:trPr>
          <w:trHeight w:val="454"/>
          <w:jc w:val="center"/>
        </w:trPr>
        <w:tc>
          <w:tcPr>
            <w:tcW w:w="818" w:type="dxa"/>
            <w:vAlign w:val="center"/>
          </w:tcPr>
          <w:p w:rsidR="00B0025C" w:rsidRDefault="00B0025C">
            <w:pPr>
              <w:widowControl/>
              <w:jc w:val="center"/>
              <w:rPr>
                <w:rFonts w:ascii="宋体" w:eastAsia="宋体" w:hAnsi="宋体" w:cs="宋体"/>
                <w:color w:val="000000"/>
                <w:kern w:val="0"/>
                <w:szCs w:val="21"/>
              </w:rPr>
            </w:pPr>
          </w:p>
        </w:tc>
        <w:tc>
          <w:tcPr>
            <w:tcW w:w="777" w:type="dxa"/>
            <w:vAlign w:val="center"/>
          </w:tcPr>
          <w:p w:rsidR="00B0025C" w:rsidRDefault="00B0025C">
            <w:pPr>
              <w:widowControl/>
              <w:jc w:val="center"/>
              <w:rPr>
                <w:rFonts w:ascii="宋体" w:eastAsia="宋体" w:hAnsi="宋体" w:cs="宋体"/>
                <w:color w:val="000000"/>
                <w:kern w:val="0"/>
                <w:szCs w:val="21"/>
              </w:rPr>
            </w:pPr>
          </w:p>
        </w:tc>
        <w:tc>
          <w:tcPr>
            <w:tcW w:w="816" w:type="dxa"/>
            <w:vAlign w:val="center"/>
          </w:tcPr>
          <w:p w:rsidR="00B0025C" w:rsidRDefault="00B0025C">
            <w:pPr>
              <w:widowControl/>
              <w:jc w:val="center"/>
              <w:rPr>
                <w:rFonts w:ascii="宋体" w:eastAsia="宋体" w:hAnsi="宋体" w:cs="宋体"/>
                <w:color w:val="000000"/>
                <w:kern w:val="0"/>
                <w:szCs w:val="21"/>
              </w:rPr>
            </w:pPr>
          </w:p>
        </w:tc>
        <w:tc>
          <w:tcPr>
            <w:tcW w:w="1125"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559"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137"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243"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559"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134"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134"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560" w:type="dxa"/>
            <w:vAlign w:val="center"/>
          </w:tcPr>
          <w:p w:rsidR="00B0025C" w:rsidRDefault="00B0025C">
            <w:pPr>
              <w:widowControl/>
              <w:jc w:val="center"/>
              <w:rPr>
                <w:rFonts w:ascii="宋体" w:eastAsia="宋体" w:hAnsi="宋体" w:cs="宋体"/>
                <w:color w:val="000000"/>
                <w:kern w:val="0"/>
                <w:szCs w:val="21"/>
              </w:rPr>
            </w:pPr>
          </w:p>
        </w:tc>
        <w:tc>
          <w:tcPr>
            <w:tcW w:w="1086" w:type="dxa"/>
            <w:vAlign w:val="center"/>
          </w:tcPr>
          <w:p w:rsidR="00B0025C" w:rsidRDefault="00B0025C">
            <w:pPr>
              <w:widowControl/>
              <w:jc w:val="center"/>
              <w:rPr>
                <w:rFonts w:ascii="宋体" w:eastAsia="宋体" w:hAnsi="宋体" w:cs="宋体"/>
                <w:color w:val="000000"/>
                <w:kern w:val="0"/>
                <w:szCs w:val="21"/>
              </w:rPr>
            </w:pPr>
          </w:p>
        </w:tc>
      </w:tr>
      <w:tr w:rsidR="00B0025C">
        <w:trPr>
          <w:trHeight w:val="454"/>
          <w:jc w:val="center"/>
        </w:trPr>
        <w:tc>
          <w:tcPr>
            <w:tcW w:w="818" w:type="dxa"/>
            <w:vAlign w:val="center"/>
          </w:tcPr>
          <w:p w:rsidR="00B0025C" w:rsidRDefault="00B0025C">
            <w:pPr>
              <w:widowControl/>
              <w:jc w:val="center"/>
              <w:rPr>
                <w:rFonts w:ascii="宋体" w:eastAsia="宋体" w:hAnsi="宋体" w:cs="宋体"/>
                <w:color w:val="000000"/>
                <w:kern w:val="0"/>
                <w:szCs w:val="21"/>
              </w:rPr>
            </w:pPr>
          </w:p>
        </w:tc>
        <w:tc>
          <w:tcPr>
            <w:tcW w:w="777" w:type="dxa"/>
            <w:vAlign w:val="center"/>
          </w:tcPr>
          <w:p w:rsidR="00B0025C" w:rsidRDefault="00B0025C">
            <w:pPr>
              <w:widowControl/>
              <w:jc w:val="center"/>
              <w:rPr>
                <w:rFonts w:ascii="宋体" w:eastAsia="宋体" w:hAnsi="宋体" w:cs="宋体"/>
                <w:color w:val="000000"/>
                <w:kern w:val="0"/>
                <w:szCs w:val="21"/>
              </w:rPr>
            </w:pPr>
          </w:p>
        </w:tc>
        <w:tc>
          <w:tcPr>
            <w:tcW w:w="816" w:type="dxa"/>
            <w:vAlign w:val="center"/>
          </w:tcPr>
          <w:p w:rsidR="00B0025C" w:rsidRDefault="00B0025C">
            <w:pPr>
              <w:widowControl/>
              <w:jc w:val="center"/>
              <w:rPr>
                <w:rFonts w:ascii="宋体" w:eastAsia="宋体" w:hAnsi="宋体" w:cs="宋体"/>
                <w:color w:val="000000"/>
                <w:kern w:val="0"/>
                <w:szCs w:val="21"/>
              </w:rPr>
            </w:pPr>
          </w:p>
        </w:tc>
        <w:tc>
          <w:tcPr>
            <w:tcW w:w="1125"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559"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137"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243"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559"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134"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134"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560" w:type="dxa"/>
            <w:vAlign w:val="center"/>
          </w:tcPr>
          <w:p w:rsidR="00B0025C" w:rsidRDefault="00B0025C">
            <w:pPr>
              <w:widowControl/>
              <w:jc w:val="center"/>
              <w:rPr>
                <w:rFonts w:ascii="宋体" w:eastAsia="宋体" w:hAnsi="宋体" w:cs="宋体"/>
                <w:color w:val="000000"/>
                <w:kern w:val="0"/>
                <w:szCs w:val="21"/>
              </w:rPr>
            </w:pPr>
          </w:p>
        </w:tc>
        <w:tc>
          <w:tcPr>
            <w:tcW w:w="1086" w:type="dxa"/>
            <w:vAlign w:val="center"/>
          </w:tcPr>
          <w:p w:rsidR="00B0025C" w:rsidRDefault="00B0025C">
            <w:pPr>
              <w:widowControl/>
              <w:jc w:val="center"/>
              <w:rPr>
                <w:rFonts w:ascii="宋体" w:eastAsia="宋体" w:hAnsi="宋体" w:cs="宋体"/>
                <w:color w:val="000000"/>
                <w:kern w:val="0"/>
                <w:szCs w:val="21"/>
              </w:rPr>
            </w:pPr>
          </w:p>
        </w:tc>
      </w:tr>
      <w:tr w:rsidR="00B0025C">
        <w:trPr>
          <w:trHeight w:val="454"/>
          <w:jc w:val="center"/>
        </w:trPr>
        <w:tc>
          <w:tcPr>
            <w:tcW w:w="818" w:type="dxa"/>
            <w:vAlign w:val="center"/>
          </w:tcPr>
          <w:p w:rsidR="00B0025C" w:rsidRDefault="00B0025C">
            <w:pPr>
              <w:widowControl/>
              <w:jc w:val="center"/>
              <w:rPr>
                <w:rFonts w:ascii="宋体" w:eastAsia="宋体" w:hAnsi="宋体" w:cs="宋体"/>
                <w:color w:val="000000"/>
                <w:kern w:val="0"/>
                <w:szCs w:val="21"/>
              </w:rPr>
            </w:pPr>
          </w:p>
        </w:tc>
        <w:tc>
          <w:tcPr>
            <w:tcW w:w="777" w:type="dxa"/>
            <w:vAlign w:val="center"/>
          </w:tcPr>
          <w:p w:rsidR="00B0025C" w:rsidRDefault="00B0025C">
            <w:pPr>
              <w:widowControl/>
              <w:jc w:val="center"/>
              <w:rPr>
                <w:rFonts w:ascii="宋体" w:eastAsia="宋体" w:hAnsi="宋体" w:cs="宋体"/>
                <w:color w:val="000000"/>
                <w:kern w:val="0"/>
                <w:szCs w:val="21"/>
              </w:rPr>
            </w:pPr>
          </w:p>
        </w:tc>
        <w:tc>
          <w:tcPr>
            <w:tcW w:w="816" w:type="dxa"/>
            <w:vAlign w:val="center"/>
          </w:tcPr>
          <w:p w:rsidR="00B0025C" w:rsidRDefault="00B0025C">
            <w:pPr>
              <w:widowControl/>
              <w:jc w:val="center"/>
              <w:rPr>
                <w:rFonts w:ascii="宋体" w:eastAsia="宋体" w:hAnsi="宋体" w:cs="宋体"/>
                <w:color w:val="000000"/>
                <w:kern w:val="0"/>
                <w:szCs w:val="21"/>
              </w:rPr>
            </w:pPr>
          </w:p>
        </w:tc>
        <w:tc>
          <w:tcPr>
            <w:tcW w:w="1125"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559"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137"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243"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559"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134"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134" w:type="dxa"/>
            <w:shd w:val="clear" w:color="auto" w:fill="auto"/>
            <w:vAlign w:val="center"/>
          </w:tcPr>
          <w:p w:rsidR="00B0025C" w:rsidRDefault="00B0025C">
            <w:pPr>
              <w:widowControl/>
              <w:jc w:val="center"/>
              <w:rPr>
                <w:rFonts w:ascii="宋体" w:eastAsia="宋体" w:hAnsi="宋体" w:cs="宋体"/>
                <w:color w:val="000000"/>
                <w:kern w:val="0"/>
                <w:szCs w:val="21"/>
              </w:rPr>
            </w:pPr>
          </w:p>
        </w:tc>
        <w:tc>
          <w:tcPr>
            <w:tcW w:w="1560" w:type="dxa"/>
            <w:vAlign w:val="center"/>
          </w:tcPr>
          <w:p w:rsidR="00B0025C" w:rsidRDefault="00B0025C">
            <w:pPr>
              <w:widowControl/>
              <w:jc w:val="center"/>
              <w:rPr>
                <w:rFonts w:ascii="宋体" w:eastAsia="宋体" w:hAnsi="宋体" w:cs="宋体"/>
                <w:color w:val="000000"/>
                <w:kern w:val="0"/>
                <w:szCs w:val="21"/>
              </w:rPr>
            </w:pPr>
          </w:p>
        </w:tc>
        <w:tc>
          <w:tcPr>
            <w:tcW w:w="1086" w:type="dxa"/>
            <w:vAlign w:val="center"/>
          </w:tcPr>
          <w:p w:rsidR="00B0025C" w:rsidRDefault="00B0025C">
            <w:pPr>
              <w:widowControl/>
              <w:jc w:val="center"/>
              <w:rPr>
                <w:rFonts w:ascii="宋体" w:eastAsia="宋体" w:hAnsi="宋体" w:cs="宋体"/>
                <w:color w:val="000000"/>
                <w:kern w:val="0"/>
                <w:szCs w:val="21"/>
              </w:rPr>
            </w:pPr>
          </w:p>
        </w:tc>
      </w:tr>
    </w:tbl>
    <w:p w:rsidR="00B0025C" w:rsidRDefault="00FC2AAE">
      <w:pPr>
        <w:adjustRightInd w:val="0"/>
        <w:snapToGrid w:val="0"/>
        <w:spacing w:line="360" w:lineRule="auto"/>
        <w:ind w:firstLineChars="200" w:firstLine="360"/>
        <w:jc w:val="left"/>
        <w:rPr>
          <w:rFonts w:ascii="宋体" w:eastAsia="宋体" w:hAnsi="宋体" w:cs="宋体"/>
          <w:color w:val="000000" w:themeColor="text1"/>
          <w:sz w:val="18"/>
          <w:szCs w:val="28"/>
        </w:rPr>
      </w:pPr>
      <w:r>
        <w:rPr>
          <w:rFonts w:ascii="黑体" w:eastAsia="黑体" w:hAnsi="黑体" w:cs="黑体" w:hint="eastAsia"/>
          <w:color w:val="000000" w:themeColor="text1"/>
          <w:sz w:val="18"/>
          <w:szCs w:val="28"/>
        </w:rPr>
        <w:t>注：</w:t>
      </w:r>
      <w:r>
        <w:rPr>
          <w:rFonts w:ascii="宋体" w:eastAsia="宋体" w:hAnsi="宋体" w:cs="宋体" w:hint="eastAsia"/>
          <w:color w:val="000000" w:themeColor="text1"/>
          <w:sz w:val="18"/>
          <w:szCs w:val="28"/>
        </w:rPr>
        <w:t xml:space="preserve">1  </w:t>
      </w:r>
      <w:r>
        <w:rPr>
          <w:rFonts w:ascii="宋体" w:eastAsia="宋体" w:hAnsi="宋体" w:cs="宋体" w:hint="eastAsia"/>
          <w:color w:val="000000" w:themeColor="text1"/>
          <w:sz w:val="18"/>
          <w:szCs w:val="28"/>
        </w:rPr>
        <w:t>本表主要适用于施工阶段工程自身风险点、周边环境风险点、施工作业风险点、自然灾害风险点和组织管理风险点的辨识与分析。</w:t>
      </w:r>
    </w:p>
    <w:p w:rsidR="00B0025C" w:rsidRDefault="00FC2AAE">
      <w:pPr>
        <w:adjustRightInd w:val="0"/>
        <w:snapToGrid w:val="0"/>
        <w:spacing w:line="360" w:lineRule="auto"/>
        <w:ind w:leftChars="350" w:left="1005" w:hangingChars="150" w:hanging="270"/>
        <w:jc w:val="left"/>
        <w:rPr>
          <w:rFonts w:ascii="宋体" w:eastAsia="宋体" w:hAnsi="宋体" w:cs="宋体"/>
          <w:color w:val="000000" w:themeColor="text1"/>
          <w:sz w:val="18"/>
          <w:szCs w:val="28"/>
        </w:rPr>
      </w:pPr>
      <w:r>
        <w:rPr>
          <w:rFonts w:ascii="宋体" w:eastAsia="宋体" w:hAnsi="宋体" w:cs="宋体" w:hint="eastAsia"/>
          <w:color w:val="000000" w:themeColor="text1"/>
          <w:sz w:val="18"/>
          <w:szCs w:val="28"/>
        </w:rPr>
        <w:t xml:space="preserve">2  </w:t>
      </w:r>
      <w:r>
        <w:rPr>
          <w:rFonts w:ascii="宋体" w:eastAsia="宋体" w:hAnsi="宋体" w:cs="宋体" w:hint="eastAsia"/>
          <w:color w:val="000000" w:themeColor="text1"/>
          <w:sz w:val="18"/>
          <w:szCs w:val="28"/>
        </w:rPr>
        <w:t>本表的风险点和原始风险等级应沿用勘察与设计阶段（施工图设计）的评估结果，再结合施工阶段的施工方法、地质条件或周边环境条件、设计措施、施工措施等变化情况进行风险点新增或风险等级调整。</w:t>
      </w:r>
    </w:p>
    <w:p w:rsidR="00B0025C" w:rsidRDefault="00FC2AAE">
      <w:pPr>
        <w:adjustRightInd w:val="0"/>
        <w:snapToGrid w:val="0"/>
        <w:spacing w:line="360" w:lineRule="auto"/>
        <w:ind w:leftChars="350" w:left="1005" w:hangingChars="150" w:hanging="270"/>
        <w:jc w:val="left"/>
        <w:rPr>
          <w:rFonts w:ascii="宋体" w:eastAsia="宋体" w:hAnsi="宋体" w:cs="宋体"/>
          <w:color w:val="000000" w:themeColor="text1"/>
          <w:sz w:val="18"/>
          <w:szCs w:val="28"/>
        </w:rPr>
      </w:pPr>
      <w:r>
        <w:rPr>
          <w:rFonts w:ascii="宋体" w:eastAsia="宋体" w:hAnsi="宋体" w:cs="宋体" w:hint="eastAsia"/>
          <w:color w:val="000000" w:themeColor="text1"/>
          <w:sz w:val="18"/>
          <w:szCs w:val="28"/>
        </w:rPr>
        <w:t xml:space="preserve">3  </w:t>
      </w:r>
      <w:r>
        <w:rPr>
          <w:rFonts w:ascii="宋体" w:eastAsia="宋体" w:hAnsi="宋体" w:cs="宋体" w:hint="eastAsia"/>
          <w:color w:val="000000" w:themeColor="text1"/>
          <w:sz w:val="18"/>
          <w:szCs w:val="28"/>
        </w:rPr>
        <w:t>原始风险等级和剩余风险等级应根据工程建设风险等级标准予以确定。如遇特殊情况，或由于施工措施导致剩余风险等级出现调整，需由建设各方共同判定或专家论证确定，可在本表“注”栏中予以注明。</w:t>
      </w:r>
    </w:p>
    <w:p w:rsidR="00B0025C" w:rsidRDefault="00B0025C">
      <w:pPr>
        <w:spacing w:line="360" w:lineRule="auto"/>
        <w:jc w:val="left"/>
        <w:rPr>
          <w:rFonts w:ascii="Times New Roman" w:eastAsia="仿宋" w:hAnsi="Times New Roman" w:cs="Times New Roman"/>
          <w:color w:val="000000" w:themeColor="text1"/>
          <w:sz w:val="24"/>
          <w:szCs w:val="28"/>
        </w:rPr>
      </w:pPr>
    </w:p>
    <w:p w:rsidR="00B0025C" w:rsidRDefault="00B0025C">
      <w:pPr>
        <w:spacing w:line="360" w:lineRule="auto"/>
        <w:jc w:val="left"/>
        <w:rPr>
          <w:rFonts w:ascii="Times New Roman" w:eastAsia="仿宋" w:hAnsi="Times New Roman" w:cs="Times New Roman"/>
          <w:color w:val="000000" w:themeColor="text1"/>
          <w:sz w:val="24"/>
          <w:szCs w:val="28"/>
        </w:rPr>
        <w:sectPr w:rsidR="00B0025C">
          <w:pgSz w:w="16838" w:h="11906" w:orient="landscape"/>
          <w:pgMar w:top="1800" w:right="1440" w:bottom="1800" w:left="1440" w:header="851" w:footer="992" w:gutter="0"/>
          <w:cols w:space="425"/>
          <w:docGrid w:type="lines" w:linePitch="312"/>
        </w:sectPr>
      </w:pPr>
    </w:p>
    <w:p w:rsidR="00B0025C" w:rsidRDefault="00FC2AAE">
      <w:pPr>
        <w:widowControl/>
        <w:shd w:val="clear" w:color="auto" w:fill="FFFFFF"/>
        <w:spacing w:line="360" w:lineRule="auto"/>
        <w:jc w:val="center"/>
        <w:outlineLvl w:val="0"/>
        <w:rPr>
          <w:rFonts w:ascii="黑体" w:eastAsia="黑体" w:hAnsi="黑体" w:cs="黑体"/>
          <w:kern w:val="0"/>
          <w:sz w:val="32"/>
          <w:szCs w:val="32"/>
        </w:rPr>
      </w:pPr>
      <w:bookmarkStart w:id="336" w:name="_Toc40107494"/>
      <w:bookmarkStart w:id="337" w:name="_Toc29360"/>
      <w:bookmarkStart w:id="338" w:name="_Toc51576618"/>
      <w:bookmarkStart w:id="339" w:name="_Toc27207"/>
      <w:bookmarkStart w:id="340" w:name="_Toc48749345"/>
      <w:bookmarkStart w:id="341" w:name="_Toc30808"/>
      <w:bookmarkStart w:id="342" w:name="_Toc51676253"/>
      <w:r>
        <w:rPr>
          <w:rFonts w:ascii="黑体" w:eastAsia="黑体" w:hAnsi="黑体" w:cs="黑体" w:hint="eastAsia"/>
          <w:kern w:val="0"/>
          <w:sz w:val="32"/>
          <w:szCs w:val="32"/>
        </w:rPr>
        <w:lastRenderedPageBreak/>
        <w:t>附录</w:t>
      </w:r>
      <w:r>
        <w:rPr>
          <w:rFonts w:ascii="黑体" w:eastAsia="黑体" w:hAnsi="黑体" w:cs="黑体" w:hint="eastAsia"/>
          <w:kern w:val="0"/>
          <w:sz w:val="32"/>
          <w:szCs w:val="32"/>
        </w:rPr>
        <w:t xml:space="preserve">B  </w:t>
      </w:r>
      <w:r>
        <w:rPr>
          <w:rFonts w:ascii="黑体" w:eastAsia="黑体" w:hAnsi="黑体" w:cs="黑体" w:hint="eastAsia"/>
          <w:kern w:val="0"/>
          <w:sz w:val="32"/>
          <w:szCs w:val="32"/>
        </w:rPr>
        <w:t>安全风险点动态管控清单</w:t>
      </w:r>
      <w:bookmarkEnd w:id="336"/>
      <w:bookmarkEnd w:id="337"/>
      <w:bookmarkEnd w:id="338"/>
      <w:bookmarkEnd w:id="339"/>
      <w:bookmarkEnd w:id="340"/>
      <w:bookmarkEnd w:id="341"/>
      <w:bookmarkEnd w:id="342"/>
    </w:p>
    <w:p w:rsidR="00B0025C" w:rsidRDefault="00B0025C">
      <w:pPr>
        <w:widowControl/>
        <w:shd w:val="clear" w:color="auto" w:fill="FFFFFF"/>
        <w:spacing w:line="360" w:lineRule="auto"/>
        <w:jc w:val="center"/>
        <w:rPr>
          <w:rFonts w:ascii="黑体" w:eastAsia="黑体" w:hAnsi="黑体" w:cs="黑体"/>
          <w:kern w:val="0"/>
          <w:szCs w:val="21"/>
        </w:rPr>
      </w:pPr>
    </w:p>
    <w:p w:rsidR="00B0025C" w:rsidRDefault="00FC2AAE">
      <w:pPr>
        <w:widowControl/>
        <w:shd w:val="clear" w:color="auto" w:fill="FFFFFF"/>
        <w:spacing w:line="360" w:lineRule="auto"/>
        <w:jc w:val="left"/>
        <w:rPr>
          <w:rFonts w:asciiTheme="minorEastAsia" w:hAnsiTheme="minorEastAsia" w:cstheme="minorEastAsia"/>
          <w:kern w:val="0"/>
          <w:szCs w:val="21"/>
        </w:rPr>
      </w:pPr>
      <w:r>
        <w:rPr>
          <w:rFonts w:ascii="黑体" w:eastAsia="黑体" w:hAnsi="黑体" w:cs="黑体" w:hint="eastAsia"/>
          <w:kern w:val="0"/>
          <w:szCs w:val="21"/>
        </w:rPr>
        <w:t xml:space="preserve">B.1  </w:t>
      </w:r>
      <w:r>
        <w:rPr>
          <w:rFonts w:asciiTheme="minorEastAsia" w:hAnsiTheme="minorEastAsia" w:cstheme="minorEastAsia" w:hint="eastAsia"/>
          <w:color w:val="000000" w:themeColor="text1"/>
          <w:szCs w:val="21"/>
        </w:rPr>
        <w:t>安全风险点动态管控清单应按表</w:t>
      </w:r>
      <w:r>
        <w:rPr>
          <w:rFonts w:asciiTheme="minorEastAsia" w:hAnsiTheme="minorEastAsia" w:cstheme="minorEastAsia" w:hint="eastAsia"/>
          <w:color w:val="000000" w:themeColor="text1"/>
          <w:szCs w:val="21"/>
        </w:rPr>
        <w:t>B</w:t>
      </w:r>
      <w:r>
        <w:rPr>
          <w:rFonts w:asciiTheme="minorEastAsia" w:hAnsiTheme="minorEastAsia" w:cstheme="minorEastAsia" w:hint="eastAsia"/>
          <w:color w:val="000000" w:themeColor="text1"/>
          <w:szCs w:val="21"/>
        </w:rPr>
        <w:t>编制。</w:t>
      </w:r>
    </w:p>
    <w:p w:rsidR="00B0025C" w:rsidRDefault="00FC2AAE">
      <w:pPr>
        <w:widowControl/>
        <w:shd w:val="clear" w:color="auto" w:fill="FFFFFF"/>
        <w:spacing w:line="360" w:lineRule="auto"/>
        <w:jc w:val="center"/>
        <w:rPr>
          <w:rFonts w:ascii="黑体" w:eastAsia="黑体" w:hAnsi="黑体" w:cs="黑体"/>
          <w:kern w:val="0"/>
          <w:sz w:val="32"/>
          <w:szCs w:val="32"/>
        </w:rPr>
      </w:pPr>
      <w:r>
        <w:rPr>
          <w:rFonts w:ascii="黑体" w:eastAsia="黑体" w:hAnsi="黑体" w:cs="黑体" w:hint="eastAsia"/>
          <w:kern w:val="0"/>
          <w:szCs w:val="21"/>
        </w:rPr>
        <w:t>表</w:t>
      </w:r>
      <w:r>
        <w:rPr>
          <w:rFonts w:ascii="黑体" w:eastAsia="黑体" w:hAnsi="黑体" w:cs="黑体" w:hint="eastAsia"/>
          <w:kern w:val="0"/>
          <w:szCs w:val="21"/>
        </w:rPr>
        <w:t>B</w:t>
      </w:r>
      <w:r>
        <w:rPr>
          <w:rFonts w:ascii="黑体" w:eastAsia="黑体" w:hAnsi="黑体" w:cs="黑体" w:hint="eastAsia"/>
          <w:kern w:val="0"/>
          <w:szCs w:val="21"/>
        </w:rPr>
        <w:t xml:space="preserve">  </w:t>
      </w:r>
      <w:r>
        <w:rPr>
          <w:rFonts w:ascii="黑体" w:eastAsia="黑体" w:hAnsi="黑体" w:cs="黑体" w:hint="eastAsia"/>
          <w:kern w:val="0"/>
          <w:szCs w:val="21"/>
        </w:rPr>
        <w:t>安全风险点动态管控清单</w:t>
      </w:r>
    </w:p>
    <w:tbl>
      <w:tblPr>
        <w:tblStyle w:val="ae"/>
        <w:tblW w:w="13948" w:type="dxa"/>
        <w:jc w:val="center"/>
        <w:tblLayout w:type="fixed"/>
        <w:tblLook w:val="04A0"/>
      </w:tblPr>
      <w:tblGrid>
        <w:gridCol w:w="693"/>
        <w:gridCol w:w="695"/>
        <w:gridCol w:w="819"/>
        <w:gridCol w:w="830"/>
        <w:gridCol w:w="694"/>
        <w:gridCol w:w="830"/>
        <w:gridCol w:w="1028"/>
        <w:gridCol w:w="1034"/>
        <w:gridCol w:w="653"/>
        <w:gridCol w:w="737"/>
        <w:gridCol w:w="694"/>
        <w:gridCol w:w="1098"/>
        <w:gridCol w:w="960"/>
        <w:gridCol w:w="695"/>
        <w:gridCol w:w="695"/>
        <w:gridCol w:w="1098"/>
        <w:gridCol w:w="695"/>
      </w:tblGrid>
      <w:tr w:rsidR="00B0025C">
        <w:trPr>
          <w:trHeight w:val="567"/>
          <w:jc w:val="center"/>
        </w:trPr>
        <w:tc>
          <w:tcPr>
            <w:tcW w:w="693" w:type="dxa"/>
            <w:vMerge w:val="restart"/>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线路</w:t>
            </w:r>
          </w:p>
        </w:tc>
        <w:tc>
          <w:tcPr>
            <w:tcW w:w="695" w:type="dxa"/>
            <w:vMerge w:val="restart"/>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工点</w:t>
            </w:r>
          </w:p>
        </w:tc>
        <w:tc>
          <w:tcPr>
            <w:tcW w:w="819" w:type="dxa"/>
            <w:vMerge w:val="restart"/>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风险类别</w:t>
            </w:r>
          </w:p>
        </w:tc>
        <w:tc>
          <w:tcPr>
            <w:tcW w:w="830" w:type="dxa"/>
            <w:vMerge w:val="restart"/>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风险点名称</w:t>
            </w:r>
          </w:p>
        </w:tc>
        <w:tc>
          <w:tcPr>
            <w:tcW w:w="694" w:type="dxa"/>
            <w:vMerge w:val="restart"/>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风险</w:t>
            </w:r>
          </w:p>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描述</w:t>
            </w:r>
          </w:p>
        </w:tc>
        <w:tc>
          <w:tcPr>
            <w:tcW w:w="830" w:type="dxa"/>
            <w:vMerge w:val="restart"/>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风险</w:t>
            </w:r>
          </w:p>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等级</w:t>
            </w:r>
          </w:p>
        </w:tc>
        <w:tc>
          <w:tcPr>
            <w:tcW w:w="1028" w:type="dxa"/>
            <w:vMerge w:val="restart"/>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风险</w:t>
            </w:r>
          </w:p>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控制等级</w:t>
            </w:r>
          </w:p>
        </w:tc>
        <w:tc>
          <w:tcPr>
            <w:tcW w:w="1034" w:type="dxa"/>
            <w:vMerge w:val="restart"/>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风险预计持续时段</w:t>
            </w:r>
          </w:p>
        </w:tc>
        <w:tc>
          <w:tcPr>
            <w:tcW w:w="3182" w:type="dxa"/>
            <w:gridSpan w:val="4"/>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拟采取控制措施</w:t>
            </w:r>
          </w:p>
        </w:tc>
        <w:tc>
          <w:tcPr>
            <w:tcW w:w="960" w:type="dxa"/>
            <w:vMerge w:val="restart"/>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目前该风险点管控情况</w:t>
            </w:r>
          </w:p>
        </w:tc>
        <w:tc>
          <w:tcPr>
            <w:tcW w:w="3183" w:type="dxa"/>
            <w:gridSpan w:val="4"/>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安全风险管控责任人及联系方式</w:t>
            </w:r>
          </w:p>
        </w:tc>
      </w:tr>
      <w:tr w:rsidR="00B0025C">
        <w:trPr>
          <w:trHeight w:val="567"/>
          <w:jc w:val="center"/>
        </w:trPr>
        <w:tc>
          <w:tcPr>
            <w:tcW w:w="693" w:type="dxa"/>
            <w:vMerge/>
            <w:vAlign w:val="center"/>
          </w:tcPr>
          <w:p w:rsidR="00B0025C" w:rsidRDefault="00B0025C">
            <w:pPr>
              <w:adjustRightInd w:val="0"/>
              <w:snapToGrid w:val="0"/>
              <w:jc w:val="center"/>
              <w:rPr>
                <w:rFonts w:ascii="宋体" w:eastAsia="宋体" w:hAnsi="宋体" w:cs="宋体"/>
                <w:kern w:val="0"/>
                <w:sz w:val="18"/>
                <w:szCs w:val="18"/>
              </w:rPr>
            </w:pPr>
          </w:p>
        </w:tc>
        <w:tc>
          <w:tcPr>
            <w:tcW w:w="695" w:type="dxa"/>
            <w:vMerge/>
            <w:vAlign w:val="center"/>
          </w:tcPr>
          <w:p w:rsidR="00B0025C" w:rsidRDefault="00B0025C">
            <w:pPr>
              <w:adjustRightInd w:val="0"/>
              <w:snapToGrid w:val="0"/>
              <w:jc w:val="center"/>
              <w:rPr>
                <w:rFonts w:ascii="宋体" w:eastAsia="宋体" w:hAnsi="宋体" w:cs="宋体"/>
                <w:kern w:val="0"/>
                <w:sz w:val="18"/>
                <w:szCs w:val="18"/>
              </w:rPr>
            </w:pPr>
          </w:p>
        </w:tc>
        <w:tc>
          <w:tcPr>
            <w:tcW w:w="819" w:type="dxa"/>
            <w:vMerge/>
            <w:vAlign w:val="center"/>
          </w:tcPr>
          <w:p w:rsidR="00B0025C" w:rsidRDefault="00B0025C">
            <w:pPr>
              <w:adjustRightInd w:val="0"/>
              <w:snapToGrid w:val="0"/>
              <w:jc w:val="center"/>
              <w:rPr>
                <w:rFonts w:ascii="宋体" w:eastAsia="宋体" w:hAnsi="宋体" w:cs="宋体"/>
                <w:kern w:val="0"/>
                <w:sz w:val="18"/>
                <w:szCs w:val="18"/>
              </w:rPr>
            </w:pPr>
          </w:p>
        </w:tc>
        <w:tc>
          <w:tcPr>
            <w:tcW w:w="830" w:type="dxa"/>
            <w:vMerge/>
            <w:vAlign w:val="center"/>
          </w:tcPr>
          <w:p w:rsidR="00B0025C" w:rsidRDefault="00B0025C">
            <w:pPr>
              <w:adjustRightInd w:val="0"/>
              <w:snapToGrid w:val="0"/>
              <w:jc w:val="center"/>
              <w:rPr>
                <w:rFonts w:ascii="宋体" w:eastAsia="宋体" w:hAnsi="宋体" w:cs="宋体"/>
                <w:kern w:val="0"/>
                <w:sz w:val="18"/>
                <w:szCs w:val="18"/>
              </w:rPr>
            </w:pPr>
          </w:p>
        </w:tc>
        <w:tc>
          <w:tcPr>
            <w:tcW w:w="694" w:type="dxa"/>
            <w:vMerge/>
            <w:vAlign w:val="center"/>
          </w:tcPr>
          <w:p w:rsidR="00B0025C" w:rsidRDefault="00B0025C">
            <w:pPr>
              <w:adjustRightInd w:val="0"/>
              <w:snapToGrid w:val="0"/>
              <w:jc w:val="center"/>
              <w:rPr>
                <w:rFonts w:ascii="宋体" w:eastAsia="宋体" w:hAnsi="宋体" w:cs="宋体"/>
                <w:kern w:val="0"/>
                <w:sz w:val="18"/>
                <w:szCs w:val="18"/>
              </w:rPr>
            </w:pPr>
          </w:p>
        </w:tc>
        <w:tc>
          <w:tcPr>
            <w:tcW w:w="830" w:type="dxa"/>
            <w:vMerge/>
            <w:vAlign w:val="center"/>
          </w:tcPr>
          <w:p w:rsidR="00B0025C" w:rsidRDefault="00B0025C">
            <w:pPr>
              <w:adjustRightInd w:val="0"/>
              <w:snapToGrid w:val="0"/>
              <w:jc w:val="center"/>
              <w:rPr>
                <w:rFonts w:ascii="宋体" w:eastAsia="宋体" w:hAnsi="宋体" w:cs="宋体"/>
                <w:kern w:val="0"/>
                <w:sz w:val="18"/>
                <w:szCs w:val="18"/>
              </w:rPr>
            </w:pPr>
          </w:p>
        </w:tc>
        <w:tc>
          <w:tcPr>
            <w:tcW w:w="1028" w:type="dxa"/>
            <w:vMerge/>
            <w:vAlign w:val="center"/>
          </w:tcPr>
          <w:p w:rsidR="00B0025C" w:rsidRDefault="00B0025C">
            <w:pPr>
              <w:adjustRightInd w:val="0"/>
              <w:snapToGrid w:val="0"/>
              <w:jc w:val="center"/>
              <w:rPr>
                <w:rFonts w:ascii="宋体" w:eastAsia="宋体" w:hAnsi="宋体" w:cs="宋体"/>
                <w:kern w:val="0"/>
                <w:sz w:val="18"/>
                <w:szCs w:val="18"/>
              </w:rPr>
            </w:pPr>
          </w:p>
        </w:tc>
        <w:tc>
          <w:tcPr>
            <w:tcW w:w="1034" w:type="dxa"/>
            <w:vMerge/>
            <w:vAlign w:val="center"/>
          </w:tcPr>
          <w:p w:rsidR="00B0025C" w:rsidRDefault="00B0025C">
            <w:pPr>
              <w:adjustRightInd w:val="0"/>
              <w:snapToGrid w:val="0"/>
              <w:jc w:val="center"/>
              <w:rPr>
                <w:rFonts w:ascii="宋体" w:eastAsia="宋体" w:hAnsi="宋体" w:cs="宋体"/>
                <w:kern w:val="0"/>
                <w:sz w:val="18"/>
                <w:szCs w:val="18"/>
              </w:rPr>
            </w:pPr>
          </w:p>
        </w:tc>
        <w:tc>
          <w:tcPr>
            <w:tcW w:w="653" w:type="dxa"/>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设计措施</w:t>
            </w:r>
          </w:p>
        </w:tc>
        <w:tc>
          <w:tcPr>
            <w:tcW w:w="737" w:type="dxa"/>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施工措施</w:t>
            </w:r>
          </w:p>
        </w:tc>
        <w:tc>
          <w:tcPr>
            <w:tcW w:w="694" w:type="dxa"/>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监理措施</w:t>
            </w:r>
          </w:p>
        </w:tc>
        <w:tc>
          <w:tcPr>
            <w:tcW w:w="1098" w:type="dxa"/>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第三方监测措施</w:t>
            </w:r>
          </w:p>
        </w:tc>
        <w:tc>
          <w:tcPr>
            <w:tcW w:w="960" w:type="dxa"/>
            <w:vMerge/>
            <w:vAlign w:val="center"/>
          </w:tcPr>
          <w:p w:rsidR="00B0025C" w:rsidRDefault="00B0025C">
            <w:pPr>
              <w:adjustRightInd w:val="0"/>
              <w:snapToGrid w:val="0"/>
              <w:jc w:val="center"/>
              <w:rPr>
                <w:rFonts w:ascii="宋体" w:eastAsia="宋体" w:hAnsi="宋体" w:cs="宋体"/>
                <w:kern w:val="0"/>
                <w:sz w:val="18"/>
                <w:szCs w:val="18"/>
              </w:rPr>
            </w:pPr>
          </w:p>
        </w:tc>
        <w:tc>
          <w:tcPr>
            <w:tcW w:w="695" w:type="dxa"/>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施工单位</w:t>
            </w:r>
          </w:p>
        </w:tc>
        <w:tc>
          <w:tcPr>
            <w:tcW w:w="695" w:type="dxa"/>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监理单位</w:t>
            </w:r>
          </w:p>
        </w:tc>
        <w:tc>
          <w:tcPr>
            <w:tcW w:w="1098" w:type="dxa"/>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第三方监测单位</w:t>
            </w:r>
          </w:p>
        </w:tc>
        <w:tc>
          <w:tcPr>
            <w:tcW w:w="695" w:type="dxa"/>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业主代表</w:t>
            </w:r>
          </w:p>
        </w:tc>
      </w:tr>
      <w:tr w:rsidR="00B0025C">
        <w:trPr>
          <w:trHeight w:val="567"/>
          <w:jc w:val="center"/>
        </w:trPr>
        <w:tc>
          <w:tcPr>
            <w:tcW w:w="693" w:type="dxa"/>
            <w:vAlign w:val="center"/>
          </w:tcPr>
          <w:p w:rsidR="00B0025C" w:rsidRDefault="00B0025C">
            <w:pPr>
              <w:adjustRightInd w:val="0"/>
              <w:snapToGrid w:val="0"/>
              <w:jc w:val="center"/>
              <w:rPr>
                <w:rFonts w:ascii="宋体" w:eastAsia="宋体" w:hAnsi="宋体" w:cs="宋体"/>
                <w:kern w:val="0"/>
                <w:sz w:val="18"/>
                <w:szCs w:val="18"/>
              </w:rPr>
            </w:pPr>
          </w:p>
        </w:tc>
        <w:tc>
          <w:tcPr>
            <w:tcW w:w="695" w:type="dxa"/>
            <w:vAlign w:val="center"/>
          </w:tcPr>
          <w:p w:rsidR="00B0025C" w:rsidRDefault="00B0025C">
            <w:pPr>
              <w:adjustRightInd w:val="0"/>
              <w:snapToGrid w:val="0"/>
              <w:jc w:val="center"/>
              <w:rPr>
                <w:rFonts w:ascii="宋体" w:eastAsia="宋体" w:hAnsi="宋体" w:cs="宋体"/>
                <w:kern w:val="0"/>
                <w:sz w:val="18"/>
                <w:szCs w:val="18"/>
              </w:rPr>
            </w:pPr>
          </w:p>
        </w:tc>
        <w:tc>
          <w:tcPr>
            <w:tcW w:w="819" w:type="dxa"/>
            <w:vAlign w:val="center"/>
          </w:tcPr>
          <w:p w:rsidR="00B0025C" w:rsidRDefault="00B0025C">
            <w:pPr>
              <w:adjustRightInd w:val="0"/>
              <w:snapToGrid w:val="0"/>
              <w:jc w:val="center"/>
              <w:rPr>
                <w:rFonts w:ascii="宋体" w:eastAsia="宋体" w:hAnsi="宋体" w:cs="宋体"/>
                <w:kern w:val="0"/>
                <w:sz w:val="18"/>
                <w:szCs w:val="18"/>
              </w:rPr>
            </w:pPr>
          </w:p>
        </w:tc>
        <w:tc>
          <w:tcPr>
            <w:tcW w:w="830" w:type="dxa"/>
            <w:vAlign w:val="center"/>
          </w:tcPr>
          <w:p w:rsidR="00B0025C" w:rsidRDefault="00B0025C">
            <w:pPr>
              <w:adjustRightInd w:val="0"/>
              <w:snapToGrid w:val="0"/>
              <w:jc w:val="center"/>
              <w:rPr>
                <w:rFonts w:ascii="宋体" w:eastAsia="宋体" w:hAnsi="宋体" w:cs="宋体"/>
                <w:kern w:val="0"/>
                <w:sz w:val="18"/>
                <w:szCs w:val="18"/>
              </w:rPr>
            </w:pPr>
          </w:p>
        </w:tc>
        <w:tc>
          <w:tcPr>
            <w:tcW w:w="694" w:type="dxa"/>
            <w:vAlign w:val="center"/>
          </w:tcPr>
          <w:p w:rsidR="00B0025C" w:rsidRDefault="00B0025C">
            <w:pPr>
              <w:adjustRightInd w:val="0"/>
              <w:snapToGrid w:val="0"/>
              <w:jc w:val="center"/>
              <w:rPr>
                <w:rFonts w:ascii="宋体" w:eastAsia="宋体" w:hAnsi="宋体" w:cs="宋体"/>
                <w:kern w:val="0"/>
                <w:sz w:val="18"/>
                <w:szCs w:val="18"/>
              </w:rPr>
            </w:pPr>
          </w:p>
        </w:tc>
        <w:tc>
          <w:tcPr>
            <w:tcW w:w="830" w:type="dxa"/>
            <w:vAlign w:val="center"/>
          </w:tcPr>
          <w:p w:rsidR="00B0025C" w:rsidRDefault="00B0025C">
            <w:pPr>
              <w:adjustRightInd w:val="0"/>
              <w:snapToGrid w:val="0"/>
              <w:jc w:val="center"/>
              <w:rPr>
                <w:rFonts w:ascii="宋体" w:eastAsia="宋体" w:hAnsi="宋体" w:cs="宋体"/>
                <w:kern w:val="0"/>
                <w:sz w:val="18"/>
                <w:szCs w:val="18"/>
              </w:rPr>
            </w:pPr>
          </w:p>
        </w:tc>
        <w:tc>
          <w:tcPr>
            <w:tcW w:w="1028" w:type="dxa"/>
            <w:vAlign w:val="center"/>
          </w:tcPr>
          <w:p w:rsidR="00B0025C" w:rsidRDefault="00B0025C">
            <w:pPr>
              <w:adjustRightInd w:val="0"/>
              <w:snapToGrid w:val="0"/>
              <w:jc w:val="center"/>
              <w:rPr>
                <w:rFonts w:ascii="宋体" w:eastAsia="宋体" w:hAnsi="宋体" w:cs="宋体"/>
                <w:kern w:val="0"/>
                <w:sz w:val="18"/>
                <w:szCs w:val="18"/>
              </w:rPr>
            </w:pPr>
          </w:p>
        </w:tc>
        <w:tc>
          <w:tcPr>
            <w:tcW w:w="1034" w:type="dxa"/>
            <w:vAlign w:val="center"/>
          </w:tcPr>
          <w:p w:rsidR="00B0025C" w:rsidRDefault="00B0025C">
            <w:pPr>
              <w:adjustRightInd w:val="0"/>
              <w:snapToGrid w:val="0"/>
              <w:jc w:val="center"/>
              <w:rPr>
                <w:rFonts w:ascii="宋体" w:eastAsia="宋体" w:hAnsi="宋体" w:cs="宋体"/>
                <w:kern w:val="0"/>
                <w:sz w:val="18"/>
                <w:szCs w:val="18"/>
              </w:rPr>
            </w:pPr>
          </w:p>
        </w:tc>
        <w:tc>
          <w:tcPr>
            <w:tcW w:w="653" w:type="dxa"/>
            <w:vAlign w:val="center"/>
          </w:tcPr>
          <w:p w:rsidR="00B0025C" w:rsidRDefault="00B0025C">
            <w:pPr>
              <w:adjustRightInd w:val="0"/>
              <w:snapToGrid w:val="0"/>
              <w:jc w:val="center"/>
              <w:rPr>
                <w:rFonts w:ascii="宋体" w:eastAsia="宋体" w:hAnsi="宋体" w:cs="宋体"/>
                <w:kern w:val="0"/>
                <w:sz w:val="18"/>
                <w:szCs w:val="18"/>
              </w:rPr>
            </w:pPr>
          </w:p>
        </w:tc>
        <w:tc>
          <w:tcPr>
            <w:tcW w:w="737" w:type="dxa"/>
            <w:vAlign w:val="center"/>
          </w:tcPr>
          <w:p w:rsidR="00B0025C" w:rsidRDefault="00B0025C">
            <w:pPr>
              <w:adjustRightInd w:val="0"/>
              <w:snapToGrid w:val="0"/>
              <w:jc w:val="center"/>
              <w:rPr>
                <w:rFonts w:ascii="宋体" w:eastAsia="宋体" w:hAnsi="宋体" w:cs="宋体"/>
                <w:kern w:val="0"/>
                <w:sz w:val="18"/>
                <w:szCs w:val="18"/>
              </w:rPr>
            </w:pPr>
          </w:p>
        </w:tc>
        <w:tc>
          <w:tcPr>
            <w:tcW w:w="694" w:type="dxa"/>
            <w:vAlign w:val="center"/>
          </w:tcPr>
          <w:p w:rsidR="00B0025C" w:rsidRDefault="00B0025C">
            <w:pPr>
              <w:adjustRightInd w:val="0"/>
              <w:snapToGrid w:val="0"/>
              <w:jc w:val="center"/>
              <w:rPr>
                <w:rFonts w:ascii="宋体" w:eastAsia="宋体" w:hAnsi="宋体" w:cs="宋体"/>
                <w:kern w:val="0"/>
                <w:sz w:val="18"/>
                <w:szCs w:val="18"/>
              </w:rPr>
            </w:pPr>
          </w:p>
        </w:tc>
        <w:tc>
          <w:tcPr>
            <w:tcW w:w="1098" w:type="dxa"/>
            <w:vAlign w:val="center"/>
          </w:tcPr>
          <w:p w:rsidR="00B0025C" w:rsidRDefault="00B0025C">
            <w:pPr>
              <w:adjustRightInd w:val="0"/>
              <w:snapToGrid w:val="0"/>
              <w:jc w:val="center"/>
              <w:rPr>
                <w:rFonts w:ascii="宋体" w:eastAsia="宋体" w:hAnsi="宋体" w:cs="宋体"/>
                <w:kern w:val="0"/>
                <w:sz w:val="18"/>
                <w:szCs w:val="18"/>
              </w:rPr>
            </w:pPr>
          </w:p>
        </w:tc>
        <w:tc>
          <w:tcPr>
            <w:tcW w:w="960" w:type="dxa"/>
            <w:vAlign w:val="center"/>
          </w:tcPr>
          <w:p w:rsidR="00B0025C" w:rsidRDefault="00B0025C">
            <w:pPr>
              <w:adjustRightInd w:val="0"/>
              <w:snapToGrid w:val="0"/>
              <w:jc w:val="center"/>
              <w:rPr>
                <w:rFonts w:ascii="宋体" w:eastAsia="宋体" w:hAnsi="宋体" w:cs="宋体"/>
                <w:kern w:val="0"/>
                <w:sz w:val="18"/>
                <w:szCs w:val="18"/>
              </w:rPr>
            </w:pPr>
          </w:p>
        </w:tc>
        <w:tc>
          <w:tcPr>
            <w:tcW w:w="695" w:type="dxa"/>
            <w:vAlign w:val="center"/>
          </w:tcPr>
          <w:p w:rsidR="00B0025C" w:rsidRDefault="00B0025C">
            <w:pPr>
              <w:adjustRightInd w:val="0"/>
              <w:snapToGrid w:val="0"/>
              <w:jc w:val="center"/>
              <w:rPr>
                <w:rFonts w:ascii="宋体" w:eastAsia="宋体" w:hAnsi="宋体" w:cs="宋体"/>
                <w:kern w:val="0"/>
                <w:sz w:val="18"/>
                <w:szCs w:val="18"/>
              </w:rPr>
            </w:pPr>
          </w:p>
        </w:tc>
        <w:tc>
          <w:tcPr>
            <w:tcW w:w="695" w:type="dxa"/>
            <w:vAlign w:val="center"/>
          </w:tcPr>
          <w:p w:rsidR="00B0025C" w:rsidRDefault="00B0025C">
            <w:pPr>
              <w:adjustRightInd w:val="0"/>
              <w:snapToGrid w:val="0"/>
              <w:jc w:val="center"/>
              <w:rPr>
                <w:rFonts w:ascii="宋体" w:eastAsia="宋体" w:hAnsi="宋体" w:cs="宋体"/>
                <w:kern w:val="0"/>
                <w:sz w:val="18"/>
                <w:szCs w:val="18"/>
              </w:rPr>
            </w:pPr>
          </w:p>
        </w:tc>
        <w:tc>
          <w:tcPr>
            <w:tcW w:w="1098" w:type="dxa"/>
            <w:vAlign w:val="center"/>
          </w:tcPr>
          <w:p w:rsidR="00B0025C" w:rsidRDefault="00B0025C">
            <w:pPr>
              <w:adjustRightInd w:val="0"/>
              <w:snapToGrid w:val="0"/>
              <w:jc w:val="center"/>
              <w:rPr>
                <w:rFonts w:ascii="宋体" w:eastAsia="宋体" w:hAnsi="宋体" w:cs="宋体"/>
                <w:kern w:val="0"/>
                <w:sz w:val="18"/>
                <w:szCs w:val="18"/>
              </w:rPr>
            </w:pPr>
          </w:p>
        </w:tc>
        <w:tc>
          <w:tcPr>
            <w:tcW w:w="695" w:type="dxa"/>
            <w:vAlign w:val="center"/>
          </w:tcPr>
          <w:p w:rsidR="00B0025C" w:rsidRDefault="00B0025C">
            <w:pPr>
              <w:adjustRightInd w:val="0"/>
              <w:snapToGrid w:val="0"/>
              <w:jc w:val="center"/>
              <w:rPr>
                <w:rFonts w:ascii="宋体" w:eastAsia="宋体" w:hAnsi="宋体" w:cs="宋体"/>
                <w:kern w:val="0"/>
                <w:sz w:val="18"/>
                <w:szCs w:val="18"/>
              </w:rPr>
            </w:pPr>
          </w:p>
        </w:tc>
      </w:tr>
      <w:tr w:rsidR="00B0025C">
        <w:trPr>
          <w:trHeight w:val="567"/>
          <w:jc w:val="center"/>
        </w:trPr>
        <w:tc>
          <w:tcPr>
            <w:tcW w:w="693" w:type="dxa"/>
            <w:vAlign w:val="center"/>
          </w:tcPr>
          <w:p w:rsidR="00B0025C" w:rsidRDefault="00B0025C">
            <w:pPr>
              <w:adjustRightInd w:val="0"/>
              <w:snapToGrid w:val="0"/>
              <w:jc w:val="center"/>
              <w:rPr>
                <w:rFonts w:ascii="宋体" w:eastAsia="宋体" w:hAnsi="宋体" w:cs="宋体"/>
                <w:kern w:val="0"/>
                <w:sz w:val="18"/>
                <w:szCs w:val="18"/>
              </w:rPr>
            </w:pPr>
          </w:p>
        </w:tc>
        <w:tc>
          <w:tcPr>
            <w:tcW w:w="695" w:type="dxa"/>
            <w:vAlign w:val="center"/>
          </w:tcPr>
          <w:p w:rsidR="00B0025C" w:rsidRDefault="00B0025C">
            <w:pPr>
              <w:adjustRightInd w:val="0"/>
              <w:snapToGrid w:val="0"/>
              <w:jc w:val="center"/>
              <w:rPr>
                <w:rFonts w:ascii="宋体" w:eastAsia="宋体" w:hAnsi="宋体" w:cs="宋体"/>
                <w:kern w:val="0"/>
                <w:sz w:val="18"/>
                <w:szCs w:val="18"/>
              </w:rPr>
            </w:pPr>
          </w:p>
        </w:tc>
        <w:tc>
          <w:tcPr>
            <w:tcW w:w="819" w:type="dxa"/>
            <w:vAlign w:val="center"/>
          </w:tcPr>
          <w:p w:rsidR="00B0025C" w:rsidRDefault="00B0025C">
            <w:pPr>
              <w:adjustRightInd w:val="0"/>
              <w:snapToGrid w:val="0"/>
              <w:jc w:val="center"/>
              <w:rPr>
                <w:rFonts w:ascii="宋体" w:eastAsia="宋体" w:hAnsi="宋体" w:cs="宋体"/>
                <w:kern w:val="0"/>
                <w:sz w:val="18"/>
                <w:szCs w:val="18"/>
              </w:rPr>
            </w:pPr>
          </w:p>
        </w:tc>
        <w:tc>
          <w:tcPr>
            <w:tcW w:w="830" w:type="dxa"/>
            <w:vAlign w:val="center"/>
          </w:tcPr>
          <w:p w:rsidR="00B0025C" w:rsidRDefault="00B0025C">
            <w:pPr>
              <w:adjustRightInd w:val="0"/>
              <w:snapToGrid w:val="0"/>
              <w:jc w:val="center"/>
              <w:rPr>
                <w:rFonts w:ascii="宋体" w:eastAsia="宋体" w:hAnsi="宋体" w:cs="宋体"/>
                <w:kern w:val="0"/>
                <w:sz w:val="18"/>
                <w:szCs w:val="18"/>
              </w:rPr>
            </w:pPr>
          </w:p>
        </w:tc>
        <w:tc>
          <w:tcPr>
            <w:tcW w:w="694" w:type="dxa"/>
            <w:vAlign w:val="center"/>
          </w:tcPr>
          <w:p w:rsidR="00B0025C" w:rsidRDefault="00B0025C">
            <w:pPr>
              <w:adjustRightInd w:val="0"/>
              <w:snapToGrid w:val="0"/>
              <w:jc w:val="center"/>
              <w:rPr>
                <w:rFonts w:ascii="宋体" w:eastAsia="宋体" w:hAnsi="宋体" w:cs="宋体"/>
                <w:kern w:val="0"/>
                <w:sz w:val="18"/>
                <w:szCs w:val="18"/>
              </w:rPr>
            </w:pPr>
          </w:p>
        </w:tc>
        <w:tc>
          <w:tcPr>
            <w:tcW w:w="830" w:type="dxa"/>
            <w:vAlign w:val="center"/>
          </w:tcPr>
          <w:p w:rsidR="00B0025C" w:rsidRDefault="00B0025C">
            <w:pPr>
              <w:adjustRightInd w:val="0"/>
              <w:snapToGrid w:val="0"/>
              <w:jc w:val="center"/>
              <w:rPr>
                <w:rFonts w:ascii="宋体" w:eastAsia="宋体" w:hAnsi="宋体" w:cs="宋体"/>
                <w:kern w:val="0"/>
                <w:sz w:val="18"/>
                <w:szCs w:val="18"/>
              </w:rPr>
            </w:pPr>
          </w:p>
        </w:tc>
        <w:tc>
          <w:tcPr>
            <w:tcW w:w="1028" w:type="dxa"/>
            <w:vAlign w:val="center"/>
          </w:tcPr>
          <w:p w:rsidR="00B0025C" w:rsidRDefault="00B0025C">
            <w:pPr>
              <w:adjustRightInd w:val="0"/>
              <w:snapToGrid w:val="0"/>
              <w:jc w:val="center"/>
              <w:rPr>
                <w:rFonts w:ascii="宋体" w:eastAsia="宋体" w:hAnsi="宋体" w:cs="宋体"/>
                <w:kern w:val="0"/>
                <w:sz w:val="18"/>
                <w:szCs w:val="18"/>
              </w:rPr>
            </w:pPr>
          </w:p>
        </w:tc>
        <w:tc>
          <w:tcPr>
            <w:tcW w:w="1034" w:type="dxa"/>
            <w:vAlign w:val="center"/>
          </w:tcPr>
          <w:p w:rsidR="00B0025C" w:rsidRDefault="00B0025C">
            <w:pPr>
              <w:adjustRightInd w:val="0"/>
              <w:snapToGrid w:val="0"/>
              <w:jc w:val="center"/>
              <w:rPr>
                <w:rFonts w:ascii="宋体" w:eastAsia="宋体" w:hAnsi="宋体" w:cs="宋体"/>
                <w:kern w:val="0"/>
                <w:sz w:val="18"/>
                <w:szCs w:val="18"/>
              </w:rPr>
            </w:pPr>
          </w:p>
        </w:tc>
        <w:tc>
          <w:tcPr>
            <w:tcW w:w="653" w:type="dxa"/>
            <w:vAlign w:val="center"/>
          </w:tcPr>
          <w:p w:rsidR="00B0025C" w:rsidRDefault="00B0025C">
            <w:pPr>
              <w:adjustRightInd w:val="0"/>
              <w:snapToGrid w:val="0"/>
              <w:jc w:val="center"/>
              <w:rPr>
                <w:rFonts w:ascii="宋体" w:eastAsia="宋体" w:hAnsi="宋体" w:cs="宋体"/>
                <w:kern w:val="0"/>
                <w:sz w:val="18"/>
                <w:szCs w:val="18"/>
              </w:rPr>
            </w:pPr>
          </w:p>
        </w:tc>
        <w:tc>
          <w:tcPr>
            <w:tcW w:w="737" w:type="dxa"/>
            <w:vAlign w:val="center"/>
          </w:tcPr>
          <w:p w:rsidR="00B0025C" w:rsidRDefault="00B0025C">
            <w:pPr>
              <w:adjustRightInd w:val="0"/>
              <w:snapToGrid w:val="0"/>
              <w:jc w:val="center"/>
              <w:rPr>
                <w:rFonts w:ascii="宋体" w:eastAsia="宋体" w:hAnsi="宋体" w:cs="宋体"/>
                <w:kern w:val="0"/>
                <w:sz w:val="18"/>
                <w:szCs w:val="18"/>
              </w:rPr>
            </w:pPr>
          </w:p>
        </w:tc>
        <w:tc>
          <w:tcPr>
            <w:tcW w:w="694" w:type="dxa"/>
            <w:vAlign w:val="center"/>
          </w:tcPr>
          <w:p w:rsidR="00B0025C" w:rsidRDefault="00B0025C">
            <w:pPr>
              <w:adjustRightInd w:val="0"/>
              <w:snapToGrid w:val="0"/>
              <w:jc w:val="center"/>
              <w:rPr>
                <w:rFonts w:ascii="宋体" w:eastAsia="宋体" w:hAnsi="宋体" w:cs="宋体"/>
                <w:kern w:val="0"/>
                <w:sz w:val="18"/>
                <w:szCs w:val="18"/>
              </w:rPr>
            </w:pPr>
          </w:p>
        </w:tc>
        <w:tc>
          <w:tcPr>
            <w:tcW w:w="1098" w:type="dxa"/>
            <w:vAlign w:val="center"/>
          </w:tcPr>
          <w:p w:rsidR="00B0025C" w:rsidRDefault="00B0025C">
            <w:pPr>
              <w:adjustRightInd w:val="0"/>
              <w:snapToGrid w:val="0"/>
              <w:jc w:val="center"/>
              <w:rPr>
                <w:rFonts w:ascii="宋体" w:eastAsia="宋体" w:hAnsi="宋体" w:cs="宋体"/>
                <w:kern w:val="0"/>
                <w:sz w:val="18"/>
                <w:szCs w:val="18"/>
              </w:rPr>
            </w:pPr>
          </w:p>
        </w:tc>
        <w:tc>
          <w:tcPr>
            <w:tcW w:w="960" w:type="dxa"/>
            <w:vAlign w:val="center"/>
          </w:tcPr>
          <w:p w:rsidR="00B0025C" w:rsidRDefault="00B0025C">
            <w:pPr>
              <w:adjustRightInd w:val="0"/>
              <w:snapToGrid w:val="0"/>
              <w:jc w:val="center"/>
              <w:rPr>
                <w:rFonts w:ascii="宋体" w:eastAsia="宋体" w:hAnsi="宋体" w:cs="宋体"/>
                <w:kern w:val="0"/>
                <w:sz w:val="18"/>
                <w:szCs w:val="18"/>
              </w:rPr>
            </w:pPr>
          </w:p>
        </w:tc>
        <w:tc>
          <w:tcPr>
            <w:tcW w:w="695" w:type="dxa"/>
            <w:vAlign w:val="center"/>
          </w:tcPr>
          <w:p w:rsidR="00B0025C" w:rsidRDefault="00B0025C">
            <w:pPr>
              <w:adjustRightInd w:val="0"/>
              <w:snapToGrid w:val="0"/>
              <w:jc w:val="center"/>
              <w:rPr>
                <w:rFonts w:ascii="宋体" w:eastAsia="宋体" w:hAnsi="宋体" w:cs="宋体"/>
                <w:kern w:val="0"/>
                <w:sz w:val="18"/>
                <w:szCs w:val="18"/>
              </w:rPr>
            </w:pPr>
          </w:p>
        </w:tc>
        <w:tc>
          <w:tcPr>
            <w:tcW w:w="695" w:type="dxa"/>
            <w:vAlign w:val="center"/>
          </w:tcPr>
          <w:p w:rsidR="00B0025C" w:rsidRDefault="00B0025C">
            <w:pPr>
              <w:adjustRightInd w:val="0"/>
              <w:snapToGrid w:val="0"/>
              <w:jc w:val="center"/>
              <w:rPr>
                <w:rFonts w:ascii="宋体" w:eastAsia="宋体" w:hAnsi="宋体" w:cs="宋体"/>
                <w:kern w:val="0"/>
                <w:sz w:val="18"/>
                <w:szCs w:val="18"/>
              </w:rPr>
            </w:pPr>
          </w:p>
        </w:tc>
        <w:tc>
          <w:tcPr>
            <w:tcW w:w="1098" w:type="dxa"/>
            <w:vAlign w:val="center"/>
          </w:tcPr>
          <w:p w:rsidR="00B0025C" w:rsidRDefault="00B0025C">
            <w:pPr>
              <w:adjustRightInd w:val="0"/>
              <w:snapToGrid w:val="0"/>
              <w:jc w:val="center"/>
              <w:rPr>
                <w:rFonts w:ascii="宋体" w:eastAsia="宋体" w:hAnsi="宋体" w:cs="宋体"/>
                <w:kern w:val="0"/>
                <w:sz w:val="18"/>
                <w:szCs w:val="18"/>
              </w:rPr>
            </w:pPr>
          </w:p>
        </w:tc>
        <w:tc>
          <w:tcPr>
            <w:tcW w:w="695" w:type="dxa"/>
            <w:vAlign w:val="center"/>
          </w:tcPr>
          <w:p w:rsidR="00B0025C" w:rsidRDefault="00B0025C">
            <w:pPr>
              <w:adjustRightInd w:val="0"/>
              <w:snapToGrid w:val="0"/>
              <w:jc w:val="center"/>
              <w:rPr>
                <w:rFonts w:ascii="宋体" w:eastAsia="宋体" w:hAnsi="宋体" w:cs="宋体"/>
                <w:kern w:val="0"/>
                <w:sz w:val="18"/>
                <w:szCs w:val="18"/>
              </w:rPr>
            </w:pPr>
          </w:p>
        </w:tc>
      </w:tr>
      <w:tr w:rsidR="00B0025C">
        <w:trPr>
          <w:trHeight w:val="567"/>
          <w:jc w:val="center"/>
        </w:trPr>
        <w:tc>
          <w:tcPr>
            <w:tcW w:w="693" w:type="dxa"/>
            <w:vAlign w:val="center"/>
          </w:tcPr>
          <w:p w:rsidR="00B0025C" w:rsidRDefault="00B0025C">
            <w:pPr>
              <w:adjustRightInd w:val="0"/>
              <w:snapToGrid w:val="0"/>
              <w:jc w:val="center"/>
              <w:rPr>
                <w:rFonts w:ascii="宋体" w:eastAsia="宋体" w:hAnsi="宋体" w:cs="宋体"/>
                <w:kern w:val="0"/>
                <w:sz w:val="18"/>
                <w:szCs w:val="18"/>
              </w:rPr>
            </w:pPr>
          </w:p>
        </w:tc>
        <w:tc>
          <w:tcPr>
            <w:tcW w:w="695" w:type="dxa"/>
            <w:vAlign w:val="center"/>
          </w:tcPr>
          <w:p w:rsidR="00B0025C" w:rsidRDefault="00B0025C">
            <w:pPr>
              <w:adjustRightInd w:val="0"/>
              <w:snapToGrid w:val="0"/>
              <w:jc w:val="center"/>
              <w:rPr>
                <w:rFonts w:ascii="宋体" w:eastAsia="宋体" w:hAnsi="宋体" w:cs="宋体"/>
                <w:kern w:val="0"/>
                <w:sz w:val="18"/>
                <w:szCs w:val="18"/>
              </w:rPr>
            </w:pPr>
          </w:p>
        </w:tc>
        <w:tc>
          <w:tcPr>
            <w:tcW w:w="819" w:type="dxa"/>
            <w:vAlign w:val="center"/>
          </w:tcPr>
          <w:p w:rsidR="00B0025C" w:rsidRDefault="00B0025C">
            <w:pPr>
              <w:adjustRightInd w:val="0"/>
              <w:snapToGrid w:val="0"/>
              <w:jc w:val="center"/>
              <w:rPr>
                <w:rFonts w:ascii="宋体" w:eastAsia="宋体" w:hAnsi="宋体" w:cs="宋体"/>
                <w:kern w:val="0"/>
                <w:sz w:val="18"/>
                <w:szCs w:val="18"/>
              </w:rPr>
            </w:pPr>
          </w:p>
        </w:tc>
        <w:tc>
          <w:tcPr>
            <w:tcW w:w="830" w:type="dxa"/>
            <w:vAlign w:val="center"/>
          </w:tcPr>
          <w:p w:rsidR="00B0025C" w:rsidRDefault="00B0025C">
            <w:pPr>
              <w:adjustRightInd w:val="0"/>
              <w:snapToGrid w:val="0"/>
              <w:jc w:val="center"/>
              <w:rPr>
                <w:rFonts w:ascii="宋体" w:eastAsia="宋体" w:hAnsi="宋体" w:cs="宋体"/>
                <w:kern w:val="0"/>
                <w:sz w:val="18"/>
                <w:szCs w:val="18"/>
              </w:rPr>
            </w:pPr>
          </w:p>
        </w:tc>
        <w:tc>
          <w:tcPr>
            <w:tcW w:w="694" w:type="dxa"/>
            <w:vAlign w:val="center"/>
          </w:tcPr>
          <w:p w:rsidR="00B0025C" w:rsidRDefault="00B0025C">
            <w:pPr>
              <w:adjustRightInd w:val="0"/>
              <w:snapToGrid w:val="0"/>
              <w:jc w:val="center"/>
              <w:rPr>
                <w:rFonts w:ascii="宋体" w:eastAsia="宋体" w:hAnsi="宋体" w:cs="宋体"/>
                <w:kern w:val="0"/>
                <w:sz w:val="18"/>
                <w:szCs w:val="18"/>
              </w:rPr>
            </w:pPr>
          </w:p>
        </w:tc>
        <w:tc>
          <w:tcPr>
            <w:tcW w:w="830" w:type="dxa"/>
            <w:vAlign w:val="center"/>
          </w:tcPr>
          <w:p w:rsidR="00B0025C" w:rsidRDefault="00B0025C">
            <w:pPr>
              <w:adjustRightInd w:val="0"/>
              <w:snapToGrid w:val="0"/>
              <w:jc w:val="center"/>
              <w:rPr>
                <w:rFonts w:ascii="宋体" w:eastAsia="宋体" w:hAnsi="宋体" w:cs="宋体"/>
                <w:kern w:val="0"/>
                <w:sz w:val="18"/>
                <w:szCs w:val="18"/>
              </w:rPr>
            </w:pPr>
          </w:p>
        </w:tc>
        <w:tc>
          <w:tcPr>
            <w:tcW w:w="1028" w:type="dxa"/>
            <w:vAlign w:val="center"/>
          </w:tcPr>
          <w:p w:rsidR="00B0025C" w:rsidRDefault="00B0025C">
            <w:pPr>
              <w:adjustRightInd w:val="0"/>
              <w:snapToGrid w:val="0"/>
              <w:jc w:val="center"/>
              <w:rPr>
                <w:rFonts w:ascii="宋体" w:eastAsia="宋体" w:hAnsi="宋体" w:cs="宋体"/>
                <w:kern w:val="0"/>
                <w:sz w:val="18"/>
                <w:szCs w:val="18"/>
              </w:rPr>
            </w:pPr>
          </w:p>
        </w:tc>
        <w:tc>
          <w:tcPr>
            <w:tcW w:w="1034" w:type="dxa"/>
            <w:vAlign w:val="center"/>
          </w:tcPr>
          <w:p w:rsidR="00B0025C" w:rsidRDefault="00B0025C">
            <w:pPr>
              <w:adjustRightInd w:val="0"/>
              <w:snapToGrid w:val="0"/>
              <w:jc w:val="center"/>
              <w:rPr>
                <w:rFonts w:ascii="宋体" w:eastAsia="宋体" w:hAnsi="宋体" w:cs="宋体"/>
                <w:kern w:val="0"/>
                <w:sz w:val="18"/>
                <w:szCs w:val="18"/>
              </w:rPr>
            </w:pPr>
          </w:p>
        </w:tc>
        <w:tc>
          <w:tcPr>
            <w:tcW w:w="653" w:type="dxa"/>
            <w:vAlign w:val="center"/>
          </w:tcPr>
          <w:p w:rsidR="00B0025C" w:rsidRDefault="00B0025C">
            <w:pPr>
              <w:adjustRightInd w:val="0"/>
              <w:snapToGrid w:val="0"/>
              <w:jc w:val="center"/>
              <w:rPr>
                <w:rFonts w:ascii="宋体" w:eastAsia="宋体" w:hAnsi="宋体" w:cs="宋体"/>
                <w:kern w:val="0"/>
                <w:sz w:val="18"/>
                <w:szCs w:val="18"/>
              </w:rPr>
            </w:pPr>
          </w:p>
        </w:tc>
        <w:tc>
          <w:tcPr>
            <w:tcW w:w="737" w:type="dxa"/>
            <w:vAlign w:val="center"/>
          </w:tcPr>
          <w:p w:rsidR="00B0025C" w:rsidRDefault="00B0025C">
            <w:pPr>
              <w:adjustRightInd w:val="0"/>
              <w:snapToGrid w:val="0"/>
              <w:jc w:val="center"/>
              <w:rPr>
                <w:rFonts w:ascii="宋体" w:eastAsia="宋体" w:hAnsi="宋体" w:cs="宋体"/>
                <w:kern w:val="0"/>
                <w:sz w:val="18"/>
                <w:szCs w:val="18"/>
              </w:rPr>
            </w:pPr>
          </w:p>
        </w:tc>
        <w:tc>
          <w:tcPr>
            <w:tcW w:w="694" w:type="dxa"/>
            <w:vAlign w:val="center"/>
          </w:tcPr>
          <w:p w:rsidR="00B0025C" w:rsidRDefault="00B0025C">
            <w:pPr>
              <w:adjustRightInd w:val="0"/>
              <w:snapToGrid w:val="0"/>
              <w:jc w:val="center"/>
              <w:rPr>
                <w:rFonts w:ascii="宋体" w:eastAsia="宋体" w:hAnsi="宋体" w:cs="宋体"/>
                <w:kern w:val="0"/>
                <w:sz w:val="18"/>
                <w:szCs w:val="18"/>
              </w:rPr>
            </w:pPr>
          </w:p>
        </w:tc>
        <w:tc>
          <w:tcPr>
            <w:tcW w:w="1098" w:type="dxa"/>
            <w:vAlign w:val="center"/>
          </w:tcPr>
          <w:p w:rsidR="00B0025C" w:rsidRDefault="00B0025C">
            <w:pPr>
              <w:adjustRightInd w:val="0"/>
              <w:snapToGrid w:val="0"/>
              <w:jc w:val="center"/>
              <w:rPr>
                <w:rFonts w:ascii="宋体" w:eastAsia="宋体" w:hAnsi="宋体" w:cs="宋体"/>
                <w:kern w:val="0"/>
                <w:sz w:val="18"/>
                <w:szCs w:val="18"/>
              </w:rPr>
            </w:pPr>
          </w:p>
        </w:tc>
        <w:tc>
          <w:tcPr>
            <w:tcW w:w="960" w:type="dxa"/>
            <w:vAlign w:val="center"/>
          </w:tcPr>
          <w:p w:rsidR="00B0025C" w:rsidRDefault="00B0025C">
            <w:pPr>
              <w:adjustRightInd w:val="0"/>
              <w:snapToGrid w:val="0"/>
              <w:jc w:val="center"/>
              <w:rPr>
                <w:rFonts w:ascii="宋体" w:eastAsia="宋体" w:hAnsi="宋体" w:cs="宋体"/>
                <w:kern w:val="0"/>
                <w:sz w:val="18"/>
                <w:szCs w:val="18"/>
              </w:rPr>
            </w:pPr>
          </w:p>
        </w:tc>
        <w:tc>
          <w:tcPr>
            <w:tcW w:w="695" w:type="dxa"/>
            <w:vAlign w:val="center"/>
          </w:tcPr>
          <w:p w:rsidR="00B0025C" w:rsidRDefault="00B0025C">
            <w:pPr>
              <w:adjustRightInd w:val="0"/>
              <w:snapToGrid w:val="0"/>
              <w:jc w:val="center"/>
              <w:rPr>
                <w:rFonts w:ascii="宋体" w:eastAsia="宋体" w:hAnsi="宋体" w:cs="宋体"/>
                <w:kern w:val="0"/>
                <w:sz w:val="18"/>
                <w:szCs w:val="18"/>
              </w:rPr>
            </w:pPr>
          </w:p>
        </w:tc>
        <w:tc>
          <w:tcPr>
            <w:tcW w:w="695" w:type="dxa"/>
            <w:vAlign w:val="center"/>
          </w:tcPr>
          <w:p w:rsidR="00B0025C" w:rsidRDefault="00B0025C">
            <w:pPr>
              <w:adjustRightInd w:val="0"/>
              <w:snapToGrid w:val="0"/>
              <w:jc w:val="center"/>
              <w:rPr>
                <w:rFonts w:ascii="宋体" w:eastAsia="宋体" w:hAnsi="宋体" w:cs="宋体"/>
                <w:kern w:val="0"/>
                <w:sz w:val="18"/>
                <w:szCs w:val="18"/>
              </w:rPr>
            </w:pPr>
          </w:p>
        </w:tc>
        <w:tc>
          <w:tcPr>
            <w:tcW w:w="1098" w:type="dxa"/>
            <w:vAlign w:val="center"/>
          </w:tcPr>
          <w:p w:rsidR="00B0025C" w:rsidRDefault="00B0025C">
            <w:pPr>
              <w:adjustRightInd w:val="0"/>
              <w:snapToGrid w:val="0"/>
              <w:jc w:val="center"/>
              <w:rPr>
                <w:rFonts w:ascii="宋体" w:eastAsia="宋体" w:hAnsi="宋体" w:cs="宋体"/>
                <w:kern w:val="0"/>
                <w:sz w:val="18"/>
                <w:szCs w:val="18"/>
              </w:rPr>
            </w:pPr>
          </w:p>
        </w:tc>
        <w:tc>
          <w:tcPr>
            <w:tcW w:w="695" w:type="dxa"/>
            <w:vAlign w:val="center"/>
          </w:tcPr>
          <w:p w:rsidR="00B0025C" w:rsidRDefault="00B0025C">
            <w:pPr>
              <w:adjustRightInd w:val="0"/>
              <w:snapToGrid w:val="0"/>
              <w:jc w:val="center"/>
              <w:rPr>
                <w:rFonts w:ascii="宋体" w:eastAsia="宋体" w:hAnsi="宋体" w:cs="宋体"/>
                <w:kern w:val="0"/>
                <w:sz w:val="18"/>
                <w:szCs w:val="18"/>
              </w:rPr>
            </w:pPr>
          </w:p>
        </w:tc>
      </w:tr>
      <w:tr w:rsidR="00B0025C">
        <w:trPr>
          <w:trHeight w:val="567"/>
          <w:jc w:val="center"/>
        </w:trPr>
        <w:tc>
          <w:tcPr>
            <w:tcW w:w="693" w:type="dxa"/>
            <w:vAlign w:val="center"/>
          </w:tcPr>
          <w:p w:rsidR="00B0025C" w:rsidRDefault="00B0025C">
            <w:pPr>
              <w:adjustRightInd w:val="0"/>
              <w:snapToGrid w:val="0"/>
              <w:jc w:val="center"/>
              <w:rPr>
                <w:rFonts w:ascii="宋体" w:eastAsia="宋体" w:hAnsi="宋体" w:cs="宋体"/>
                <w:kern w:val="0"/>
                <w:sz w:val="18"/>
                <w:szCs w:val="18"/>
              </w:rPr>
            </w:pPr>
          </w:p>
        </w:tc>
        <w:tc>
          <w:tcPr>
            <w:tcW w:w="695" w:type="dxa"/>
            <w:vAlign w:val="center"/>
          </w:tcPr>
          <w:p w:rsidR="00B0025C" w:rsidRDefault="00B0025C">
            <w:pPr>
              <w:adjustRightInd w:val="0"/>
              <w:snapToGrid w:val="0"/>
              <w:jc w:val="center"/>
              <w:rPr>
                <w:rFonts w:ascii="宋体" w:eastAsia="宋体" w:hAnsi="宋体" w:cs="宋体"/>
                <w:kern w:val="0"/>
                <w:sz w:val="18"/>
                <w:szCs w:val="18"/>
              </w:rPr>
            </w:pPr>
          </w:p>
        </w:tc>
        <w:tc>
          <w:tcPr>
            <w:tcW w:w="819" w:type="dxa"/>
            <w:vAlign w:val="center"/>
          </w:tcPr>
          <w:p w:rsidR="00B0025C" w:rsidRDefault="00B0025C">
            <w:pPr>
              <w:adjustRightInd w:val="0"/>
              <w:snapToGrid w:val="0"/>
              <w:jc w:val="center"/>
              <w:rPr>
                <w:rFonts w:ascii="宋体" w:eastAsia="宋体" w:hAnsi="宋体" w:cs="宋体"/>
                <w:kern w:val="0"/>
                <w:sz w:val="18"/>
                <w:szCs w:val="18"/>
              </w:rPr>
            </w:pPr>
          </w:p>
        </w:tc>
        <w:tc>
          <w:tcPr>
            <w:tcW w:w="830" w:type="dxa"/>
            <w:vAlign w:val="center"/>
          </w:tcPr>
          <w:p w:rsidR="00B0025C" w:rsidRDefault="00B0025C">
            <w:pPr>
              <w:adjustRightInd w:val="0"/>
              <w:snapToGrid w:val="0"/>
              <w:jc w:val="center"/>
              <w:rPr>
                <w:rFonts w:ascii="宋体" w:eastAsia="宋体" w:hAnsi="宋体" w:cs="宋体"/>
                <w:kern w:val="0"/>
                <w:sz w:val="18"/>
                <w:szCs w:val="18"/>
              </w:rPr>
            </w:pPr>
          </w:p>
        </w:tc>
        <w:tc>
          <w:tcPr>
            <w:tcW w:w="694" w:type="dxa"/>
            <w:vAlign w:val="center"/>
          </w:tcPr>
          <w:p w:rsidR="00B0025C" w:rsidRDefault="00B0025C">
            <w:pPr>
              <w:adjustRightInd w:val="0"/>
              <w:snapToGrid w:val="0"/>
              <w:jc w:val="center"/>
              <w:rPr>
                <w:rFonts w:ascii="宋体" w:eastAsia="宋体" w:hAnsi="宋体" w:cs="宋体"/>
                <w:kern w:val="0"/>
                <w:sz w:val="18"/>
                <w:szCs w:val="18"/>
              </w:rPr>
            </w:pPr>
          </w:p>
        </w:tc>
        <w:tc>
          <w:tcPr>
            <w:tcW w:w="830" w:type="dxa"/>
            <w:vAlign w:val="center"/>
          </w:tcPr>
          <w:p w:rsidR="00B0025C" w:rsidRDefault="00B0025C">
            <w:pPr>
              <w:adjustRightInd w:val="0"/>
              <w:snapToGrid w:val="0"/>
              <w:jc w:val="center"/>
              <w:rPr>
                <w:rFonts w:ascii="宋体" w:eastAsia="宋体" w:hAnsi="宋体" w:cs="宋体"/>
                <w:kern w:val="0"/>
                <w:sz w:val="18"/>
                <w:szCs w:val="18"/>
              </w:rPr>
            </w:pPr>
          </w:p>
        </w:tc>
        <w:tc>
          <w:tcPr>
            <w:tcW w:w="1028" w:type="dxa"/>
            <w:vAlign w:val="center"/>
          </w:tcPr>
          <w:p w:rsidR="00B0025C" w:rsidRDefault="00B0025C">
            <w:pPr>
              <w:adjustRightInd w:val="0"/>
              <w:snapToGrid w:val="0"/>
              <w:jc w:val="center"/>
              <w:rPr>
                <w:rFonts w:ascii="宋体" w:eastAsia="宋体" w:hAnsi="宋体" w:cs="宋体"/>
                <w:kern w:val="0"/>
                <w:sz w:val="18"/>
                <w:szCs w:val="18"/>
              </w:rPr>
            </w:pPr>
          </w:p>
        </w:tc>
        <w:tc>
          <w:tcPr>
            <w:tcW w:w="1034" w:type="dxa"/>
            <w:vAlign w:val="center"/>
          </w:tcPr>
          <w:p w:rsidR="00B0025C" w:rsidRDefault="00B0025C">
            <w:pPr>
              <w:adjustRightInd w:val="0"/>
              <w:snapToGrid w:val="0"/>
              <w:jc w:val="center"/>
              <w:rPr>
                <w:rFonts w:ascii="宋体" w:eastAsia="宋体" w:hAnsi="宋体" w:cs="宋体"/>
                <w:kern w:val="0"/>
                <w:sz w:val="18"/>
                <w:szCs w:val="18"/>
              </w:rPr>
            </w:pPr>
          </w:p>
        </w:tc>
        <w:tc>
          <w:tcPr>
            <w:tcW w:w="653" w:type="dxa"/>
            <w:vAlign w:val="center"/>
          </w:tcPr>
          <w:p w:rsidR="00B0025C" w:rsidRDefault="00B0025C">
            <w:pPr>
              <w:adjustRightInd w:val="0"/>
              <w:snapToGrid w:val="0"/>
              <w:jc w:val="center"/>
              <w:rPr>
                <w:rFonts w:ascii="宋体" w:eastAsia="宋体" w:hAnsi="宋体" w:cs="宋体"/>
                <w:kern w:val="0"/>
                <w:sz w:val="18"/>
                <w:szCs w:val="18"/>
              </w:rPr>
            </w:pPr>
          </w:p>
        </w:tc>
        <w:tc>
          <w:tcPr>
            <w:tcW w:w="737" w:type="dxa"/>
            <w:vAlign w:val="center"/>
          </w:tcPr>
          <w:p w:rsidR="00B0025C" w:rsidRDefault="00B0025C">
            <w:pPr>
              <w:adjustRightInd w:val="0"/>
              <w:snapToGrid w:val="0"/>
              <w:jc w:val="center"/>
              <w:rPr>
                <w:rFonts w:ascii="宋体" w:eastAsia="宋体" w:hAnsi="宋体" w:cs="宋体"/>
                <w:kern w:val="0"/>
                <w:sz w:val="18"/>
                <w:szCs w:val="18"/>
              </w:rPr>
            </w:pPr>
          </w:p>
        </w:tc>
        <w:tc>
          <w:tcPr>
            <w:tcW w:w="694" w:type="dxa"/>
            <w:vAlign w:val="center"/>
          </w:tcPr>
          <w:p w:rsidR="00B0025C" w:rsidRDefault="00B0025C">
            <w:pPr>
              <w:adjustRightInd w:val="0"/>
              <w:snapToGrid w:val="0"/>
              <w:jc w:val="center"/>
              <w:rPr>
                <w:rFonts w:ascii="宋体" w:eastAsia="宋体" w:hAnsi="宋体" w:cs="宋体"/>
                <w:kern w:val="0"/>
                <w:sz w:val="18"/>
                <w:szCs w:val="18"/>
              </w:rPr>
            </w:pPr>
          </w:p>
        </w:tc>
        <w:tc>
          <w:tcPr>
            <w:tcW w:w="1098" w:type="dxa"/>
            <w:vAlign w:val="center"/>
          </w:tcPr>
          <w:p w:rsidR="00B0025C" w:rsidRDefault="00B0025C">
            <w:pPr>
              <w:adjustRightInd w:val="0"/>
              <w:snapToGrid w:val="0"/>
              <w:jc w:val="center"/>
              <w:rPr>
                <w:rFonts w:ascii="宋体" w:eastAsia="宋体" w:hAnsi="宋体" w:cs="宋体"/>
                <w:kern w:val="0"/>
                <w:sz w:val="18"/>
                <w:szCs w:val="18"/>
              </w:rPr>
            </w:pPr>
          </w:p>
        </w:tc>
        <w:tc>
          <w:tcPr>
            <w:tcW w:w="960" w:type="dxa"/>
            <w:vAlign w:val="center"/>
          </w:tcPr>
          <w:p w:rsidR="00B0025C" w:rsidRDefault="00B0025C">
            <w:pPr>
              <w:adjustRightInd w:val="0"/>
              <w:snapToGrid w:val="0"/>
              <w:jc w:val="center"/>
              <w:rPr>
                <w:rFonts w:ascii="宋体" w:eastAsia="宋体" w:hAnsi="宋体" w:cs="宋体"/>
                <w:kern w:val="0"/>
                <w:sz w:val="18"/>
                <w:szCs w:val="18"/>
              </w:rPr>
            </w:pPr>
          </w:p>
        </w:tc>
        <w:tc>
          <w:tcPr>
            <w:tcW w:w="695" w:type="dxa"/>
            <w:vAlign w:val="center"/>
          </w:tcPr>
          <w:p w:rsidR="00B0025C" w:rsidRDefault="00B0025C">
            <w:pPr>
              <w:adjustRightInd w:val="0"/>
              <w:snapToGrid w:val="0"/>
              <w:jc w:val="center"/>
              <w:rPr>
                <w:rFonts w:ascii="宋体" w:eastAsia="宋体" w:hAnsi="宋体" w:cs="宋体"/>
                <w:kern w:val="0"/>
                <w:sz w:val="18"/>
                <w:szCs w:val="18"/>
              </w:rPr>
            </w:pPr>
          </w:p>
        </w:tc>
        <w:tc>
          <w:tcPr>
            <w:tcW w:w="695" w:type="dxa"/>
            <w:vAlign w:val="center"/>
          </w:tcPr>
          <w:p w:rsidR="00B0025C" w:rsidRDefault="00B0025C">
            <w:pPr>
              <w:adjustRightInd w:val="0"/>
              <w:snapToGrid w:val="0"/>
              <w:jc w:val="center"/>
              <w:rPr>
                <w:rFonts w:ascii="宋体" w:eastAsia="宋体" w:hAnsi="宋体" w:cs="宋体"/>
                <w:kern w:val="0"/>
                <w:sz w:val="18"/>
                <w:szCs w:val="18"/>
              </w:rPr>
            </w:pPr>
          </w:p>
        </w:tc>
        <w:tc>
          <w:tcPr>
            <w:tcW w:w="1098" w:type="dxa"/>
            <w:vAlign w:val="center"/>
          </w:tcPr>
          <w:p w:rsidR="00B0025C" w:rsidRDefault="00B0025C">
            <w:pPr>
              <w:adjustRightInd w:val="0"/>
              <w:snapToGrid w:val="0"/>
              <w:jc w:val="center"/>
              <w:rPr>
                <w:rFonts w:ascii="宋体" w:eastAsia="宋体" w:hAnsi="宋体" w:cs="宋体"/>
                <w:kern w:val="0"/>
                <w:sz w:val="18"/>
                <w:szCs w:val="18"/>
              </w:rPr>
            </w:pPr>
          </w:p>
        </w:tc>
        <w:tc>
          <w:tcPr>
            <w:tcW w:w="695" w:type="dxa"/>
            <w:vAlign w:val="center"/>
          </w:tcPr>
          <w:p w:rsidR="00B0025C" w:rsidRDefault="00B0025C">
            <w:pPr>
              <w:adjustRightInd w:val="0"/>
              <w:snapToGrid w:val="0"/>
              <w:jc w:val="center"/>
              <w:rPr>
                <w:rFonts w:ascii="宋体" w:eastAsia="宋体" w:hAnsi="宋体" w:cs="宋体"/>
                <w:kern w:val="0"/>
                <w:sz w:val="18"/>
                <w:szCs w:val="18"/>
              </w:rPr>
            </w:pPr>
          </w:p>
        </w:tc>
      </w:tr>
      <w:tr w:rsidR="00B0025C">
        <w:trPr>
          <w:trHeight w:val="567"/>
          <w:jc w:val="center"/>
        </w:trPr>
        <w:tc>
          <w:tcPr>
            <w:tcW w:w="693" w:type="dxa"/>
            <w:vAlign w:val="center"/>
          </w:tcPr>
          <w:p w:rsidR="00B0025C" w:rsidRDefault="00B0025C">
            <w:pPr>
              <w:adjustRightInd w:val="0"/>
              <w:snapToGrid w:val="0"/>
              <w:jc w:val="center"/>
              <w:rPr>
                <w:rFonts w:ascii="宋体" w:eastAsia="宋体" w:hAnsi="宋体" w:cs="宋体"/>
                <w:kern w:val="0"/>
                <w:sz w:val="18"/>
                <w:szCs w:val="18"/>
              </w:rPr>
            </w:pPr>
          </w:p>
        </w:tc>
        <w:tc>
          <w:tcPr>
            <w:tcW w:w="695" w:type="dxa"/>
            <w:vAlign w:val="center"/>
          </w:tcPr>
          <w:p w:rsidR="00B0025C" w:rsidRDefault="00B0025C">
            <w:pPr>
              <w:adjustRightInd w:val="0"/>
              <w:snapToGrid w:val="0"/>
              <w:jc w:val="center"/>
              <w:rPr>
                <w:rFonts w:ascii="宋体" w:eastAsia="宋体" w:hAnsi="宋体" w:cs="宋体"/>
                <w:kern w:val="0"/>
                <w:sz w:val="18"/>
                <w:szCs w:val="18"/>
              </w:rPr>
            </w:pPr>
          </w:p>
        </w:tc>
        <w:tc>
          <w:tcPr>
            <w:tcW w:w="819" w:type="dxa"/>
            <w:vAlign w:val="center"/>
          </w:tcPr>
          <w:p w:rsidR="00B0025C" w:rsidRDefault="00B0025C">
            <w:pPr>
              <w:adjustRightInd w:val="0"/>
              <w:snapToGrid w:val="0"/>
              <w:jc w:val="center"/>
              <w:rPr>
                <w:rFonts w:ascii="宋体" w:eastAsia="宋体" w:hAnsi="宋体" w:cs="宋体"/>
                <w:kern w:val="0"/>
                <w:sz w:val="18"/>
                <w:szCs w:val="18"/>
              </w:rPr>
            </w:pPr>
          </w:p>
        </w:tc>
        <w:tc>
          <w:tcPr>
            <w:tcW w:w="830" w:type="dxa"/>
            <w:vAlign w:val="center"/>
          </w:tcPr>
          <w:p w:rsidR="00B0025C" w:rsidRDefault="00B0025C">
            <w:pPr>
              <w:adjustRightInd w:val="0"/>
              <w:snapToGrid w:val="0"/>
              <w:jc w:val="center"/>
              <w:rPr>
                <w:rFonts w:ascii="宋体" w:eastAsia="宋体" w:hAnsi="宋体" w:cs="宋体"/>
                <w:kern w:val="0"/>
                <w:sz w:val="18"/>
                <w:szCs w:val="18"/>
              </w:rPr>
            </w:pPr>
          </w:p>
        </w:tc>
        <w:tc>
          <w:tcPr>
            <w:tcW w:w="694" w:type="dxa"/>
            <w:vAlign w:val="center"/>
          </w:tcPr>
          <w:p w:rsidR="00B0025C" w:rsidRDefault="00B0025C">
            <w:pPr>
              <w:adjustRightInd w:val="0"/>
              <w:snapToGrid w:val="0"/>
              <w:jc w:val="center"/>
              <w:rPr>
                <w:rFonts w:ascii="宋体" w:eastAsia="宋体" w:hAnsi="宋体" w:cs="宋体"/>
                <w:kern w:val="0"/>
                <w:sz w:val="18"/>
                <w:szCs w:val="18"/>
              </w:rPr>
            </w:pPr>
          </w:p>
        </w:tc>
        <w:tc>
          <w:tcPr>
            <w:tcW w:w="830" w:type="dxa"/>
            <w:vAlign w:val="center"/>
          </w:tcPr>
          <w:p w:rsidR="00B0025C" w:rsidRDefault="00B0025C">
            <w:pPr>
              <w:adjustRightInd w:val="0"/>
              <w:snapToGrid w:val="0"/>
              <w:jc w:val="center"/>
              <w:rPr>
                <w:rFonts w:ascii="宋体" w:eastAsia="宋体" w:hAnsi="宋体" w:cs="宋体"/>
                <w:kern w:val="0"/>
                <w:sz w:val="18"/>
                <w:szCs w:val="18"/>
              </w:rPr>
            </w:pPr>
          </w:p>
        </w:tc>
        <w:tc>
          <w:tcPr>
            <w:tcW w:w="1028" w:type="dxa"/>
            <w:vAlign w:val="center"/>
          </w:tcPr>
          <w:p w:rsidR="00B0025C" w:rsidRDefault="00B0025C">
            <w:pPr>
              <w:adjustRightInd w:val="0"/>
              <w:snapToGrid w:val="0"/>
              <w:jc w:val="center"/>
              <w:rPr>
                <w:rFonts w:ascii="宋体" w:eastAsia="宋体" w:hAnsi="宋体" w:cs="宋体"/>
                <w:kern w:val="0"/>
                <w:sz w:val="18"/>
                <w:szCs w:val="18"/>
              </w:rPr>
            </w:pPr>
          </w:p>
        </w:tc>
        <w:tc>
          <w:tcPr>
            <w:tcW w:w="1034" w:type="dxa"/>
            <w:vAlign w:val="center"/>
          </w:tcPr>
          <w:p w:rsidR="00B0025C" w:rsidRDefault="00B0025C">
            <w:pPr>
              <w:adjustRightInd w:val="0"/>
              <w:snapToGrid w:val="0"/>
              <w:jc w:val="center"/>
              <w:rPr>
                <w:rFonts w:ascii="宋体" w:eastAsia="宋体" w:hAnsi="宋体" w:cs="宋体"/>
                <w:kern w:val="0"/>
                <w:sz w:val="18"/>
                <w:szCs w:val="18"/>
              </w:rPr>
            </w:pPr>
          </w:p>
        </w:tc>
        <w:tc>
          <w:tcPr>
            <w:tcW w:w="653" w:type="dxa"/>
            <w:vAlign w:val="center"/>
          </w:tcPr>
          <w:p w:rsidR="00B0025C" w:rsidRDefault="00B0025C">
            <w:pPr>
              <w:adjustRightInd w:val="0"/>
              <w:snapToGrid w:val="0"/>
              <w:jc w:val="center"/>
              <w:rPr>
                <w:rFonts w:ascii="宋体" w:eastAsia="宋体" w:hAnsi="宋体" w:cs="宋体"/>
                <w:kern w:val="0"/>
                <w:sz w:val="18"/>
                <w:szCs w:val="18"/>
              </w:rPr>
            </w:pPr>
          </w:p>
        </w:tc>
        <w:tc>
          <w:tcPr>
            <w:tcW w:w="737" w:type="dxa"/>
            <w:vAlign w:val="center"/>
          </w:tcPr>
          <w:p w:rsidR="00B0025C" w:rsidRDefault="00B0025C">
            <w:pPr>
              <w:adjustRightInd w:val="0"/>
              <w:snapToGrid w:val="0"/>
              <w:jc w:val="center"/>
              <w:rPr>
                <w:rFonts w:ascii="宋体" w:eastAsia="宋体" w:hAnsi="宋体" w:cs="宋体"/>
                <w:kern w:val="0"/>
                <w:sz w:val="18"/>
                <w:szCs w:val="18"/>
              </w:rPr>
            </w:pPr>
          </w:p>
        </w:tc>
        <w:tc>
          <w:tcPr>
            <w:tcW w:w="694" w:type="dxa"/>
            <w:vAlign w:val="center"/>
          </w:tcPr>
          <w:p w:rsidR="00B0025C" w:rsidRDefault="00B0025C">
            <w:pPr>
              <w:adjustRightInd w:val="0"/>
              <w:snapToGrid w:val="0"/>
              <w:jc w:val="center"/>
              <w:rPr>
                <w:rFonts w:ascii="宋体" w:eastAsia="宋体" w:hAnsi="宋体" w:cs="宋体"/>
                <w:kern w:val="0"/>
                <w:sz w:val="18"/>
                <w:szCs w:val="18"/>
              </w:rPr>
            </w:pPr>
          </w:p>
        </w:tc>
        <w:tc>
          <w:tcPr>
            <w:tcW w:w="1098" w:type="dxa"/>
            <w:vAlign w:val="center"/>
          </w:tcPr>
          <w:p w:rsidR="00B0025C" w:rsidRDefault="00B0025C">
            <w:pPr>
              <w:adjustRightInd w:val="0"/>
              <w:snapToGrid w:val="0"/>
              <w:jc w:val="center"/>
              <w:rPr>
                <w:rFonts w:ascii="宋体" w:eastAsia="宋体" w:hAnsi="宋体" w:cs="宋体"/>
                <w:kern w:val="0"/>
                <w:sz w:val="18"/>
                <w:szCs w:val="18"/>
              </w:rPr>
            </w:pPr>
          </w:p>
        </w:tc>
        <w:tc>
          <w:tcPr>
            <w:tcW w:w="960" w:type="dxa"/>
            <w:vAlign w:val="center"/>
          </w:tcPr>
          <w:p w:rsidR="00B0025C" w:rsidRDefault="00B0025C">
            <w:pPr>
              <w:adjustRightInd w:val="0"/>
              <w:snapToGrid w:val="0"/>
              <w:jc w:val="center"/>
              <w:rPr>
                <w:rFonts w:ascii="宋体" w:eastAsia="宋体" w:hAnsi="宋体" w:cs="宋体"/>
                <w:kern w:val="0"/>
                <w:sz w:val="18"/>
                <w:szCs w:val="18"/>
              </w:rPr>
            </w:pPr>
          </w:p>
        </w:tc>
        <w:tc>
          <w:tcPr>
            <w:tcW w:w="695" w:type="dxa"/>
            <w:vAlign w:val="center"/>
          </w:tcPr>
          <w:p w:rsidR="00B0025C" w:rsidRDefault="00B0025C">
            <w:pPr>
              <w:adjustRightInd w:val="0"/>
              <w:snapToGrid w:val="0"/>
              <w:jc w:val="center"/>
              <w:rPr>
                <w:rFonts w:ascii="宋体" w:eastAsia="宋体" w:hAnsi="宋体" w:cs="宋体"/>
                <w:kern w:val="0"/>
                <w:sz w:val="18"/>
                <w:szCs w:val="18"/>
              </w:rPr>
            </w:pPr>
          </w:p>
        </w:tc>
        <w:tc>
          <w:tcPr>
            <w:tcW w:w="695" w:type="dxa"/>
            <w:vAlign w:val="center"/>
          </w:tcPr>
          <w:p w:rsidR="00B0025C" w:rsidRDefault="00B0025C">
            <w:pPr>
              <w:adjustRightInd w:val="0"/>
              <w:snapToGrid w:val="0"/>
              <w:jc w:val="center"/>
              <w:rPr>
                <w:rFonts w:ascii="宋体" w:eastAsia="宋体" w:hAnsi="宋体" w:cs="宋体"/>
                <w:kern w:val="0"/>
                <w:sz w:val="18"/>
                <w:szCs w:val="18"/>
              </w:rPr>
            </w:pPr>
          </w:p>
        </w:tc>
        <w:tc>
          <w:tcPr>
            <w:tcW w:w="1098" w:type="dxa"/>
            <w:vAlign w:val="center"/>
          </w:tcPr>
          <w:p w:rsidR="00B0025C" w:rsidRDefault="00B0025C">
            <w:pPr>
              <w:adjustRightInd w:val="0"/>
              <w:snapToGrid w:val="0"/>
              <w:jc w:val="center"/>
              <w:rPr>
                <w:rFonts w:ascii="宋体" w:eastAsia="宋体" w:hAnsi="宋体" w:cs="宋体"/>
                <w:kern w:val="0"/>
                <w:sz w:val="18"/>
                <w:szCs w:val="18"/>
              </w:rPr>
            </w:pPr>
          </w:p>
        </w:tc>
        <w:tc>
          <w:tcPr>
            <w:tcW w:w="695" w:type="dxa"/>
            <w:vAlign w:val="center"/>
          </w:tcPr>
          <w:p w:rsidR="00B0025C" w:rsidRDefault="00B0025C">
            <w:pPr>
              <w:adjustRightInd w:val="0"/>
              <w:snapToGrid w:val="0"/>
              <w:jc w:val="center"/>
              <w:rPr>
                <w:rFonts w:ascii="宋体" w:eastAsia="宋体" w:hAnsi="宋体" w:cs="宋体"/>
                <w:kern w:val="0"/>
                <w:sz w:val="18"/>
                <w:szCs w:val="18"/>
              </w:rPr>
            </w:pPr>
          </w:p>
        </w:tc>
      </w:tr>
      <w:tr w:rsidR="00B0025C">
        <w:trPr>
          <w:trHeight w:val="567"/>
          <w:jc w:val="center"/>
        </w:trPr>
        <w:tc>
          <w:tcPr>
            <w:tcW w:w="693" w:type="dxa"/>
            <w:vAlign w:val="center"/>
          </w:tcPr>
          <w:p w:rsidR="00B0025C" w:rsidRDefault="00B0025C">
            <w:pPr>
              <w:adjustRightInd w:val="0"/>
              <w:snapToGrid w:val="0"/>
              <w:jc w:val="center"/>
              <w:rPr>
                <w:rFonts w:ascii="宋体" w:eastAsia="宋体" w:hAnsi="宋体" w:cs="宋体"/>
                <w:kern w:val="0"/>
                <w:sz w:val="18"/>
                <w:szCs w:val="18"/>
              </w:rPr>
            </w:pPr>
          </w:p>
        </w:tc>
        <w:tc>
          <w:tcPr>
            <w:tcW w:w="695" w:type="dxa"/>
            <w:vAlign w:val="center"/>
          </w:tcPr>
          <w:p w:rsidR="00B0025C" w:rsidRDefault="00B0025C">
            <w:pPr>
              <w:adjustRightInd w:val="0"/>
              <w:snapToGrid w:val="0"/>
              <w:jc w:val="center"/>
              <w:rPr>
                <w:rFonts w:ascii="宋体" w:eastAsia="宋体" w:hAnsi="宋体" w:cs="宋体"/>
                <w:kern w:val="0"/>
                <w:sz w:val="18"/>
                <w:szCs w:val="18"/>
              </w:rPr>
            </w:pPr>
          </w:p>
        </w:tc>
        <w:tc>
          <w:tcPr>
            <w:tcW w:w="819" w:type="dxa"/>
            <w:vAlign w:val="center"/>
          </w:tcPr>
          <w:p w:rsidR="00B0025C" w:rsidRDefault="00B0025C">
            <w:pPr>
              <w:adjustRightInd w:val="0"/>
              <w:snapToGrid w:val="0"/>
              <w:jc w:val="center"/>
              <w:rPr>
                <w:rFonts w:ascii="宋体" w:eastAsia="宋体" w:hAnsi="宋体" w:cs="宋体"/>
                <w:kern w:val="0"/>
                <w:sz w:val="18"/>
                <w:szCs w:val="18"/>
              </w:rPr>
            </w:pPr>
          </w:p>
        </w:tc>
        <w:tc>
          <w:tcPr>
            <w:tcW w:w="830" w:type="dxa"/>
            <w:vAlign w:val="center"/>
          </w:tcPr>
          <w:p w:rsidR="00B0025C" w:rsidRDefault="00B0025C">
            <w:pPr>
              <w:adjustRightInd w:val="0"/>
              <w:snapToGrid w:val="0"/>
              <w:jc w:val="center"/>
              <w:rPr>
                <w:rFonts w:ascii="宋体" w:eastAsia="宋体" w:hAnsi="宋体" w:cs="宋体"/>
                <w:kern w:val="0"/>
                <w:sz w:val="18"/>
                <w:szCs w:val="18"/>
              </w:rPr>
            </w:pPr>
          </w:p>
        </w:tc>
        <w:tc>
          <w:tcPr>
            <w:tcW w:w="694" w:type="dxa"/>
            <w:vAlign w:val="center"/>
          </w:tcPr>
          <w:p w:rsidR="00B0025C" w:rsidRDefault="00B0025C">
            <w:pPr>
              <w:adjustRightInd w:val="0"/>
              <w:snapToGrid w:val="0"/>
              <w:jc w:val="center"/>
              <w:rPr>
                <w:rFonts w:ascii="宋体" w:eastAsia="宋体" w:hAnsi="宋体" w:cs="宋体"/>
                <w:kern w:val="0"/>
                <w:sz w:val="18"/>
                <w:szCs w:val="18"/>
              </w:rPr>
            </w:pPr>
          </w:p>
        </w:tc>
        <w:tc>
          <w:tcPr>
            <w:tcW w:w="830" w:type="dxa"/>
            <w:vAlign w:val="center"/>
          </w:tcPr>
          <w:p w:rsidR="00B0025C" w:rsidRDefault="00B0025C">
            <w:pPr>
              <w:adjustRightInd w:val="0"/>
              <w:snapToGrid w:val="0"/>
              <w:jc w:val="center"/>
              <w:rPr>
                <w:rFonts w:ascii="宋体" w:eastAsia="宋体" w:hAnsi="宋体" w:cs="宋体"/>
                <w:kern w:val="0"/>
                <w:sz w:val="18"/>
                <w:szCs w:val="18"/>
              </w:rPr>
            </w:pPr>
          </w:p>
        </w:tc>
        <w:tc>
          <w:tcPr>
            <w:tcW w:w="1028" w:type="dxa"/>
            <w:vAlign w:val="center"/>
          </w:tcPr>
          <w:p w:rsidR="00B0025C" w:rsidRDefault="00B0025C">
            <w:pPr>
              <w:adjustRightInd w:val="0"/>
              <w:snapToGrid w:val="0"/>
              <w:jc w:val="center"/>
              <w:rPr>
                <w:rFonts w:ascii="宋体" w:eastAsia="宋体" w:hAnsi="宋体" w:cs="宋体"/>
                <w:kern w:val="0"/>
                <w:sz w:val="18"/>
                <w:szCs w:val="18"/>
              </w:rPr>
            </w:pPr>
          </w:p>
        </w:tc>
        <w:tc>
          <w:tcPr>
            <w:tcW w:w="1034" w:type="dxa"/>
            <w:vAlign w:val="center"/>
          </w:tcPr>
          <w:p w:rsidR="00B0025C" w:rsidRDefault="00B0025C">
            <w:pPr>
              <w:adjustRightInd w:val="0"/>
              <w:snapToGrid w:val="0"/>
              <w:jc w:val="center"/>
              <w:rPr>
                <w:rFonts w:ascii="宋体" w:eastAsia="宋体" w:hAnsi="宋体" w:cs="宋体"/>
                <w:kern w:val="0"/>
                <w:sz w:val="18"/>
                <w:szCs w:val="18"/>
              </w:rPr>
            </w:pPr>
          </w:p>
        </w:tc>
        <w:tc>
          <w:tcPr>
            <w:tcW w:w="653" w:type="dxa"/>
            <w:vAlign w:val="center"/>
          </w:tcPr>
          <w:p w:rsidR="00B0025C" w:rsidRDefault="00B0025C">
            <w:pPr>
              <w:adjustRightInd w:val="0"/>
              <w:snapToGrid w:val="0"/>
              <w:jc w:val="center"/>
              <w:rPr>
                <w:rFonts w:ascii="宋体" w:eastAsia="宋体" w:hAnsi="宋体" w:cs="宋体"/>
                <w:kern w:val="0"/>
                <w:sz w:val="18"/>
                <w:szCs w:val="18"/>
              </w:rPr>
            </w:pPr>
          </w:p>
        </w:tc>
        <w:tc>
          <w:tcPr>
            <w:tcW w:w="737" w:type="dxa"/>
            <w:vAlign w:val="center"/>
          </w:tcPr>
          <w:p w:rsidR="00B0025C" w:rsidRDefault="00B0025C">
            <w:pPr>
              <w:adjustRightInd w:val="0"/>
              <w:snapToGrid w:val="0"/>
              <w:jc w:val="center"/>
              <w:rPr>
                <w:rFonts w:ascii="宋体" w:eastAsia="宋体" w:hAnsi="宋体" w:cs="宋体"/>
                <w:kern w:val="0"/>
                <w:sz w:val="18"/>
                <w:szCs w:val="18"/>
              </w:rPr>
            </w:pPr>
          </w:p>
        </w:tc>
        <w:tc>
          <w:tcPr>
            <w:tcW w:w="694" w:type="dxa"/>
            <w:vAlign w:val="center"/>
          </w:tcPr>
          <w:p w:rsidR="00B0025C" w:rsidRDefault="00B0025C">
            <w:pPr>
              <w:adjustRightInd w:val="0"/>
              <w:snapToGrid w:val="0"/>
              <w:jc w:val="center"/>
              <w:rPr>
                <w:rFonts w:ascii="宋体" w:eastAsia="宋体" w:hAnsi="宋体" w:cs="宋体"/>
                <w:kern w:val="0"/>
                <w:sz w:val="18"/>
                <w:szCs w:val="18"/>
              </w:rPr>
            </w:pPr>
          </w:p>
        </w:tc>
        <w:tc>
          <w:tcPr>
            <w:tcW w:w="1098" w:type="dxa"/>
            <w:vAlign w:val="center"/>
          </w:tcPr>
          <w:p w:rsidR="00B0025C" w:rsidRDefault="00B0025C">
            <w:pPr>
              <w:adjustRightInd w:val="0"/>
              <w:snapToGrid w:val="0"/>
              <w:jc w:val="center"/>
              <w:rPr>
                <w:rFonts w:ascii="宋体" w:eastAsia="宋体" w:hAnsi="宋体" w:cs="宋体"/>
                <w:kern w:val="0"/>
                <w:sz w:val="18"/>
                <w:szCs w:val="18"/>
              </w:rPr>
            </w:pPr>
          </w:p>
        </w:tc>
        <w:tc>
          <w:tcPr>
            <w:tcW w:w="960" w:type="dxa"/>
            <w:vAlign w:val="center"/>
          </w:tcPr>
          <w:p w:rsidR="00B0025C" w:rsidRDefault="00B0025C">
            <w:pPr>
              <w:adjustRightInd w:val="0"/>
              <w:snapToGrid w:val="0"/>
              <w:jc w:val="center"/>
              <w:rPr>
                <w:rFonts w:ascii="宋体" w:eastAsia="宋体" w:hAnsi="宋体" w:cs="宋体"/>
                <w:kern w:val="0"/>
                <w:sz w:val="18"/>
                <w:szCs w:val="18"/>
              </w:rPr>
            </w:pPr>
          </w:p>
        </w:tc>
        <w:tc>
          <w:tcPr>
            <w:tcW w:w="695" w:type="dxa"/>
            <w:vAlign w:val="center"/>
          </w:tcPr>
          <w:p w:rsidR="00B0025C" w:rsidRDefault="00B0025C">
            <w:pPr>
              <w:adjustRightInd w:val="0"/>
              <w:snapToGrid w:val="0"/>
              <w:jc w:val="center"/>
              <w:rPr>
                <w:rFonts w:ascii="宋体" w:eastAsia="宋体" w:hAnsi="宋体" w:cs="宋体"/>
                <w:kern w:val="0"/>
                <w:sz w:val="18"/>
                <w:szCs w:val="18"/>
              </w:rPr>
            </w:pPr>
          </w:p>
        </w:tc>
        <w:tc>
          <w:tcPr>
            <w:tcW w:w="695" w:type="dxa"/>
            <w:vAlign w:val="center"/>
          </w:tcPr>
          <w:p w:rsidR="00B0025C" w:rsidRDefault="00B0025C">
            <w:pPr>
              <w:adjustRightInd w:val="0"/>
              <w:snapToGrid w:val="0"/>
              <w:jc w:val="center"/>
              <w:rPr>
                <w:rFonts w:ascii="宋体" w:eastAsia="宋体" w:hAnsi="宋体" w:cs="宋体"/>
                <w:kern w:val="0"/>
                <w:sz w:val="18"/>
                <w:szCs w:val="18"/>
              </w:rPr>
            </w:pPr>
          </w:p>
        </w:tc>
        <w:tc>
          <w:tcPr>
            <w:tcW w:w="1098" w:type="dxa"/>
            <w:vAlign w:val="center"/>
          </w:tcPr>
          <w:p w:rsidR="00B0025C" w:rsidRDefault="00B0025C">
            <w:pPr>
              <w:adjustRightInd w:val="0"/>
              <w:snapToGrid w:val="0"/>
              <w:jc w:val="center"/>
              <w:rPr>
                <w:rFonts w:ascii="宋体" w:eastAsia="宋体" w:hAnsi="宋体" w:cs="宋体"/>
                <w:kern w:val="0"/>
                <w:sz w:val="18"/>
                <w:szCs w:val="18"/>
              </w:rPr>
            </w:pPr>
          </w:p>
        </w:tc>
        <w:tc>
          <w:tcPr>
            <w:tcW w:w="695" w:type="dxa"/>
            <w:vAlign w:val="center"/>
          </w:tcPr>
          <w:p w:rsidR="00B0025C" w:rsidRDefault="00B0025C">
            <w:pPr>
              <w:adjustRightInd w:val="0"/>
              <w:snapToGrid w:val="0"/>
              <w:jc w:val="center"/>
              <w:rPr>
                <w:rFonts w:ascii="宋体" w:eastAsia="宋体" w:hAnsi="宋体" w:cs="宋体"/>
                <w:kern w:val="0"/>
                <w:sz w:val="18"/>
                <w:szCs w:val="18"/>
              </w:rPr>
            </w:pPr>
          </w:p>
        </w:tc>
      </w:tr>
      <w:tr w:rsidR="00B0025C">
        <w:trPr>
          <w:trHeight w:val="567"/>
          <w:jc w:val="center"/>
        </w:trPr>
        <w:tc>
          <w:tcPr>
            <w:tcW w:w="693" w:type="dxa"/>
            <w:vAlign w:val="center"/>
          </w:tcPr>
          <w:p w:rsidR="00B0025C" w:rsidRDefault="00B0025C">
            <w:pPr>
              <w:adjustRightInd w:val="0"/>
              <w:snapToGrid w:val="0"/>
              <w:jc w:val="center"/>
              <w:rPr>
                <w:rFonts w:ascii="宋体" w:eastAsia="宋体" w:hAnsi="宋体" w:cs="宋体"/>
                <w:kern w:val="0"/>
                <w:sz w:val="18"/>
                <w:szCs w:val="18"/>
              </w:rPr>
            </w:pPr>
          </w:p>
        </w:tc>
        <w:tc>
          <w:tcPr>
            <w:tcW w:w="695" w:type="dxa"/>
            <w:vAlign w:val="center"/>
          </w:tcPr>
          <w:p w:rsidR="00B0025C" w:rsidRDefault="00B0025C">
            <w:pPr>
              <w:adjustRightInd w:val="0"/>
              <w:snapToGrid w:val="0"/>
              <w:jc w:val="center"/>
              <w:rPr>
                <w:rFonts w:ascii="宋体" w:eastAsia="宋体" w:hAnsi="宋体" w:cs="宋体"/>
                <w:kern w:val="0"/>
                <w:sz w:val="18"/>
                <w:szCs w:val="18"/>
              </w:rPr>
            </w:pPr>
          </w:p>
        </w:tc>
        <w:tc>
          <w:tcPr>
            <w:tcW w:w="819" w:type="dxa"/>
            <w:vAlign w:val="center"/>
          </w:tcPr>
          <w:p w:rsidR="00B0025C" w:rsidRDefault="00B0025C">
            <w:pPr>
              <w:adjustRightInd w:val="0"/>
              <w:snapToGrid w:val="0"/>
              <w:jc w:val="center"/>
              <w:rPr>
                <w:rFonts w:ascii="宋体" w:eastAsia="宋体" w:hAnsi="宋体" w:cs="宋体"/>
                <w:kern w:val="0"/>
                <w:sz w:val="18"/>
                <w:szCs w:val="18"/>
              </w:rPr>
            </w:pPr>
          </w:p>
        </w:tc>
        <w:tc>
          <w:tcPr>
            <w:tcW w:w="830" w:type="dxa"/>
            <w:vAlign w:val="center"/>
          </w:tcPr>
          <w:p w:rsidR="00B0025C" w:rsidRDefault="00B0025C">
            <w:pPr>
              <w:adjustRightInd w:val="0"/>
              <w:snapToGrid w:val="0"/>
              <w:jc w:val="center"/>
              <w:rPr>
                <w:rFonts w:ascii="宋体" w:eastAsia="宋体" w:hAnsi="宋体" w:cs="宋体"/>
                <w:kern w:val="0"/>
                <w:sz w:val="18"/>
                <w:szCs w:val="18"/>
              </w:rPr>
            </w:pPr>
          </w:p>
        </w:tc>
        <w:tc>
          <w:tcPr>
            <w:tcW w:w="694" w:type="dxa"/>
            <w:vAlign w:val="center"/>
          </w:tcPr>
          <w:p w:rsidR="00B0025C" w:rsidRDefault="00B0025C">
            <w:pPr>
              <w:adjustRightInd w:val="0"/>
              <w:snapToGrid w:val="0"/>
              <w:jc w:val="center"/>
              <w:rPr>
                <w:rFonts w:ascii="宋体" w:eastAsia="宋体" w:hAnsi="宋体" w:cs="宋体"/>
                <w:kern w:val="0"/>
                <w:sz w:val="18"/>
                <w:szCs w:val="18"/>
              </w:rPr>
            </w:pPr>
          </w:p>
        </w:tc>
        <w:tc>
          <w:tcPr>
            <w:tcW w:w="830" w:type="dxa"/>
            <w:vAlign w:val="center"/>
          </w:tcPr>
          <w:p w:rsidR="00B0025C" w:rsidRDefault="00B0025C">
            <w:pPr>
              <w:adjustRightInd w:val="0"/>
              <w:snapToGrid w:val="0"/>
              <w:jc w:val="center"/>
              <w:rPr>
                <w:rFonts w:ascii="宋体" w:eastAsia="宋体" w:hAnsi="宋体" w:cs="宋体"/>
                <w:kern w:val="0"/>
                <w:sz w:val="18"/>
                <w:szCs w:val="18"/>
              </w:rPr>
            </w:pPr>
          </w:p>
        </w:tc>
        <w:tc>
          <w:tcPr>
            <w:tcW w:w="1028" w:type="dxa"/>
            <w:vAlign w:val="center"/>
          </w:tcPr>
          <w:p w:rsidR="00B0025C" w:rsidRDefault="00B0025C">
            <w:pPr>
              <w:adjustRightInd w:val="0"/>
              <w:snapToGrid w:val="0"/>
              <w:jc w:val="center"/>
              <w:rPr>
                <w:rFonts w:ascii="宋体" w:eastAsia="宋体" w:hAnsi="宋体" w:cs="宋体"/>
                <w:kern w:val="0"/>
                <w:sz w:val="18"/>
                <w:szCs w:val="18"/>
              </w:rPr>
            </w:pPr>
          </w:p>
        </w:tc>
        <w:tc>
          <w:tcPr>
            <w:tcW w:w="1034" w:type="dxa"/>
            <w:vAlign w:val="center"/>
          </w:tcPr>
          <w:p w:rsidR="00B0025C" w:rsidRDefault="00B0025C">
            <w:pPr>
              <w:adjustRightInd w:val="0"/>
              <w:snapToGrid w:val="0"/>
              <w:jc w:val="center"/>
              <w:rPr>
                <w:rFonts w:ascii="宋体" w:eastAsia="宋体" w:hAnsi="宋体" w:cs="宋体"/>
                <w:kern w:val="0"/>
                <w:sz w:val="18"/>
                <w:szCs w:val="18"/>
              </w:rPr>
            </w:pPr>
          </w:p>
        </w:tc>
        <w:tc>
          <w:tcPr>
            <w:tcW w:w="653" w:type="dxa"/>
            <w:vAlign w:val="center"/>
          </w:tcPr>
          <w:p w:rsidR="00B0025C" w:rsidRDefault="00B0025C">
            <w:pPr>
              <w:adjustRightInd w:val="0"/>
              <w:snapToGrid w:val="0"/>
              <w:jc w:val="center"/>
              <w:rPr>
                <w:rFonts w:ascii="宋体" w:eastAsia="宋体" w:hAnsi="宋体" w:cs="宋体"/>
                <w:kern w:val="0"/>
                <w:sz w:val="18"/>
                <w:szCs w:val="18"/>
              </w:rPr>
            </w:pPr>
          </w:p>
        </w:tc>
        <w:tc>
          <w:tcPr>
            <w:tcW w:w="737" w:type="dxa"/>
            <w:vAlign w:val="center"/>
          </w:tcPr>
          <w:p w:rsidR="00B0025C" w:rsidRDefault="00B0025C">
            <w:pPr>
              <w:adjustRightInd w:val="0"/>
              <w:snapToGrid w:val="0"/>
              <w:jc w:val="center"/>
              <w:rPr>
                <w:rFonts w:ascii="宋体" w:eastAsia="宋体" w:hAnsi="宋体" w:cs="宋体"/>
                <w:kern w:val="0"/>
                <w:sz w:val="18"/>
                <w:szCs w:val="18"/>
              </w:rPr>
            </w:pPr>
          </w:p>
        </w:tc>
        <w:tc>
          <w:tcPr>
            <w:tcW w:w="694" w:type="dxa"/>
            <w:vAlign w:val="center"/>
          </w:tcPr>
          <w:p w:rsidR="00B0025C" w:rsidRDefault="00B0025C">
            <w:pPr>
              <w:adjustRightInd w:val="0"/>
              <w:snapToGrid w:val="0"/>
              <w:jc w:val="center"/>
              <w:rPr>
                <w:rFonts w:ascii="宋体" w:eastAsia="宋体" w:hAnsi="宋体" w:cs="宋体"/>
                <w:kern w:val="0"/>
                <w:sz w:val="18"/>
                <w:szCs w:val="18"/>
              </w:rPr>
            </w:pPr>
          </w:p>
        </w:tc>
        <w:tc>
          <w:tcPr>
            <w:tcW w:w="1098" w:type="dxa"/>
            <w:vAlign w:val="center"/>
          </w:tcPr>
          <w:p w:rsidR="00B0025C" w:rsidRDefault="00B0025C">
            <w:pPr>
              <w:adjustRightInd w:val="0"/>
              <w:snapToGrid w:val="0"/>
              <w:jc w:val="center"/>
              <w:rPr>
                <w:rFonts w:ascii="宋体" w:eastAsia="宋体" w:hAnsi="宋体" w:cs="宋体"/>
                <w:kern w:val="0"/>
                <w:sz w:val="18"/>
                <w:szCs w:val="18"/>
              </w:rPr>
            </w:pPr>
          </w:p>
        </w:tc>
        <w:tc>
          <w:tcPr>
            <w:tcW w:w="960" w:type="dxa"/>
            <w:vAlign w:val="center"/>
          </w:tcPr>
          <w:p w:rsidR="00B0025C" w:rsidRDefault="00B0025C">
            <w:pPr>
              <w:adjustRightInd w:val="0"/>
              <w:snapToGrid w:val="0"/>
              <w:jc w:val="center"/>
              <w:rPr>
                <w:rFonts w:ascii="宋体" w:eastAsia="宋体" w:hAnsi="宋体" w:cs="宋体"/>
                <w:kern w:val="0"/>
                <w:sz w:val="18"/>
                <w:szCs w:val="18"/>
              </w:rPr>
            </w:pPr>
          </w:p>
        </w:tc>
        <w:tc>
          <w:tcPr>
            <w:tcW w:w="695" w:type="dxa"/>
            <w:vAlign w:val="center"/>
          </w:tcPr>
          <w:p w:rsidR="00B0025C" w:rsidRDefault="00B0025C">
            <w:pPr>
              <w:adjustRightInd w:val="0"/>
              <w:snapToGrid w:val="0"/>
              <w:jc w:val="center"/>
              <w:rPr>
                <w:rFonts w:ascii="宋体" w:eastAsia="宋体" w:hAnsi="宋体" w:cs="宋体"/>
                <w:kern w:val="0"/>
                <w:sz w:val="18"/>
                <w:szCs w:val="18"/>
              </w:rPr>
            </w:pPr>
          </w:p>
        </w:tc>
        <w:tc>
          <w:tcPr>
            <w:tcW w:w="695" w:type="dxa"/>
            <w:vAlign w:val="center"/>
          </w:tcPr>
          <w:p w:rsidR="00B0025C" w:rsidRDefault="00B0025C">
            <w:pPr>
              <w:adjustRightInd w:val="0"/>
              <w:snapToGrid w:val="0"/>
              <w:jc w:val="center"/>
              <w:rPr>
                <w:rFonts w:ascii="宋体" w:eastAsia="宋体" w:hAnsi="宋体" w:cs="宋体"/>
                <w:kern w:val="0"/>
                <w:sz w:val="18"/>
                <w:szCs w:val="18"/>
              </w:rPr>
            </w:pPr>
          </w:p>
        </w:tc>
        <w:tc>
          <w:tcPr>
            <w:tcW w:w="1098" w:type="dxa"/>
            <w:vAlign w:val="center"/>
          </w:tcPr>
          <w:p w:rsidR="00B0025C" w:rsidRDefault="00B0025C">
            <w:pPr>
              <w:adjustRightInd w:val="0"/>
              <w:snapToGrid w:val="0"/>
              <w:jc w:val="center"/>
              <w:rPr>
                <w:rFonts w:ascii="宋体" w:eastAsia="宋体" w:hAnsi="宋体" w:cs="宋体"/>
                <w:kern w:val="0"/>
                <w:sz w:val="18"/>
                <w:szCs w:val="18"/>
              </w:rPr>
            </w:pPr>
          </w:p>
        </w:tc>
        <w:tc>
          <w:tcPr>
            <w:tcW w:w="695" w:type="dxa"/>
            <w:vAlign w:val="center"/>
          </w:tcPr>
          <w:p w:rsidR="00B0025C" w:rsidRDefault="00B0025C">
            <w:pPr>
              <w:adjustRightInd w:val="0"/>
              <w:snapToGrid w:val="0"/>
              <w:jc w:val="center"/>
              <w:rPr>
                <w:rFonts w:ascii="宋体" w:eastAsia="宋体" w:hAnsi="宋体" w:cs="宋体"/>
                <w:kern w:val="0"/>
                <w:sz w:val="18"/>
                <w:szCs w:val="18"/>
              </w:rPr>
            </w:pPr>
          </w:p>
        </w:tc>
      </w:tr>
    </w:tbl>
    <w:p w:rsidR="00B0025C" w:rsidRDefault="00FC2AAE">
      <w:pPr>
        <w:adjustRightInd w:val="0"/>
        <w:snapToGrid w:val="0"/>
        <w:ind w:firstLineChars="200" w:firstLine="360"/>
        <w:jc w:val="left"/>
        <w:rPr>
          <w:rFonts w:ascii="宋体" w:eastAsia="宋体" w:hAnsi="宋体" w:cs="宋体"/>
          <w:color w:val="000000" w:themeColor="text1"/>
          <w:sz w:val="18"/>
          <w:szCs w:val="28"/>
        </w:rPr>
      </w:pPr>
      <w:r>
        <w:rPr>
          <w:rFonts w:ascii="黑体" w:eastAsia="黑体" w:hAnsi="黑体" w:cs="黑体" w:hint="eastAsia"/>
          <w:color w:val="000000" w:themeColor="text1"/>
          <w:sz w:val="18"/>
          <w:szCs w:val="28"/>
        </w:rPr>
        <w:t>注：</w:t>
      </w:r>
      <w:r>
        <w:rPr>
          <w:rFonts w:ascii="宋体" w:eastAsia="宋体" w:hAnsi="宋体" w:cs="宋体" w:hint="eastAsia"/>
          <w:color w:val="000000" w:themeColor="text1"/>
          <w:sz w:val="18"/>
          <w:szCs w:val="28"/>
        </w:rPr>
        <w:t>本表的风险等级为剩余风险等级。</w:t>
      </w:r>
    </w:p>
    <w:p w:rsidR="00B0025C" w:rsidRDefault="00B0025C">
      <w:pPr>
        <w:spacing w:line="360" w:lineRule="auto"/>
        <w:jc w:val="left"/>
        <w:rPr>
          <w:rFonts w:ascii="Times New Roman" w:eastAsia="仿宋" w:hAnsi="Times New Roman" w:cs="Times New Roman"/>
          <w:kern w:val="0"/>
          <w:sz w:val="28"/>
        </w:rPr>
      </w:pPr>
    </w:p>
    <w:p w:rsidR="00B0025C" w:rsidRDefault="00B0025C">
      <w:pPr>
        <w:ind w:firstLineChars="250" w:firstLine="700"/>
        <w:rPr>
          <w:rFonts w:ascii="Times New Roman" w:eastAsia="仿宋" w:hAnsi="Times New Roman" w:cs="Times New Roman"/>
          <w:kern w:val="0"/>
          <w:sz w:val="28"/>
        </w:rPr>
        <w:sectPr w:rsidR="00B0025C">
          <w:pgSz w:w="16838" w:h="11906" w:orient="landscape"/>
          <w:pgMar w:top="1800" w:right="1440" w:bottom="1800" w:left="1440" w:header="851" w:footer="992" w:gutter="0"/>
          <w:cols w:space="425"/>
          <w:docGrid w:type="lines" w:linePitch="312"/>
        </w:sectPr>
      </w:pPr>
    </w:p>
    <w:p w:rsidR="00B0025C" w:rsidRDefault="00FC2AAE">
      <w:pPr>
        <w:widowControl/>
        <w:shd w:val="clear" w:color="auto" w:fill="FFFFFF"/>
        <w:spacing w:line="360" w:lineRule="auto"/>
        <w:jc w:val="center"/>
        <w:outlineLvl w:val="0"/>
        <w:rPr>
          <w:rFonts w:ascii="黑体" w:eastAsia="黑体" w:hAnsi="黑体" w:cs="黑体"/>
          <w:kern w:val="0"/>
          <w:sz w:val="32"/>
          <w:szCs w:val="32"/>
        </w:rPr>
      </w:pPr>
      <w:bookmarkStart w:id="343" w:name="_Toc48749346"/>
      <w:bookmarkStart w:id="344" w:name="_Toc40107495"/>
      <w:bookmarkStart w:id="345" w:name="_Toc51676254"/>
      <w:bookmarkStart w:id="346" w:name="_Toc29113"/>
      <w:bookmarkStart w:id="347" w:name="_Toc3696"/>
      <w:bookmarkStart w:id="348" w:name="_Toc18781"/>
      <w:bookmarkStart w:id="349" w:name="_Toc51576619"/>
      <w:r>
        <w:rPr>
          <w:rFonts w:ascii="黑体" w:eastAsia="黑体" w:hAnsi="黑体" w:cs="黑体" w:hint="eastAsia"/>
          <w:kern w:val="0"/>
          <w:sz w:val="32"/>
          <w:szCs w:val="32"/>
        </w:rPr>
        <w:lastRenderedPageBreak/>
        <w:t>附录</w:t>
      </w:r>
      <w:r>
        <w:rPr>
          <w:rFonts w:ascii="黑体" w:eastAsia="黑体" w:hAnsi="黑体" w:cs="黑体" w:hint="eastAsia"/>
          <w:kern w:val="0"/>
          <w:sz w:val="32"/>
          <w:szCs w:val="32"/>
        </w:rPr>
        <w:t xml:space="preserve">C  </w:t>
      </w:r>
      <w:r>
        <w:rPr>
          <w:rFonts w:ascii="黑体" w:eastAsia="黑体" w:hAnsi="黑体" w:cs="黑体" w:hint="eastAsia"/>
          <w:kern w:val="0"/>
          <w:sz w:val="32"/>
          <w:szCs w:val="32"/>
        </w:rPr>
        <w:t>现场巡视记录表</w:t>
      </w:r>
      <w:bookmarkEnd w:id="343"/>
      <w:bookmarkEnd w:id="344"/>
      <w:bookmarkEnd w:id="345"/>
      <w:bookmarkEnd w:id="346"/>
      <w:bookmarkEnd w:id="347"/>
      <w:bookmarkEnd w:id="348"/>
      <w:bookmarkEnd w:id="349"/>
    </w:p>
    <w:p w:rsidR="00B0025C" w:rsidRDefault="00B0025C">
      <w:pPr>
        <w:widowControl/>
        <w:shd w:val="clear" w:color="auto" w:fill="FFFFFF"/>
        <w:spacing w:line="360" w:lineRule="auto"/>
        <w:jc w:val="center"/>
        <w:rPr>
          <w:rFonts w:ascii="黑体" w:eastAsia="黑体" w:hAnsi="黑体" w:cs="黑体"/>
          <w:kern w:val="0"/>
          <w:szCs w:val="21"/>
        </w:rPr>
      </w:pPr>
    </w:p>
    <w:p w:rsidR="00B0025C" w:rsidRDefault="00FC2AAE">
      <w:pPr>
        <w:widowControl/>
        <w:shd w:val="clear" w:color="auto" w:fill="FFFFFF"/>
        <w:spacing w:line="360" w:lineRule="auto"/>
        <w:jc w:val="left"/>
        <w:rPr>
          <w:rFonts w:asciiTheme="minorEastAsia" w:hAnsiTheme="minorEastAsia" w:cstheme="minorEastAsia"/>
          <w:kern w:val="0"/>
          <w:szCs w:val="21"/>
        </w:rPr>
      </w:pPr>
      <w:r>
        <w:rPr>
          <w:rFonts w:ascii="黑体" w:eastAsia="黑体" w:hAnsi="黑体" w:cs="黑体" w:hint="eastAsia"/>
          <w:kern w:val="0"/>
          <w:szCs w:val="21"/>
        </w:rPr>
        <w:t xml:space="preserve">C.1  </w:t>
      </w:r>
      <w:r>
        <w:rPr>
          <w:rFonts w:asciiTheme="minorEastAsia" w:hAnsiTheme="minorEastAsia" w:cstheme="minorEastAsia" w:hint="eastAsia"/>
          <w:color w:val="000000" w:themeColor="text1"/>
          <w:szCs w:val="21"/>
        </w:rPr>
        <w:t>现场巡视记录表应按表</w:t>
      </w:r>
      <w:r>
        <w:rPr>
          <w:rFonts w:asciiTheme="minorEastAsia" w:hAnsiTheme="minorEastAsia" w:cstheme="minorEastAsia" w:hint="eastAsia"/>
          <w:color w:val="000000" w:themeColor="text1"/>
          <w:szCs w:val="21"/>
        </w:rPr>
        <w:t>C.1</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C.2</w:t>
      </w:r>
      <w:r>
        <w:rPr>
          <w:rFonts w:asciiTheme="minorEastAsia" w:hAnsiTheme="minorEastAsia" w:cstheme="minorEastAsia" w:hint="eastAsia"/>
          <w:color w:val="000000" w:themeColor="text1"/>
          <w:szCs w:val="21"/>
        </w:rPr>
        <w:t>编制。</w:t>
      </w:r>
    </w:p>
    <w:p w:rsidR="00B0025C" w:rsidRDefault="00FC2AAE">
      <w:pPr>
        <w:widowControl/>
        <w:shd w:val="clear" w:color="auto" w:fill="FFFFFF"/>
        <w:spacing w:line="360" w:lineRule="auto"/>
        <w:jc w:val="center"/>
        <w:rPr>
          <w:rFonts w:ascii="黑体" w:eastAsia="黑体" w:hAnsi="黑体" w:cs="黑体"/>
          <w:kern w:val="0"/>
          <w:szCs w:val="21"/>
        </w:rPr>
      </w:pPr>
      <w:r>
        <w:rPr>
          <w:rFonts w:ascii="黑体" w:eastAsia="黑体" w:hAnsi="黑体" w:cs="黑体" w:hint="eastAsia"/>
          <w:kern w:val="0"/>
          <w:szCs w:val="21"/>
        </w:rPr>
        <w:t>表</w:t>
      </w:r>
      <w:r>
        <w:rPr>
          <w:rFonts w:ascii="黑体" w:eastAsia="黑体" w:hAnsi="黑体" w:cs="黑体" w:hint="eastAsia"/>
          <w:kern w:val="0"/>
          <w:szCs w:val="21"/>
        </w:rPr>
        <w:t xml:space="preserve">C.1  </w:t>
      </w:r>
      <w:r>
        <w:rPr>
          <w:rFonts w:ascii="黑体" w:eastAsia="黑体" w:hAnsi="黑体" w:cs="黑体" w:hint="eastAsia"/>
          <w:kern w:val="0"/>
          <w:szCs w:val="21"/>
        </w:rPr>
        <w:t>监理单位（施工单位）现场巡视记录表</w:t>
      </w:r>
    </w:p>
    <w:p w:rsidR="00B0025C" w:rsidRDefault="00FC2AAE">
      <w:pPr>
        <w:widowControl/>
        <w:shd w:val="clear" w:color="auto" w:fill="FFFFFF"/>
        <w:spacing w:line="360" w:lineRule="auto"/>
        <w:jc w:val="center"/>
        <w:rPr>
          <w:rFonts w:ascii="黑体" w:eastAsia="黑体" w:hAnsi="黑体" w:cs="Times New Roman"/>
          <w:color w:val="000000" w:themeColor="text1"/>
          <w:sz w:val="24"/>
          <w:szCs w:val="28"/>
        </w:rPr>
      </w:pPr>
      <w:r>
        <w:rPr>
          <w:rFonts w:ascii="黑体" w:eastAsia="黑体" w:hAnsi="黑体" w:cs="黑体" w:hint="eastAsia"/>
          <w:kern w:val="0"/>
          <w:szCs w:val="21"/>
        </w:rPr>
        <w:t xml:space="preserve">                                     </w:t>
      </w:r>
      <w:r>
        <w:rPr>
          <w:rFonts w:ascii="黑体" w:eastAsia="黑体" w:hAnsi="黑体" w:cs="Times New Roman"/>
          <w:color w:val="000000" w:themeColor="text1"/>
          <w:sz w:val="24"/>
          <w:szCs w:val="28"/>
        </w:rPr>
        <w:t xml:space="preserve">              </w:t>
      </w:r>
      <w:r>
        <w:rPr>
          <w:rFonts w:ascii="黑体" w:eastAsia="黑体" w:hAnsi="黑体" w:cs="Times New Roman" w:hint="eastAsia"/>
          <w:color w:val="000000" w:themeColor="text1"/>
          <w:sz w:val="24"/>
          <w:szCs w:val="28"/>
        </w:rPr>
        <w:t xml:space="preserve">          </w:t>
      </w:r>
      <w:r>
        <w:rPr>
          <w:rFonts w:ascii="黑体" w:eastAsia="黑体" w:hAnsi="黑体" w:cs="黑体" w:hint="eastAsia"/>
          <w:kern w:val="0"/>
          <w:szCs w:val="21"/>
        </w:rPr>
        <w:t xml:space="preserve">                   </w:t>
      </w:r>
      <w:r>
        <w:rPr>
          <w:rFonts w:ascii="黑体" w:eastAsia="黑体" w:hAnsi="黑体" w:cs="黑体" w:hint="eastAsia"/>
          <w:kern w:val="0"/>
          <w:szCs w:val="21"/>
        </w:rPr>
        <w:t>编号：</w:t>
      </w:r>
      <w:r>
        <w:rPr>
          <w:rFonts w:ascii="黑体" w:eastAsia="黑体" w:hAnsi="黑体" w:cs="黑体" w:hint="eastAsia"/>
          <w:kern w:val="0"/>
          <w:szCs w:val="21"/>
        </w:rPr>
        <w:t xml:space="preserve">   </w:t>
      </w:r>
      <w:r>
        <w:rPr>
          <w:rFonts w:ascii="黑体" w:eastAsia="黑体" w:hAnsi="黑体" w:cs="Times New Roman"/>
          <w:color w:val="000000" w:themeColor="text1"/>
          <w:sz w:val="24"/>
          <w:szCs w:val="28"/>
        </w:rPr>
        <w:t xml:space="preserve">       </w:t>
      </w:r>
    </w:p>
    <w:tbl>
      <w:tblPr>
        <w:tblW w:w="13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4"/>
        <w:gridCol w:w="6"/>
        <w:gridCol w:w="2112"/>
        <w:gridCol w:w="2133"/>
        <w:gridCol w:w="417"/>
        <w:gridCol w:w="1284"/>
        <w:gridCol w:w="141"/>
        <w:gridCol w:w="996"/>
        <w:gridCol w:w="1414"/>
        <w:gridCol w:w="1137"/>
        <w:gridCol w:w="564"/>
        <w:gridCol w:w="1804"/>
      </w:tblGrid>
      <w:tr w:rsidR="00B0025C">
        <w:trPr>
          <w:trHeight w:val="454"/>
          <w:jc w:val="center"/>
        </w:trPr>
        <w:tc>
          <w:tcPr>
            <w:tcW w:w="1974" w:type="dxa"/>
            <w:vAlign w:val="center"/>
          </w:tcPr>
          <w:p w:rsidR="00B0025C" w:rsidRDefault="00FC2AAE">
            <w:pPr>
              <w:spacing w:line="360" w:lineRule="auto"/>
              <w:jc w:val="center"/>
              <w:rPr>
                <w:rFonts w:ascii="宋体" w:eastAsia="宋体" w:hAnsi="宋体" w:cs="宋体"/>
                <w:color w:val="000000" w:themeColor="text1"/>
                <w:sz w:val="18"/>
                <w:szCs w:val="18"/>
              </w:rPr>
            </w:pPr>
            <w:bookmarkStart w:id="350" w:name="_Toc281233877"/>
            <w:bookmarkStart w:id="351" w:name="_Toc281234349"/>
            <w:bookmarkStart w:id="352" w:name="_Toc281232515"/>
            <w:r>
              <w:rPr>
                <w:rFonts w:ascii="宋体" w:eastAsia="宋体" w:hAnsi="宋体" w:cs="宋体" w:hint="eastAsia"/>
                <w:color w:val="000000" w:themeColor="text1"/>
                <w:sz w:val="18"/>
                <w:szCs w:val="18"/>
              </w:rPr>
              <w:t>线路名称</w:t>
            </w:r>
            <w:bookmarkEnd w:id="350"/>
            <w:bookmarkEnd w:id="351"/>
            <w:bookmarkEnd w:id="352"/>
          </w:p>
        </w:tc>
        <w:tc>
          <w:tcPr>
            <w:tcW w:w="4668" w:type="dxa"/>
            <w:gridSpan w:val="4"/>
            <w:vAlign w:val="center"/>
          </w:tcPr>
          <w:p w:rsidR="00B0025C" w:rsidRDefault="00B0025C">
            <w:pPr>
              <w:spacing w:line="360" w:lineRule="auto"/>
              <w:jc w:val="center"/>
              <w:rPr>
                <w:rFonts w:ascii="宋体" w:eastAsia="宋体" w:hAnsi="宋体" w:cs="宋体"/>
                <w:color w:val="000000" w:themeColor="text1"/>
                <w:sz w:val="18"/>
                <w:szCs w:val="18"/>
              </w:rPr>
            </w:pPr>
          </w:p>
        </w:tc>
        <w:tc>
          <w:tcPr>
            <w:tcW w:w="1425" w:type="dxa"/>
            <w:gridSpan w:val="2"/>
            <w:vAlign w:val="center"/>
          </w:tcPr>
          <w:p w:rsidR="00B0025C" w:rsidRDefault="00FC2AAE">
            <w:pPr>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标段</w:t>
            </w:r>
          </w:p>
        </w:tc>
        <w:tc>
          <w:tcPr>
            <w:tcW w:w="2410" w:type="dxa"/>
            <w:gridSpan w:val="2"/>
            <w:vAlign w:val="center"/>
          </w:tcPr>
          <w:p w:rsidR="00B0025C" w:rsidRDefault="00B0025C">
            <w:pPr>
              <w:spacing w:line="360" w:lineRule="auto"/>
              <w:jc w:val="center"/>
              <w:rPr>
                <w:rFonts w:ascii="宋体" w:eastAsia="宋体" w:hAnsi="宋体" w:cs="宋体"/>
                <w:color w:val="000000" w:themeColor="text1"/>
                <w:sz w:val="18"/>
                <w:szCs w:val="18"/>
              </w:rPr>
            </w:pPr>
          </w:p>
        </w:tc>
        <w:tc>
          <w:tcPr>
            <w:tcW w:w="3505" w:type="dxa"/>
            <w:gridSpan w:val="3"/>
            <w:vMerge w:val="restart"/>
            <w:vAlign w:val="center"/>
          </w:tcPr>
          <w:p w:rsidR="00B0025C" w:rsidRDefault="00FC2AAE">
            <w:pPr>
              <w:spacing w:line="360" w:lineRule="auto"/>
              <w:ind w:firstLineChars="300" w:firstLine="540"/>
              <w:jc w:val="left"/>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施工方法：□明（盖）挖法</w:t>
            </w:r>
          </w:p>
          <w:p w:rsidR="00B0025C" w:rsidRDefault="00FC2AAE">
            <w:pPr>
              <w:spacing w:line="360" w:lineRule="auto"/>
              <w:ind w:firstLineChars="800" w:firstLine="1440"/>
              <w:jc w:val="left"/>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□矿山法</w:t>
            </w:r>
          </w:p>
          <w:p w:rsidR="00B0025C" w:rsidRDefault="00FC2AAE">
            <w:pPr>
              <w:spacing w:line="360" w:lineRule="auto"/>
              <w:ind w:firstLineChars="800" w:firstLine="1440"/>
              <w:jc w:val="left"/>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□盾构法</w:t>
            </w:r>
          </w:p>
          <w:p w:rsidR="00B0025C" w:rsidRDefault="00FC2AAE">
            <w:pPr>
              <w:spacing w:line="360" w:lineRule="auto"/>
              <w:ind w:firstLineChars="800" w:firstLine="1440"/>
              <w:jc w:val="left"/>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□桥梁工程</w:t>
            </w:r>
          </w:p>
        </w:tc>
      </w:tr>
      <w:tr w:rsidR="00B0025C">
        <w:trPr>
          <w:trHeight w:val="454"/>
          <w:jc w:val="center"/>
        </w:trPr>
        <w:tc>
          <w:tcPr>
            <w:tcW w:w="1974" w:type="dxa"/>
            <w:vAlign w:val="center"/>
          </w:tcPr>
          <w:p w:rsidR="00B0025C" w:rsidRDefault="00FC2AAE">
            <w:pPr>
              <w:spacing w:line="360" w:lineRule="auto"/>
              <w:jc w:val="center"/>
              <w:rPr>
                <w:rFonts w:ascii="宋体" w:eastAsia="宋体" w:hAnsi="宋体" w:cs="宋体"/>
                <w:color w:val="000000" w:themeColor="text1"/>
                <w:sz w:val="18"/>
                <w:szCs w:val="18"/>
              </w:rPr>
            </w:pPr>
            <w:bookmarkStart w:id="353" w:name="_Toc281232518"/>
            <w:bookmarkStart w:id="354" w:name="_Toc281233880"/>
            <w:bookmarkStart w:id="355" w:name="_Toc281234352"/>
            <w:r>
              <w:rPr>
                <w:rFonts w:ascii="宋体" w:eastAsia="宋体" w:hAnsi="宋体" w:cs="宋体" w:hint="eastAsia"/>
                <w:color w:val="000000" w:themeColor="text1"/>
                <w:sz w:val="18"/>
                <w:szCs w:val="18"/>
              </w:rPr>
              <w:t>单位工程名称</w:t>
            </w:r>
            <w:bookmarkEnd w:id="353"/>
            <w:bookmarkEnd w:id="354"/>
            <w:bookmarkEnd w:id="355"/>
          </w:p>
        </w:tc>
        <w:tc>
          <w:tcPr>
            <w:tcW w:w="8503" w:type="dxa"/>
            <w:gridSpan w:val="8"/>
            <w:vAlign w:val="center"/>
          </w:tcPr>
          <w:p w:rsidR="00B0025C" w:rsidRDefault="00B0025C">
            <w:pPr>
              <w:spacing w:line="360" w:lineRule="auto"/>
              <w:jc w:val="center"/>
              <w:rPr>
                <w:rFonts w:ascii="宋体" w:eastAsia="宋体" w:hAnsi="宋体" w:cs="宋体"/>
                <w:color w:val="000000" w:themeColor="text1"/>
                <w:sz w:val="18"/>
                <w:szCs w:val="18"/>
              </w:rPr>
            </w:pPr>
          </w:p>
        </w:tc>
        <w:tc>
          <w:tcPr>
            <w:tcW w:w="3505" w:type="dxa"/>
            <w:gridSpan w:val="3"/>
            <w:vMerge/>
            <w:vAlign w:val="center"/>
          </w:tcPr>
          <w:p w:rsidR="00B0025C" w:rsidRDefault="00B0025C">
            <w:pPr>
              <w:spacing w:line="360" w:lineRule="auto"/>
              <w:jc w:val="center"/>
              <w:rPr>
                <w:rFonts w:ascii="宋体" w:eastAsia="宋体" w:hAnsi="宋体" w:cs="宋体"/>
                <w:color w:val="000000" w:themeColor="text1"/>
                <w:sz w:val="18"/>
                <w:szCs w:val="18"/>
              </w:rPr>
            </w:pPr>
          </w:p>
        </w:tc>
      </w:tr>
      <w:tr w:rsidR="00B0025C">
        <w:trPr>
          <w:trHeight w:val="454"/>
          <w:jc w:val="center"/>
        </w:trPr>
        <w:tc>
          <w:tcPr>
            <w:tcW w:w="1974" w:type="dxa"/>
            <w:vAlign w:val="center"/>
          </w:tcPr>
          <w:p w:rsidR="00B0025C" w:rsidRDefault="00FC2AAE">
            <w:pPr>
              <w:spacing w:line="360" w:lineRule="auto"/>
              <w:jc w:val="center"/>
              <w:rPr>
                <w:rFonts w:ascii="宋体" w:eastAsia="宋体" w:hAnsi="宋体" w:cs="宋体"/>
                <w:color w:val="000000" w:themeColor="text1"/>
                <w:sz w:val="18"/>
                <w:szCs w:val="18"/>
              </w:rPr>
            </w:pPr>
            <w:bookmarkStart w:id="356" w:name="_Toc281234353"/>
            <w:bookmarkStart w:id="357" w:name="_Toc281233881"/>
            <w:bookmarkStart w:id="358" w:name="_Toc281232519"/>
            <w:r>
              <w:rPr>
                <w:rFonts w:ascii="宋体" w:eastAsia="宋体" w:hAnsi="宋体" w:cs="宋体" w:hint="eastAsia"/>
                <w:color w:val="000000" w:themeColor="text1"/>
                <w:sz w:val="18"/>
                <w:szCs w:val="18"/>
              </w:rPr>
              <w:t>施工部位</w:t>
            </w:r>
            <w:bookmarkEnd w:id="356"/>
            <w:bookmarkEnd w:id="357"/>
            <w:bookmarkEnd w:id="358"/>
          </w:p>
        </w:tc>
        <w:tc>
          <w:tcPr>
            <w:tcW w:w="7089" w:type="dxa"/>
            <w:gridSpan w:val="7"/>
            <w:vAlign w:val="center"/>
          </w:tcPr>
          <w:p w:rsidR="00B0025C" w:rsidRDefault="00B0025C">
            <w:pPr>
              <w:spacing w:line="360" w:lineRule="auto"/>
              <w:jc w:val="center"/>
              <w:rPr>
                <w:rFonts w:ascii="宋体" w:eastAsia="宋体" w:hAnsi="宋体" w:cs="宋体"/>
                <w:color w:val="000000" w:themeColor="text1"/>
                <w:sz w:val="18"/>
                <w:szCs w:val="18"/>
              </w:rPr>
            </w:pPr>
          </w:p>
        </w:tc>
        <w:tc>
          <w:tcPr>
            <w:tcW w:w="2551" w:type="dxa"/>
            <w:gridSpan w:val="2"/>
            <w:vAlign w:val="center"/>
          </w:tcPr>
          <w:p w:rsidR="00B0025C" w:rsidRDefault="00FC2AAE">
            <w:pPr>
              <w:spacing w:line="360" w:lineRule="auto"/>
              <w:jc w:val="center"/>
              <w:rPr>
                <w:rFonts w:ascii="宋体" w:eastAsia="宋体" w:hAnsi="宋体" w:cs="宋体"/>
                <w:color w:val="000000" w:themeColor="text1"/>
                <w:sz w:val="18"/>
                <w:szCs w:val="18"/>
              </w:rPr>
            </w:pPr>
            <w:bookmarkStart w:id="359" w:name="_Toc281234355"/>
            <w:bookmarkStart w:id="360" w:name="_Toc281232521"/>
            <w:bookmarkStart w:id="361" w:name="_Toc281233883"/>
            <w:r>
              <w:rPr>
                <w:rFonts w:ascii="宋体" w:eastAsia="宋体" w:hAnsi="宋体" w:cs="宋体" w:hint="eastAsia"/>
                <w:color w:val="000000" w:themeColor="text1"/>
                <w:sz w:val="18"/>
                <w:szCs w:val="18"/>
              </w:rPr>
              <w:t>天气</w:t>
            </w:r>
            <w:bookmarkEnd w:id="359"/>
            <w:bookmarkEnd w:id="360"/>
            <w:bookmarkEnd w:id="361"/>
          </w:p>
        </w:tc>
        <w:tc>
          <w:tcPr>
            <w:tcW w:w="2368" w:type="dxa"/>
            <w:gridSpan w:val="2"/>
            <w:vAlign w:val="center"/>
          </w:tcPr>
          <w:p w:rsidR="00B0025C" w:rsidRDefault="00B0025C">
            <w:pPr>
              <w:spacing w:line="360" w:lineRule="auto"/>
              <w:jc w:val="center"/>
              <w:rPr>
                <w:rFonts w:ascii="宋体" w:eastAsia="宋体" w:hAnsi="宋体" w:cs="宋体"/>
                <w:color w:val="000000" w:themeColor="text1"/>
                <w:sz w:val="18"/>
                <w:szCs w:val="18"/>
              </w:rPr>
            </w:pPr>
          </w:p>
        </w:tc>
      </w:tr>
      <w:tr w:rsidR="00B0025C">
        <w:trPr>
          <w:trHeight w:val="454"/>
          <w:jc w:val="center"/>
        </w:trPr>
        <w:tc>
          <w:tcPr>
            <w:tcW w:w="1980" w:type="dxa"/>
            <w:gridSpan w:val="2"/>
            <w:vAlign w:val="center"/>
          </w:tcPr>
          <w:p w:rsidR="00B0025C" w:rsidRDefault="00FC2AAE">
            <w:pPr>
              <w:spacing w:line="360" w:lineRule="auto"/>
              <w:jc w:val="center"/>
              <w:rPr>
                <w:rFonts w:ascii="宋体" w:eastAsia="宋体" w:hAnsi="宋体" w:cs="宋体"/>
                <w:color w:val="000000" w:themeColor="text1"/>
                <w:sz w:val="18"/>
                <w:szCs w:val="18"/>
              </w:rPr>
            </w:pPr>
            <w:bookmarkStart w:id="362" w:name="_Toc281234356"/>
            <w:bookmarkStart w:id="363" w:name="_Toc281233884"/>
            <w:bookmarkStart w:id="364" w:name="_Toc281232522"/>
            <w:r>
              <w:rPr>
                <w:rFonts w:ascii="宋体" w:eastAsia="宋体" w:hAnsi="宋体" w:cs="宋体" w:hint="eastAsia"/>
                <w:color w:val="000000" w:themeColor="text1"/>
                <w:sz w:val="18"/>
                <w:szCs w:val="18"/>
              </w:rPr>
              <w:t>巡视内容</w:t>
            </w:r>
            <w:bookmarkEnd w:id="362"/>
            <w:bookmarkEnd w:id="363"/>
            <w:bookmarkEnd w:id="364"/>
          </w:p>
        </w:tc>
        <w:tc>
          <w:tcPr>
            <w:tcW w:w="2112" w:type="dxa"/>
            <w:vAlign w:val="center"/>
          </w:tcPr>
          <w:p w:rsidR="00B0025C" w:rsidRDefault="00FC2AAE">
            <w:pPr>
              <w:spacing w:line="360" w:lineRule="auto"/>
              <w:jc w:val="center"/>
              <w:rPr>
                <w:rFonts w:ascii="宋体" w:eastAsia="宋体" w:hAnsi="宋体" w:cs="宋体"/>
                <w:color w:val="000000" w:themeColor="text1"/>
                <w:sz w:val="18"/>
                <w:szCs w:val="18"/>
              </w:rPr>
            </w:pPr>
            <w:bookmarkStart w:id="365" w:name="_Toc281234357"/>
            <w:bookmarkStart w:id="366" w:name="_Toc281232523"/>
            <w:bookmarkStart w:id="367" w:name="_Toc281233885"/>
            <w:r>
              <w:rPr>
                <w:rFonts w:ascii="宋体" w:eastAsia="宋体" w:hAnsi="宋体" w:cs="宋体" w:hint="eastAsia"/>
                <w:color w:val="000000" w:themeColor="text1"/>
                <w:sz w:val="18"/>
                <w:szCs w:val="18"/>
              </w:rPr>
              <w:t>存在问题</w:t>
            </w:r>
            <w:bookmarkEnd w:id="365"/>
            <w:bookmarkEnd w:id="366"/>
            <w:bookmarkEnd w:id="367"/>
          </w:p>
        </w:tc>
        <w:tc>
          <w:tcPr>
            <w:tcW w:w="2550" w:type="dxa"/>
            <w:gridSpan w:val="2"/>
            <w:vAlign w:val="center"/>
          </w:tcPr>
          <w:p w:rsidR="00B0025C" w:rsidRDefault="00FC2AAE">
            <w:pPr>
              <w:spacing w:line="360" w:lineRule="auto"/>
              <w:jc w:val="center"/>
              <w:rPr>
                <w:rFonts w:ascii="宋体" w:eastAsia="宋体" w:hAnsi="宋体" w:cs="宋体"/>
                <w:color w:val="000000" w:themeColor="text1"/>
                <w:sz w:val="18"/>
                <w:szCs w:val="18"/>
              </w:rPr>
            </w:pPr>
            <w:bookmarkStart w:id="368" w:name="_Toc281234358"/>
            <w:bookmarkStart w:id="369" w:name="_Toc281232524"/>
            <w:bookmarkStart w:id="370" w:name="_Toc281233886"/>
            <w:r>
              <w:rPr>
                <w:rFonts w:ascii="宋体" w:eastAsia="宋体" w:hAnsi="宋体" w:cs="宋体" w:hint="eastAsia"/>
                <w:color w:val="000000" w:themeColor="text1"/>
                <w:sz w:val="18"/>
                <w:szCs w:val="18"/>
              </w:rPr>
              <w:t>原因分析</w:t>
            </w:r>
            <w:bookmarkEnd w:id="368"/>
            <w:bookmarkEnd w:id="369"/>
            <w:bookmarkEnd w:id="370"/>
          </w:p>
        </w:tc>
        <w:tc>
          <w:tcPr>
            <w:tcW w:w="2421" w:type="dxa"/>
            <w:gridSpan w:val="3"/>
            <w:vAlign w:val="center"/>
          </w:tcPr>
          <w:p w:rsidR="00B0025C" w:rsidRDefault="00FC2AAE">
            <w:pPr>
              <w:spacing w:line="360" w:lineRule="auto"/>
              <w:jc w:val="center"/>
              <w:rPr>
                <w:rFonts w:ascii="宋体" w:eastAsia="宋体" w:hAnsi="宋体" w:cs="宋体"/>
                <w:color w:val="000000" w:themeColor="text1"/>
                <w:sz w:val="18"/>
                <w:szCs w:val="18"/>
              </w:rPr>
            </w:pPr>
            <w:bookmarkStart w:id="371" w:name="_Toc281234359"/>
            <w:bookmarkStart w:id="372" w:name="_Toc281233887"/>
            <w:bookmarkStart w:id="373" w:name="_Toc281232525"/>
            <w:r>
              <w:rPr>
                <w:rFonts w:ascii="宋体" w:eastAsia="宋体" w:hAnsi="宋体" w:cs="宋体" w:hint="eastAsia"/>
                <w:color w:val="000000" w:themeColor="text1"/>
                <w:sz w:val="18"/>
                <w:szCs w:val="18"/>
              </w:rPr>
              <w:t>可能导致后果</w:t>
            </w:r>
            <w:bookmarkEnd w:id="371"/>
            <w:bookmarkEnd w:id="372"/>
            <w:bookmarkEnd w:id="373"/>
          </w:p>
        </w:tc>
        <w:tc>
          <w:tcPr>
            <w:tcW w:w="2551" w:type="dxa"/>
            <w:gridSpan w:val="2"/>
            <w:vAlign w:val="center"/>
          </w:tcPr>
          <w:p w:rsidR="00B0025C" w:rsidRDefault="00FC2AAE">
            <w:pPr>
              <w:spacing w:line="360" w:lineRule="auto"/>
              <w:jc w:val="center"/>
              <w:rPr>
                <w:rFonts w:ascii="宋体" w:eastAsia="宋体" w:hAnsi="宋体" w:cs="宋体"/>
                <w:color w:val="000000" w:themeColor="text1"/>
                <w:sz w:val="18"/>
                <w:szCs w:val="18"/>
              </w:rPr>
            </w:pPr>
            <w:bookmarkStart w:id="374" w:name="_Toc281233888"/>
            <w:bookmarkStart w:id="375" w:name="_Toc281234360"/>
            <w:bookmarkStart w:id="376" w:name="_Toc281232526"/>
            <w:r>
              <w:rPr>
                <w:rFonts w:ascii="宋体" w:eastAsia="宋体" w:hAnsi="宋体" w:cs="宋体" w:hint="eastAsia"/>
                <w:color w:val="000000" w:themeColor="text1"/>
                <w:sz w:val="18"/>
                <w:szCs w:val="18"/>
              </w:rPr>
              <w:t>安全状态</w:t>
            </w:r>
            <w:bookmarkEnd w:id="374"/>
            <w:bookmarkEnd w:id="375"/>
            <w:bookmarkEnd w:id="376"/>
          </w:p>
        </w:tc>
        <w:tc>
          <w:tcPr>
            <w:tcW w:w="2368" w:type="dxa"/>
            <w:gridSpan w:val="2"/>
            <w:vAlign w:val="center"/>
          </w:tcPr>
          <w:p w:rsidR="00B0025C" w:rsidRDefault="00FC2AAE">
            <w:pPr>
              <w:spacing w:line="360" w:lineRule="auto"/>
              <w:jc w:val="center"/>
              <w:rPr>
                <w:rFonts w:ascii="宋体" w:eastAsia="宋体" w:hAnsi="宋体" w:cs="宋体"/>
                <w:color w:val="000000" w:themeColor="text1"/>
                <w:sz w:val="18"/>
                <w:szCs w:val="18"/>
              </w:rPr>
            </w:pPr>
            <w:bookmarkStart w:id="377" w:name="_Toc281233890"/>
            <w:bookmarkStart w:id="378" w:name="_Toc281234362"/>
            <w:bookmarkStart w:id="379" w:name="_Toc281232528"/>
            <w:r>
              <w:rPr>
                <w:rFonts w:ascii="宋体" w:eastAsia="宋体" w:hAnsi="宋体" w:cs="宋体" w:hint="eastAsia"/>
                <w:color w:val="000000" w:themeColor="text1"/>
                <w:sz w:val="18"/>
                <w:szCs w:val="18"/>
              </w:rPr>
              <w:t>处置措施</w:t>
            </w:r>
            <w:bookmarkEnd w:id="377"/>
            <w:bookmarkEnd w:id="378"/>
            <w:bookmarkEnd w:id="379"/>
            <w:r>
              <w:rPr>
                <w:rFonts w:ascii="宋体" w:eastAsia="宋体" w:hAnsi="宋体" w:cs="宋体" w:hint="eastAsia"/>
                <w:color w:val="000000" w:themeColor="text1"/>
                <w:sz w:val="18"/>
                <w:szCs w:val="18"/>
              </w:rPr>
              <w:t>及时限要求</w:t>
            </w:r>
          </w:p>
        </w:tc>
      </w:tr>
      <w:tr w:rsidR="00B0025C">
        <w:trPr>
          <w:trHeight w:val="454"/>
          <w:jc w:val="center"/>
        </w:trPr>
        <w:tc>
          <w:tcPr>
            <w:tcW w:w="1980" w:type="dxa"/>
            <w:gridSpan w:val="2"/>
            <w:vAlign w:val="center"/>
          </w:tcPr>
          <w:p w:rsidR="00B0025C" w:rsidRDefault="00B0025C">
            <w:pPr>
              <w:spacing w:line="360" w:lineRule="auto"/>
              <w:jc w:val="center"/>
              <w:rPr>
                <w:rFonts w:ascii="宋体" w:eastAsia="宋体" w:hAnsi="宋体" w:cs="宋体"/>
                <w:color w:val="000000" w:themeColor="text1"/>
                <w:sz w:val="18"/>
                <w:szCs w:val="18"/>
              </w:rPr>
            </w:pPr>
          </w:p>
        </w:tc>
        <w:tc>
          <w:tcPr>
            <w:tcW w:w="2112" w:type="dxa"/>
            <w:vAlign w:val="center"/>
          </w:tcPr>
          <w:p w:rsidR="00B0025C" w:rsidRDefault="00B0025C">
            <w:pPr>
              <w:spacing w:line="360" w:lineRule="auto"/>
              <w:jc w:val="center"/>
              <w:rPr>
                <w:rFonts w:ascii="宋体" w:eastAsia="宋体" w:hAnsi="宋体" w:cs="宋体"/>
                <w:color w:val="000000" w:themeColor="text1"/>
                <w:sz w:val="18"/>
                <w:szCs w:val="18"/>
              </w:rPr>
            </w:pPr>
          </w:p>
        </w:tc>
        <w:tc>
          <w:tcPr>
            <w:tcW w:w="2550" w:type="dxa"/>
            <w:gridSpan w:val="2"/>
            <w:vAlign w:val="center"/>
          </w:tcPr>
          <w:p w:rsidR="00B0025C" w:rsidRDefault="00B0025C">
            <w:pPr>
              <w:spacing w:line="360" w:lineRule="auto"/>
              <w:jc w:val="center"/>
              <w:rPr>
                <w:rFonts w:ascii="宋体" w:eastAsia="宋体" w:hAnsi="宋体" w:cs="宋体"/>
                <w:color w:val="000000" w:themeColor="text1"/>
                <w:sz w:val="18"/>
                <w:szCs w:val="18"/>
              </w:rPr>
            </w:pPr>
          </w:p>
        </w:tc>
        <w:tc>
          <w:tcPr>
            <w:tcW w:w="2421" w:type="dxa"/>
            <w:gridSpan w:val="3"/>
            <w:vAlign w:val="center"/>
          </w:tcPr>
          <w:p w:rsidR="00B0025C" w:rsidRDefault="00B0025C">
            <w:pPr>
              <w:spacing w:line="360" w:lineRule="auto"/>
              <w:jc w:val="center"/>
              <w:rPr>
                <w:rFonts w:ascii="宋体" w:eastAsia="宋体" w:hAnsi="宋体" w:cs="宋体"/>
                <w:color w:val="000000" w:themeColor="text1"/>
                <w:sz w:val="18"/>
                <w:szCs w:val="18"/>
              </w:rPr>
            </w:pPr>
          </w:p>
        </w:tc>
        <w:tc>
          <w:tcPr>
            <w:tcW w:w="2551" w:type="dxa"/>
            <w:gridSpan w:val="2"/>
            <w:vAlign w:val="center"/>
          </w:tcPr>
          <w:p w:rsidR="00B0025C" w:rsidRDefault="00B0025C">
            <w:pPr>
              <w:spacing w:line="360" w:lineRule="auto"/>
              <w:jc w:val="center"/>
              <w:rPr>
                <w:rFonts w:ascii="宋体" w:eastAsia="宋体" w:hAnsi="宋体" w:cs="宋体"/>
                <w:color w:val="000000" w:themeColor="text1"/>
                <w:sz w:val="18"/>
                <w:szCs w:val="18"/>
              </w:rPr>
            </w:pPr>
          </w:p>
        </w:tc>
        <w:tc>
          <w:tcPr>
            <w:tcW w:w="2368" w:type="dxa"/>
            <w:gridSpan w:val="2"/>
            <w:vAlign w:val="center"/>
          </w:tcPr>
          <w:p w:rsidR="00B0025C" w:rsidRDefault="00B0025C">
            <w:pPr>
              <w:spacing w:line="360" w:lineRule="auto"/>
              <w:jc w:val="center"/>
              <w:rPr>
                <w:rFonts w:ascii="宋体" w:eastAsia="宋体" w:hAnsi="宋体" w:cs="宋体"/>
                <w:color w:val="000000" w:themeColor="text1"/>
                <w:sz w:val="18"/>
                <w:szCs w:val="18"/>
              </w:rPr>
            </w:pPr>
          </w:p>
        </w:tc>
      </w:tr>
      <w:tr w:rsidR="00B0025C">
        <w:trPr>
          <w:trHeight w:val="454"/>
          <w:jc w:val="center"/>
        </w:trPr>
        <w:tc>
          <w:tcPr>
            <w:tcW w:w="1980" w:type="dxa"/>
            <w:gridSpan w:val="2"/>
            <w:vAlign w:val="center"/>
          </w:tcPr>
          <w:p w:rsidR="00B0025C" w:rsidRDefault="00B0025C">
            <w:pPr>
              <w:spacing w:line="360" w:lineRule="auto"/>
              <w:jc w:val="center"/>
              <w:rPr>
                <w:rFonts w:ascii="宋体" w:eastAsia="宋体" w:hAnsi="宋体" w:cs="宋体"/>
                <w:color w:val="000000" w:themeColor="text1"/>
                <w:sz w:val="18"/>
                <w:szCs w:val="18"/>
              </w:rPr>
            </w:pPr>
          </w:p>
        </w:tc>
        <w:tc>
          <w:tcPr>
            <w:tcW w:w="2112" w:type="dxa"/>
            <w:vAlign w:val="center"/>
          </w:tcPr>
          <w:p w:rsidR="00B0025C" w:rsidRDefault="00B0025C">
            <w:pPr>
              <w:spacing w:line="360" w:lineRule="auto"/>
              <w:jc w:val="center"/>
              <w:rPr>
                <w:rFonts w:ascii="宋体" w:eastAsia="宋体" w:hAnsi="宋体" w:cs="宋体"/>
                <w:color w:val="000000" w:themeColor="text1"/>
                <w:sz w:val="18"/>
                <w:szCs w:val="18"/>
              </w:rPr>
            </w:pPr>
          </w:p>
        </w:tc>
        <w:tc>
          <w:tcPr>
            <w:tcW w:w="2550" w:type="dxa"/>
            <w:gridSpan w:val="2"/>
            <w:vAlign w:val="center"/>
          </w:tcPr>
          <w:p w:rsidR="00B0025C" w:rsidRDefault="00B0025C">
            <w:pPr>
              <w:spacing w:line="360" w:lineRule="auto"/>
              <w:jc w:val="center"/>
              <w:rPr>
                <w:rFonts w:ascii="宋体" w:eastAsia="宋体" w:hAnsi="宋体" w:cs="宋体"/>
                <w:color w:val="000000" w:themeColor="text1"/>
                <w:sz w:val="18"/>
                <w:szCs w:val="18"/>
              </w:rPr>
            </w:pPr>
          </w:p>
        </w:tc>
        <w:tc>
          <w:tcPr>
            <w:tcW w:w="2421" w:type="dxa"/>
            <w:gridSpan w:val="3"/>
            <w:vAlign w:val="center"/>
          </w:tcPr>
          <w:p w:rsidR="00B0025C" w:rsidRDefault="00B0025C">
            <w:pPr>
              <w:spacing w:line="360" w:lineRule="auto"/>
              <w:jc w:val="center"/>
              <w:rPr>
                <w:rFonts w:ascii="宋体" w:eastAsia="宋体" w:hAnsi="宋体" w:cs="宋体"/>
                <w:color w:val="000000" w:themeColor="text1"/>
                <w:sz w:val="18"/>
                <w:szCs w:val="18"/>
              </w:rPr>
            </w:pPr>
          </w:p>
        </w:tc>
        <w:tc>
          <w:tcPr>
            <w:tcW w:w="2551" w:type="dxa"/>
            <w:gridSpan w:val="2"/>
            <w:vAlign w:val="center"/>
          </w:tcPr>
          <w:p w:rsidR="00B0025C" w:rsidRDefault="00B0025C">
            <w:pPr>
              <w:spacing w:line="360" w:lineRule="auto"/>
              <w:jc w:val="center"/>
              <w:rPr>
                <w:rFonts w:ascii="宋体" w:eastAsia="宋体" w:hAnsi="宋体" w:cs="宋体"/>
                <w:color w:val="000000" w:themeColor="text1"/>
                <w:sz w:val="18"/>
                <w:szCs w:val="18"/>
              </w:rPr>
            </w:pPr>
          </w:p>
        </w:tc>
        <w:tc>
          <w:tcPr>
            <w:tcW w:w="2368" w:type="dxa"/>
            <w:gridSpan w:val="2"/>
            <w:vAlign w:val="center"/>
          </w:tcPr>
          <w:p w:rsidR="00B0025C" w:rsidRDefault="00B0025C">
            <w:pPr>
              <w:spacing w:line="360" w:lineRule="auto"/>
              <w:jc w:val="center"/>
              <w:rPr>
                <w:rFonts w:ascii="宋体" w:eastAsia="宋体" w:hAnsi="宋体" w:cs="宋体"/>
                <w:color w:val="000000" w:themeColor="text1"/>
                <w:sz w:val="18"/>
                <w:szCs w:val="18"/>
              </w:rPr>
            </w:pPr>
          </w:p>
        </w:tc>
      </w:tr>
      <w:tr w:rsidR="00B0025C">
        <w:trPr>
          <w:trHeight w:val="454"/>
          <w:jc w:val="center"/>
        </w:trPr>
        <w:tc>
          <w:tcPr>
            <w:tcW w:w="1980" w:type="dxa"/>
            <w:gridSpan w:val="2"/>
            <w:vAlign w:val="center"/>
          </w:tcPr>
          <w:p w:rsidR="00B0025C" w:rsidRDefault="00B0025C">
            <w:pPr>
              <w:spacing w:line="360" w:lineRule="auto"/>
              <w:jc w:val="center"/>
              <w:rPr>
                <w:rFonts w:ascii="宋体" w:eastAsia="宋体" w:hAnsi="宋体" w:cs="宋体"/>
                <w:color w:val="000000" w:themeColor="text1"/>
                <w:sz w:val="18"/>
                <w:szCs w:val="18"/>
              </w:rPr>
            </w:pPr>
          </w:p>
        </w:tc>
        <w:tc>
          <w:tcPr>
            <w:tcW w:w="2112" w:type="dxa"/>
            <w:vAlign w:val="center"/>
          </w:tcPr>
          <w:p w:rsidR="00B0025C" w:rsidRDefault="00B0025C">
            <w:pPr>
              <w:spacing w:line="360" w:lineRule="auto"/>
              <w:jc w:val="center"/>
              <w:rPr>
                <w:rFonts w:ascii="宋体" w:eastAsia="宋体" w:hAnsi="宋体" w:cs="宋体"/>
                <w:color w:val="000000" w:themeColor="text1"/>
                <w:sz w:val="18"/>
                <w:szCs w:val="18"/>
              </w:rPr>
            </w:pPr>
          </w:p>
        </w:tc>
        <w:tc>
          <w:tcPr>
            <w:tcW w:w="2550" w:type="dxa"/>
            <w:gridSpan w:val="2"/>
            <w:vAlign w:val="center"/>
          </w:tcPr>
          <w:p w:rsidR="00B0025C" w:rsidRDefault="00B0025C">
            <w:pPr>
              <w:spacing w:line="360" w:lineRule="auto"/>
              <w:jc w:val="center"/>
              <w:rPr>
                <w:rFonts w:ascii="宋体" w:eastAsia="宋体" w:hAnsi="宋体" w:cs="宋体"/>
                <w:color w:val="000000" w:themeColor="text1"/>
                <w:sz w:val="18"/>
                <w:szCs w:val="18"/>
              </w:rPr>
            </w:pPr>
          </w:p>
        </w:tc>
        <w:tc>
          <w:tcPr>
            <w:tcW w:w="2421" w:type="dxa"/>
            <w:gridSpan w:val="3"/>
            <w:vAlign w:val="center"/>
          </w:tcPr>
          <w:p w:rsidR="00B0025C" w:rsidRDefault="00B0025C">
            <w:pPr>
              <w:spacing w:line="360" w:lineRule="auto"/>
              <w:jc w:val="center"/>
              <w:rPr>
                <w:rFonts w:ascii="宋体" w:eastAsia="宋体" w:hAnsi="宋体" w:cs="宋体"/>
                <w:color w:val="000000" w:themeColor="text1"/>
                <w:sz w:val="18"/>
                <w:szCs w:val="18"/>
              </w:rPr>
            </w:pPr>
          </w:p>
        </w:tc>
        <w:tc>
          <w:tcPr>
            <w:tcW w:w="2551" w:type="dxa"/>
            <w:gridSpan w:val="2"/>
            <w:vAlign w:val="center"/>
          </w:tcPr>
          <w:p w:rsidR="00B0025C" w:rsidRDefault="00B0025C">
            <w:pPr>
              <w:spacing w:line="360" w:lineRule="auto"/>
              <w:jc w:val="center"/>
              <w:rPr>
                <w:rFonts w:ascii="宋体" w:eastAsia="宋体" w:hAnsi="宋体" w:cs="宋体"/>
                <w:color w:val="000000" w:themeColor="text1"/>
                <w:sz w:val="18"/>
                <w:szCs w:val="18"/>
              </w:rPr>
            </w:pPr>
          </w:p>
        </w:tc>
        <w:tc>
          <w:tcPr>
            <w:tcW w:w="2368" w:type="dxa"/>
            <w:gridSpan w:val="2"/>
            <w:vAlign w:val="center"/>
          </w:tcPr>
          <w:p w:rsidR="00B0025C" w:rsidRDefault="00B0025C">
            <w:pPr>
              <w:spacing w:line="360" w:lineRule="auto"/>
              <w:jc w:val="center"/>
              <w:rPr>
                <w:rFonts w:ascii="宋体" w:eastAsia="宋体" w:hAnsi="宋体" w:cs="宋体"/>
                <w:color w:val="000000" w:themeColor="text1"/>
                <w:sz w:val="18"/>
                <w:szCs w:val="18"/>
              </w:rPr>
            </w:pPr>
          </w:p>
        </w:tc>
      </w:tr>
      <w:tr w:rsidR="00B0025C">
        <w:trPr>
          <w:trHeight w:val="454"/>
          <w:jc w:val="center"/>
        </w:trPr>
        <w:tc>
          <w:tcPr>
            <w:tcW w:w="1980" w:type="dxa"/>
            <w:gridSpan w:val="2"/>
            <w:vAlign w:val="center"/>
          </w:tcPr>
          <w:p w:rsidR="00B0025C" w:rsidRDefault="00FC2AAE">
            <w:pPr>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巡视单位</w:t>
            </w:r>
          </w:p>
        </w:tc>
        <w:tc>
          <w:tcPr>
            <w:tcW w:w="4245" w:type="dxa"/>
            <w:gridSpan w:val="2"/>
            <w:vAlign w:val="center"/>
          </w:tcPr>
          <w:p w:rsidR="00B0025C" w:rsidRDefault="00B0025C">
            <w:pPr>
              <w:spacing w:line="360" w:lineRule="auto"/>
              <w:jc w:val="center"/>
              <w:rPr>
                <w:rFonts w:ascii="宋体" w:eastAsia="宋体" w:hAnsi="宋体" w:cs="宋体"/>
                <w:color w:val="000000" w:themeColor="text1"/>
                <w:sz w:val="18"/>
                <w:szCs w:val="18"/>
              </w:rPr>
            </w:pPr>
          </w:p>
        </w:tc>
        <w:tc>
          <w:tcPr>
            <w:tcW w:w="1701" w:type="dxa"/>
            <w:gridSpan w:val="2"/>
            <w:vAlign w:val="center"/>
          </w:tcPr>
          <w:p w:rsidR="00B0025C" w:rsidRDefault="00FC2AAE">
            <w:pPr>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巡视人员</w:t>
            </w:r>
          </w:p>
        </w:tc>
        <w:tc>
          <w:tcPr>
            <w:tcW w:w="2551" w:type="dxa"/>
            <w:gridSpan w:val="3"/>
            <w:vAlign w:val="center"/>
          </w:tcPr>
          <w:p w:rsidR="00B0025C" w:rsidRDefault="00B0025C">
            <w:pPr>
              <w:spacing w:line="360" w:lineRule="auto"/>
              <w:jc w:val="center"/>
              <w:rPr>
                <w:rFonts w:ascii="宋体" w:eastAsia="宋体" w:hAnsi="宋体" w:cs="宋体"/>
                <w:color w:val="000000" w:themeColor="text1"/>
                <w:sz w:val="18"/>
                <w:szCs w:val="18"/>
              </w:rPr>
            </w:pPr>
          </w:p>
        </w:tc>
        <w:tc>
          <w:tcPr>
            <w:tcW w:w="1701" w:type="dxa"/>
            <w:gridSpan w:val="2"/>
            <w:vAlign w:val="center"/>
          </w:tcPr>
          <w:p w:rsidR="00B0025C" w:rsidRDefault="00FC2AAE">
            <w:pPr>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巡视时间</w:t>
            </w:r>
          </w:p>
        </w:tc>
        <w:tc>
          <w:tcPr>
            <w:tcW w:w="1804" w:type="dxa"/>
            <w:vAlign w:val="center"/>
          </w:tcPr>
          <w:p w:rsidR="00B0025C" w:rsidRDefault="00B0025C">
            <w:pPr>
              <w:spacing w:line="360" w:lineRule="auto"/>
              <w:jc w:val="center"/>
              <w:rPr>
                <w:rFonts w:ascii="宋体" w:eastAsia="宋体" w:hAnsi="宋体" w:cs="宋体"/>
                <w:color w:val="000000" w:themeColor="text1"/>
                <w:sz w:val="18"/>
                <w:szCs w:val="18"/>
              </w:rPr>
            </w:pPr>
          </w:p>
        </w:tc>
      </w:tr>
    </w:tbl>
    <w:p w:rsidR="00B0025C" w:rsidRDefault="00FC2AAE">
      <w:pPr>
        <w:adjustRightInd w:val="0"/>
        <w:snapToGrid w:val="0"/>
        <w:spacing w:line="360" w:lineRule="auto"/>
        <w:ind w:firstLineChars="200" w:firstLine="360"/>
        <w:jc w:val="left"/>
        <w:rPr>
          <w:rFonts w:ascii="宋体" w:eastAsia="宋体" w:hAnsi="宋体" w:cs="宋体"/>
          <w:color w:val="000000" w:themeColor="text1"/>
          <w:sz w:val="18"/>
          <w:szCs w:val="28"/>
        </w:rPr>
      </w:pPr>
      <w:r>
        <w:rPr>
          <w:rFonts w:ascii="宋体" w:eastAsia="宋体" w:hAnsi="宋体" w:cs="宋体" w:hint="eastAsia"/>
          <w:color w:val="000000" w:themeColor="text1"/>
          <w:sz w:val="18"/>
          <w:szCs w:val="28"/>
        </w:rPr>
        <w:t>注：“安全状态”包括“可控”、“基本可控”、“存在危险因素”或“不可控”四种状态。</w:t>
      </w:r>
    </w:p>
    <w:p w:rsidR="00B0025C" w:rsidRDefault="00FC2AAE">
      <w:pPr>
        <w:widowControl/>
        <w:jc w:val="left"/>
        <w:rPr>
          <w:rFonts w:ascii="仿宋" w:eastAsia="仿宋" w:hAnsi="仿宋" w:cs="Times New Roman"/>
          <w:color w:val="000000" w:themeColor="text1"/>
          <w:sz w:val="18"/>
          <w:szCs w:val="28"/>
        </w:rPr>
      </w:pPr>
      <w:r>
        <w:rPr>
          <w:rFonts w:ascii="仿宋" w:eastAsia="仿宋" w:hAnsi="仿宋" w:cs="Times New Roman"/>
          <w:color w:val="000000" w:themeColor="text1"/>
          <w:sz w:val="18"/>
          <w:szCs w:val="28"/>
        </w:rPr>
        <w:br w:type="page"/>
      </w:r>
    </w:p>
    <w:p w:rsidR="00B0025C" w:rsidRDefault="00FC2AAE">
      <w:pPr>
        <w:spacing w:line="360" w:lineRule="auto"/>
        <w:jc w:val="center"/>
        <w:rPr>
          <w:rFonts w:ascii="黑体" w:eastAsia="黑体" w:hAnsi="黑体" w:cs="Times New Roman"/>
          <w:color w:val="000000" w:themeColor="text1"/>
          <w:szCs w:val="21"/>
        </w:rPr>
      </w:pPr>
      <w:r>
        <w:rPr>
          <w:rFonts w:ascii="黑体" w:eastAsia="黑体" w:hAnsi="黑体" w:cs="Times New Roman" w:hint="eastAsia"/>
          <w:color w:val="000000" w:themeColor="text1"/>
          <w:szCs w:val="21"/>
        </w:rPr>
        <w:lastRenderedPageBreak/>
        <w:t>表</w:t>
      </w:r>
      <w:r>
        <w:rPr>
          <w:rFonts w:ascii="黑体" w:eastAsia="黑体" w:hAnsi="黑体" w:cs="Times New Roman"/>
          <w:color w:val="000000" w:themeColor="text1"/>
          <w:szCs w:val="21"/>
        </w:rPr>
        <w:t xml:space="preserve">C.2  </w:t>
      </w:r>
      <w:r>
        <w:rPr>
          <w:rFonts w:ascii="黑体" w:eastAsia="黑体" w:hAnsi="黑体" w:cs="Times New Roman" w:hint="eastAsia"/>
          <w:color w:val="000000" w:themeColor="text1"/>
          <w:szCs w:val="21"/>
        </w:rPr>
        <w:t>建设单位</w:t>
      </w:r>
      <w:r>
        <w:rPr>
          <w:rFonts w:ascii="黑体" w:eastAsia="黑体" w:hAnsi="黑体" w:cs="Times New Roman"/>
          <w:color w:val="000000" w:themeColor="text1"/>
          <w:szCs w:val="21"/>
        </w:rPr>
        <w:t>现场巡视记录表</w:t>
      </w:r>
    </w:p>
    <w:p w:rsidR="00B0025C" w:rsidRDefault="00FC2AAE">
      <w:pPr>
        <w:wordWrap w:val="0"/>
        <w:spacing w:line="360" w:lineRule="auto"/>
        <w:ind w:firstLineChars="2504" w:firstLine="5258"/>
        <w:jc w:val="center"/>
        <w:rPr>
          <w:rFonts w:ascii="黑体" w:eastAsia="黑体" w:hAnsi="黑体" w:cs="Times New Roman"/>
          <w:color w:val="000000" w:themeColor="text1"/>
          <w:szCs w:val="21"/>
        </w:rPr>
      </w:pPr>
      <w:r>
        <w:rPr>
          <w:rFonts w:ascii="黑体" w:eastAsia="黑体" w:hAnsi="黑体" w:cs="Times New Roman" w:hint="eastAsia"/>
          <w:color w:val="000000" w:themeColor="text1"/>
          <w:szCs w:val="21"/>
        </w:rPr>
        <w:t xml:space="preserve">            </w:t>
      </w:r>
      <w:r>
        <w:rPr>
          <w:rFonts w:ascii="黑体" w:eastAsia="黑体" w:hAnsi="黑体" w:cs="Times New Roman"/>
          <w:color w:val="000000" w:themeColor="text1"/>
          <w:szCs w:val="21"/>
        </w:rPr>
        <w:t xml:space="preserve">                                </w:t>
      </w:r>
      <w:r>
        <w:rPr>
          <w:rFonts w:ascii="黑体" w:eastAsia="黑体" w:hAnsi="黑体" w:cs="Times New Roman" w:hint="eastAsia"/>
          <w:color w:val="000000" w:themeColor="text1"/>
          <w:szCs w:val="21"/>
        </w:rPr>
        <w:t>编号：</w:t>
      </w:r>
      <w:r>
        <w:rPr>
          <w:rFonts w:ascii="黑体" w:eastAsia="黑体" w:hAnsi="黑体" w:cs="Times New Roman"/>
          <w:color w:val="000000" w:themeColor="text1"/>
          <w:szCs w:val="21"/>
        </w:rPr>
        <w:t xml:space="preserve">          </w:t>
      </w:r>
    </w:p>
    <w:tbl>
      <w:tblPr>
        <w:tblW w:w="13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4"/>
        <w:gridCol w:w="2553"/>
        <w:gridCol w:w="2115"/>
        <w:gridCol w:w="11"/>
        <w:gridCol w:w="1414"/>
        <w:gridCol w:w="287"/>
        <w:gridCol w:w="709"/>
        <w:gridCol w:w="1414"/>
        <w:gridCol w:w="1562"/>
        <w:gridCol w:w="1943"/>
      </w:tblGrid>
      <w:tr w:rsidR="00B0025C">
        <w:trPr>
          <w:trHeight w:val="454"/>
          <w:jc w:val="center"/>
        </w:trPr>
        <w:tc>
          <w:tcPr>
            <w:tcW w:w="1974" w:type="dxa"/>
            <w:vAlign w:val="center"/>
          </w:tcPr>
          <w:p w:rsidR="00B0025C" w:rsidRDefault="00FC2AAE">
            <w:pPr>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线路名称</w:t>
            </w:r>
          </w:p>
        </w:tc>
        <w:tc>
          <w:tcPr>
            <w:tcW w:w="4668" w:type="dxa"/>
            <w:gridSpan w:val="2"/>
            <w:vAlign w:val="center"/>
          </w:tcPr>
          <w:p w:rsidR="00B0025C" w:rsidRDefault="00B0025C">
            <w:pPr>
              <w:spacing w:line="360" w:lineRule="auto"/>
              <w:jc w:val="center"/>
              <w:rPr>
                <w:rFonts w:ascii="宋体" w:eastAsia="宋体" w:hAnsi="宋体" w:cs="宋体"/>
                <w:color w:val="000000" w:themeColor="text1"/>
                <w:sz w:val="18"/>
                <w:szCs w:val="18"/>
              </w:rPr>
            </w:pPr>
          </w:p>
        </w:tc>
        <w:tc>
          <w:tcPr>
            <w:tcW w:w="1425" w:type="dxa"/>
            <w:gridSpan w:val="2"/>
            <w:vAlign w:val="center"/>
          </w:tcPr>
          <w:p w:rsidR="00B0025C" w:rsidRDefault="00FC2AAE">
            <w:pPr>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标段</w:t>
            </w:r>
          </w:p>
        </w:tc>
        <w:tc>
          <w:tcPr>
            <w:tcW w:w="2410" w:type="dxa"/>
            <w:gridSpan w:val="3"/>
            <w:vAlign w:val="center"/>
          </w:tcPr>
          <w:p w:rsidR="00B0025C" w:rsidRDefault="00B0025C">
            <w:pPr>
              <w:spacing w:line="360" w:lineRule="auto"/>
              <w:jc w:val="center"/>
              <w:rPr>
                <w:rFonts w:ascii="宋体" w:eastAsia="宋体" w:hAnsi="宋体" w:cs="宋体"/>
                <w:color w:val="000000" w:themeColor="text1"/>
                <w:sz w:val="18"/>
                <w:szCs w:val="18"/>
              </w:rPr>
            </w:pPr>
          </w:p>
        </w:tc>
        <w:tc>
          <w:tcPr>
            <w:tcW w:w="3505" w:type="dxa"/>
            <w:gridSpan w:val="2"/>
            <w:vMerge w:val="restart"/>
            <w:vAlign w:val="center"/>
          </w:tcPr>
          <w:p w:rsidR="00B0025C" w:rsidRDefault="00FC2AAE">
            <w:pPr>
              <w:spacing w:line="360" w:lineRule="auto"/>
              <w:ind w:firstLineChars="300" w:firstLine="540"/>
              <w:jc w:val="left"/>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施工方法：□明（盖）挖法</w:t>
            </w:r>
          </w:p>
          <w:p w:rsidR="00B0025C" w:rsidRDefault="00FC2AAE">
            <w:pPr>
              <w:spacing w:line="360" w:lineRule="auto"/>
              <w:ind w:firstLineChars="800" w:firstLine="1440"/>
              <w:jc w:val="left"/>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□矿山法</w:t>
            </w:r>
          </w:p>
          <w:p w:rsidR="00B0025C" w:rsidRDefault="00FC2AAE">
            <w:pPr>
              <w:spacing w:line="360" w:lineRule="auto"/>
              <w:ind w:firstLineChars="800" w:firstLine="1440"/>
              <w:jc w:val="left"/>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□盾构法</w:t>
            </w:r>
          </w:p>
          <w:p w:rsidR="00B0025C" w:rsidRDefault="00FC2AAE">
            <w:pPr>
              <w:spacing w:line="360" w:lineRule="auto"/>
              <w:ind w:firstLineChars="800" w:firstLine="1440"/>
              <w:jc w:val="left"/>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□桥梁工程</w:t>
            </w:r>
          </w:p>
        </w:tc>
      </w:tr>
      <w:tr w:rsidR="00B0025C">
        <w:trPr>
          <w:trHeight w:val="454"/>
          <w:jc w:val="center"/>
        </w:trPr>
        <w:tc>
          <w:tcPr>
            <w:tcW w:w="1974" w:type="dxa"/>
            <w:vAlign w:val="center"/>
          </w:tcPr>
          <w:p w:rsidR="00B0025C" w:rsidRDefault="00FC2AAE">
            <w:pPr>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单位工程名称</w:t>
            </w:r>
          </w:p>
        </w:tc>
        <w:tc>
          <w:tcPr>
            <w:tcW w:w="8503" w:type="dxa"/>
            <w:gridSpan w:val="7"/>
            <w:vAlign w:val="center"/>
          </w:tcPr>
          <w:p w:rsidR="00B0025C" w:rsidRDefault="00B0025C">
            <w:pPr>
              <w:spacing w:line="360" w:lineRule="auto"/>
              <w:jc w:val="center"/>
              <w:rPr>
                <w:rFonts w:ascii="宋体" w:eastAsia="宋体" w:hAnsi="宋体" w:cs="宋体"/>
                <w:color w:val="000000" w:themeColor="text1"/>
                <w:sz w:val="18"/>
                <w:szCs w:val="18"/>
              </w:rPr>
            </w:pPr>
          </w:p>
        </w:tc>
        <w:tc>
          <w:tcPr>
            <w:tcW w:w="3505" w:type="dxa"/>
            <w:gridSpan w:val="2"/>
            <w:vMerge/>
            <w:vAlign w:val="center"/>
          </w:tcPr>
          <w:p w:rsidR="00B0025C" w:rsidRDefault="00B0025C">
            <w:pPr>
              <w:spacing w:line="360" w:lineRule="auto"/>
              <w:jc w:val="center"/>
              <w:rPr>
                <w:rFonts w:ascii="宋体" w:eastAsia="宋体" w:hAnsi="宋体" w:cs="宋体"/>
                <w:color w:val="000000" w:themeColor="text1"/>
                <w:sz w:val="18"/>
                <w:szCs w:val="18"/>
              </w:rPr>
            </w:pPr>
          </w:p>
        </w:tc>
      </w:tr>
      <w:tr w:rsidR="00B0025C">
        <w:trPr>
          <w:trHeight w:val="454"/>
          <w:jc w:val="center"/>
        </w:trPr>
        <w:tc>
          <w:tcPr>
            <w:tcW w:w="1974" w:type="dxa"/>
            <w:vAlign w:val="center"/>
          </w:tcPr>
          <w:p w:rsidR="00B0025C" w:rsidRDefault="00FC2AAE">
            <w:pPr>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施工部位</w:t>
            </w:r>
          </w:p>
        </w:tc>
        <w:tc>
          <w:tcPr>
            <w:tcW w:w="7089" w:type="dxa"/>
            <w:gridSpan w:val="6"/>
            <w:vAlign w:val="center"/>
          </w:tcPr>
          <w:p w:rsidR="00B0025C" w:rsidRDefault="00B0025C">
            <w:pPr>
              <w:spacing w:line="360" w:lineRule="auto"/>
              <w:jc w:val="center"/>
              <w:rPr>
                <w:rFonts w:ascii="宋体" w:eastAsia="宋体" w:hAnsi="宋体" w:cs="宋体"/>
                <w:color w:val="000000" w:themeColor="text1"/>
                <w:sz w:val="18"/>
                <w:szCs w:val="18"/>
              </w:rPr>
            </w:pPr>
          </w:p>
        </w:tc>
        <w:tc>
          <w:tcPr>
            <w:tcW w:w="2976" w:type="dxa"/>
            <w:gridSpan w:val="2"/>
            <w:vAlign w:val="center"/>
          </w:tcPr>
          <w:p w:rsidR="00B0025C" w:rsidRDefault="00FC2AAE">
            <w:pPr>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天气</w:t>
            </w:r>
          </w:p>
        </w:tc>
        <w:tc>
          <w:tcPr>
            <w:tcW w:w="1943" w:type="dxa"/>
            <w:vAlign w:val="center"/>
          </w:tcPr>
          <w:p w:rsidR="00B0025C" w:rsidRDefault="00B0025C">
            <w:pPr>
              <w:spacing w:line="360" w:lineRule="auto"/>
              <w:jc w:val="center"/>
              <w:rPr>
                <w:rFonts w:ascii="宋体" w:eastAsia="宋体" w:hAnsi="宋体" w:cs="宋体"/>
                <w:color w:val="000000" w:themeColor="text1"/>
                <w:sz w:val="18"/>
                <w:szCs w:val="18"/>
              </w:rPr>
            </w:pPr>
          </w:p>
        </w:tc>
      </w:tr>
      <w:tr w:rsidR="00B0025C">
        <w:trPr>
          <w:trHeight w:val="454"/>
          <w:jc w:val="center"/>
        </w:trPr>
        <w:tc>
          <w:tcPr>
            <w:tcW w:w="1974" w:type="dxa"/>
            <w:vAlign w:val="center"/>
          </w:tcPr>
          <w:p w:rsidR="00B0025C" w:rsidRDefault="00FC2AAE">
            <w:pPr>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施工单位</w:t>
            </w:r>
          </w:p>
        </w:tc>
        <w:tc>
          <w:tcPr>
            <w:tcW w:w="4679" w:type="dxa"/>
            <w:gridSpan w:val="3"/>
            <w:vAlign w:val="center"/>
          </w:tcPr>
          <w:p w:rsidR="00B0025C" w:rsidRDefault="00B0025C">
            <w:pPr>
              <w:spacing w:line="360" w:lineRule="auto"/>
              <w:jc w:val="center"/>
              <w:rPr>
                <w:rFonts w:ascii="宋体" w:eastAsia="宋体" w:hAnsi="宋体" w:cs="宋体"/>
                <w:color w:val="000000" w:themeColor="text1"/>
                <w:sz w:val="18"/>
                <w:szCs w:val="18"/>
              </w:rPr>
            </w:pPr>
          </w:p>
        </w:tc>
        <w:tc>
          <w:tcPr>
            <w:tcW w:w="1701" w:type="dxa"/>
            <w:gridSpan w:val="2"/>
            <w:vAlign w:val="center"/>
          </w:tcPr>
          <w:p w:rsidR="00B0025C" w:rsidRDefault="00FC2AAE">
            <w:pPr>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监理单位</w:t>
            </w:r>
          </w:p>
        </w:tc>
        <w:tc>
          <w:tcPr>
            <w:tcW w:w="5628" w:type="dxa"/>
            <w:gridSpan w:val="4"/>
            <w:vAlign w:val="center"/>
          </w:tcPr>
          <w:p w:rsidR="00B0025C" w:rsidRDefault="00B0025C">
            <w:pPr>
              <w:spacing w:line="360" w:lineRule="auto"/>
              <w:jc w:val="center"/>
              <w:rPr>
                <w:rFonts w:ascii="宋体" w:eastAsia="宋体" w:hAnsi="宋体" w:cs="宋体"/>
                <w:color w:val="000000" w:themeColor="text1"/>
                <w:sz w:val="18"/>
                <w:szCs w:val="18"/>
              </w:rPr>
            </w:pPr>
          </w:p>
        </w:tc>
      </w:tr>
      <w:tr w:rsidR="00B0025C">
        <w:trPr>
          <w:trHeight w:val="454"/>
          <w:jc w:val="center"/>
        </w:trPr>
        <w:tc>
          <w:tcPr>
            <w:tcW w:w="1974" w:type="dxa"/>
            <w:vAlign w:val="center"/>
          </w:tcPr>
          <w:p w:rsidR="00B0025C" w:rsidRDefault="00FC2AAE">
            <w:pPr>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巡视内容</w:t>
            </w:r>
          </w:p>
        </w:tc>
        <w:tc>
          <w:tcPr>
            <w:tcW w:w="2553" w:type="dxa"/>
            <w:vAlign w:val="center"/>
          </w:tcPr>
          <w:p w:rsidR="00B0025C" w:rsidRDefault="00FC2AAE">
            <w:pPr>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存在问题</w:t>
            </w:r>
          </w:p>
        </w:tc>
        <w:tc>
          <w:tcPr>
            <w:tcW w:w="2115" w:type="dxa"/>
            <w:vAlign w:val="center"/>
          </w:tcPr>
          <w:p w:rsidR="00B0025C" w:rsidRDefault="00FC2AAE">
            <w:pPr>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可能导致后果</w:t>
            </w:r>
          </w:p>
        </w:tc>
        <w:tc>
          <w:tcPr>
            <w:tcW w:w="2421" w:type="dxa"/>
            <w:gridSpan w:val="4"/>
            <w:vAlign w:val="center"/>
          </w:tcPr>
          <w:p w:rsidR="00B0025C" w:rsidRDefault="00FC2AAE">
            <w:pPr>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安全状态</w:t>
            </w:r>
          </w:p>
        </w:tc>
        <w:tc>
          <w:tcPr>
            <w:tcW w:w="2976" w:type="dxa"/>
            <w:gridSpan w:val="2"/>
            <w:vAlign w:val="center"/>
          </w:tcPr>
          <w:p w:rsidR="00B0025C" w:rsidRDefault="00FC2AAE">
            <w:pPr>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整改要求</w:t>
            </w:r>
          </w:p>
        </w:tc>
        <w:tc>
          <w:tcPr>
            <w:tcW w:w="1943" w:type="dxa"/>
            <w:vAlign w:val="center"/>
          </w:tcPr>
          <w:p w:rsidR="00B0025C" w:rsidRDefault="00FC2AAE">
            <w:pPr>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整改责任人</w:t>
            </w:r>
          </w:p>
        </w:tc>
      </w:tr>
      <w:tr w:rsidR="00B0025C">
        <w:trPr>
          <w:trHeight w:val="454"/>
          <w:jc w:val="center"/>
        </w:trPr>
        <w:tc>
          <w:tcPr>
            <w:tcW w:w="1974" w:type="dxa"/>
            <w:vAlign w:val="center"/>
          </w:tcPr>
          <w:p w:rsidR="00B0025C" w:rsidRDefault="00B0025C">
            <w:pPr>
              <w:spacing w:line="360" w:lineRule="auto"/>
              <w:jc w:val="center"/>
              <w:rPr>
                <w:rFonts w:ascii="宋体" w:eastAsia="宋体" w:hAnsi="宋体" w:cs="宋体"/>
                <w:color w:val="000000" w:themeColor="text1"/>
                <w:sz w:val="18"/>
                <w:szCs w:val="18"/>
              </w:rPr>
            </w:pPr>
          </w:p>
        </w:tc>
        <w:tc>
          <w:tcPr>
            <w:tcW w:w="2553" w:type="dxa"/>
            <w:vAlign w:val="center"/>
          </w:tcPr>
          <w:p w:rsidR="00B0025C" w:rsidRDefault="00B0025C">
            <w:pPr>
              <w:spacing w:line="360" w:lineRule="auto"/>
              <w:jc w:val="center"/>
              <w:rPr>
                <w:rFonts w:ascii="宋体" w:eastAsia="宋体" w:hAnsi="宋体" w:cs="宋体"/>
                <w:color w:val="000000" w:themeColor="text1"/>
                <w:sz w:val="18"/>
                <w:szCs w:val="18"/>
              </w:rPr>
            </w:pPr>
          </w:p>
        </w:tc>
        <w:tc>
          <w:tcPr>
            <w:tcW w:w="2115" w:type="dxa"/>
            <w:vAlign w:val="center"/>
          </w:tcPr>
          <w:p w:rsidR="00B0025C" w:rsidRDefault="00B0025C">
            <w:pPr>
              <w:spacing w:line="360" w:lineRule="auto"/>
              <w:jc w:val="center"/>
              <w:rPr>
                <w:rFonts w:ascii="宋体" w:eastAsia="宋体" w:hAnsi="宋体" w:cs="宋体"/>
                <w:color w:val="000000" w:themeColor="text1"/>
                <w:sz w:val="18"/>
                <w:szCs w:val="18"/>
              </w:rPr>
            </w:pPr>
          </w:p>
        </w:tc>
        <w:tc>
          <w:tcPr>
            <w:tcW w:w="2421" w:type="dxa"/>
            <w:gridSpan w:val="4"/>
            <w:vAlign w:val="center"/>
          </w:tcPr>
          <w:p w:rsidR="00B0025C" w:rsidRDefault="00B0025C">
            <w:pPr>
              <w:spacing w:line="360" w:lineRule="auto"/>
              <w:jc w:val="center"/>
              <w:rPr>
                <w:rFonts w:ascii="宋体" w:eastAsia="宋体" w:hAnsi="宋体" w:cs="宋体"/>
                <w:color w:val="000000" w:themeColor="text1"/>
                <w:sz w:val="18"/>
                <w:szCs w:val="18"/>
              </w:rPr>
            </w:pPr>
          </w:p>
        </w:tc>
        <w:tc>
          <w:tcPr>
            <w:tcW w:w="2976" w:type="dxa"/>
            <w:gridSpan w:val="2"/>
            <w:vAlign w:val="center"/>
          </w:tcPr>
          <w:p w:rsidR="00B0025C" w:rsidRDefault="00B0025C">
            <w:pPr>
              <w:spacing w:line="360" w:lineRule="auto"/>
              <w:jc w:val="center"/>
              <w:rPr>
                <w:rFonts w:ascii="宋体" w:eastAsia="宋体" w:hAnsi="宋体" w:cs="宋体"/>
                <w:color w:val="000000" w:themeColor="text1"/>
                <w:sz w:val="18"/>
                <w:szCs w:val="18"/>
              </w:rPr>
            </w:pPr>
          </w:p>
        </w:tc>
        <w:tc>
          <w:tcPr>
            <w:tcW w:w="1943" w:type="dxa"/>
            <w:vAlign w:val="center"/>
          </w:tcPr>
          <w:p w:rsidR="00B0025C" w:rsidRDefault="00B0025C">
            <w:pPr>
              <w:spacing w:line="360" w:lineRule="auto"/>
              <w:jc w:val="center"/>
              <w:rPr>
                <w:rFonts w:ascii="宋体" w:eastAsia="宋体" w:hAnsi="宋体" w:cs="宋体"/>
                <w:color w:val="000000" w:themeColor="text1"/>
                <w:sz w:val="18"/>
                <w:szCs w:val="18"/>
              </w:rPr>
            </w:pPr>
          </w:p>
        </w:tc>
      </w:tr>
      <w:tr w:rsidR="00B0025C">
        <w:trPr>
          <w:trHeight w:val="454"/>
          <w:jc w:val="center"/>
        </w:trPr>
        <w:tc>
          <w:tcPr>
            <w:tcW w:w="1974" w:type="dxa"/>
            <w:vAlign w:val="center"/>
          </w:tcPr>
          <w:p w:rsidR="00B0025C" w:rsidRDefault="00B0025C">
            <w:pPr>
              <w:spacing w:line="360" w:lineRule="auto"/>
              <w:jc w:val="center"/>
              <w:rPr>
                <w:rFonts w:ascii="宋体" w:eastAsia="宋体" w:hAnsi="宋体" w:cs="宋体"/>
                <w:color w:val="000000" w:themeColor="text1"/>
                <w:sz w:val="18"/>
                <w:szCs w:val="18"/>
              </w:rPr>
            </w:pPr>
          </w:p>
        </w:tc>
        <w:tc>
          <w:tcPr>
            <w:tcW w:w="2553" w:type="dxa"/>
            <w:vAlign w:val="center"/>
          </w:tcPr>
          <w:p w:rsidR="00B0025C" w:rsidRDefault="00B0025C">
            <w:pPr>
              <w:spacing w:line="360" w:lineRule="auto"/>
              <w:jc w:val="center"/>
              <w:rPr>
                <w:rFonts w:ascii="宋体" w:eastAsia="宋体" w:hAnsi="宋体" w:cs="宋体"/>
                <w:color w:val="000000" w:themeColor="text1"/>
                <w:sz w:val="18"/>
                <w:szCs w:val="18"/>
              </w:rPr>
            </w:pPr>
          </w:p>
        </w:tc>
        <w:tc>
          <w:tcPr>
            <w:tcW w:w="2115" w:type="dxa"/>
            <w:vAlign w:val="center"/>
          </w:tcPr>
          <w:p w:rsidR="00B0025C" w:rsidRDefault="00B0025C">
            <w:pPr>
              <w:spacing w:line="360" w:lineRule="auto"/>
              <w:jc w:val="center"/>
              <w:rPr>
                <w:rFonts w:ascii="宋体" w:eastAsia="宋体" w:hAnsi="宋体" w:cs="宋体"/>
                <w:color w:val="000000" w:themeColor="text1"/>
                <w:sz w:val="18"/>
                <w:szCs w:val="18"/>
              </w:rPr>
            </w:pPr>
          </w:p>
        </w:tc>
        <w:tc>
          <w:tcPr>
            <w:tcW w:w="2421" w:type="dxa"/>
            <w:gridSpan w:val="4"/>
            <w:vAlign w:val="center"/>
          </w:tcPr>
          <w:p w:rsidR="00B0025C" w:rsidRDefault="00B0025C">
            <w:pPr>
              <w:spacing w:line="360" w:lineRule="auto"/>
              <w:jc w:val="center"/>
              <w:rPr>
                <w:rFonts w:ascii="宋体" w:eastAsia="宋体" w:hAnsi="宋体" w:cs="宋体"/>
                <w:color w:val="000000" w:themeColor="text1"/>
                <w:sz w:val="18"/>
                <w:szCs w:val="18"/>
              </w:rPr>
            </w:pPr>
          </w:p>
        </w:tc>
        <w:tc>
          <w:tcPr>
            <w:tcW w:w="2976" w:type="dxa"/>
            <w:gridSpan w:val="2"/>
            <w:vAlign w:val="center"/>
          </w:tcPr>
          <w:p w:rsidR="00B0025C" w:rsidRDefault="00B0025C">
            <w:pPr>
              <w:spacing w:line="360" w:lineRule="auto"/>
              <w:jc w:val="center"/>
              <w:rPr>
                <w:rFonts w:ascii="宋体" w:eastAsia="宋体" w:hAnsi="宋体" w:cs="宋体"/>
                <w:color w:val="000000" w:themeColor="text1"/>
                <w:sz w:val="18"/>
                <w:szCs w:val="18"/>
              </w:rPr>
            </w:pPr>
          </w:p>
        </w:tc>
        <w:tc>
          <w:tcPr>
            <w:tcW w:w="1943" w:type="dxa"/>
            <w:vAlign w:val="center"/>
          </w:tcPr>
          <w:p w:rsidR="00B0025C" w:rsidRDefault="00B0025C">
            <w:pPr>
              <w:spacing w:line="360" w:lineRule="auto"/>
              <w:jc w:val="center"/>
              <w:rPr>
                <w:rFonts w:ascii="宋体" w:eastAsia="宋体" w:hAnsi="宋体" w:cs="宋体"/>
                <w:color w:val="000000" w:themeColor="text1"/>
                <w:sz w:val="18"/>
                <w:szCs w:val="18"/>
              </w:rPr>
            </w:pPr>
          </w:p>
        </w:tc>
      </w:tr>
      <w:tr w:rsidR="00B0025C">
        <w:trPr>
          <w:trHeight w:val="454"/>
          <w:jc w:val="center"/>
        </w:trPr>
        <w:tc>
          <w:tcPr>
            <w:tcW w:w="1974" w:type="dxa"/>
            <w:vAlign w:val="center"/>
          </w:tcPr>
          <w:p w:rsidR="00B0025C" w:rsidRDefault="00B0025C">
            <w:pPr>
              <w:spacing w:line="360" w:lineRule="auto"/>
              <w:jc w:val="center"/>
              <w:rPr>
                <w:rFonts w:ascii="宋体" w:eastAsia="宋体" w:hAnsi="宋体" w:cs="宋体"/>
                <w:color w:val="000000" w:themeColor="text1"/>
                <w:sz w:val="18"/>
                <w:szCs w:val="18"/>
              </w:rPr>
            </w:pPr>
          </w:p>
        </w:tc>
        <w:tc>
          <w:tcPr>
            <w:tcW w:w="2553" w:type="dxa"/>
            <w:vAlign w:val="center"/>
          </w:tcPr>
          <w:p w:rsidR="00B0025C" w:rsidRDefault="00B0025C">
            <w:pPr>
              <w:spacing w:line="360" w:lineRule="auto"/>
              <w:jc w:val="center"/>
              <w:rPr>
                <w:rFonts w:ascii="宋体" w:eastAsia="宋体" w:hAnsi="宋体" w:cs="宋体"/>
                <w:color w:val="000000" w:themeColor="text1"/>
                <w:sz w:val="18"/>
                <w:szCs w:val="18"/>
              </w:rPr>
            </w:pPr>
          </w:p>
        </w:tc>
        <w:tc>
          <w:tcPr>
            <w:tcW w:w="2115" w:type="dxa"/>
            <w:vAlign w:val="center"/>
          </w:tcPr>
          <w:p w:rsidR="00B0025C" w:rsidRDefault="00B0025C">
            <w:pPr>
              <w:spacing w:line="360" w:lineRule="auto"/>
              <w:jc w:val="center"/>
              <w:rPr>
                <w:rFonts w:ascii="宋体" w:eastAsia="宋体" w:hAnsi="宋体" w:cs="宋体"/>
                <w:color w:val="000000" w:themeColor="text1"/>
                <w:sz w:val="18"/>
                <w:szCs w:val="18"/>
              </w:rPr>
            </w:pPr>
          </w:p>
        </w:tc>
        <w:tc>
          <w:tcPr>
            <w:tcW w:w="2421" w:type="dxa"/>
            <w:gridSpan w:val="4"/>
            <w:vAlign w:val="center"/>
          </w:tcPr>
          <w:p w:rsidR="00B0025C" w:rsidRDefault="00B0025C">
            <w:pPr>
              <w:spacing w:line="360" w:lineRule="auto"/>
              <w:jc w:val="center"/>
              <w:rPr>
                <w:rFonts w:ascii="宋体" w:eastAsia="宋体" w:hAnsi="宋体" w:cs="宋体"/>
                <w:color w:val="000000" w:themeColor="text1"/>
                <w:sz w:val="18"/>
                <w:szCs w:val="18"/>
              </w:rPr>
            </w:pPr>
          </w:p>
        </w:tc>
        <w:tc>
          <w:tcPr>
            <w:tcW w:w="2976" w:type="dxa"/>
            <w:gridSpan w:val="2"/>
            <w:vAlign w:val="center"/>
          </w:tcPr>
          <w:p w:rsidR="00B0025C" w:rsidRDefault="00B0025C">
            <w:pPr>
              <w:spacing w:line="360" w:lineRule="auto"/>
              <w:jc w:val="center"/>
              <w:rPr>
                <w:rFonts w:ascii="宋体" w:eastAsia="宋体" w:hAnsi="宋体" w:cs="宋体"/>
                <w:color w:val="000000" w:themeColor="text1"/>
                <w:sz w:val="18"/>
                <w:szCs w:val="18"/>
              </w:rPr>
            </w:pPr>
          </w:p>
        </w:tc>
        <w:tc>
          <w:tcPr>
            <w:tcW w:w="1943" w:type="dxa"/>
            <w:vAlign w:val="center"/>
          </w:tcPr>
          <w:p w:rsidR="00B0025C" w:rsidRDefault="00B0025C">
            <w:pPr>
              <w:spacing w:line="360" w:lineRule="auto"/>
              <w:jc w:val="center"/>
              <w:rPr>
                <w:rFonts w:ascii="宋体" w:eastAsia="宋体" w:hAnsi="宋体" w:cs="宋体"/>
                <w:color w:val="000000" w:themeColor="text1"/>
                <w:sz w:val="18"/>
                <w:szCs w:val="18"/>
              </w:rPr>
            </w:pPr>
          </w:p>
        </w:tc>
      </w:tr>
      <w:tr w:rsidR="00B0025C">
        <w:trPr>
          <w:trHeight w:val="454"/>
          <w:jc w:val="center"/>
        </w:trPr>
        <w:tc>
          <w:tcPr>
            <w:tcW w:w="1974" w:type="dxa"/>
            <w:vAlign w:val="center"/>
          </w:tcPr>
          <w:p w:rsidR="00B0025C" w:rsidRDefault="00B0025C">
            <w:pPr>
              <w:spacing w:line="360" w:lineRule="auto"/>
              <w:jc w:val="center"/>
              <w:rPr>
                <w:rFonts w:ascii="宋体" w:eastAsia="宋体" w:hAnsi="宋体" w:cs="宋体"/>
                <w:color w:val="000000" w:themeColor="text1"/>
                <w:sz w:val="18"/>
                <w:szCs w:val="18"/>
              </w:rPr>
            </w:pPr>
          </w:p>
        </w:tc>
        <w:tc>
          <w:tcPr>
            <w:tcW w:w="2553" w:type="dxa"/>
            <w:vAlign w:val="center"/>
          </w:tcPr>
          <w:p w:rsidR="00B0025C" w:rsidRDefault="00B0025C">
            <w:pPr>
              <w:spacing w:line="360" w:lineRule="auto"/>
              <w:jc w:val="center"/>
              <w:rPr>
                <w:rFonts w:ascii="宋体" w:eastAsia="宋体" w:hAnsi="宋体" w:cs="宋体"/>
                <w:color w:val="000000" w:themeColor="text1"/>
                <w:sz w:val="18"/>
                <w:szCs w:val="18"/>
              </w:rPr>
            </w:pPr>
          </w:p>
        </w:tc>
        <w:tc>
          <w:tcPr>
            <w:tcW w:w="2115" w:type="dxa"/>
            <w:vAlign w:val="center"/>
          </w:tcPr>
          <w:p w:rsidR="00B0025C" w:rsidRDefault="00B0025C">
            <w:pPr>
              <w:spacing w:line="360" w:lineRule="auto"/>
              <w:jc w:val="center"/>
              <w:rPr>
                <w:rFonts w:ascii="宋体" w:eastAsia="宋体" w:hAnsi="宋体" w:cs="宋体"/>
                <w:color w:val="000000" w:themeColor="text1"/>
                <w:sz w:val="18"/>
                <w:szCs w:val="18"/>
              </w:rPr>
            </w:pPr>
          </w:p>
        </w:tc>
        <w:tc>
          <w:tcPr>
            <w:tcW w:w="2421" w:type="dxa"/>
            <w:gridSpan w:val="4"/>
            <w:vAlign w:val="center"/>
          </w:tcPr>
          <w:p w:rsidR="00B0025C" w:rsidRDefault="00B0025C">
            <w:pPr>
              <w:spacing w:line="360" w:lineRule="auto"/>
              <w:jc w:val="center"/>
              <w:rPr>
                <w:rFonts w:ascii="宋体" w:eastAsia="宋体" w:hAnsi="宋体" w:cs="宋体"/>
                <w:color w:val="000000" w:themeColor="text1"/>
                <w:sz w:val="18"/>
                <w:szCs w:val="18"/>
              </w:rPr>
            </w:pPr>
          </w:p>
        </w:tc>
        <w:tc>
          <w:tcPr>
            <w:tcW w:w="2976" w:type="dxa"/>
            <w:gridSpan w:val="2"/>
            <w:vAlign w:val="center"/>
          </w:tcPr>
          <w:p w:rsidR="00B0025C" w:rsidRDefault="00B0025C">
            <w:pPr>
              <w:spacing w:line="360" w:lineRule="auto"/>
              <w:jc w:val="center"/>
              <w:rPr>
                <w:rFonts w:ascii="宋体" w:eastAsia="宋体" w:hAnsi="宋体" w:cs="宋体"/>
                <w:color w:val="000000" w:themeColor="text1"/>
                <w:sz w:val="18"/>
                <w:szCs w:val="18"/>
              </w:rPr>
            </w:pPr>
          </w:p>
        </w:tc>
        <w:tc>
          <w:tcPr>
            <w:tcW w:w="1943" w:type="dxa"/>
            <w:vAlign w:val="center"/>
          </w:tcPr>
          <w:p w:rsidR="00B0025C" w:rsidRDefault="00B0025C">
            <w:pPr>
              <w:spacing w:line="360" w:lineRule="auto"/>
              <w:jc w:val="center"/>
              <w:rPr>
                <w:rFonts w:ascii="宋体" w:eastAsia="宋体" w:hAnsi="宋体" w:cs="宋体"/>
                <w:color w:val="000000" w:themeColor="text1"/>
                <w:sz w:val="18"/>
                <w:szCs w:val="18"/>
              </w:rPr>
            </w:pPr>
          </w:p>
        </w:tc>
      </w:tr>
      <w:tr w:rsidR="00B0025C">
        <w:trPr>
          <w:trHeight w:val="454"/>
          <w:jc w:val="center"/>
        </w:trPr>
        <w:tc>
          <w:tcPr>
            <w:tcW w:w="1974" w:type="dxa"/>
            <w:vAlign w:val="center"/>
          </w:tcPr>
          <w:p w:rsidR="00B0025C" w:rsidRDefault="00FC2AAE">
            <w:pPr>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巡视人员</w:t>
            </w:r>
          </w:p>
        </w:tc>
        <w:tc>
          <w:tcPr>
            <w:tcW w:w="8503" w:type="dxa"/>
            <w:gridSpan w:val="7"/>
            <w:vAlign w:val="center"/>
          </w:tcPr>
          <w:p w:rsidR="00B0025C" w:rsidRDefault="00B0025C">
            <w:pPr>
              <w:spacing w:line="360" w:lineRule="auto"/>
              <w:jc w:val="center"/>
              <w:rPr>
                <w:rFonts w:ascii="宋体" w:eastAsia="宋体" w:hAnsi="宋体" w:cs="宋体"/>
                <w:color w:val="000000" w:themeColor="text1"/>
                <w:sz w:val="18"/>
                <w:szCs w:val="18"/>
              </w:rPr>
            </w:pPr>
          </w:p>
        </w:tc>
        <w:tc>
          <w:tcPr>
            <w:tcW w:w="1562" w:type="dxa"/>
            <w:vAlign w:val="center"/>
          </w:tcPr>
          <w:p w:rsidR="00B0025C" w:rsidRDefault="00FC2AAE">
            <w:pPr>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巡视时间</w:t>
            </w:r>
          </w:p>
        </w:tc>
        <w:tc>
          <w:tcPr>
            <w:tcW w:w="1943" w:type="dxa"/>
            <w:vAlign w:val="center"/>
          </w:tcPr>
          <w:p w:rsidR="00B0025C" w:rsidRDefault="00B0025C">
            <w:pPr>
              <w:spacing w:line="360" w:lineRule="auto"/>
              <w:jc w:val="center"/>
              <w:rPr>
                <w:rFonts w:ascii="宋体" w:eastAsia="宋体" w:hAnsi="宋体" w:cs="宋体"/>
                <w:color w:val="000000" w:themeColor="text1"/>
                <w:sz w:val="18"/>
                <w:szCs w:val="18"/>
              </w:rPr>
            </w:pPr>
          </w:p>
        </w:tc>
      </w:tr>
    </w:tbl>
    <w:p w:rsidR="00B0025C" w:rsidRDefault="00FC2AAE">
      <w:pPr>
        <w:adjustRightInd w:val="0"/>
        <w:snapToGrid w:val="0"/>
        <w:spacing w:line="360" w:lineRule="auto"/>
        <w:ind w:firstLineChars="200" w:firstLine="360"/>
        <w:jc w:val="left"/>
        <w:rPr>
          <w:rFonts w:ascii="宋体" w:eastAsia="宋体" w:hAnsi="宋体" w:cs="宋体"/>
          <w:color w:val="000000" w:themeColor="text1"/>
          <w:sz w:val="18"/>
          <w:szCs w:val="28"/>
        </w:rPr>
      </w:pPr>
      <w:r>
        <w:rPr>
          <w:rFonts w:ascii="黑体" w:eastAsia="黑体" w:hAnsi="黑体" w:cs="黑体" w:hint="eastAsia"/>
          <w:color w:val="000000" w:themeColor="text1"/>
          <w:sz w:val="18"/>
          <w:szCs w:val="28"/>
        </w:rPr>
        <w:t>注：</w:t>
      </w:r>
      <w:r>
        <w:rPr>
          <w:rFonts w:ascii="宋体" w:eastAsia="宋体" w:hAnsi="宋体" w:cs="宋体" w:hint="eastAsia"/>
          <w:color w:val="000000" w:themeColor="text1"/>
          <w:sz w:val="18"/>
          <w:szCs w:val="28"/>
        </w:rPr>
        <w:t>“安全状态”包括“可控”、“基本可控”、“存在危险因素”或“不可控”四种状态。</w:t>
      </w:r>
    </w:p>
    <w:p w:rsidR="00B0025C" w:rsidRDefault="00B0025C">
      <w:pPr>
        <w:adjustRightInd w:val="0"/>
        <w:snapToGrid w:val="0"/>
        <w:ind w:firstLineChars="250" w:firstLine="500"/>
        <w:rPr>
          <w:rFonts w:ascii="仿宋" w:eastAsia="仿宋" w:hAnsi="仿宋" w:cs="Times New Roman"/>
          <w:kern w:val="0"/>
          <w:sz w:val="20"/>
        </w:rPr>
      </w:pPr>
    </w:p>
    <w:p w:rsidR="00B0025C" w:rsidRDefault="00B0025C">
      <w:pPr>
        <w:adjustRightInd w:val="0"/>
        <w:snapToGrid w:val="0"/>
        <w:ind w:firstLineChars="250" w:firstLine="500"/>
        <w:rPr>
          <w:rFonts w:ascii="仿宋" w:eastAsia="仿宋" w:hAnsi="仿宋" w:cs="Times New Roman"/>
          <w:kern w:val="0"/>
          <w:sz w:val="20"/>
        </w:rPr>
        <w:sectPr w:rsidR="00B0025C">
          <w:pgSz w:w="16838" w:h="11906" w:orient="landscape"/>
          <w:pgMar w:top="1800" w:right="1440" w:bottom="1800" w:left="1440" w:header="851" w:footer="992" w:gutter="0"/>
          <w:cols w:space="425"/>
          <w:docGrid w:type="lines" w:linePitch="312"/>
        </w:sectPr>
      </w:pPr>
    </w:p>
    <w:p w:rsidR="00B0025C" w:rsidRDefault="00FC2AAE">
      <w:pPr>
        <w:widowControl/>
        <w:shd w:val="clear" w:color="auto" w:fill="FFFFFF"/>
        <w:spacing w:line="360" w:lineRule="auto"/>
        <w:jc w:val="center"/>
        <w:outlineLvl w:val="0"/>
        <w:rPr>
          <w:rFonts w:ascii="黑体" w:eastAsia="黑体" w:hAnsi="黑体" w:cs="黑体"/>
          <w:kern w:val="0"/>
          <w:sz w:val="32"/>
          <w:szCs w:val="32"/>
        </w:rPr>
      </w:pPr>
      <w:bookmarkStart w:id="380" w:name="_Toc48749347"/>
      <w:bookmarkStart w:id="381" w:name="_Toc51576620"/>
      <w:bookmarkStart w:id="382" w:name="_Toc40107496"/>
      <w:bookmarkStart w:id="383" w:name="_Toc51676255"/>
      <w:bookmarkStart w:id="384" w:name="_Toc29190"/>
      <w:r>
        <w:rPr>
          <w:rFonts w:ascii="黑体" w:eastAsia="黑体" w:hAnsi="黑体" w:cs="黑体" w:hint="eastAsia"/>
          <w:kern w:val="0"/>
          <w:sz w:val="32"/>
          <w:szCs w:val="32"/>
        </w:rPr>
        <w:lastRenderedPageBreak/>
        <w:t>附录</w:t>
      </w:r>
      <w:r>
        <w:rPr>
          <w:rFonts w:ascii="黑体" w:eastAsia="黑体" w:hAnsi="黑体" w:cs="黑体" w:hint="eastAsia"/>
          <w:kern w:val="0"/>
          <w:sz w:val="32"/>
          <w:szCs w:val="32"/>
        </w:rPr>
        <w:t xml:space="preserve">D  </w:t>
      </w:r>
      <w:r>
        <w:rPr>
          <w:rFonts w:ascii="黑体" w:eastAsia="黑体" w:hAnsi="黑体" w:cs="黑体" w:hint="eastAsia"/>
          <w:kern w:val="0"/>
          <w:sz w:val="32"/>
          <w:szCs w:val="32"/>
        </w:rPr>
        <w:t>关键节点识别清单</w:t>
      </w:r>
      <w:bookmarkEnd w:id="380"/>
      <w:bookmarkEnd w:id="381"/>
      <w:bookmarkEnd w:id="382"/>
      <w:bookmarkEnd w:id="383"/>
      <w:bookmarkEnd w:id="384"/>
    </w:p>
    <w:p w:rsidR="00B0025C" w:rsidRDefault="00B0025C">
      <w:pPr>
        <w:widowControl/>
        <w:shd w:val="clear" w:color="auto" w:fill="FFFFFF"/>
        <w:spacing w:line="360" w:lineRule="auto"/>
        <w:jc w:val="center"/>
        <w:rPr>
          <w:rFonts w:ascii="黑体" w:eastAsia="黑体" w:hAnsi="黑体" w:cs="黑体"/>
          <w:kern w:val="0"/>
          <w:szCs w:val="21"/>
        </w:rPr>
      </w:pPr>
    </w:p>
    <w:p w:rsidR="00B0025C" w:rsidRDefault="00FC2AAE">
      <w:pPr>
        <w:widowControl/>
        <w:shd w:val="clear" w:color="auto" w:fill="FFFFFF"/>
        <w:spacing w:line="360" w:lineRule="auto"/>
        <w:jc w:val="left"/>
        <w:rPr>
          <w:rFonts w:asciiTheme="minorEastAsia" w:hAnsiTheme="minorEastAsia" w:cstheme="minorEastAsia"/>
          <w:kern w:val="0"/>
          <w:szCs w:val="21"/>
        </w:rPr>
      </w:pPr>
      <w:r>
        <w:rPr>
          <w:rFonts w:ascii="黑体" w:eastAsia="黑体" w:hAnsi="黑体" w:cs="黑体" w:hint="eastAsia"/>
          <w:kern w:val="0"/>
          <w:szCs w:val="21"/>
        </w:rPr>
        <w:t xml:space="preserve">D.1  </w:t>
      </w:r>
      <w:r>
        <w:rPr>
          <w:rFonts w:asciiTheme="minorEastAsia" w:hAnsiTheme="minorEastAsia" w:cstheme="minorEastAsia" w:hint="eastAsia"/>
          <w:color w:val="000000" w:themeColor="text1"/>
          <w:szCs w:val="21"/>
        </w:rPr>
        <w:t>关键节点识别清单应按表</w:t>
      </w:r>
      <w:r>
        <w:rPr>
          <w:rFonts w:asciiTheme="minorEastAsia" w:hAnsiTheme="minorEastAsia" w:cstheme="minorEastAsia" w:hint="eastAsia"/>
          <w:color w:val="000000" w:themeColor="text1"/>
          <w:szCs w:val="21"/>
        </w:rPr>
        <w:t>D</w:t>
      </w:r>
      <w:r>
        <w:rPr>
          <w:rFonts w:asciiTheme="minorEastAsia" w:hAnsiTheme="minorEastAsia" w:cstheme="minorEastAsia" w:hint="eastAsia"/>
          <w:color w:val="000000" w:themeColor="text1"/>
          <w:szCs w:val="21"/>
        </w:rPr>
        <w:t>编制。</w:t>
      </w:r>
    </w:p>
    <w:p w:rsidR="00B0025C" w:rsidRDefault="00FC2AAE">
      <w:pPr>
        <w:widowControl/>
        <w:shd w:val="clear" w:color="auto" w:fill="FFFFFF"/>
        <w:spacing w:line="360" w:lineRule="auto"/>
        <w:jc w:val="center"/>
        <w:rPr>
          <w:rFonts w:ascii="黑体" w:eastAsia="黑体" w:hAnsi="黑体" w:cs="黑体"/>
          <w:kern w:val="0"/>
          <w:szCs w:val="21"/>
        </w:rPr>
      </w:pPr>
      <w:r>
        <w:rPr>
          <w:rFonts w:ascii="黑体" w:eastAsia="黑体" w:hAnsi="黑体" w:cs="黑体" w:hint="eastAsia"/>
          <w:kern w:val="0"/>
          <w:szCs w:val="21"/>
        </w:rPr>
        <w:t>表</w:t>
      </w:r>
      <w:r>
        <w:rPr>
          <w:rFonts w:ascii="黑体" w:eastAsia="黑体" w:hAnsi="黑体" w:cs="黑体" w:hint="eastAsia"/>
          <w:kern w:val="0"/>
          <w:szCs w:val="21"/>
        </w:rPr>
        <w:t xml:space="preserve">D  </w:t>
      </w:r>
      <w:r>
        <w:rPr>
          <w:rFonts w:ascii="黑体" w:eastAsia="黑体" w:hAnsi="黑体" w:cs="黑体" w:hint="eastAsia"/>
          <w:kern w:val="0"/>
          <w:szCs w:val="21"/>
        </w:rPr>
        <w:t>关键节点识别清单</w:t>
      </w:r>
    </w:p>
    <w:tbl>
      <w:tblPr>
        <w:tblStyle w:val="ae"/>
        <w:tblW w:w="8296" w:type="dxa"/>
        <w:tblLayout w:type="fixed"/>
        <w:tblLook w:val="04A0"/>
      </w:tblPr>
      <w:tblGrid>
        <w:gridCol w:w="1347"/>
        <w:gridCol w:w="1106"/>
        <w:gridCol w:w="1690"/>
        <w:gridCol w:w="1152"/>
        <w:gridCol w:w="1710"/>
        <w:gridCol w:w="1291"/>
      </w:tblGrid>
      <w:tr w:rsidR="00B0025C">
        <w:trPr>
          <w:trHeight w:val="567"/>
        </w:trPr>
        <w:tc>
          <w:tcPr>
            <w:tcW w:w="1347" w:type="dxa"/>
            <w:vAlign w:val="center"/>
          </w:tcPr>
          <w:p w:rsidR="00B0025C" w:rsidRDefault="00FC2AAE">
            <w:pPr>
              <w:adjustRightInd w:val="0"/>
              <w:snapToGrid w:val="0"/>
              <w:jc w:val="center"/>
              <w:rPr>
                <w:rFonts w:ascii="宋体" w:eastAsia="宋体" w:hAnsi="宋体" w:cs="宋体"/>
                <w:sz w:val="18"/>
                <w:szCs w:val="18"/>
              </w:rPr>
            </w:pPr>
            <w:r>
              <w:rPr>
                <w:rFonts w:ascii="宋体" w:eastAsia="宋体" w:hAnsi="宋体" w:cs="宋体" w:hint="eastAsia"/>
                <w:sz w:val="18"/>
                <w:szCs w:val="18"/>
              </w:rPr>
              <w:t>项目名称</w:t>
            </w:r>
          </w:p>
        </w:tc>
        <w:tc>
          <w:tcPr>
            <w:tcW w:w="2796" w:type="dxa"/>
            <w:gridSpan w:val="2"/>
            <w:vAlign w:val="center"/>
          </w:tcPr>
          <w:p w:rsidR="00B0025C" w:rsidRDefault="00B0025C">
            <w:pPr>
              <w:adjustRightInd w:val="0"/>
              <w:snapToGrid w:val="0"/>
              <w:jc w:val="center"/>
              <w:rPr>
                <w:rFonts w:ascii="宋体" w:eastAsia="宋体" w:hAnsi="宋体" w:cs="宋体"/>
                <w:sz w:val="18"/>
                <w:szCs w:val="18"/>
              </w:rPr>
            </w:pPr>
          </w:p>
        </w:tc>
        <w:tc>
          <w:tcPr>
            <w:tcW w:w="1152" w:type="dxa"/>
            <w:vAlign w:val="center"/>
          </w:tcPr>
          <w:p w:rsidR="00B0025C" w:rsidRDefault="00FC2AAE">
            <w:pPr>
              <w:adjustRightInd w:val="0"/>
              <w:snapToGrid w:val="0"/>
              <w:jc w:val="center"/>
              <w:rPr>
                <w:rFonts w:ascii="宋体" w:eastAsia="宋体" w:hAnsi="宋体" w:cs="宋体"/>
                <w:sz w:val="18"/>
                <w:szCs w:val="18"/>
              </w:rPr>
            </w:pPr>
            <w:r>
              <w:rPr>
                <w:rFonts w:ascii="宋体" w:eastAsia="宋体" w:hAnsi="宋体" w:cs="宋体" w:hint="eastAsia"/>
                <w:sz w:val="18"/>
                <w:szCs w:val="18"/>
              </w:rPr>
              <w:t>单位工程</w:t>
            </w:r>
          </w:p>
        </w:tc>
        <w:tc>
          <w:tcPr>
            <w:tcW w:w="3001" w:type="dxa"/>
            <w:gridSpan w:val="2"/>
            <w:vAlign w:val="center"/>
          </w:tcPr>
          <w:p w:rsidR="00B0025C" w:rsidRDefault="00B0025C">
            <w:pPr>
              <w:adjustRightInd w:val="0"/>
              <w:snapToGrid w:val="0"/>
              <w:jc w:val="center"/>
              <w:rPr>
                <w:rFonts w:ascii="宋体" w:eastAsia="宋体" w:hAnsi="宋体" w:cs="宋体"/>
                <w:sz w:val="18"/>
                <w:szCs w:val="18"/>
              </w:rPr>
            </w:pPr>
          </w:p>
        </w:tc>
      </w:tr>
      <w:tr w:rsidR="00B0025C">
        <w:trPr>
          <w:trHeight w:val="567"/>
        </w:trPr>
        <w:tc>
          <w:tcPr>
            <w:tcW w:w="1347" w:type="dxa"/>
            <w:vAlign w:val="center"/>
          </w:tcPr>
          <w:p w:rsidR="00B0025C" w:rsidRDefault="00FC2AAE">
            <w:pPr>
              <w:adjustRightInd w:val="0"/>
              <w:snapToGrid w:val="0"/>
              <w:jc w:val="center"/>
              <w:rPr>
                <w:rFonts w:ascii="宋体" w:eastAsia="宋体" w:hAnsi="宋体" w:cs="宋体"/>
                <w:sz w:val="18"/>
                <w:szCs w:val="18"/>
              </w:rPr>
            </w:pPr>
            <w:r>
              <w:rPr>
                <w:rFonts w:ascii="宋体" w:eastAsia="宋体" w:hAnsi="宋体" w:cs="宋体" w:hint="eastAsia"/>
                <w:sz w:val="18"/>
                <w:szCs w:val="18"/>
              </w:rPr>
              <w:t>序号</w:t>
            </w:r>
          </w:p>
        </w:tc>
        <w:tc>
          <w:tcPr>
            <w:tcW w:w="1106" w:type="dxa"/>
            <w:vAlign w:val="center"/>
          </w:tcPr>
          <w:p w:rsidR="00B0025C" w:rsidRDefault="00FC2AAE">
            <w:pPr>
              <w:adjustRightInd w:val="0"/>
              <w:snapToGrid w:val="0"/>
              <w:jc w:val="center"/>
              <w:rPr>
                <w:rFonts w:ascii="宋体" w:eastAsia="宋体" w:hAnsi="宋体" w:cs="宋体"/>
                <w:sz w:val="18"/>
                <w:szCs w:val="18"/>
              </w:rPr>
            </w:pPr>
            <w:r>
              <w:rPr>
                <w:rFonts w:ascii="宋体" w:eastAsia="宋体" w:hAnsi="宋体" w:cs="宋体" w:hint="eastAsia"/>
                <w:sz w:val="18"/>
                <w:szCs w:val="18"/>
              </w:rPr>
              <w:t>工法类别</w:t>
            </w:r>
          </w:p>
        </w:tc>
        <w:tc>
          <w:tcPr>
            <w:tcW w:w="1690" w:type="dxa"/>
            <w:vAlign w:val="center"/>
          </w:tcPr>
          <w:p w:rsidR="00B0025C" w:rsidRDefault="00FC2AAE">
            <w:pPr>
              <w:adjustRightInd w:val="0"/>
              <w:snapToGrid w:val="0"/>
              <w:jc w:val="center"/>
              <w:rPr>
                <w:rFonts w:ascii="宋体" w:eastAsia="宋体" w:hAnsi="宋体" w:cs="宋体"/>
                <w:sz w:val="18"/>
                <w:szCs w:val="18"/>
              </w:rPr>
            </w:pPr>
            <w:r>
              <w:rPr>
                <w:rFonts w:ascii="宋体" w:eastAsia="宋体" w:hAnsi="宋体" w:cs="宋体" w:hint="eastAsia"/>
                <w:sz w:val="18"/>
                <w:szCs w:val="18"/>
              </w:rPr>
              <w:t>关键节点名称</w:t>
            </w:r>
          </w:p>
        </w:tc>
        <w:tc>
          <w:tcPr>
            <w:tcW w:w="1152" w:type="dxa"/>
            <w:vAlign w:val="center"/>
          </w:tcPr>
          <w:p w:rsidR="00B0025C" w:rsidRDefault="00FC2AAE">
            <w:pPr>
              <w:adjustRightInd w:val="0"/>
              <w:snapToGrid w:val="0"/>
              <w:jc w:val="center"/>
              <w:rPr>
                <w:rFonts w:ascii="宋体" w:eastAsia="宋体" w:hAnsi="宋体" w:cs="宋体"/>
                <w:sz w:val="18"/>
                <w:szCs w:val="18"/>
              </w:rPr>
            </w:pPr>
            <w:r>
              <w:rPr>
                <w:rFonts w:ascii="宋体" w:eastAsia="宋体" w:hAnsi="宋体" w:cs="宋体" w:hint="eastAsia"/>
                <w:sz w:val="18"/>
                <w:szCs w:val="18"/>
              </w:rPr>
              <w:t>级别</w:t>
            </w:r>
          </w:p>
        </w:tc>
        <w:tc>
          <w:tcPr>
            <w:tcW w:w="1710" w:type="dxa"/>
            <w:vAlign w:val="center"/>
          </w:tcPr>
          <w:p w:rsidR="00B0025C" w:rsidRDefault="00FC2AAE">
            <w:pPr>
              <w:adjustRightInd w:val="0"/>
              <w:snapToGrid w:val="0"/>
              <w:jc w:val="center"/>
              <w:rPr>
                <w:rFonts w:ascii="宋体" w:eastAsia="宋体" w:hAnsi="宋体" w:cs="宋体"/>
                <w:sz w:val="18"/>
                <w:szCs w:val="18"/>
              </w:rPr>
            </w:pPr>
            <w:r>
              <w:rPr>
                <w:rFonts w:ascii="宋体" w:eastAsia="宋体" w:hAnsi="宋体" w:cs="宋体" w:hint="eastAsia"/>
                <w:sz w:val="18"/>
                <w:szCs w:val="18"/>
              </w:rPr>
              <w:t>位置（参数）</w:t>
            </w:r>
          </w:p>
        </w:tc>
        <w:tc>
          <w:tcPr>
            <w:tcW w:w="1291" w:type="dxa"/>
            <w:vAlign w:val="center"/>
          </w:tcPr>
          <w:p w:rsidR="00B0025C" w:rsidRDefault="00FC2AAE">
            <w:pPr>
              <w:adjustRightInd w:val="0"/>
              <w:snapToGrid w:val="0"/>
              <w:jc w:val="center"/>
              <w:rPr>
                <w:rFonts w:ascii="宋体" w:eastAsia="宋体" w:hAnsi="宋体" w:cs="宋体"/>
                <w:sz w:val="18"/>
                <w:szCs w:val="18"/>
              </w:rPr>
            </w:pPr>
            <w:r>
              <w:rPr>
                <w:rFonts w:ascii="宋体" w:eastAsia="宋体" w:hAnsi="宋体" w:cs="宋体" w:hint="eastAsia"/>
                <w:sz w:val="18"/>
                <w:szCs w:val="18"/>
              </w:rPr>
              <w:t>注</w:t>
            </w:r>
          </w:p>
        </w:tc>
      </w:tr>
      <w:tr w:rsidR="00B0025C">
        <w:trPr>
          <w:trHeight w:val="567"/>
        </w:trPr>
        <w:tc>
          <w:tcPr>
            <w:tcW w:w="1347" w:type="dxa"/>
            <w:vAlign w:val="center"/>
          </w:tcPr>
          <w:p w:rsidR="00B0025C" w:rsidRDefault="00FC2AAE">
            <w:pPr>
              <w:adjustRightInd w:val="0"/>
              <w:snapToGrid w:val="0"/>
              <w:jc w:val="center"/>
              <w:rPr>
                <w:rFonts w:ascii="宋体" w:eastAsia="宋体" w:hAnsi="宋体" w:cs="宋体"/>
                <w:sz w:val="18"/>
                <w:szCs w:val="18"/>
              </w:rPr>
            </w:pPr>
            <w:r>
              <w:rPr>
                <w:rFonts w:ascii="宋体" w:eastAsia="宋体" w:hAnsi="宋体" w:cs="宋体" w:hint="eastAsia"/>
                <w:sz w:val="18"/>
                <w:szCs w:val="18"/>
              </w:rPr>
              <w:t>1</w:t>
            </w:r>
          </w:p>
        </w:tc>
        <w:tc>
          <w:tcPr>
            <w:tcW w:w="1106" w:type="dxa"/>
            <w:vAlign w:val="center"/>
          </w:tcPr>
          <w:p w:rsidR="00B0025C" w:rsidRDefault="00FC2AAE">
            <w:pPr>
              <w:adjustRightInd w:val="0"/>
              <w:snapToGrid w:val="0"/>
              <w:jc w:val="center"/>
              <w:rPr>
                <w:rFonts w:ascii="宋体" w:eastAsia="宋体" w:hAnsi="宋体" w:cs="宋体"/>
                <w:sz w:val="18"/>
                <w:szCs w:val="18"/>
              </w:rPr>
            </w:pPr>
            <w:r>
              <w:rPr>
                <w:rFonts w:ascii="宋体" w:eastAsia="宋体" w:hAnsi="宋体" w:cs="宋体" w:hint="eastAsia"/>
                <w:sz w:val="18"/>
                <w:szCs w:val="18"/>
              </w:rPr>
              <w:t>明挖</w:t>
            </w:r>
          </w:p>
        </w:tc>
        <w:tc>
          <w:tcPr>
            <w:tcW w:w="1690" w:type="dxa"/>
            <w:vAlign w:val="center"/>
          </w:tcPr>
          <w:p w:rsidR="00B0025C" w:rsidRDefault="00B0025C">
            <w:pPr>
              <w:adjustRightInd w:val="0"/>
              <w:snapToGrid w:val="0"/>
              <w:jc w:val="center"/>
              <w:rPr>
                <w:rFonts w:ascii="宋体" w:eastAsia="宋体" w:hAnsi="宋体" w:cs="宋体"/>
                <w:sz w:val="18"/>
                <w:szCs w:val="18"/>
              </w:rPr>
            </w:pPr>
          </w:p>
        </w:tc>
        <w:tc>
          <w:tcPr>
            <w:tcW w:w="1152" w:type="dxa"/>
            <w:vAlign w:val="center"/>
          </w:tcPr>
          <w:p w:rsidR="00B0025C" w:rsidRDefault="00FC2AAE">
            <w:pPr>
              <w:adjustRightInd w:val="0"/>
              <w:snapToGrid w:val="0"/>
              <w:jc w:val="center"/>
              <w:rPr>
                <w:rFonts w:ascii="宋体" w:eastAsia="宋体" w:hAnsi="宋体" w:cs="宋体"/>
                <w:sz w:val="18"/>
                <w:szCs w:val="18"/>
              </w:rPr>
            </w:pPr>
            <w:r>
              <w:rPr>
                <w:rFonts w:ascii="宋体" w:eastAsia="宋体" w:hAnsi="宋体" w:cs="宋体" w:hint="eastAsia"/>
                <w:sz w:val="18"/>
                <w:szCs w:val="18"/>
              </w:rPr>
              <w:t>一类</w:t>
            </w:r>
          </w:p>
        </w:tc>
        <w:tc>
          <w:tcPr>
            <w:tcW w:w="1710" w:type="dxa"/>
            <w:vAlign w:val="center"/>
          </w:tcPr>
          <w:p w:rsidR="00B0025C" w:rsidRDefault="00B0025C">
            <w:pPr>
              <w:adjustRightInd w:val="0"/>
              <w:snapToGrid w:val="0"/>
              <w:jc w:val="center"/>
              <w:rPr>
                <w:rFonts w:ascii="宋体" w:eastAsia="宋体" w:hAnsi="宋体" w:cs="宋体"/>
                <w:sz w:val="18"/>
                <w:szCs w:val="18"/>
              </w:rPr>
            </w:pPr>
          </w:p>
        </w:tc>
        <w:tc>
          <w:tcPr>
            <w:tcW w:w="1291" w:type="dxa"/>
            <w:vAlign w:val="center"/>
          </w:tcPr>
          <w:p w:rsidR="00B0025C" w:rsidRDefault="00B0025C">
            <w:pPr>
              <w:adjustRightInd w:val="0"/>
              <w:snapToGrid w:val="0"/>
              <w:jc w:val="center"/>
              <w:rPr>
                <w:rFonts w:ascii="宋体" w:eastAsia="宋体" w:hAnsi="宋体" w:cs="宋体"/>
                <w:sz w:val="18"/>
                <w:szCs w:val="18"/>
              </w:rPr>
            </w:pPr>
          </w:p>
        </w:tc>
      </w:tr>
      <w:tr w:rsidR="00B0025C">
        <w:trPr>
          <w:trHeight w:val="567"/>
        </w:trPr>
        <w:tc>
          <w:tcPr>
            <w:tcW w:w="1347" w:type="dxa"/>
            <w:vAlign w:val="center"/>
          </w:tcPr>
          <w:p w:rsidR="00B0025C" w:rsidRDefault="00FC2AAE">
            <w:pPr>
              <w:adjustRightInd w:val="0"/>
              <w:snapToGrid w:val="0"/>
              <w:jc w:val="center"/>
              <w:rPr>
                <w:rFonts w:ascii="宋体" w:eastAsia="宋体" w:hAnsi="宋体" w:cs="宋体"/>
                <w:sz w:val="18"/>
                <w:szCs w:val="18"/>
              </w:rPr>
            </w:pPr>
            <w:r>
              <w:rPr>
                <w:rFonts w:ascii="宋体" w:eastAsia="宋体" w:hAnsi="宋体" w:cs="宋体" w:hint="eastAsia"/>
                <w:sz w:val="18"/>
                <w:szCs w:val="18"/>
              </w:rPr>
              <w:t>2</w:t>
            </w:r>
          </w:p>
        </w:tc>
        <w:tc>
          <w:tcPr>
            <w:tcW w:w="1106" w:type="dxa"/>
            <w:vAlign w:val="center"/>
          </w:tcPr>
          <w:p w:rsidR="00B0025C" w:rsidRDefault="00FC2AAE">
            <w:pPr>
              <w:adjustRightInd w:val="0"/>
              <w:snapToGrid w:val="0"/>
              <w:jc w:val="center"/>
              <w:rPr>
                <w:rFonts w:ascii="宋体" w:eastAsia="宋体" w:hAnsi="宋体" w:cs="宋体"/>
                <w:sz w:val="18"/>
                <w:szCs w:val="18"/>
              </w:rPr>
            </w:pPr>
            <w:r>
              <w:rPr>
                <w:rFonts w:ascii="宋体" w:eastAsia="宋体" w:hAnsi="宋体" w:cs="宋体" w:hint="eastAsia"/>
                <w:sz w:val="18"/>
                <w:szCs w:val="18"/>
              </w:rPr>
              <w:t>盾构</w:t>
            </w:r>
          </w:p>
        </w:tc>
        <w:tc>
          <w:tcPr>
            <w:tcW w:w="1690" w:type="dxa"/>
            <w:vAlign w:val="center"/>
          </w:tcPr>
          <w:p w:rsidR="00B0025C" w:rsidRDefault="00B0025C">
            <w:pPr>
              <w:adjustRightInd w:val="0"/>
              <w:snapToGrid w:val="0"/>
              <w:jc w:val="center"/>
              <w:rPr>
                <w:rFonts w:ascii="宋体" w:eastAsia="宋体" w:hAnsi="宋体" w:cs="宋体"/>
                <w:sz w:val="18"/>
                <w:szCs w:val="18"/>
              </w:rPr>
            </w:pPr>
          </w:p>
        </w:tc>
        <w:tc>
          <w:tcPr>
            <w:tcW w:w="1152" w:type="dxa"/>
            <w:vAlign w:val="center"/>
          </w:tcPr>
          <w:p w:rsidR="00B0025C" w:rsidRDefault="00FC2AAE">
            <w:pPr>
              <w:adjustRightInd w:val="0"/>
              <w:snapToGrid w:val="0"/>
              <w:jc w:val="center"/>
              <w:rPr>
                <w:rFonts w:ascii="宋体" w:eastAsia="宋体" w:hAnsi="宋体" w:cs="宋体"/>
                <w:sz w:val="18"/>
                <w:szCs w:val="18"/>
              </w:rPr>
            </w:pPr>
            <w:r>
              <w:rPr>
                <w:rFonts w:ascii="宋体" w:eastAsia="宋体" w:hAnsi="宋体" w:cs="宋体" w:hint="eastAsia"/>
                <w:sz w:val="18"/>
                <w:szCs w:val="18"/>
              </w:rPr>
              <w:t>二类</w:t>
            </w:r>
          </w:p>
        </w:tc>
        <w:tc>
          <w:tcPr>
            <w:tcW w:w="1710" w:type="dxa"/>
            <w:vAlign w:val="center"/>
          </w:tcPr>
          <w:p w:rsidR="00B0025C" w:rsidRDefault="00B0025C">
            <w:pPr>
              <w:adjustRightInd w:val="0"/>
              <w:snapToGrid w:val="0"/>
              <w:jc w:val="center"/>
              <w:rPr>
                <w:rFonts w:ascii="宋体" w:eastAsia="宋体" w:hAnsi="宋体" w:cs="宋体"/>
                <w:sz w:val="18"/>
                <w:szCs w:val="18"/>
              </w:rPr>
            </w:pPr>
          </w:p>
        </w:tc>
        <w:tc>
          <w:tcPr>
            <w:tcW w:w="1291" w:type="dxa"/>
            <w:vAlign w:val="center"/>
          </w:tcPr>
          <w:p w:rsidR="00B0025C" w:rsidRDefault="00B0025C">
            <w:pPr>
              <w:adjustRightInd w:val="0"/>
              <w:snapToGrid w:val="0"/>
              <w:jc w:val="center"/>
              <w:rPr>
                <w:rFonts w:ascii="宋体" w:eastAsia="宋体" w:hAnsi="宋体" w:cs="宋体"/>
                <w:sz w:val="18"/>
                <w:szCs w:val="18"/>
              </w:rPr>
            </w:pPr>
          </w:p>
        </w:tc>
      </w:tr>
      <w:tr w:rsidR="00B0025C">
        <w:trPr>
          <w:trHeight w:val="567"/>
        </w:trPr>
        <w:tc>
          <w:tcPr>
            <w:tcW w:w="1347" w:type="dxa"/>
            <w:vAlign w:val="center"/>
          </w:tcPr>
          <w:p w:rsidR="00B0025C" w:rsidRDefault="00B0025C">
            <w:pPr>
              <w:adjustRightInd w:val="0"/>
              <w:snapToGrid w:val="0"/>
              <w:jc w:val="center"/>
              <w:rPr>
                <w:rFonts w:ascii="宋体" w:eastAsia="宋体" w:hAnsi="宋体" w:cs="宋体"/>
                <w:sz w:val="18"/>
                <w:szCs w:val="18"/>
              </w:rPr>
            </w:pPr>
          </w:p>
        </w:tc>
        <w:tc>
          <w:tcPr>
            <w:tcW w:w="1106" w:type="dxa"/>
            <w:vAlign w:val="center"/>
          </w:tcPr>
          <w:p w:rsidR="00B0025C" w:rsidRDefault="00B0025C">
            <w:pPr>
              <w:adjustRightInd w:val="0"/>
              <w:snapToGrid w:val="0"/>
              <w:jc w:val="center"/>
              <w:rPr>
                <w:rFonts w:ascii="宋体" w:eastAsia="宋体" w:hAnsi="宋体" w:cs="宋体"/>
                <w:sz w:val="18"/>
                <w:szCs w:val="18"/>
              </w:rPr>
            </w:pPr>
          </w:p>
        </w:tc>
        <w:tc>
          <w:tcPr>
            <w:tcW w:w="1690" w:type="dxa"/>
            <w:vAlign w:val="center"/>
          </w:tcPr>
          <w:p w:rsidR="00B0025C" w:rsidRDefault="00B0025C">
            <w:pPr>
              <w:adjustRightInd w:val="0"/>
              <w:snapToGrid w:val="0"/>
              <w:jc w:val="center"/>
              <w:rPr>
                <w:rFonts w:ascii="宋体" w:eastAsia="宋体" w:hAnsi="宋体" w:cs="宋体"/>
                <w:sz w:val="18"/>
                <w:szCs w:val="18"/>
              </w:rPr>
            </w:pPr>
          </w:p>
        </w:tc>
        <w:tc>
          <w:tcPr>
            <w:tcW w:w="1152" w:type="dxa"/>
            <w:vAlign w:val="center"/>
          </w:tcPr>
          <w:p w:rsidR="00B0025C" w:rsidRDefault="00B0025C">
            <w:pPr>
              <w:adjustRightInd w:val="0"/>
              <w:snapToGrid w:val="0"/>
              <w:jc w:val="center"/>
              <w:rPr>
                <w:rFonts w:ascii="宋体" w:eastAsia="宋体" w:hAnsi="宋体" w:cs="宋体"/>
                <w:sz w:val="18"/>
                <w:szCs w:val="18"/>
              </w:rPr>
            </w:pPr>
          </w:p>
        </w:tc>
        <w:tc>
          <w:tcPr>
            <w:tcW w:w="1710" w:type="dxa"/>
            <w:vAlign w:val="center"/>
          </w:tcPr>
          <w:p w:rsidR="00B0025C" w:rsidRDefault="00B0025C">
            <w:pPr>
              <w:adjustRightInd w:val="0"/>
              <w:snapToGrid w:val="0"/>
              <w:jc w:val="center"/>
              <w:rPr>
                <w:rFonts w:ascii="宋体" w:eastAsia="宋体" w:hAnsi="宋体" w:cs="宋体"/>
                <w:sz w:val="18"/>
                <w:szCs w:val="18"/>
              </w:rPr>
            </w:pPr>
          </w:p>
        </w:tc>
        <w:tc>
          <w:tcPr>
            <w:tcW w:w="1291" w:type="dxa"/>
            <w:vAlign w:val="center"/>
          </w:tcPr>
          <w:p w:rsidR="00B0025C" w:rsidRDefault="00B0025C">
            <w:pPr>
              <w:adjustRightInd w:val="0"/>
              <w:snapToGrid w:val="0"/>
              <w:jc w:val="center"/>
              <w:rPr>
                <w:rFonts w:ascii="宋体" w:eastAsia="宋体" w:hAnsi="宋体" w:cs="宋体"/>
                <w:sz w:val="18"/>
                <w:szCs w:val="18"/>
              </w:rPr>
            </w:pPr>
          </w:p>
        </w:tc>
      </w:tr>
      <w:tr w:rsidR="00B0025C">
        <w:trPr>
          <w:trHeight w:val="567"/>
        </w:trPr>
        <w:tc>
          <w:tcPr>
            <w:tcW w:w="1347" w:type="dxa"/>
            <w:vAlign w:val="center"/>
          </w:tcPr>
          <w:p w:rsidR="00B0025C" w:rsidRDefault="00B0025C">
            <w:pPr>
              <w:adjustRightInd w:val="0"/>
              <w:snapToGrid w:val="0"/>
              <w:jc w:val="center"/>
              <w:rPr>
                <w:rFonts w:ascii="宋体" w:eastAsia="宋体" w:hAnsi="宋体" w:cs="宋体"/>
                <w:sz w:val="18"/>
                <w:szCs w:val="18"/>
              </w:rPr>
            </w:pPr>
          </w:p>
        </w:tc>
        <w:tc>
          <w:tcPr>
            <w:tcW w:w="1106" w:type="dxa"/>
            <w:vAlign w:val="center"/>
          </w:tcPr>
          <w:p w:rsidR="00B0025C" w:rsidRDefault="00B0025C">
            <w:pPr>
              <w:adjustRightInd w:val="0"/>
              <w:snapToGrid w:val="0"/>
              <w:jc w:val="center"/>
              <w:rPr>
                <w:rFonts w:ascii="宋体" w:eastAsia="宋体" w:hAnsi="宋体" w:cs="宋体"/>
                <w:sz w:val="18"/>
                <w:szCs w:val="18"/>
              </w:rPr>
            </w:pPr>
          </w:p>
        </w:tc>
        <w:tc>
          <w:tcPr>
            <w:tcW w:w="1690" w:type="dxa"/>
            <w:vAlign w:val="center"/>
          </w:tcPr>
          <w:p w:rsidR="00B0025C" w:rsidRDefault="00B0025C">
            <w:pPr>
              <w:adjustRightInd w:val="0"/>
              <w:snapToGrid w:val="0"/>
              <w:jc w:val="center"/>
              <w:rPr>
                <w:rFonts w:ascii="宋体" w:eastAsia="宋体" w:hAnsi="宋体" w:cs="宋体"/>
                <w:sz w:val="18"/>
                <w:szCs w:val="18"/>
              </w:rPr>
            </w:pPr>
          </w:p>
        </w:tc>
        <w:tc>
          <w:tcPr>
            <w:tcW w:w="1152" w:type="dxa"/>
            <w:vAlign w:val="center"/>
          </w:tcPr>
          <w:p w:rsidR="00B0025C" w:rsidRDefault="00B0025C">
            <w:pPr>
              <w:adjustRightInd w:val="0"/>
              <w:snapToGrid w:val="0"/>
              <w:jc w:val="center"/>
              <w:rPr>
                <w:rFonts w:ascii="宋体" w:eastAsia="宋体" w:hAnsi="宋体" w:cs="宋体"/>
                <w:sz w:val="18"/>
                <w:szCs w:val="18"/>
              </w:rPr>
            </w:pPr>
          </w:p>
        </w:tc>
        <w:tc>
          <w:tcPr>
            <w:tcW w:w="1710" w:type="dxa"/>
            <w:vAlign w:val="center"/>
          </w:tcPr>
          <w:p w:rsidR="00B0025C" w:rsidRDefault="00B0025C">
            <w:pPr>
              <w:adjustRightInd w:val="0"/>
              <w:snapToGrid w:val="0"/>
              <w:jc w:val="center"/>
              <w:rPr>
                <w:rFonts w:ascii="宋体" w:eastAsia="宋体" w:hAnsi="宋体" w:cs="宋体"/>
                <w:sz w:val="18"/>
                <w:szCs w:val="18"/>
              </w:rPr>
            </w:pPr>
          </w:p>
        </w:tc>
        <w:tc>
          <w:tcPr>
            <w:tcW w:w="1291" w:type="dxa"/>
            <w:vAlign w:val="center"/>
          </w:tcPr>
          <w:p w:rsidR="00B0025C" w:rsidRDefault="00B0025C">
            <w:pPr>
              <w:adjustRightInd w:val="0"/>
              <w:snapToGrid w:val="0"/>
              <w:jc w:val="center"/>
              <w:rPr>
                <w:rFonts w:ascii="宋体" w:eastAsia="宋体" w:hAnsi="宋体" w:cs="宋体"/>
                <w:sz w:val="18"/>
                <w:szCs w:val="18"/>
              </w:rPr>
            </w:pPr>
          </w:p>
        </w:tc>
      </w:tr>
      <w:tr w:rsidR="00B0025C">
        <w:trPr>
          <w:trHeight w:val="567"/>
        </w:trPr>
        <w:tc>
          <w:tcPr>
            <w:tcW w:w="1347" w:type="dxa"/>
            <w:vAlign w:val="center"/>
          </w:tcPr>
          <w:p w:rsidR="00B0025C" w:rsidRDefault="00B0025C">
            <w:pPr>
              <w:adjustRightInd w:val="0"/>
              <w:snapToGrid w:val="0"/>
              <w:jc w:val="center"/>
              <w:rPr>
                <w:rFonts w:ascii="宋体" w:eastAsia="宋体" w:hAnsi="宋体" w:cs="宋体"/>
                <w:sz w:val="18"/>
                <w:szCs w:val="18"/>
              </w:rPr>
            </w:pPr>
          </w:p>
        </w:tc>
        <w:tc>
          <w:tcPr>
            <w:tcW w:w="1106" w:type="dxa"/>
            <w:vAlign w:val="center"/>
          </w:tcPr>
          <w:p w:rsidR="00B0025C" w:rsidRDefault="00B0025C">
            <w:pPr>
              <w:adjustRightInd w:val="0"/>
              <w:snapToGrid w:val="0"/>
              <w:jc w:val="center"/>
              <w:rPr>
                <w:rFonts w:ascii="宋体" w:eastAsia="宋体" w:hAnsi="宋体" w:cs="宋体"/>
                <w:sz w:val="18"/>
                <w:szCs w:val="18"/>
              </w:rPr>
            </w:pPr>
          </w:p>
        </w:tc>
        <w:tc>
          <w:tcPr>
            <w:tcW w:w="1690" w:type="dxa"/>
            <w:vAlign w:val="center"/>
          </w:tcPr>
          <w:p w:rsidR="00B0025C" w:rsidRDefault="00B0025C">
            <w:pPr>
              <w:adjustRightInd w:val="0"/>
              <w:snapToGrid w:val="0"/>
              <w:jc w:val="center"/>
              <w:rPr>
                <w:rFonts w:ascii="宋体" w:eastAsia="宋体" w:hAnsi="宋体" w:cs="宋体"/>
                <w:sz w:val="18"/>
                <w:szCs w:val="18"/>
              </w:rPr>
            </w:pPr>
          </w:p>
        </w:tc>
        <w:tc>
          <w:tcPr>
            <w:tcW w:w="1152" w:type="dxa"/>
            <w:vAlign w:val="center"/>
          </w:tcPr>
          <w:p w:rsidR="00B0025C" w:rsidRDefault="00B0025C">
            <w:pPr>
              <w:adjustRightInd w:val="0"/>
              <w:snapToGrid w:val="0"/>
              <w:jc w:val="center"/>
              <w:rPr>
                <w:rFonts w:ascii="宋体" w:eastAsia="宋体" w:hAnsi="宋体" w:cs="宋体"/>
                <w:sz w:val="18"/>
                <w:szCs w:val="18"/>
              </w:rPr>
            </w:pPr>
          </w:p>
        </w:tc>
        <w:tc>
          <w:tcPr>
            <w:tcW w:w="1710" w:type="dxa"/>
            <w:vAlign w:val="center"/>
          </w:tcPr>
          <w:p w:rsidR="00B0025C" w:rsidRDefault="00B0025C">
            <w:pPr>
              <w:adjustRightInd w:val="0"/>
              <w:snapToGrid w:val="0"/>
              <w:jc w:val="center"/>
              <w:rPr>
                <w:rFonts w:ascii="宋体" w:eastAsia="宋体" w:hAnsi="宋体" w:cs="宋体"/>
                <w:sz w:val="18"/>
                <w:szCs w:val="18"/>
              </w:rPr>
            </w:pPr>
          </w:p>
        </w:tc>
        <w:tc>
          <w:tcPr>
            <w:tcW w:w="1291" w:type="dxa"/>
            <w:vAlign w:val="center"/>
          </w:tcPr>
          <w:p w:rsidR="00B0025C" w:rsidRDefault="00B0025C">
            <w:pPr>
              <w:adjustRightInd w:val="0"/>
              <w:snapToGrid w:val="0"/>
              <w:jc w:val="center"/>
              <w:rPr>
                <w:rFonts w:ascii="宋体" w:eastAsia="宋体" w:hAnsi="宋体" w:cs="宋体"/>
                <w:sz w:val="18"/>
                <w:szCs w:val="18"/>
              </w:rPr>
            </w:pPr>
          </w:p>
        </w:tc>
      </w:tr>
      <w:tr w:rsidR="00B0025C">
        <w:trPr>
          <w:trHeight w:val="567"/>
        </w:trPr>
        <w:tc>
          <w:tcPr>
            <w:tcW w:w="1347" w:type="dxa"/>
            <w:vAlign w:val="center"/>
          </w:tcPr>
          <w:p w:rsidR="00B0025C" w:rsidRDefault="00B0025C">
            <w:pPr>
              <w:adjustRightInd w:val="0"/>
              <w:snapToGrid w:val="0"/>
              <w:jc w:val="center"/>
              <w:rPr>
                <w:rFonts w:ascii="宋体" w:eastAsia="宋体" w:hAnsi="宋体" w:cs="宋体"/>
                <w:sz w:val="18"/>
                <w:szCs w:val="18"/>
              </w:rPr>
            </w:pPr>
          </w:p>
        </w:tc>
        <w:tc>
          <w:tcPr>
            <w:tcW w:w="1106" w:type="dxa"/>
            <w:vAlign w:val="center"/>
          </w:tcPr>
          <w:p w:rsidR="00B0025C" w:rsidRDefault="00B0025C">
            <w:pPr>
              <w:adjustRightInd w:val="0"/>
              <w:snapToGrid w:val="0"/>
              <w:jc w:val="center"/>
              <w:rPr>
                <w:rFonts w:ascii="宋体" w:eastAsia="宋体" w:hAnsi="宋体" w:cs="宋体"/>
                <w:sz w:val="18"/>
                <w:szCs w:val="18"/>
              </w:rPr>
            </w:pPr>
          </w:p>
        </w:tc>
        <w:tc>
          <w:tcPr>
            <w:tcW w:w="1690" w:type="dxa"/>
            <w:vAlign w:val="center"/>
          </w:tcPr>
          <w:p w:rsidR="00B0025C" w:rsidRDefault="00B0025C">
            <w:pPr>
              <w:adjustRightInd w:val="0"/>
              <w:snapToGrid w:val="0"/>
              <w:jc w:val="center"/>
              <w:rPr>
                <w:rFonts w:ascii="宋体" w:eastAsia="宋体" w:hAnsi="宋体" w:cs="宋体"/>
                <w:sz w:val="18"/>
                <w:szCs w:val="18"/>
              </w:rPr>
            </w:pPr>
          </w:p>
        </w:tc>
        <w:tc>
          <w:tcPr>
            <w:tcW w:w="1152" w:type="dxa"/>
            <w:vAlign w:val="center"/>
          </w:tcPr>
          <w:p w:rsidR="00B0025C" w:rsidRDefault="00B0025C">
            <w:pPr>
              <w:adjustRightInd w:val="0"/>
              <w:snapToGrid w:val="0"/>
              <w:jc w:val="center"/>
              <w:rPr>
                <w:rFonts w:ascii="宋体" w:eastAsia="宋体" w:hAnsi="宋体" w:cs="宋体"/>
                <w:sz w:val="18"/>
                <w:szCs w:val="18"/>
              </w:rPr>
            </w:pPr>
          </w:p>
        </w:tc>
        <w:tc>
          <w:tcPr>
            <w:tcW w:w="1710" w:type="dxa"/>
            <w:vAlign w:val="center"/>
          </w:tcPr>
          <w:p w:rsidR="00B0025C" w:rsidRDefault="00B0025C">
            <w:pPr>
              <w:adjustRightInd w:val="0"/>
              <w:snapToGrid w:val="0"/>
              <w:jc w:val="center"/>
              <w:rPr>
                <w:rFonts w:ascii="宋体" w:eastAsia="宋体" w:hAnsi="宋体" w:cs="宋体"/>
                <w:sz w:val="18"/>
                <w:szCs w:val="18"/>
              </w:rPr>
            </w:pPr>
          </w:p>
        </w:tc>
        <w:tc>
          <w:tcPr>
            <w:tcW w:w="1291" w:type="dxa"/>
            <w:vAlign w:val="center"/>
          </w:tcPr>
          <w:p w:rsidR="00B0025C" w:rsidRDefault="00B0025C">
            <w:pPr>
              <w:adjustRightInd w:val="0"/>
              <w:snapToGrid w:val="0"/>
              <w:jc w:val="center"/>
              <w:rPr>
                <w:rFonts w:ascii="宋体" w:eastAsia="宋体" w:hAnsi="宋体" w:cs="宋体"/>
                <w:sz w:val="18"/>
                <w:szCs w:val="18"/>
              </w:rPr>
            </w:pPr>
          </w:p>
        </w:tc>
      </w:tr>
      <w:tr w:rsidR="00B0025C">
        <w:trPr>
          <w:trHeight w:val="567"/>
        </w:trPr>
        <w:tc>
          <w:tcPr>
            <w:tcW w:w="1347" w:type="dxa"/>
            <w:vAlign w:val="center"/>
          </w:tcPr>
          <w:p w:rsidR="00B0025C" w:rsidRDefault="00B0025C">
            <w:pPr>
              <w:adjustRightInd w:val="0"/>
              <w:snapToGrid w:val="0"/>
              <w:jc w:val="center"/>
              <w:rPr>
                <w:rFonts w:ascii="宋体" w:eastAsia="宋体" w:hAnsi="宋体" w:cs="宋体"/>
                <w:sz w:val="18"/>
                <w:szCs w:val="18"/>
              </w:rPr>
            </w:pPr>
          </w:p>
        </w:tc>
        <w:tc>
          <w:tcPr>
            <w:tcW w:w="1106" w:type="dxa"/>
            <w:vAlign w:val="center"/>
          </w:tcPr>
          <w:p w:rsidR="00B0025C" w:rsidRDefault="00B0025C">
            <w:pPr>
              <w:adjustRightInd w:val="0"/>
              <w:snapToGrid w:val="0"/>
              <w:jc w:val="center"/>
              <w:rPr>
                <w:rFonts w:ascii="宋体" w:eastAsia="宋体" w:hAnsi="宋体" w:cs="宋体"/>
                <w:sz w:val="18"/>
                <w:szCs w:val="18"/>
              </w:rPr>
            </w:pPr>
          </w:p>
        </w:tc>
        <w:tc>
          <w:tcPr>
            <w:tcW w:w="1690" w:type="dxa"/>
            <w:vAlign w:val="center"/>
          </w:tcPr>
          <w:p w:rsidR="00B0025C" w:rsidRDefault="00B0025C">
            <w:pPr>
              <w:adjustRightInd w:val="0"/>
              <w:snapToGrid w:val="0"/>
              <w:jc w:val="center"/>
              <w:rPr>
                <w:rFonts w:ascii="宋体" w:eastAsia="宋体" w:hAnsi="宋体" w:cs="宋体"/>
                <w:sz w:val="18"/>
                <w:szCs w:val="18"/>
              </w:rPr>
            </w:pPr>
          </w:p>
        </w:tc>
        <w:tc>
          <w:tcPr>
            <w:tcW w:w="1152" w:type="dxa"/>
            <w:vAlign w:val="center"/>
          </w:tcPr>
          <w:p w:rsidR="00B0025C" w:rsidRDefault="00B0025C">
            <w:pPr>
              <w:adjustRightInd w:val="0"/>
              <w:snapToGrid w:val="0"/>
              <w:jc w:val="center"/>
              <w:rPr>
                <w:rFonts w:ascii="宋体" w:eastAsia="宋体" w:hAnsi="宋体" w:cs="宋体"/>
                <w:sz w:val="18"/>
                <w:szCs w:val="18"/>
              </w:rPr>
            </w:pPr>
          </w:p>
        </w:tc>
        <w:tc>
          <w:tcPr>
            <w:tcW w:w="1710" w:type="dxa"/>
            <w:vAlign w:val="center"/>
          </w:tcPr>
          <w:p w:rsidR="00B0025C" w:rsidRDefault="00B0025C">
            <w:pPr>
              <w:adjustRightInd w:val="0"/>
              <w:snapToGrid w:val="0"/>
              <w:jc w:val="center"/>
              <w:rPr>
                <w:rFonts w:ascii="宋体" w:eastAsia="宋体" w:hAnsi="宋体" w:cs="宋体"/>
                <w:sz w:val="18"/>
                <w:szCs w:val="18"/>
              </w:rPr>
            </w:pPr>
          </w:p>
        </w:tc>
        <w:tc>
          <w:tcPr>
            <w:tcW w:w="1291" w:type="dxa"/>
            <w:vAlign w:val="center"/>
          </w:tcPr>
          <w:p w:rsidR="00B0025C" w:rsidRDefault="00B0025C">
            <w:pPr>
              <w:adjustRightInd w:val="0"/>
              <w:snapToGrid w:val="0"/>
              <w:jc w:val="center"/>
              <w:rPr>
                <w:rFonts w:ascii="宋体" w:eastAsia="宋体" w:hAnsi="宋体" w:cs="宋体"/>
                <w:sz w:val="18"/>
                <w:szCs w:val="18"/>
              </w:rPr>
            </w:pPr>
          </w:p>
        </w:tc>
      </w:tr>
      <w:tr w:rsidR="00B0025C">
        <w:trPr>
          <w:trHeight w:val="567"/>
        </w:trPr>
        <w:tc>
          <w:tcPr>
            <w:tcW w:w="1347" w:type="dxa"/>
            <w:vAlign w:val="center"/>
          </w:tcPr>
          <w:p w:rsidR="00B0025C" w:rsidRDefault="00B0025C">
            <w:pPr>
              <w:adjustRightInd w:val="0"/>
              <w:snapToGrid w:val="0"/>
              <w:jc w:val="center"/>
              <w:rPr>
                <w:rFonts w:ascii="宋体" w:eastAsia="宋体" w:hAnsi="宋体" w:cs="宋体"/>
                <w:sz w:val="18"/>
                <w:szCs w:val="18"/>
              </w:rPr>
            </w:pPr>
          </w:p>
        </w:tc>
        <w:tc>
          <w:tcPr>
            <w:tcW w:w="1106" w:type="dxa"/>
            <w:vAlign w:val="center"/>
          </w:tcPr>
          <w:p w:rsidR="00B0025C" w:rsidRDefault="00B0025C">
            <w:pPr>
              <w:adjustRightInd w:val="0"/>
              <w:snapToGrid w:val="0"/>
              <w:jc w:val="center"/>
              <w:rPr>
                <w:rFonts w:ascii="宋体" w:eastAsia="宋体" w:hAnsi="宋体" w:cs="宋体"/>
                <w:sz w:val="18"/>
                <w:szCs w:val="18"/>
              </w:rPr>
            </w:pPr>
          </w:p>
        </w:tc>
        <w:tc>
          <w:tcPr>
            <w:tcW w:w="1690" w:type="dxa"/>
            <w:vAlign w:val="center"/>
          </w:tcPr>
          <w:p w:rsidR="00B0025C" w:rsidRDefault="00B0025C">
            <w:pPr>
              <w:adjustRightInd w:val="0"/>
              <w:snapToGrid w:val="0"/>
              <w:jc w:val="center"/>
              <w:rPr>
                <w:rFonts w:ascii="宋体" w:eastAsia="宋体" w:hAnsi="宋体" w:cs="宋体"/>
                <w:sz w:val="18"/>
                <w:szCs w:val="18"/>
              </w:rPr>
            </w:pPr>
          </w:p>
        </w:tc>
        <w:tc>
          <w:tcPr>
            <w:tcW w:w="1152" w:type="dxa"/>
            <w:vAlign w:val="center"/>
          </w:tcPr>
          <w:p w:rsidR="00B0025C" w:rsidRDefault="00B0025C">
            <w:pPr>
              <w:adjustRightInd w:val="0"/>
              <w:snapToGrid w:val="0"/>
              <w:jc w:val="center"/>
              <w:rPr>
                <w:rFonts w:ascii="宋体" w:eastAsia="宋体" w:hAnsi="宋体" w:cs="宋体"/>
                <w:sz w:val="18"/>
                <w:szCs w:val="18"/>
              </w:rPr>
            </w:pPr>
          </w:p>
        </w:tc>
        <w:tc>
          <w:tcPr>
            <w:tcW w:w="1710" w:type="dxa"/>
            <w:vAlign w:val="center"/>
          </w:tcPr>
          <w:p w:rsidR="00B0025C" w:rsidRDefault="00B0025C">
            <w:pPr>
              <w:adjustRightInd w:val="0"/>
              <w:snapToGrid w:val="0"/>
              <w:jc w:val="center"/>
              <w:rPr>
                <w:rFonts w:ascii="宋体" w:eastAsia="宋体" w:hAnsi="宋体" w:cs="宋体"/>
                <w:sz w:val="18"/>
                <w:szCs w:val="18"/>
              </w:rPr>
            </w:pPr>
          </w:p>
        </w:tc>
        <w:tc>
          <w:tcPr>
            <w:tcW w:w="1291" w:type="dxa"/>
            <w:vAlign w:val="center"/>
          </w:tcPr>
          <w:p w:rsidR="00B0025C" w:rsidRDefault="00B0025C">
            <w:pPr>
              <w:adjustRightInd w:val="0"/>
              <w:snapToGrid w:val="0"/>
              <w:jc w:val="center"/>
              <w:rPr>
                <w:rFonts w:ascii="宋体" w:eastAsia="宋体" w:hAnsi="宋体" w:cs="宋体"/>
                <w:sz w:val="18"/>
                <w:szCs w:val="18"/>
              </w:rPr>
            </w:pPr>
          </w:p>
        </w:tc>
      </w:tr>
      <w:tr w:rsidR="00B0025C">
        <w:trPr>
          <w:trHeight w:val="567"/>
        </w:trPr>
        <w:tc>
          <w:tcPr>
            <w:tcW w:w="1347" w:type="dxa"/>
            <w:vAlign w:val="center"/>
          </w:tcPr>
          <w:p w:rsidR="00B0025C" w:rsidRDefault="00B0025C">
            <w:pPr>
              <w:adjustRightInd w:val="0"/>
              <w:snapToGrid w:val="0"/>
              <w:jc w:val="center"/>
              <w:rPr>
                <w:rFonts w:ascii="宋体" w:eastAsia="宋体" w:hAnsi="宋体" w:cs="宋体"/>
                <w:sz w:val="18"/>
                <w:szCs w:val="18"/>
              </w:rPr>
            </w:pPr>
          </w:p>
        </w:tc>
        <w:tc>
          <w:tcPr>
            <w:tcW w:w="1106" w:type="dxa"/>
            <w:vAlign w:val="center"/>
          </w:tcPr>
          <w:p w:rsidR="00B0025C" w:rsidRDefault="00B0025C">
            <w:pPr>
              <w:adjustRightInd w:val="0"/>
              <w:snapToGrid w:val="0"/>
              <w:jc w:val="center"/>
              <w:rPr>
                <w:rFonts w:ascii="宋体" w:eastAsia="宋体" w:hAnsi="宋体" w:cs="宋体"/>
                <w:sz w:val="18"/>
                <w:szCs w:val="18"/>
              </w:rPr>
            </w:pPr>
          </w:p>
        </w:tc>
        <w:tc>
          <w:tcPr>
            <w:tcW w:w="1690" w:type="dxa"/>
            <w:vAlign w:val="center"/>
          </w:tcPr>
          <w:p w:rsidR="00B0025C" w:rsidRDefault="00B0025C">
            <w:pPr>
              <w:adjustRightInd w:val="0"/>
              <w:snapToGrid w:val="0"/>
              <w:jc w:val="center"/>
              <w:rPr>
                <w:rFonts w:ascii="宋体" w:eastAsia="宋体" w:hAnsi="宋体" w:cs="宋体"/>
                <w:sz w:val="18"/>
                <w:szCs w:val="18"/>
              </w:rPr>
            </w:pPr>
          </w:p>
        </w:tc>
        <w:tc>
          <w:tcPr>
            <w:tcW w:w="1152" w:type="dxa"/>
            <w:vAlign w:val="center"/>
          </w:tcPr>
          <w:p w:rsidR="00B0025C" w:rsidRDefault="00B0025C">
            <w:pPr>
              <w:adjustRightInd w:val="0"/>
              <w:snapToGrid w:val="0"/>
              <w:jc w:val="center"/>
              <w:rPr>
                <w:rFonts w:ascii="宋体" w:eastAsia="宋体" w:hAnsi="宋体" w:cs="宋体"/>
                <w:sz w:val="18"/>
                <w:szCs w:val="18"/>
              </w:rPr>
            </w:pPr>
          </w:p>
        </w:tc>
        <w:tc>
          <w:tcPr>
            <w:tcW w:w="1710" w:type="dxa"/>
            <w:vAlign w:val="center"/>
          </w:tcPr>
          <w:p w:rsidR="00B0025C" w:rsidRDefault="00B0025C">
            <w:pPr>
              <w:adjustRightInd w:val="0"/>
              <w:snapToGrid w:val="0"/>
              <w:jc w:val="center"/>
              <w:rPr>
                <w:rFonts w:ascii="宋体" w:eastAsia="宋体" w:hAnsi="宋体" w:cs="宋体"/>
                <w:sz w:val="18"/>
                <w:szCs w:val="18"/>
              </w:rPr>
            </w:pPr>
          </w:p>
        </w:tc>
        <w:tc>
          <w:tcPr>
            <w:tcW w:w="1291" w:type="dxa"/>
            <w:vAlign w:val="center"/>
          </w:tcPr>
          <w:p w:rsidR="00B0025C" w:rsidRDefault="00B0025C">
            <w:pPr>
              <w:adjustRightInd w:val="0"/>
              <w:snapToGrid w:val="0"/>
              <w:jc w:val="center"/>
              <w:rPr>
                <w:rFonts w:ascii="宋体" w:eastAsia="宋体" w:hAnsi="宋体" w:cs="宋体"/>
                <w:sz w:val="18"/>
                <w:szCs w:val="18"/>
              </w:rPr>
            </w:pPr>
          </w:p>
        </w:tc>
      </w:tr>
      <w:tr w:rsidR="00B0025C">
        <w:trPr>
          <w:trHeight w:val="567"/>
        </w:trPr>
        <w:tc>
          <w:tcPr>
            <w:tcW w:w="1347" w:type="dxa"/>
            <w:vAlign w:val="center"/>
          </w:tcPr>
          <w:p w:rsidR="00B0025C" w:rsidRDefault="00B0025C">
            <w:pPr>
              <w:adjustRightInd w:val="0"/>
              <w:snapToGrid w:val="0"/>
              <w:jc w:val="center"/>
              <w:rPr>
                <w:rFonts w:ascii="宋体" w:eastAsia="宋体" w:hAnsi="宋体" w:cs="宋体"/>
                <w:sz w:val="18"/>
                <w:szCs w:val="18"/>
              </w:rPr>
            </w:pPr>
          </w:p>
        </w:tc>
        <w:tc>
          <w:tcPr>
            <w:tcW w:w="1106" w:type="dxa"/>
            <w:vAlign w:val="center"/>
          </w:tcPr>
          <w:p w:rsidR="00B0025C" w:rsidRDefault="00B0025C">
            <w:pPr>
              <w:adjustRightInd w:val="0"/>
              <w:snapToGrid w:val="0"/>
              <w:jc w:val="center"/>
              <w:rPr>
                <w:rFonts w:ascii="宋体" w:eastAsia="宋体" w:hAnsi="宋体" w:cs="宋体"/>
                <w:sz w:val="18"/>
                <w:szCs w:val="18"/>
              </w:rPr>
            </w:pPr>
          </w:p>
        </w:tc>
        <w:tc>
          <w:tcPr>
            <w:tcW w:w="1690" w:type="dxa"/>
            <w:vAlign w:val="center"/>
          </w:tcPr>
          <w:p w:rsidR="00B0025C" w:rsidRDefault="00B0025C">
            <w:pPr>
              <w:adjustRightInd w:val="0"/>
              <w:snapToGrid w:val="0"/>
              <w:jc w:val="center"/>
              <w:rPr>
                <w:rFonts w:ascii="宋体" w:eastAsia="宋体" w:hAnsi="宋体" w:cs="宋体"/>
                <w:sz w:val="18"/>
                <w:szCs w:val="18"/>
              </w:rPr>
            </w:pPr>
          </w:p>
        </w:tc>
        <w:tc>
          <w:tcPr>
            <w:tcW w:w="1152" w:type="dxa"/>
            <w:vAlign w:val="center"/>
          </w:tcPr>
          <w:p w:rsidR="00B0025C" w:rsidRDefault="00B0025C">
            <w:pPr>
              <w:adjustRightInd w:val="0"/>
              <w:snapToGrid w:val="0"/>
              <w:jc w:val="center"/>
              <w:rPr>
                <w:rFonts w:ascii="宋体" w:eastAsia="宋体" w:hAnsi="宋体" w:cs="宋体"/>
                <w:sz w:val="18"/>
                <w:szCs w:val="18"/>
              </w:rPr>
            </w:pPr>
          </w:p>
        </w:tc>
        <w:tc>
          <w:tcPr>
            <w:tcW w:w="1710" w:type="dxa"/>
            <w:vAlign w:val="center"/>
          </w:tcPr>
          <w:p w:rsidR="00B0025C" w:rsidRDefault="00B0025C">
            <w:pPr>
              <w:adjustRightInd w:val="0"/>
              <w:snapToGrid w:val="0"/>
              <w:jc w:val="center"/>
              <w:rPr>
                <w:rFonts w:ascii="宋体" w:eastAsia="宋体" w:hAnsi="宋体" w:cs="宋体"/>
                <w:sz w:val="18"/>
                <w:szCs w:val="18"/>
              </w:rPr>
            </w:pPr>
          </w:p>
        </w:tc>
        <w:tc>
          <w:tcPr>
            <w:tcW w:w="1291" w:type="dxa"/>
            <w:vAlign w:val="center"/>
          </w:tcPr>
          <w:p w:rsidR="00B0025C" w:rsidRDefault="00B0025C">
            <w:pPr>
              <w:adjustRightInd w:val="0"/>
              <w:snapToGrid w:val="0"/>
              <w:jc w:val="center"/>
              <w:rPr>
                <w:rFonts w:ascii="宋体" w:eastAsia="宋体" w:hAnsi="宋体" w:cs="宋体"/>
                <w:sz w:val="18"/>
                <w:szCs w:val="18"/>
              </w:rPr>
            </w:pPr>
          </w:p>
        </w:tc>
      </w:tr>
      <w:tr w:rsidR="00B0025C">
        <w:trPr>
          <w:trHeight w:val="567"/>
        </w:trPr>
        <w:tc>
          <w:tcPr>
            <w:tcW w:w="1347" w:type="dxa"/>
            <w:vAlign w:val="center"/>
          </w:tcPr>
          <w:p w:rsidR="00B0025C" w:rsidRDefault="00B0025C">
            <w:pPr>
              <w:adjustRightInd w:val="0"/>
              <w:snapToGrid w:val="0"/>
              <w:jc w:val="center"/>
              <w:rPr>
                <w:rFonts w:ascii="宋体" w:eastAsia="宋体" w:hAnsi="宋体" w:cs="宋体"/>
                <w:sz w:val="18"/>
                <w:szCs w:val="18"/>
              </w:rPr>
            </w:pPr>
          </w:p>
        </w:tc>
        <w:tc>
          <w:tcPr>
            <w:tcW w:w="1106" w:type="dxa"/>
            <w:vAlign w:val="center"/>
          </w:tcPr>
          <w:p w:rsidR="00B0025C" w:rsidRDefault="00B0025C">
            <w:pPr>
              <w:adjustRightInd w:val="0"/>
              <w:snapToGrid w:val="0"/>
              <w:jc w:val="center"/>
              <w:rPr>
                <w:rFonts w:ascii="宋体" w:eastAsia="宋体" w:hAnsi="宋体" w:cs="宋体"/>
                <w:sz w:val="18"/>
                <w:szCs w:val="18"/>
              </w:rPr>
            </w:pPr>
          </w:p>
        </w:tc>
        <w:tc>
          <w:tcPr>
            <w:tcW w:w="1690" w:type="dxa"/>
            <w:vAlign w:val="center"/>
          </w:tcPr>
          <w:p w:rsidR="00B0025C" w:rsidRDefault="00B0025C">
            <w:pPr>
              <w:adjustRightInd w:val="0"/>
              <w:snapToGrid w:val="0"/>
              <w:jc w:val="center"/>
              <w:rPr>
                <w:rFonts w:ascii="宋体" w:eastAsia="宋体" w:hAnsi="宋体" w:cs="宋体"/>
                <w:sz w:val="18"/>
                <w:szCs w:val="18"/>
              </w:rPr>
            </w:pPr>
          </w:p>
        </w:tc>
        <w:tc>
          <w:tcPr>
            <w:tcW w:w="1152" w:type="dxa"/>
            <w:vAlign w:val="center"/>
          </w:tcPr>
          <w:p w:rsidR="00B0025C" w:rsidRDefault="00B0025C">
            <w:pPr>
              <w:adjustRightInd w:val="0"/>
              <w:snapToGrid w:val="0"/>
              <w:jc w:val="center"/>
              <w:rPr>
                <w:rFonts w:ascii="宋体" w:eastAsia="宋体" w:hAnsi="宋体" w:cs="宋体"/>
                <w:sz w:val="18"/>
                <w:szCs w:val="18"/>
              </w:rPr>
            </w:pPr>
          </w:p>
        </w:tc>
        <w:tc>
          <w:tcPr>
            <w:tcW w:w="1710" w:type="dxa"/>
            <w:vAlign w:val="center"/>
          </w:tcPr>
          <w:p w:rsidR="00B0025C" w:rsidRDefault="00B0025C">
            <w:pPr>
              <w:adjustRightInd w:val="0"/>
              <w:snapToGrid w:val="0"/>
              <w:jc w:val="center"/>
              <w:rPr>
                <w:rFonts w:ascii="宋体" w:eastAsia="宋体" w:hAnsi="宋体" w:cs="宋体"/>
                <w:sz w:val="18"/>
                <w:szCs w:val="18"/>
              </w:rPr>
            </w:pPr>
          </w:p>
        </w:tc>
        <w:tc>
          <w:tcPr>
            <w:tcW w:w="1291" w:type="dxa"/>
            <w:vAlign w:val="center"/>
          </w:tcPr>
          <w:p w:rsidR="00B0025C" w:rsidRDefault="00B0025C">
            <w:pPr>
              <w:adjustRightInd w:val="0"/>
              <w:snapToGrid w:val="0"/>
              <w:jc w:val="center"/>
              <w:rPr>
                <w:rFonts w:ascii="宋体" w:eastAsia="宋体" w:hAnsi="宋体" w:cs="宋体"/>
                <w:sz w:val="18"/>
                <w:szCs w:val="18"/>
              </w:rPr>
            </w:pPr>
          </w:p>
        </w:tc>
      </w:tr>
      <w:tr w:rsidR="00B0025C">
        <w:trPr>
          <w:trHeight w:val="1517"/>
        </w:trPr>
        <w:tc>
          <w:tcPr>
            <w:tcW w:w="8296" w:type="dxa"/>
            <w:gridSpan w:val="6"/>
            <w:vAlign w:val="center"/>
          </w:tcPr>
          <w:p w:rsidR="00B0025C" w:rsidRDefault="00FC2AAE">
            <w:pPr>
              <w:adjustRightInd w:val="0"/>
              <w:snapToGrid w:val="0"/>
              <w:jc w:val="left"/>
              <w:rPr>
                <w:rFonts w:ascii="宋体" w:eastAsia="宋体" w:hAnsi="宋体" w:cs="宋体"/>
                <w:sz w:val="18"/>
                <w:szCs w:val="18"/>
              </w:rPr>
            </w:pPr>
            <w:r>
              <w:rPr>
                <w:rFonts w:ascii="宋体" w:eastAsia="宋体" w:hAnsi="宋体" w:cs="宋体" w:hint="eastAsia"/>
                <w:sz w:val="18"/>
                <w:szCs w:val="18"/>
              </w:rPr>
              <w:t>项目经理意见：</w:t>
            </w:r>
          </w:p>
          <w:p w:rsidR="00B0025C" w:rsidRDefault="00B0025C">
            <w:pPr>
              <w:adjustRightInd w:val="0"/>
              <w:snapToGrid w:val="0"/>
              <w:jc w:val="left"/>
              <w:rPr>
                <w:rFonts w:ascii="宋体" w:eastAsia="宋体" w:hAnsi="宋体" w:cs="宋体"/>
                <w:sz w:val="18"/>
                <w:szCs w:val="18"/>
              </w:rPr>
            </w:pPr>
          </w:p>
          <w:p w:rsidR="00B0025C" w:rsidRDefault="00B0025C">
            <w:pPr>
              <w:adjustRightInd w:val="0"/>
              <w:snapToGrid w:val="0"/>
              <w:jc w:val="left"/>
              <w:rPr>
                <w:rFonts w:ascii="宋体" w:eastAsia="宋体" w:hAnsi="宋体" w:cs="宋体"/>
                <w:sz w:val="18"/>
                <w:szCs w:val="18"/>
              </w:rPr>
            </w:pPr>
          </w:p>
          <w:p w:rsidR="00B0025C" w:rsidRDefault="00FC2AAE">
            <w:pPr>
              <w:adjustRightInd w:val="0"/>
              <w:snapToGrid w:val="0"/>
              <w:jc w:val="left"/>
              <w:rPr>
                <w:rFonts w:ascii="宋体" w:eastAsia="宋体" w:hAnsi="宋体" w:cs="宋体"/>
                <w:sz w:val="18"/>
                <w:szCs w:val="18"/>
              </w:rPr>
            </w:pPr>
            <w:r>
              <w:rPr>
                <w:rFonts w:ascii="宋体" w:eastAsia="宋体" w:hAnsi="宋体" w:cs="宋体" w:hint="eastAsia"/>
                <w:sz w:val="18"/>
                <w:szCs w:val="18"/>
              </w:rPr>
              <w:t>项目部（公章）：</w:t>
            </w:r>
          </w:p>
        </w:tc>
      </w:tr>
      <w:tr w:rsidR="00B0025C">
        <w:trPr>
          <w:trHeight w:val="1397"/>
        </w:trPr>
        <w:tc>
          <w:tcPr>
            <w:tcW w:w="8296" w:type="dxa"/>
            <w:gridSpan w:val="6"/>
            <w:vAlign w:val="center"/>
          </w:tcPr>
          <w:p w:rsidR="00B0025C" w:rsidRDefault="00FC2AAE">
            <w:pPr>
              <w:adjustRightInd w:val="0"/>
              <w:snapToGrid w:val="0"/>
              <w:jc w:val="left"/>
              <w:rPr>
                <w:rFonts w:ascii="宋体" w:eastAsia="宋体" w:hAnsi="宋体" w:cs="宋体"/>
                <w:sz w:val="18"/>
                <w:szCs w:val="18"/>
              </w:rPr>
            </w:pPr>
            <w:r>
              <w:rPr>
                <w:rFonts w:ascii="宋体" w:eastAsia="宋体" w:hAnsi="宋体" w:cs="宋体" w:hint="eastAsia"/>
                <w:sz w:val="18"/>
                <w:szCs w:val="18"/>
              </w:rPr>
              <w:t>总监理工程师意见：</w:t>
            </w:r>
          </w:p>
          <w:p w:rsidR="00B0025C" w:rsidRDefault="00B0025C">
            <w:pPr>
              <w:adjustRightInd w:val="0"/>
              <w:snapToGrid w:val="0"/>
              <w:jc w:val="left"/>
              <w:rPr>
                <w:rFonts w:ascii="宋体" w:eastAsia="宋体" w:hAnsi="宋体" w:cs="宋体"/>
                <w:sz w:val="18"/>
                <w:szCs w:val="18"/>
              </w:rPr>
            </w:pPr>
          </w:p>
          <w:p w:rsidR="00B0025C" w:rsidRDefault="00B0025C">
            <w:pPr>
              <w:adjustRightInd w:val="0"/>
              <w:snapToGrid w:val="0"/>
              <w:jc w:val="left"/>
              <w:rPr>
                <w:rFonts w:ascii="宋体" w:eastAsia="宋体" w:hAnsi="宋体" w:cs="宋体"/>
                <w:sz w:val="18"/>
                <w:szCs w:val="18"/>
              </w:rPr>
            </w:pPr>
          </w:p>
          <w:p w:rsidR="00B0025C" w:rsidRDefault="00FC2AAE">
            <w:pPr>
              <w:adjustRightInd w:val="0"/>
              <w:snapToGrid w:val="0"/>
              <w:jc w:val="left"/>
              <w:rPr>
                <w:rFonts w:ascii="宋体" w:eastAsia="宋体" w:hAnsi="宋体" w:cs="宋体"/>
                <w:sz w:val="18"/>
                <w:szCs w:val="18"/>
              </w:rPr>
            </w:pPr>
            <w:r>
              <w:rPr>
                <w:rFonts w:ascii="宋体" w:eastAsia="宋体" w:hAnsi="宋体" w:cs="宋体" w:hint="eastAsia"/>
                <w:sz w:val="18"/>
                <w:szCs w:val="18"/>
              </w:rPr>
              <w:t>监理部（公章）：</w:t>
            </w:r>
          </w:p>
        </w:tc>
      </w:tr>
    </w:tbl>
    <w:p w:rsidR="00B0025C" w:rsidRDefault="00B0025C">
      <w:pPr>
        <w:ind w:firstLineChars="250" w:firstLine="700"/>
        <w:rPr>
          <w:rFonts w:ascii="Times New Roman" w:eastAsia="仿宋" w:hAnsi="Times New Roman" w:cs="Times New Roman"/>
          <w:kern w:val="0"/>
          <w:sz w:val="28"/>
        </w:rPr>
      </w:pPr>
    </w:p>
    <w:p w:rsidR="00B0025C" w:rsidRDefault="00B0025C">
      <w:pPr>
        <w:ind w:firstLineChars="250" w:firstLine="700"/>
        <w:rPr>
          <w:rFonts w:ascii="Times New Roman" w:eastAsia="仿宋" w:hAnsi="Times New Roman" w:cs="Times New Roman"/>
          <w:kern w:val="0"/>
          <w:sz w:val="28"/>
        </w:rPr>
        <w:sectPr w:rsidR="00B0025C">
          <w:pgSz w:w="11906" w:h="16838"/>
          <w:pgMar w:top="1440" w:right="1800" w:bottom="1440" w:left="1800" w:header="851" w:footer="992" w:gutter="0"/>
          <w:cols w:space="425"/>
          <w:docGrid w:type="lines" w:linePitch="312"/>
        </w:sectPr>
      </w:pPr>
    </w:p>
    <w:p w:rsidR="00B0025C" w:rsidRDefault="00FC2AAE">
      <w:pPr>
        <w:widowControl/>
        <w:shd w:val="clear" w:color="auto" w:fill="FFFFFF"/>
        <w:spacing w:line="360" w:lineRule="auto"/>
        <w:jc w:val="center"/>
        <w:outlineLvl w:val="0"/>
        <w:rPr>
          <w:rFonts w:ascii="黑体" w:eastAsia="黑体" w:hAnsi="黑体" w:cs="黑体"/>
          <w:kern w:val="0"/>
          <w:sz w:val="32"/>
          <w:szCs w:val="32"/>
        </w:rPr>
      </w:pPr>
      <w:bookmarkStart w:id="385" w:name="_Toc48749350"/>
      <w:bookmarkStart w:id="386" w:name="_Toc51676256"/>
      <w:bookmarkStart w:id="387" w:name="_Toc19736"/>
      <w:bookmarkStart w:id="388" w:name="_Toc51576621"/>
      <w:r>
        <w:rPr>
          <w:rFonts w:ascii="黑体" w:eastAsia="黑体" w:hAnsi="黑体" w:cs="黑体" w:hint="eastAsia"/>
          <w:kern w:val="0"/>
          <w:sz w:val="32"/>
          <w:szCs w:val="32"/>
        </w:rPr>
        <w:lastRenderedPageBreak/>
        <w:t>附录</w:t>
      </w:r>
      <w:r>
        <w:rPr>
          <w:rFonts w:ascii="黑体" w:eastAsia="黑体" w:hAnsi="黑体" w:cs="黑体" w:hint="eastAsia"/>
          <w:kern w:val="0"/>
          <w:sz w:val="32"/>
          <w:szCs w:val="32"/>
        </w:rPr>
        <w:t xml:space="preserve">E  </w:t>
      </w:r>
      <w:r>
        <w:rPr>
          <w:rFonts w:ascii="黑体" w:eastAsia="黑体" w:hAnsi="黑体" w:cs="黑体" w:hint="eastAsia"/>
          <w:kern w:val="0"/>
          <w:sz w:val="32"/>
          <w:szCs w:val="32"/>
        </w:rPr>
        <w:t>预警通知单</w:t>
      </w:r>
      <w:bookmarkEnd w:id="385"/>
      <w:bookmarkEnd w:id="386"/>
      <w:bookmarkEnd w:id="387"/>
      <w:bookmarkEnd w:id="388"/>
    </w:p>
    <w:p w:rsidR="00B0025C" w:rsidRDefault="00B0025C">
      <w:pPr>
        <w:spacing w:line="360" w:lineRule="auto"/>
        <w:jc w:val="center"/>
        <w:rPr>
          <w:rFonts w:ascii="黑体" w:eastAsia="黑体" w:hAnsi="黑体" w:cs="Times New Roman"/>
          <w:color w:val="000000" w:themeColor="text1"/>
          <w:szCs w:val="21"/>
        </w:rPr>
      </w:pPr>
    </w:p>
    <w:p w:rsidR="00B0025C" w:rsidRDefault="00FC2AAE">
      <w:pPr>
        <w:widowControl/>
        <w:shd w:val="clear" w:color="auto" w:fill="FFFFFF"/>
        <w:spacing w:line="360" w:lineRule="auto"/>
        <w:jc w:val="left"/>
        <w:rPr>
          <w:rFonts w:asciiTheme="minorEastAsia" w:hAnsiTheme="minorEastAsia" w:cstheme="minorEastAsia"/>
          <w:kern w:val="0"/>
          <w:szCs w:val="21"/>
        </w:rPr>
      </w:pPr>
      <w:r>
        <w:rPr>
          <w:rFonts w:ascii="黑体" w:eastAsia="黑体" w:hAnsi="黑体" w:cs="黑体" w:hint="eastAsia"/>
          <w:kern w:val="0"/>
          <w:szCs w:val="21"/>
        </w:rPr>
        <w:t xml:space="preserve">E.1  </w:t>
      </w:r>
      <w:r>
        <w:rPr>
          <w:rFonts w:asciiTheme="minorEastAsia" w:hAnsiTheme="minorEastAsia" w:cstheme="minorEastAsia" w:hint="eastAsia"/>
          <w:color w:val="000000" w:themeColor="text1"/>
          <w:szCs w:val="21"/>
        </w:rPr>
        <w:t>预警通知单应按表</w:t>
      </w:r>
      <w:r>
        <w:rPr>
          <w:rFonts w:asciiTheme="minorEastAsia" w:hAnsiTheme="minorEastAsia" w:cstheme="minorEastAsia" w:hint="eastAsia"/>
          <w:color w:val="000000" w:themeColor="text1"/>
          <w:szCs w:val="21"/>
        </w:rPr>
        <w:t>E</w:t>
      </w:r>
      <w:r>
        <w:rPr>
          <w:rFonts w:asciiTheme="minorEastAsia" w:hAnsiTheme="minorEastAsia" w:cstheme="minorEastAsia" w:hint="eastAsia"/>
          <w:color w:val="000000" w:themeColor="text1"/>
          <w:szCs w:val="21"/>
        </w:rPr>
        <w:t>编制。</w:t>
      </w:r>
    </w:p>
    <w:p w:rsidR="00B0025C" w:rsidRDefault="00FC2AAE">
      <w:pPr>
        <w:widowControl/>
        <w:shd w:val="clear" w:color="auto" w:fill="FFFFFF"/>
        <w:spacing w:line="360" w:lineRule="auto"/>
        <w:jc w:val="center"/>
        <w:rPr>
          <w:rFonts w:ascii="黑体" w:eastAsia="黑体" w:hAnsi="黑体" w:cs="黑体"/>
          <w:kern w:val="0"/>
          <w:szCs w:val="21"/>
        </w:rPr>
      </w:pPr>
      <w:r>
        <w:rPr>
          <w:rFonts w:ascii="黑体" w:eastAsia="黑体" w:hAnsi="黑体" w:cs="黑体" w:hint="eastAsia"/>
          <w:kern w:val="0"/>
          <w:szCs w:val="21"/>
        </w:rPr>
        <w:t>表</w:t>
      </w:r>
      <w:r>
        <w:rPr>
          <w:rFonts w:ascii="黑体" w:eastAsia="黑体" w:hAnsi="黑体" w:cs="黑体" w:hint="eastAsia"/>
          <w:kern w:val="0"/>
          <w:szCs w:val="21"/>
        </w:rPr>
        <w:t xml:space="preserve">E  </w:t>
      </w:r>
      <w:r>
        <w:rPr>
          <w:rFonts w:ascii="黑体" w:eastAsia="黑体" w:hAnsi="黑体" w:cs="黑体" w:hint="eastAsia"/>
          <w:kern w:val="0"/>
          <w:szCs w:val="21"/>
        </w:rPr>
        <w:t>预警通知单</w:t>
      </w:r>
    </w:p>
    <w:p w:rsidR="00B0025C" w:rsidRDefault="00FC2AAE">
      <w:pPr>
        <w:widowControl/>
        <w:ind w:right="800"/>
        <w:jc w:val="center"/>
        <w:rPr>
          <w:rFonts w:ascii="黑体" w:eastAsia="黑体" w:hAnsi="黑体"/>
          <w:kern w:val="0"/>
          <w:szCs w:val="21"/>
        </w:rPr>
      </w:pPr>
      <w:r>
        <w:rPr>
          <w:rFonts w:ascii="黑体" w:eastAsia="黑体" w:hAnsi="黑体"/>
          <w:kern w:val="0"/>
          <w:sz w:val="20"/>
          <w:szCs w:val="20"/>
        </w:rPr>
        <w:t xml:space="preserve">                                            </w:t>
      </w:r>
      <w:r>
        <w:rPr>
          <w:rFonts w:ascii="黑体" w:eastAsia="黑体" w:hAnsi="黑体"/>
          <w:kern w:val="0"/>
          <w:szCs w:val="21"/>
        </w:rPr>
        <w:t xml:space="preserve">        </w:t>
      </w:r>
      <w:r>
        <w:rPr>
          <w:rFonts w:ascii="黑体" w:eastAsia="黑体" w:hAnsi="黑体" w:hint="eastAsia"/>
          <w:kern w:val="0"/>
          <w:szCs w:val="21"/>
        </w:rPr>
        <w:t>编号：</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394"/>
        <w:gridCol w:w="1335"/>
        <w:gridCol w:w="1692"/>
      </w:tblGrid>
      <w:tr w:rsidR="00B0025C">
        <w:trPr>
          <w:trHeight w:val="435"/>
          <w:jc w:val="center"/>
        </w:trPr>
        <w:tc>
          <w:tcPr>
            <w:tcW w:w="1101" w:type="dxa"/>
            <w:vAlign w:val="center"/>
          </w:tcPr>
          <w:p w:rsidR="00B0025C" w:rsidRDefault="00FC2AAE">
            <w:pPr>
              <w:widowControl/>
              <w:jc w:val="center"/>
              <w:rPr>
                <w:rFonts w:ascii="宋体" w:eastAsia="宋体" w:hAnsi="宋体" w:cs="宋体"/>
                <w:kern w:val="0"/>
                <w:sz w:val="18"/>
                <w:szCs w:val="18"/>
              </w:rPr>
            </w:pPr>
            <w:r>
              <w:rPr>
                <w:rFonts w:ascii="宋体" w:eastAsia="宋体" w:hAnsi="宋体" w:cs="宋体" w:hint="eastAsia"/>
                <w:kern w:val="0"/>
                <w:sz w:val="18"/>
                <w:szCs w:val="18"/>
              </w:rPr>
              <w:t>标题</w:t>
            </w:r>
          </w:p>
        </w:tc>
        <w:tc>
          <w:tcPr>
            <w:tcW w:w="7421" w:type="dxa"/>
            <w:gridSpan w:val="3"/>
            <w:vAlign w:val="center"/>
          </w:tcPr>
          <w:p w:rsidR="00B0025C" w:rsidRDefault="00B0025C">
            <w:pPr>
              <w:widowControl/>
              <w:jc w:val="left"/>
              <w:rPr>
                <w:rFonts w:ascii="宋体" w:eastAsia="宋体" w:hAnsi="宋体" w:cs="宋体"/>
                <w:kern w:val="0"/>
                <w:sz w:val="18"/>
                <w:szCs w:val="18"/>
              </w:rPr>
            </w:pPr>
          </w:p>
        </w:tc>
      </w:tr>
      <w:tr w:rsidR="00B0025C">
        <w:trPr>
          <w:trHeight w:val="414"/>
          <w:jc w:val="center"/>
        </w:trPr>
        <w:tc>
          <w:tcPr>
            <w:tcW w:w="1101" w:type="dxa"/>
            <w:vAlign w:val="center"/>
          </w:tcPr>
          <w:p w:rsidR="00B0025C" w:rsidRDefault="00FC2AAE">
            <w:pPr>
              <w:widowControl/>
              <w:jc w:val="center"/>
              <w:rPr>
                <w:rFonts w:ascii="宋体" w:eastAsia="宋体" w:hAnsi="宋体" w:cs="宋体"/>
                <w:kern w:val="0"/>
                <w:sz w:val="18"/>
                <w:szCs w:val="18"/>
              </w:rPr>
            </w:pPr>
            <w:r>
              <w:rPr>
                <w:rFonts w:ascii="宋体" w:eastAsia="宋体" w:hAnsi="宋体" w:cs="宋体" w:hint="eastAsia"/>
                <w:kern w:val="0"/>
                <w:sz w:val="18"/>
                <w:szCs w:val="18"/>
              </w:rPr>
              <w:t>主送</w:t>
            </w:r>
          </w:p>
        </w:tc>
        <w:tc>
          <w:tcPr>
            <w:tcW w:w="4394" w:type="dxa"/>
            <w:vAlign w:val="center"/>
          </w:tcPr>
          <w:p w:rsidR="00B0025C" w:rsidRDefault="00B0025C">
            <w:pPr>
              <w:widowControl/>
              <w:jc w:val="left"/>
              <w:rPr>
                <w:rFonts w:ascii="宋体" w:eastAsia="宋体" w:hAnsi="宋体" w:cs="宋体"/>
                <w:kern w:val="0"/>
                <w:sz w:val="18"/>
                <w:szCs w:val="18"/>
              </w:rPr>
            </w:pPr>
          </w:p>
        </w:tc>
        <w:tc>
          <w:tcPr>
            <w:tcW w:w="1335" w:type="dxa"/>
            <w:vAlign w:val="center"/>
          </w:tcPr>
          <w:p w:rsidR="00B0025C" w:rsidRDefault="00FC2AAE">
            <w:pPr>
              <w:widowControl/>
              <w:jc w:val="center"/>
              <w:rPr>
                <w:rFonts w:ascii="宋体" w:eastAsia="宋体" w:hAnsi="宋体" w:cs="宋体"/>
                <w:kern w:val="0"/>
                <w:sz w:val="18"/>
                <w:szCs w:val="18"/>
              </w:rPr>
            </w:pPr>
            <w:r>
              <w:rPr>
                <w:rFonts w:ascii="宋体" w:eastAsia="宋体" w:hAnsi="宋体" w:cs="宋体" w:hint="eastAsia"/>
                <w:kern w:val="0"/>
                <w:sz w:val="18"/>
                <w:szCs w:val="18"/>
              </w:rPr>
              <w:t>签发人</w:t>
            </w:r>
          </w:p>
        </w:tc>
        <w:tc>
          <w:tcPr>
            <w:tcW w:w="1692" w:type="dxa"/>
            <w:vAlign w:val="center"/>
          </w:tcPr>
          <w:p w:rsidR="00B0025C" w:rsidRDefault="00B0025C">
            <w:pPr>
              <w:widowControl/>
              <w:jc w:val="left"/>
              <w:rPr>
                <w:rFonts w:ascii="宋体" w:eastAsia="宋体" w:hAnsi="宋体" w:cs="宋体"/>
                <w:kern w:val="0"/>
                <w:sz w:val="18"/>
                <w:szCs w:val="18"/>
              </w:rPr>
            </w:pPr>
          </w:p>
        </w:tc>
      </w:tr>
      <w:tr w:rsidR="00B0025C">
        <w:trPr>
          <w:trHeight w:val="771"/>
          <w:jc w:val="center"/>
        </w:trPr>
        <w:tc>
          <w:tcPr>
            <w:tcW w:w="1101" w:type="dxa"/>
            <w:vAlign w:val="center"/>
          </w:tcPr>
          <w:p w:rsidR="00B0025C" w:rsidRDefault="00FC2AAE">
            <w:pPr>
              <w:widowControl/>
              <w:jc w:val="center"/>
              <w:rPr>
                <w:rFonts w:ascii="宋体" w:eastAsia="宋体" w:hAnsi="宋体" w:cs="宋体"/>
                <w:kern w:val="0"/>
                <w:sz w:val="18"/>
                <w:szCs w:val="18"/>
              </w:rPr>
            </w:pPr>
            <w:r>
              <w:rPr>
                <w:rFonts w:ascii="宋体" w:eastAsia="宋体" w:hAnsi="宋体" w:cs="宋体" w:hint="eastAsia"/>
                <w:kern w:val="0"/>
                <w:sz w:val="18"/>
                <w:szCs w:val="18"/>
              </w:rPr>
              <w:t>抄送</w:t>
            </w:r>
          </w:p>
        </w:tc>
        <w:tc>
          <w:tcPr>
            <w:tcW w:w="4394" w:type="dxa"/>
            <w:vAlign w:val="center"/>
          </w:tcPr>
          <w:p w:rsidR="00B0025C" w:rsidRDefault="00B0025C">
            <w:pPr>
              <w:widowControl/>
              <w:jc w:val="left"/>
              <w:rPr>
                <w:rFonts w:ascii="宋体" w:eastAsia="宋体" w:hAnsi="宋体" w:cs="宋体"/>
                <w:kern w:val="0"/>
                <w:sz w:val="18"/>
                <w:szCs w:val="18"/>
              </w:rPr>
            </w:pPr>
          </w:p>
        </w:tc>
        <w:tc>
          <w:tcPr>
            <w:tcW w:w="1335" w:type="dxa"/>
            <w:vAlign w:val="center"/>
          </w:tcPr>
          <w:p w:rsidR="00B0025C" w:rsidRDefault="00FC2AAE">
            <w:pPr>
              <w:widowControl/>
              <w:jc w:val="center"/>
              <w:rPr>
                <w:rFonts w:ascii="宋体" w:eastAsia="宋体" w:hAnsi="宋体" w:cs="宋体"/>
                <w:kern w:val="0"/>
                <w:sz w:val="18"/>
                <w:szCs w:val="18"/>
              </w:rPr>
            </w:pPr>
            <w:r>
              <w:rPr>
                <w:rFonts w:ascii="宋体" w:eastAsia="宋体" w:hAnsi="宋体" w:cs="宋体" w:hint="eastAsia"/>
                <w:kern w:val="0"/>
                <w:sz w:val="18"/>
                <w:szCs w:val="18"/>
              </w:rPr>
              <w:t>签发时间</w:t>
            </w:r>
          </w:p>
          <w:p w:rsidR="00B0025C" w:rsidRDefault="00FC2AAE">
            <w:pPr>
              <w:widowControl/>
              <w:jc w:val="center"/>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hint="eastAsia"/>
                <w:kern w:val="0"/>
                <w:sz w:val="18"/>
                <w:szCs w:val="18"/>
              </w:rPr>
              <w:t>*</w:t>
            </w:r>
            <w:r>
              <w:rPr>
                <w:rFonts w:ascii="宋体" w:eastAsia="宋体" w:hAnsi="宋体" w:cs="宋体" w:hint="eastAsia"/>
                <w:kern w:val="0"/>
                <w:sz w:val="18"/>
                <w:szCs w:val="18"/>
              </w:rPr>
              <w:t>年</w:t>
            </w:r>
            <w:r>
              <w:rPr>
                <w:rFonts w:ascii="宋体" w:eastAsia="宋体" w:hAnsi="宋体" w:cs="宋体" w:hint="eastAsia"/>
                <w:kern w:val="0"/>
                <w:sz w:val="18"/>
                <w:szCs w:val="18"/>
              </w:rPr>
              <w:t>*</w:t>
            </w:r>
            <w:r>
              <w:rPr>
                <w:rFonts w:ascii="宋体" w:eastAsia="宋体" w:hAnsi="宋体" w:cs="宋体" w:hint="eastAsia"/>
                <w:kern w:val="0"/>
                <w:sz w:val="18"/>
                <w:szCs w:val="18"/>
              </w:rPr>
              <w:t>月</w:t>
            </w:r>
            <w:r>
              <w:rPr>
                <w:rFonts w:ascii="宋体" w:eastAsia="宋体" w:hAnsi="宋体" w:cs="宋体" w:hint="eastAsia"/>
                <w:kern w:val="0"/>
                <w:sz w:val="18"/>
                <w:szCs w:val="18"/>
              </w:rPr>
              <w:t>*</w:t>
            </w:r>
            <w:r>
              <w:rPr>
                <w:rFonts w:ascii="宋体" w:eastAsia="宋体" w:hAnsi="宋体" w:cs="宋体" w:hint="eastAsia"/>
                <w:kern w:val="0"/>
                <w:sz w:val="18"/>
                <w:szCs w:val="18"/>
              </w:rPr>
              <w:t>日</w:t>
            </w:r>
            <w:r>
              <w:rPr>
                <w:rFonts w:ascii="宋体" w:eastAsia="宋体" w:hAnsi="宋体" w:cs="宋体" w:hint="eastAsia"/>
                <w:kern w:val="0"/>
                <w:sz w:val="18"/>
                <w:szCs w:val="18"/>
              </w:rPr>
              <w:t>*</w:t>
            </w:r>
            <w:r>
              <w:rPr>
                <w:rFonts w:ascii="宋体" w:eastAsia="宋体" w:hAnsi="宋体" w:cs="宋体" w:hint="eastAsia"/>
                <w:kern w:val="0"/>
                <w:sz w:val="18"/>
                <w:szCs w:val="18"/>
              </w:rPr>
              <w:t>时</w:t>
            </w:r>
            <w:r>
              <w:rPr>
                <w:rFonts w:ascii="宋体" w:eastAsia="宋体" w:hAnsi="宋体" w:cs="宋体" w:hint="eastAsia"/>
                <w:kern w:val="0"/>
                <w:sz w:val="18"/>
                <w:szCs w:val="18"/>
              </w:rPr>
              <w:t>*</w:t>
            </w:r>
            <w:r>
              <w:rPr>
                <w:rFonts w:ascii="宋体" w:eastAsia="宋体" w:hAnsi="宋体" w:cs="宋体" w:hint="eastAsia"/>
                <w:kern w:val="0"/>
                <w:sz w:val="18"/>
                <w:szCs w:val="18"/>
              </w:rPr>
              <w:t>分）</w:t>
            </w:r>
          </w:p>
        </w:tc>
        <w:tc>
          <w:tcPr>
            <w:tcW w:w="1692" w:type="dxa"/>
            <w:vAlign w:val="center"/>
          </w:tcPr>
          <w:p w:rsidR="00B0025C" w:rsidRDefault="00B0025C">
            <w:pPr>
              <w:widowControl/>
              <w:jc w:val="left"/>
              <w:rPr>
                <w:rFonts w:ascii="宋体" w:eastAsia="宋体" w:hAnsi="宋体" w:cs="宋体"/>
                <w:kern w:val="0"/>
                <w:sz w:val="18"/>
                <w:szCs w:val="18"/>
              </w:rPr>
            </w:pPr>
          </w:p>
        </w:tc>
      </w:tr>
      <w:tr w:rsidR="00B0025C">
        <w:trPr>
          <w:trHeight w:val="489"/>
          <w:jc w:val="center"/>
        </w:trPr>
        <w:tc>
          <w:tcPr>
            <w:tcW w:w="1101" w:type="dxa"/>
            <w:vAlign w:val="center"/>
          </w:tcPr>
          <w:p w:rsidR="00B0025C" w:rsidRDefault="00FC2AAE">
            <w:pPr>
              <w:widowControl/>
              <w:jc w:val="center"/>
              <w:rPr>
                <w:rFonts w:ascii="宋体" w:eastAsia="宋体" w:hAnsi="宋体" w:cs="宋体"/>
                <w:kern w:val="0"/>
                <w:sz w:val="18"/>
                <w:szCs w:val="18"/>
              </w:rPr>
            </w:pPr>
            <w:r>
              <w:rPr>
                <w:rFonts w:ascii="宋体" w:eastAsia="宋体" w:hAnsi="宋体" w:cs="宋体" w:hint="eastAsia"/>
                <w:kern w:val="0"/>
                <w:sz w:val="18"/>
                <w:szCs w:val="18"/>
              </w:rPr>
              <w:t>发布单位</w:t>
            </w:r>
          </w:p>
        </w:tc>
        <w:tc>
          <w:tcPr>
            <w:tcW w:w="7421" w:type="dxa"/>
            <w:gridSpan w:val="3"/>
            <w:vAlign w:val="center"/>
          </w:tcPr>
          <w:p w:rsidR="00B0025C" w:rsidRDefault="00B0025C">
            <w:pPr>
              <w:widowControl/>
              <w:jc w:val="left"/>
              <w:rPr>
                <w:rFonts w:ascii="宋体" w:eastAsia="宋体" w:hAnsi="宋体" w:cs="宋体"/>
                <w:kern w:val="0"/>
                <w:sz w:val="18"/>
                <w:szCs w:val="18"/>
              </w:rPr>
            </w:pPr>
          </w:p>
        </w:tc>
      </w:tr>
      <w:tr w:rsidR="00B0025C">
        <w:trPr>
          <w:trHeight w:val="550"/>
          <w:jc w:val="center"/>
        </w:trPr>
        <w:tc>
          <w:tcPr>
            <w:tcW w:w="1101" w:type="dxa"/>
            <w:vAlign w:val="center"/>
          </w:tcPr>
          <w:p w:rsidR="00B0025C" w:rsidRDefault="00FC2AAE">
            <w:pPr>
              <w:widowControl/>
              <w:jc w:val="center"/>
              <w:rPr>
                <w:rFonts w:ascii="宋体" w:eastAsia="宋体" w:hAnsi="宋体" w:cs="宋体"/>
                <w:kern w:val="0"/>
                <w:sz w:val="18"/>
                <w:szCs w:val="18"/>
              </w:rPr>
            </w:pPr>
            <w:r>
              <w:rPr>
                <w:rFonts w:ascii="宋体" w:eastAsia="宋体" w:hAnsi="宋体" w:cs="宋体" w:hint="eastAsia"/>
                <w:kern w:val="0"/>
                <w:sz w:val="18"/>
                <w:szCs w:val="18"/>
              </w:rPr>
              <w:t>预警类型</w:t>
            </w:r>
          </w:p>
        </w:tc>
        <w:tc>
          <w:tcPr>
            <w:tcW w:w="4394" w:type="dxa"/>
            <w:vAlign w:val="center"/>
          </w:tcPr>
          <w:p w:rsidR="00B0025C" w:rsidRDefault="00B0025C">
            <w:pPr>
              <w:widowControl/>
              <w:jc w:val="left"/>
              <w:rPr>
                <w:rFonts w:ascii="宋体" w:eastAsia="宋体" w:hAnsi="宋体" w:cs="宋体"/>
                <w:kern w:val="0"/>
                <w:sz w:val="18"/>
                <w:szCs w:val="18"/>
              </w:rPr>
            </w:pPr>
          </w:p>
        </w:tc>
        <w:tc>
          <w:tcPr>
            <w:tcW w:w="1335" w:type="dxa"/>
            <w:vAlign w:val="center"/>
          </w:tcPr>
          <w:p w:rsidR="00B0025C" w:rsidRDefault="00FC2AAE">
            <w:pPr>
              <w:widowControl/>
              <w:jc w:val="center"/>
              <w:rPr>
                <w:rFonts w:ascii="宋体" w:eastAsia="宋体" w:hAnsi="宋体" w:cs="宋体"/>
                <w:kern w:val="0"/>
                <w:sz w:val="18"/>
                <w:szCs w:val="18"/>
              </w:rPr>
            </w:pPr>
            <w:r>
              <w:rPr>
                <w:rFonts w:ascii="宋体" w:eastAsia="宋体" w:hAnsi="宋体" w:cs="宋体" w:hint="eastAsia"/>
                <w:kern w:val="0"/>
                <w:sz w:val="18"/>
                <w:szCs w:val="18"/>
              </w:rPr>
              <w:t>预警级别</w:t>
            </w:r>
          </w:p>
        </w:tc>
        <w:tc>
          <w:tcPr>
            <w:tcW w:w="1692" w:type="dxa"/>
            <w:vAlign w:val="center"/>
          </w:tcPr>
          <w:p w:rsidR="00B0025C" w:rsidRDefault="00B0025C">
            <w:pPr>
              <w:widowControl/>
              <w:jc w:val="left"/>
              <w:rPr>
                <w:rFonts w:ascii="宋体" w:eastAsia="宋体" w:hAnsi="宋体" w:cs="宋体"/>
                <w:kern w:val="0"/>
                <w:sz w:val="18"/>
                <w:szCs w:val="18"/>
              </w:rPr>
            </w:pPr>
          </w:p>
        </w:tc>
      </w:tr>
      <w:tr w:rsidR="00B0025C">
        <w:trPr>
          <w:trHeight w:val="5789"/>
          <w:jc w:val="center"/>
        </w:trPr>
        <w:tc>
          <w:tcPr>
            <w:tcW w:w="1101" w:type="dxa"/>
            <w:tcBorders>
              <w:top w:val="single" w:sz="4" w:space="0" w:color="auto"/>
              <w:left w:val="single" w:sz="4" w:space="0" w:color="auto"/>
              <w:bottom w:val="single" w:sz="4" w:space="0" w:color="auto"/>
              <w:right w:val="single" w:sz="4" w:space="0" w:color="auto"/>
            </w:tcBorders>
            <w:vAlign w:val="center"/>
          </w:tcPr>
          <w:p w:rsidR="00B0025C" w:rsidRDefault="00FC2AAE">
            <w:pPr>
              <w:widowControl/>
              <w:jc w:val="center"/>
              <w:rPr>
                <w:rFonts w:ascii="宋体" w:eastAsia="宋体" w:hAnsi="宋体" w:cs="宋体"/>
                <w:kern w:val="0"/>
                <w:sz w:val="18"/>
                <w:szCs w:val="18"/>
              </w:rPr>
            </w:pPr>
            <w:r>
              <w:rPr>
                <w:rFonts w:ascii="宋体" w:eastAsia="宋体" w:hAnsi="宋体" w:cs="宋体" w:hint="eastAsia"/>
                <w:kern w:val="0"/>
                <w:sz w:val="18"/>
                <w:szCs w:val="18"/>
              </w:rPr>
              <w:t>主</w:t>
            </w:r>
          </w:p>
          <w:p w:rsidR="00B0025C" w:rsidRDefault="00B0025C">
            <w:pPr>
              <w:widowControl/>
              <w:jc w:val="center"/>
              <w:rPr>
                <w:rFonts w:ascii="宋体" w:eastAsia="宋体" w:hAnsi="宋体" w:cs="宋体"/>
                <w:kern w:val="0"/>
                <w:sz w:val="18"/>
                <w:szCs w:val="18"/>
              </w:rPr>
            </w:pPr>
          </w:p>
          <w:p w:rsidR="00B0025C" w:rsidRDefault="00FC2AAE">
            <w:pPr>
              <w:widowControl/>
              <w:jc w:val="center"/>
              <w:rPr>
                <w:rFonts w:ascii="宋体" w:eastAsia="宋体" w:hAnsi="宋体" w:cs="宋体"/>
                <w:kern w:val="0"/>
                <w:sz w:val="18"/>
                <w:szCs w:val="18"/>
              </w:rPr>
            </w:pPr>
            <w:r>
              <w:rPr>
                <w:rFonts w:ascii="宋体" w:eastAsia="宋体" w:hAnsi="宋体" w:cs="宋体" w:hint="eastAsia"/>
                <w:kern w:val="0"/>
                <w:sz w:val="18"/>
                <w:szCs w:val="18"/>
              </w:rPr>
              <w:t>要</w:t>
            </w:r>
          </w:p>
          <w:p w:rsidR="00B0025C" w:rsidRDefault="00B0025C">
            <w:pPr>
              <w:widowControl/>
              <w:jc w:val="center"/>
              <w:rPr>
                <w:rFonts w:ascii="宋体" w:eastAsia="宋体" w:hAnsi="宋体" w:cs="宋体"/>
                <w:kern w:val="0"/>
                <w:sz w:val="18"/>
                <w:szCs w:val="18"/>
              </w:rPr>
            </w:pPr>
          </w:p>
          <w:p w:rsidR="00B0025C" w:rsidRDefault="00FC2AAE">
            <w:pPr>
              <w:widowControl/>
              <w:jc w:val="center"/>
              <w:rPr>
                <w:rFonts w:ascii="宋体" w:eastAsia="宋体" w:hAnsi="宋体" w:cs="宋体"/>
                <w:kern w:val="0"/>
                <w:sz w:val="18"/>
                <w:szCs w:val="18"/>
              </w:rPr>
            </w:pPr>
            <w:r>
              <w:rPr>
                <w:rFonts w:ascii="宋体" w:eastAsia="宋体" w:hAnsi="宋体" w:cs="宋体" w:hint="eastAsia"/>
                <w:kern w:val="0"/>
                <w:sz w:val="18"/>
                <w:szCs w:val="18"/>
              </w:rPr>
              <w:t>内</w:t>
            </w:r>
          </w:p>
          <w:p w:rsidR="00B0025C" w:rsidRDefault="00B0025C">
            <w:pPr>
              <w:widowControl/>
              <w:jc w:val="center"/>
              <w:rPr>
                <w:rFonts w:ascii="宋体" w:eastAsia="宋体" w:hAnsi="宋体" w:cs="宋体"/>
                <w:kern w:val="0"/>
                <w:sz w:val="18"/>
                <w:szCs w:val="18"/>
              </w:rPr>
            </w:pPr>
          </w:p>
          <w:p w:rsidR="00B0025C" w:rsidRDefault="00FC2AAE">
            <w:pPr>
              <w:widowControl/>
              <w:jc w:val="center"/>
              <w:rPr>
                <w:rFonts w:ascii="宋体" w:eastAsia="宋体" w:hAnsi="宋体" w:cs="宋体"/>
                <w:kern w:val="0"/>
                <w:sz w:val="18"/>
                <w:szCs w:val="18"/>
              </w:rPr>
            </w:pPr>
            <w:r>
              <w:rPr>
                <w:rFonts w:ascii="宋体" w:eastAsia="宋体" w:hAnsi="宋体" w:cs="宋体" w:hint="eastAsia"/>
                <w:kern w:val="0"/>
                <w:sz w:val="18"/>
                <w:szCs w:val="18"/>
              </w:rPr>
              <w:t>容</w:t>
            </w:r>
          </w:p>
        </w:tc>
        <w:tc>
          <w:tcPr>
            <w:tcW w:w="7421" w:type="dxa"/>
            <w:gridSpan w:val="3"/>
            <w:tcBorders>
              <w:top w:val="single" w:sz="4" w:space="0" w:color="auto"/>
              <w:left w:val="single" w:sz="4" w:space="0" w:color="auto"/>
              <w:bottom w:val="single" w:sz="4" w:space="0" w:color="auto"/>
              <w:right w:val="single" w:sz="4" w:space="0" w:color="auto"/>
            </w:tcBorders>
            <w:vAlign w:val="center"/>
          </w:tcPr>
          <w:p w:rsidR="00B0025C" w:rsidRDefault="00B0025C">
            <w:pPr>
              <w:widowControl/>
              <w:jc w:val="left"/>
              <w:rPr>
                <w:rFonts w:ascii="宋体" w:eastAsia="宋体" w:hAnsi="宋体" w:cs="宋体"/>
                <w:kern w:val="0"/>
                <w:sz w:val="18"/>
                <w:szCs w:val="18"/>
              </w:rPr>
            </w:pPr>
          </w:p>
        </w:tc>
      </w:tr>
      <w:tr w:rsidR="00B0025C">
        <w:trPr>
          <w:trHeight w:val="764"/>
          <w:jc w:val="center"/>
        </w:trPr>
        <w:tc>
          <w:tcPr>
            <w:tcW w:w="1101" w:type="dxa"/>
            <w:tcBorders>
              <w:top w:val="single" w:sz="4" w:space="0" w:color="auto"/>
              <w:left w:val="single" w:sz="4" w:space="0" w:color="auto"/>
              <w:bottom w:val="single" w:sz="4" w:space="0" w:color="auto"/>
              <w:right w:val="single" w:sz="4" w:space="0" w:color="auto"/>
            </w:tcBorders>
            <w:vAlign w:val="center"/>
          </w:tcPr>
          <w:p w:rsidR="00B0025C" w:rsidRDefault="00FC2AAE">
            <w:pPr>
              <w:widowControl/>
              <w:jc w:val="center"/>
              <w:rPr>
                <w:rFonts w:ascii="宋体" w:eastAsia="宋体" w:hAnsi="宋体" w:cs="宋体"/>
                <w:kern w:val="0"/>
                <w:sz w:val="18"/>
                <w:szCs w:val="18"/>
              </w:rPr>
            </w:pPr>
            <w:r>
              <w:rPr>
                <w:rFonts w:ascii="宋体" w:eastAsia="宋体" w:hAnsi="宋体" w:cs="宋体" w:hint="eastAsia"/>
                <w:kern w:val="0"/>
                <w:sz w:val="18"/>
                <w:szCs w:val="18"/>
              </w:rPr>
              <w:t>附件</w:t>
            </w:r>
          </w:p>
        </w:tc>
        <w:tc>
          <w:tcPr>
            <w:tcW w:w="7421" w:type="dxa"/>
            <w:gridSpan w:val="3"/>
            <w:tcBorders>
              <w:top w:val="single" w:sz="4" w:space="0" w:color="auto"/>
              <w:left w:val="single" w:sz="4" w:space="0" w:color="auto"/>
              <w:bottom w:val="single" w:sz="4" w:space="0" w:color="auto"/>
              <w:right w:val="single" w:sz="4" w:space="0" w:color="auto"/>
            </w:tcBorders>
            <w:vAlign w:val="center"/>
          </w:tcPr>
          <w:p w:rsidR="00B0025C" w:rsidRDefault="00B0025C">
            <w:pPr>
              <w:widowControl/>
              <w:jc w:val="left"/>
              <w:rPr>
                <w:rFonts w:ascii="宋体" w:eastAsia="宋体" w:hAnsi="宋体" w:cs="宋体"/>
                <w:kern w:val="0"/>
                <w:sz w:val="18"/>
                <w:szCs w:val="18"/>
              </w:rPr>
            </w:pPr>
          </w:p>
        </w:tc>
      </w:tr>
      <w:tr w:rsidR="00B0025C">
        <w:trPr>
          <w:trHeight w:val="1151"/>
          <w:jc w:val="center"/>
        </w:trPr>
        <w:tc>
          <w:tcPr>
            <w:tcW w:w="8522" w:type="dxa"/>
            <w:gridSpan w:val="4"/>
            <w:tcBorders>
              <w:top w:val="single" w:sz="4" w:space="0" w:color="auto"/>
              <w:left w:val="single" w:sz="4" w:space="0" w:color="auto"/>
              <w:bottom w:val="single" w:sz="4" w:space="0" w:color="auto"/>
              <w:right w:val="single" w:sz="4" w:space="0" w:color="auto"/>
            </w:tcBorders>
            <w:vAlign w:val="center"/>
          </w:tcPr>
          <w:p w:rsidR="00B0025C" w:rsidRDefault="00FC2AAE">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r>
              <w:rPr>
                <w:rFonts w:ascii="宋体" w:eastAsia="宋体" w:hAnsi="宋体" w:cs="宋体" w:hint="eastAsia"/>
                <w:kern w:val="0"/>
                <w:sz w:val="18"/>
                <w:szCs w:val="18"/>
              </w:rPr>
              <w:t>签发单位（盖章）：</w:t>
            </w:r>
          </w:p>
        </w:tc>
      </w:tr>
      <w:tr w:rsidR="00B0025C">
        <w:trPr>
          <w:trHeight w:val="765"/>
          <w:jc w:val="center"/>
        </w:trPr>
        <w:tc>
          <w:tcPr>
            <w:tcW w:w="1101" w:type="dxa"/>
            <w:tcBorders>
              <w:top w:val="single" w:sz="4" w:space="0" w:color="auto"/>
              <w:left w:val="single" w:sz="4" w:space="0" w:color="auto"/>
              <w:bottom w:val="single" w:sz="4" w:space="0" w:color="auto"/>
              <w:right w:val="single" w:sz="4" w:space="0" w:color="auto"/>
            </w:tcBorders>
            <w:vAlign w:val="center"/>
          </w:tcPr>
          <w:p w:rsidR="00B0025C" w:rsidRDefault="00FC2AAE">
            <w:pPr>
              <w:widowControl/>
              <w:jc w:val="center"/>
              <w:rPr>
                <w:rFonts w:ascii="宋体" w:eastAsia="宋体" w:hAnsi="宋体" w:cs="宋体"/>
                <w:kern w:val="0"/>
                <w:sz w:val="18"/>
                <w:szCs w:val="18"/>
              </w:rPr>
            </w:pPr>
            <w:r>
              <w:rPr>
                <w:rFonts w:ascii="宋体" w:eastAsia="宋体" w:hAnsi="宋体" w:cs="宋体" w:hint="eastAsia"/>
                <w:kern w:val="0"/>
                <w:sz w:val="18"/>
                <w:szCs w:val="18"/>
              </w:rPr>
              <w:t>接收单位</w:t>
            </w:r>
          </w:p>
        </w:tc>
        <w:tc>
          <w:tcPr>
            <w:tcW w:w="7421" w:type="dxa"/>
            <w:gridSpan w:val="3"/>
            <w:tcBorders>
              <w:top w:val="single" w:sz="4" w:space="0" w:color="auto"/>
              <w:left w:val="single" w:sz="4" w:space="0" w:color="auto"/>
              <w:bottom w:val="single" w:sz="4" w:space="0" w:color="auto"/>
              <w:right w:val="single" w:sz="4" w:space="0" w:color="auto"/>
            </w:tcBorders>
            <w:vAlign w:val="center"/>
          </w:tcPr>
          <w:p w:rsidR="00B0025C" w:rsidRDefault="00B0025C">
            <w:pPr>
              <w:widowControl/>
              <w:jc w:val="center"/>
              <w:rPr>
                <w:rFonts w:ascii="宋体" w:eastAsia="宋体" w:hAnsi="宋体" w:cs="宋体"/>
                <w:kern w:val="0"/>
                <w:sz w:val="18"/>
                <w:szCs w:val="18"/>
              </w:rPr>
            </w:pPr>
          </w:p>
        </w:tc>
      </w:tr>
    </w:tbl>
    <w:p w:rsidR="00B0025C" w:rsidRDefault="00FC2AAE">
      <w:pPr>
        <w:widowControl/>
        <w:shd w:val="clear" w:color="auto" w:fill="FFFFFF"/>
        <w:spacing w:line="360" w:lineRule="auto"/>
        <w:jc w:val="center"/>
        <w:outlineLvl w:val="0"/>
        <w:rPr>
          <w:rFonts w:ascii="黑体" w:eastAsia="黑体" w:hAnsi="黑体" w:cs="Times New Roman"/>
          <w:color w:val="000000" w:themeColor="text1"/>
          <w:sz w:val="32"/>
          <w:szCs w:val="32"/>
        </w:rPr>
      </w:pPr>
      <w:r>
        <w:rPr>
          <w:rFonts w:ascii="Times New Roman" w:hAnsi="Times New Roman"/>
        </w:rPr>
        <w:br w:type="page"/>
      </w:r>
      <w:bookmarkStart w:id="389" w:name="_Toc32587"/>
      <w:bookmarkStart w:id="390" w:name="_Toc48749351"/>
      <w:bookmarkStart w:id="391" w:name="_Toc51576622"/>
      <w:bookmarkStart w:id="392" w:name="_Toc51676257"/>
      <w:bookmarkStart w:id="393" w:name="_Toc27490"/>
      <w:bookmarkStart w:id="394" w:name="_Toc17160"/>
      <w:r>
        <w:rPr>
          <w:rFonts w:ascii="黑体" w:eastAsia="黑体" w:hAnsi="黑体" w:cs="Times New Roman" w:hint="eastAsia"/>
          <w:color w:val="000000" w:themeColor="text1"/>
          <w:sz w:val="32"/>
          <w:szCs w:val="32"/>
        </w:rPr>
        <w:lastRenderedPageBreak/>
        <w:t>附录</w:t>
      </w:r>
      <w:r>
        <w:rPr>
          <w:rFonts w:ascii="黑体" w:eastAsia="黑体" w:hAnsi="黑体" w:cs="Times New Roman" w:hint="eastAsia"/>
          <w:color w:val="000000" w:themeColor="text1"/>
          <w:sz w:val="32"/>
          <w:szCs w:val="32"/>
        </w:rPr>
        <w:t xml:space="preserve">F  </w:t>
      </w:r>
      <w:r>
        <w:rPr>
          <w:rFonts w:ascii="黑体" w:eastAsia="黑体" w:hAnsi="黑体" w:cs="Times New Roman" w:hint="eastAsia"/>
          <w:color w:val="000000" w:themeColor="text1"/>
          <w:sz w:val="32"/>
          <w:szCs w:val="32"/>
        </w:rPr>
        <w:t>预警响应记录表</w:t>
      </w:r>
      <w:bookmarkEnd w:id="389"/>
      <w:bookmarkEnd w:id="390"/>
      <w:bookmarkEnd w:id="391"/>
      <w:bookmarkEnd w:id="392"/>
      <w:bookmarkEnd w:id="393"/>
      <w:bookmarkEnd w:id="394"/>
    </w:p>
    <w:p w:rsidR="00B0025C" w:rsidRDefault="00B0025C">
      <w:pPr>
        <w:widowControl/>
        <w:shd w:val="clear" w:color="auto" w:fill="FFFFFF"/>
        <w:spacing w:line="360" w:lineRule="auto"/>
        <w:jc w:val="center"/>
        <w:rPr>
          <w:rFonts w:ascii="黑体" w:eastAsia="黑体" w:hAnsi="黑体" w:cs="Times New Roman"/>
          <w:color w:val="000000" w:themeColor="text1"/>
          <w:szCs w:val="21"/>
        </w:rPr>
      </w:pPr>
    </w:p>
    <w:p w:rsidR="00B0025C" w:rsidRDefault="00FC2AAE">
      <w:pPr>
        <w:widowControl/>
        <w:shd w:val="clear" w:color="auto" w:fill="FFFFFF"/>
        <w:spacing w:line="360" w:lineRule="auto"/>
        <w:jc w:val="left"/>
        <w:rPr>
          <w:rFonts w:asciiTheme="minorEastAsia" w:hAnsiTheme="minorEastAsia" w:cstheme="minorEastAsia"/>
          <w:kern w:val="0"/>
          <w:szCs w:val="21"/>
        </w:rPr>
      </w:pPr>
      <w:r>
        <w:rPr>
          <w:rFonts w:ascii="黑体" w:eastAsia="黑体" w:hAnsi="黑体" w:cs="黑体" w:hint="eastAsia"/>
          <w:kern w:val="0"/>
          <w:szCs w:val="21"/>
        </w:rPr>
        <w:t xml:space="preserve">F.1  </w:t>
      </w:r>
      <w:r>
        <w:rPr>
          <w:rFonts w:asciiTheme="minorEastAsia" w:hAnsiTheme="minorEastAsia" w:cstheme="minorEastAsia" w:hint="eastAsia"/>
          <w:color w:val="000000" w:themeColor="text1"/>
          <w:szCs w:val="21"/>
        </w:rPr>
        <w:t>预警响应记录表应按表</w:t>
      </w:r>
      <w:r>
        <w:rPr>
          <w:rFonts w:asciiTheme="minorEastAsia" w:hAnsiTheme="minorEastAsia" w:cstheme="minorEastAsia" w:hint="eastAsia"/>
          <w:color w:val="000000" w:themeColor="text1"/>
          <w:szCs w:val="21"/>
        </w:rPr>
        <w:t>F</w:t>
      </w:r>
      <w:r>
        <w:rPr>
          <w:rFonts w:asciiTheme="minorEastAsia" w:hAnsiTheme="minorEastAsia" w:cstheme="minorEastAsia" w:hint="eastAsia"/>
          <w:color w:val="000000" w:themeColor="text1"/>
          <w:szCs w:val="21"/>
        </w:rPr>
        <w:t>编制。</w:t>
      </w:r>
    </w:p>
    <w:p w:rsidR="00B0025C" w:rsidRDefault="00FC2AAE">
      <w:pPr>
        <w:widowControl/>
        <w:shd w:val="clear" w:color="auto" w:fill="FFFFFF"/>
        <w:spacing w:line="360" w:lineRule="auto"/>
        <w:jc w:val="center"/>
        <w:rPr>
          <w:rFonts w:ascii="黑体" w:eastAsia="黑体" w:hAnsi="黑体" w:cs="Times New Roman"/>
          <w:color w:val="000000" w:themeColor="text1"/>
          <w:szCs w:val="21"/>
        </w:rPr>
      </w:pPr>
      <w:r>
        <w:rPr>
          <w:rFonts w:ascii="黑体" w:eastAsia="黑体" w:hAnsi="黑体" w:cs="Times New Roman" w:hint="eastAsia"/>
          <w:color w:val="000000" w:themeColor="text1"/>
          <w:szCs w:val="21"/>
        </w:rPr>
        <w:t>表</w:t>
      </w:r>
      <w:r>
        <w:rPr>
          <w:rFonts w:ascii="黑体" w:eastAsia="黑体" w:hAnsi="黑体" w:cs="Times New Roman" w:hint="eastAsia"/>
          <w:color w:val="000000" w:themeColor="text1"/>
          <w:szCs w:val="21"/>
        </w:rPr>
        <w:t xml:space="preserve">F  </w:t>
      </w:r>
      <w:r>
        <w:rPr>
          <w:rFonts w:ascii="黑体" w:eastAsia="黑体" w:hAnsi="黑体" w:cs="Times New Roman" w:hint="eastAsia"/>
          <w:color w:val="000000" w:themeColor="text1"/>
          <w:szCs w:val="21"/>
        </w:rPr>
        <w:t>预警响应记录表</w:t>
      </w:r>
    </w:p>
    <w:p w:rsidR="00B0025C" w:rsidRDefault="00FC2AAE">
      <w:pPr>
        <w:widowControl/>
        <w:ind w:right="800"/>
        <w:jc w:val="center"/>
        <w:rPr>
          <w:rFonts w:ascii="黑体" w:eastAsia="黑体" w:hAnsi="黑体" w:cs="黑体"/>
          <w:kern w:val="0"/>
          <w:szCs w:val="21"/>
        </w:rPr>
      </w:pPr>
      <w:r>
        <w:rPr>
          <w:rFonts w:ascii="黑体" w:eastAsia="黑体" w:hAnsi="黑体" w:cs="黑体" w:hint="eastAsia"/>
          <w:kern w:val="0"/>
          <w:szCs w:val="21"/>
        </w:rPr>
        <w:t xml:space="preserve">                                                    </w:t>
      </w:r>
      <w:r>
        <w:rPr>
          <w:rFonts w:ascii="黑体" w:eastAsia="黑体" w:hAnsi="黑体" w:cs="黑体" w:hint="eastAsia"/>
          <w:kern w:val="0"/>
          <w:szCs w:val="21"/>
        </w:rPr>
        <w:t>编号：</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394"/>
        <w:gridCol w:w="1335"/>
        <w:gridCol w:w="1692"/>
      </w:tblGrid>
      <w:tr w:rsidR="00B0025C">
        <w:trPr>
          <w:trHeight w:val="435"/>
          <w:jc w:val="center"/>
        </w:trPr>
        <w:tc>
          <w:tcPr>
            <w:tcW w:w="1101" w:type="dxa"/>
            <w:vAlign w:val="center"/>
          </w:tcPr>
          <w:p w:rsidR="00B0025C" w:rsidRDefault="00FC2AAE">
            <w:pPr>
              <w:widowControl/>
              <w:jc w:val="center"/>
              <w:rPr>
                <w:rFonts w:ascii="宋体" w:eastAsia="宋体" w:hAnsi="宋体" w:cs="宋体"/>
                <w:kern w:val="0"/>
                <w:sz w:val="18"/>
                <w:szCs w:val="18"/>
              </w:rPr>
            </w:pPr>
            <w:r>
              <w:rPr>
                <w:rFonts w:ascii="宋体" w:eastAsia="宋体" w:hAnsi="宋体" w:cs="宋体" w:hint="eastAsia"/>
                <w:kern w:val="0"/>
                <w:sz w:val="18"/>
                <w:szCs w:val="18"/>
              </w:rPr>
              <w:t>标题</w:t>
            </w:r>
          </w:p>
        </w:tc>
        <w:tc>
          <w:tcPr>
            <w:tcW w:w="7421" w:type="dxa"/>
            <w:gridSpan w:val="3"/>
            <w:vAlign w:val="center"/>
          </w:tcPr>
          <w:p w:rsidR="00B0025C" w:rsidRDefault="00B0025C">
            <w:pPr>
              <w:widowControl/>
              <w:jc w:val="left"/>
              <w:rPr>
                <w:rFonts w:ascii="宋体" w:eastAsia="宋体" w:hAnsi="宋体" w:cs="宋体"/>
                <w:kern w:val="0"/>
                <w:sz w:val="18"/>
                <w:szCs w:val="18"/>
              </w:rPr>
            </w:pPr>
          </w:p>
        </w:tc>
      </w:tr>
      <w:tr w:rsidR="00B0025C">
        <w:trPr>
          <w:trHeight w:val="414"/>
          <w:jc w:val="center"/>
        </w:trPr>
        <w:tc>
          <w:tcPr>
            <w:tcW w:w="1101" w:type="dxa"/>
            <w:vAlign w:val="center"/>
          </w:tcPr>
          <w:p w:rsidR="00B0025C" w:rsidRDefault="00FC2AAE">
            <w:pPr>
              <w:widowControl/>
              <w:jc w:val="center"/>
              <w:rPr>
                <w:rFonts w:ascii="宋体" w:eastAsia="宋体" w:hAnsi="宋体" w:cs="宋体"/>
                <w:kern w:val="0"/>
                <w:sz w:val="18"/>
                <w:szCs w:val="18"/>
              </w:rPr>
            </w:pPr>
            <w:r>
              <w:rPr>
                <w:rFonts w:ascii="宋体" w:eastAsia="宋体" w:hAnsi="宋体" w:cs="宋体" w:hint="eastAsia"/>
                <w:kern w:val="0"/>
                <w:sz w:val="18"/>
                <w:szCs w:val="18"/>
              </w:rPr>
              <w:t>主送</w:t>
            </w:r>
          </w:p>
        </w:tc>
        <w:tc>
          <w:tcPr>
            <w:tcW w:w="4394" w:type="dxa"/>
            <w:vAlign w:val="center"/>
          </w:tcPr>
          <w:p w:rsidR="00B0025C" w:rsidRDefault="00B0025C">
            <w:pPr>
              <w:widowControl/>
              <w:jc w:val="left"/>
              <w:rPr>
                <w:rFonts w:ascii="宋体" w:eastAsia="宋体" w:hAnsi="宋体" w:cs="宋体"/>
                <w:kern w:val="0"/>
                <w:sz w:val="18"/>
                <w:szCs w:val="18"/>
              </w:rPr>
            </w:pPr>
          </w:p>
        </w:tc>
        <w:tc>
          <w:tcPr>
            <w:tcW w:w="1335" w:type="dxa"/>
            <w:vAlign w:val="center"/>
          </w:tcPr>
          <w:p w:rsidR="00B0025C" w:rsidRDefault="00FC2AAE">
            <w:pPr>
              <w:widowControl/>
              <w:jc w:val="center"/>
              <w:rPr>
                <w:rFonts w:ascii="宋体" w:eastAsia="宋体" w:hAnsi="宋体" w:cs="宋体"/>
                <w:kern w:val="0"/>
                <w:sz w:val="18"/>
                <w:szCs w:val="18"/>
              </w:rPr>
            </w:pPr>
            <w:r>
              <w:rPr>
                <w:rFonts w:ascii="宋体" w:eastAsia="宋体" w:hAnsi="宋体" w:cs="宋体" w:hint="eastAsia"/>
                <w:kern w:val="0"/>
                <w:sz w:val="18"/>
                <w:szCs w:val="18"/>
              </w:rPr>
              <w:t>签发人</w:t>
            </w:r>
          </w:p>
        </w:tc>
        <w:tc>
          <w:tcPr>
            <w:tcW w:w="1692" w:type="dxa"/>
            <w:vAlign w:val="center"/>
          </w:tcPr>
          <w:p w:rsidR="00B0025C" w:rsidRDefault="00B0025C">
            <w:pPr>
              <w:widowControl/>
              <w:jc w:val="left"/>
              <w:rPr>
                <w:rFonts w:ascii="宋体" w:eastAsia="宋体" w:hAnsi="宋体" w:cs="宋体"/>
                <w:kern w:val="0"/>
                <w:sz w:val="18"/>
                <w:szCs w:val="18"/>
              </w:rPr>
            </w:pPr>
          </w:p>
        </w:tc>
      </w:tr>
      <w:tr w:rsidR="00B0025C">
        <w:trPr>
          <w:trHeight w:val="771"/>
          <w:jc w:val="center"/>
        </w:trPr>
        <w:tc>
          <w:tcPr>
            <w:tcW w:w="1101" w:type="dxa"/>
            <w:vAlign w:val="center"/>
          </w:tcPr>
          <w:p w:rsidR="00B0025C" w:rsidRDefault="00FC2AAE">
            <w:pPr>
              <w:widowControl/>
              <w:jc w:val="center"/>
              <w:rPr>
                <w:rFonts w:ascii="宋体" w:eastAsia="宋体" w:hAnsi="宋体" w:cs="宋体"/>
                <w:kern w:val="0"/>
                <w:sz w:val="18"/>
                <w:szCs w:val="18"/>
              </w:rPr>
            </w:pPr>
            <w:r>
              <w:rPr>
                <w:rFonts w:ascii="宋体" w:eastAsia="宋体" w:hAnsi="宋体" w:cs="宋体" w:hint="eastAsia"/>
                <w:kern w:val="0"/>
                <w:sz w:val="18"/>
                <w:szCs w:val="18"/>
              </w:rPr>
              <w:t>抄送</w:t>
            </w:r>
          </w:p>
        </w:tc>
        <w:tc>
          <w:tcPr>
            <w:tcW w:w="4394" w:type="dxa"/>
            <w:vAlign w:val="center"/>
          </w:tcPr>
          <w:p w:rsidR="00B0025C" w:rsidRDefault="00B0025C">
            <w:pPr>
              <w:widowControl/>
              <w:jc w:val="left"/>
              <w:rPr>
                <w:rFonts w:ascii="宋体" w:eastAsia="宋体" w:hAnsi="宋体" w:cs="宋体"/>
                <w:kern w:val="0"/>
                <w:sz w:val="18"/>
                <w:szCs w:val="18"/>
              </w:rPr>
            </w:pPr>
          </w:p>
        </w:tc>
        <w:tc>
          <w:tcPr>
            <w:tcW w:w="1335" w:type="dxa"/>
            <w:vAlign w:val="center"/>
          </w:tcPr>
          <w:p w:rsidR="00B0025C" w:rsidRDefault="00FC2AAE">
            <w:pPr>
              <w:widowControl/>
              <w:jc w:val="center"/>
              <w:rPr>
                <w:rFonts w:ascii="宋体" w:eastAsia="宋体" w:hAnsi="宋体" w:cs="宋体"/>
                <w:kern w:val="0"/>
                <w:sz w:val="18"/>
                <w:szCs w:val="18"/>
              </w:rPr>
            </w:pPr>
            <w:r>
              <w:rPr>
                <w:rFonts w:ascii="宋体" w:eastAsia="宋体" w:hAnsi="宋体" w:cs="宋体" w:hint="eastAsia"/>
                <w:kern w:val="0"/>
                <w:sz w:val="18"/>
                <w:szCs w:val="18"/>
              </w:rPr>
              <w:t>签发时间</w:t>
            </w:r>
          </w:p>
          <w:p w:rsidR="00B0025C" w:rsidRDefault="00FC2AAE">
            <w:pPr>
              <w:widowControl/>
              <w:jc w:val="center"/>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hint="eastAsia"/>
                <w:kern w:val="0"/>
                <w:sz w:val="18"/>
                <w:szCs w:val="18"/>
              </w:rPr>
              <w:t>*</w:t>
            </w:r>
            <w:r>
              <w:rPr>
                <w:rFonts w:ascii="宋体" w:eastAsia="宋体" w:hAnsi="宋体" w:cs="宋体" w:hint="eastAsia"/>
                <w:kern w:val="0"/>
                <w:sz w:val="18"/>
                <w:szCs w:val="18"/>
              </w:rPr>
              <w:t>年</w:t>
            </w:r>
            <w:r>
              <w:rPr>
                <w:rFonts w:ascii="宋体" w:eastAsia="宋体" w:hAnsi="宋体" w:cs="宋体" w:hint="eastAsia"/>
                <w:kern w:val="0"/>
                <w:sz w:val="18"/>
                <w:szCs w:val="18"/>
              </w:rPr>
              <w:t>*</w:t>
            </w:r>
            <w:r>
              <w:rPr>
                <w:rFonts w:ascii="宋体" w:eastAsia="宋体" w:hAnsi="宋体" w:cs="宋体" w:hint="eastAsia"/>
                <w:kern w:val="0"/>
                <w:sz w:val="18"/>
                <w:szCs w:val="18"/>
              </w:rPr>
              <w:t>月</w:t>
            </w:r>
            <w:r>
              <w:rPr>
                <w:rFonts w:ascii="宋体" w:eastAsia="宋体" w:hAnsi="宋体" w:cs="宋体" w:hint="eastAsia"/>
                <w:kern w:val="0"/>
                <w:sz w:val="18"/>
                <w:szCs w:val="18"/>
              </w:rPr>
              <w:t>*</w:t>
            </w:r>
            <w:r>
              <w:rPr>
                <w:rFonts w:ascii="宋体" w:eastAsia="宋体" w:hAnsi="宋体" w:cs="宋体" w:hint="eastAsia"/>
                <w:kern w:val="0"/>
                <w:sz w:val="18"/>
                <w:szCs w:val="18"/>
              </w:rPr>
              <w:t>日</w:t>
            </w:r>
            <w:r>
              <w:rPr>
                <w:rFonts w:ascii="宋体" w:eastAsia="宋体" w:hAnsi="宋体" w:cs="宋体" w:hint="eastAsia"/>
                <w:kern w:val="0"/>
                <w:sz w:val="18"/>
                <w:szCs w:val="18"/>
              </w:rPr>
              <w:t>*</w:t>
            </w:r>
            <w:r>
              <w:rPr>
                <w:rFonts w:ascii="宋体" w:eastAsia="宋体" w:hAnsi="宋体" w:cs="宋体" w:hint="eastAsia"/>
                <w:kern w:val="0"/>
                <w:sz w:val="18"/>
                <w:szCs w:val="18"/>
              </w:rPr>
              <w:t>时</w:t>
            </w:r>
            <w:r>
              <w:rPr>
                <w:rFonts w:ascii="宋体" w:eastAsia="宋体" w:hAnsi="宋体" w:cs="宋体" w:hint="eastAsia"/>
                <w:kern w:val="0"/>
                <w:sz w:val="18"/>
                <w:szCs w:val="18"/>
              </w:rPr>
              <w:t>*</w:t>
            </w:r>
            <w:r>
              <w:rPr>
                <w:rFonts w:ascii="宋体" w:eastAsia="宋体" w:hAnsi="宋体" w:cs="宋体" w:hint="eastAsia"/>
                <w:kern w:val="0"/>
                <w:sz w:val="18"/>
                <w:szCs w:val="18"/>
              </w:rPr>
              <w:t>分）</w:t>
            </w:r>
          </w:p>
        </w:tc>
        <w:tc>
          <w:tcPr>
            <w:tcW w:w="1692" w:type="dxa"/>
            <w:vAlign w:val="center"/>
          </w:tcPr>
          <w:p w:rsidR="00B0025C" w:rsidRDefault="00B0025C">
            <w:pPr>
              <w:widowControl/>
              <w:jc w:val="left"/>
              <w:rPr>
                <w:rFonts w:ascii="宋体" w:eastAsia="宋体" w:hAnsi="宋体" w:cs="宋体"/>
                <w:kern w:val="0"/>
                <w:sz w:val="18"/>
                <w:szCs w:val="18"/>
              </w:rPr>
            </w:pPr>
          </w:p>
        </w:tc>
      </w:tr>
      <w:tr w:rsidR="00B0025C">
        <w:trPr>
          <w:trHeight w:val="489"/>
          <w:jc w:val="center"/>
        </w:trPr>
        <w:tc>
          <w:tcPr>
            <w:tcW w:w="1101" w:type="dxa"/>
            <w:vAlign w:val="center"/>
          </w:tcPr>
          <w:p w:rsidR="00B0025C" w:rsidRDefault="00FC2AAE">
            <w:pPr>
              <w:widowControl/>
              <w:jc w:val="center"/>
              <w:rPr>
                <w:rFonts w:ascii="宋体" w:eastAsia="宋体" w:hAnsi="宋体" w:cs="宋体"/>
                <w:kern w:val="0"/>
                <w:sz w:val="18"/>
                <w:szCs w:val="18"/>
              </w:rPr>
            </w:pPr>
            <w:r>
              <w:rPr>
                <w:rFonts w:ascii="宋体" w:eastAsia="宋体" w:hAnsi="宋体" w:cs="宋体" w:hint="eastAsia"/>
                <w:kern w:val="0"/>
                <w:sz w:val="18"/>
                <w:szCs w:val="18"/>
              </w:rPr>
              <w:t>记录单位</w:t>
            </w:r>
          </w:p>
        </w:tc>
        <w:tc>
          <w:tcPr>
            <w:tcW w:w="7421" w:type="dxa"/>
            <w:gridSpan w:val="3"/>
            <w:vAlign w:val="center"/>
          </w:tcPr>
          <w:p w:rsidR="00B0025C" w:rsidRDefault="00B0025C">
            <w:pPr>
              <w:widowControl/>
              <w:jc w:val="left"/>
              <w:rPr>
                <w:rFonts w:ascii="宋体" w:eastAsia="宋体" w:hAnsi="宋体" w:cs="宋体"/>
                <w:kern w:val="0"/>
                <w:sz w:val="18"/>
                <w:szCs w:val="18"/>
              </w:rPr>
            </w:pPr>
          </w:p>
        </w:tc>
      </w:tr>
      <w:tr w:rsidR="00B0025C">
        <w:trPr>
          <w:trHeight w:val="2818"/>
          <w:jc w:val="center"/>
        </w:trPr>
        <w:tc>
          <w:tcPr>
            <w:tcW w:w="1101" w:type="dxa"/>
            <w:vAlign w:val="center"/>
          </w:tcPr>
          <w:p w:rsidR="00B0025C" w:rsidRDefault="00FC2AAE">
            <w:pPr>
              <w:widowControl/>
              <w:jc w:val="center"/>
              <w:rPr>
                <w:rFonts w:ascii="宋体" w:eastAsia="宋体" w:hAnsi="宋体" w:cs="宋体"/>
                <w:kern w:val="0"/>
                <w:sz w:val="18"/>
                <w:szCs w:val="18"/>
              </w:rPr>
            </w:pPr>
            <w:r>
              <w:rPr>
                <w:rFonts w:ascii="宋体" w:eastAsia="宋体" w:hAnsi="宋体" w:cs="宋体" w:hint="eastAsia"/>
                <w:kern w:val="0"/>
                <w:sz w:val="18"/>
                <w:szCs w:val="18"/>
              </w:rPr>
              <w:t>响</w:t>
            </w:r>
          </w:p>
          <w:p w:rsidR="00B0025C" w:rsidRDefault="00B0025C">
            <w:pPr>
              <w:widowControl/>
              <w:jc w:val="center"/>
              <w:rPr>
                <w:rFonts w:ascii="宋体" w:eastAsia="宋体" w:hAnsi="宋体" w:cs="宋体"/>
                <w:kern w:val="0"/>
                <w:sz w:val="18"/>
                <w:szCs w:val="18"/>
              </w:rPr>
            </w:pPr>
          </w:p>
          <w:p w:rsidR="00B0025C" w:rsidRDefault="00FC2AAE">
            <w:pPr>
              <w:widowControl/>
              <w:jc w:val="center"/>
              <w:rPr>
                <w:rFonts w:ascii="宋体" w:eastAsia="宋体" w:hAnsi="宋体" w:cs="宋体"/>
                <w:kern w:val="0"/>
                <w:sz w:val="18"/>
                <w:szCs w:val="18"/>
              </w:rPr>
            </w:pPr>
            <w:r>
              <w:rPr>
                <w:rFonts w:ascii="宋体" w:eastAsia="宋体" w:hAnsi="宋体" w:cs="宋体" w:hint="eastAsia"/>
                <w:kern w:val="0"/>
                <w:sz w:val="18"/>
                <w:szCs w:val="18"/>
              </w:rPr>
              <w:t>应</w:t>
            </w:r>
          </w:p>
          <w:p w:rsidR="00B0025C" w:rsidRDefault="00B0025C">
            <w:pPr>
              <w:widowControl/>
              <w:jc w:val="center"/>
              <w:rPr>
                <w:rFonts w:ascii="宋体" w:eastAsia="宋体" w:hAnsi="宋体" w:cs="宋体"/>
                <w:kern w:val="0"/>
                <w:sz w:val="18"/>
                <w:szCs w:val="18"/>
              </w:rPr>
            </w:pPr>
          </w:p>
          <w:p w:rsidR="00B0025C" w:rsidRDefault="00FC2AAE">
            <w:pPr>
              <w:widowControl/>
              <w:jc w:val="center"/>
              <w:rPr>
                <w:rFonts w:ascii="宋体" w:eastAsia="宋体" w:hAnsi="宋体" w:cs="宋体"/>
                <w:kern w:val="0"/>
                <w:sz w:val="18"/>
                <w:szCs w:val="18"/>
              </w:rPr>
            </w:pPr>
            <w:r>
              <w:rPr>
                <w:rFonts w:ascii="宋体" w:eastAsia="宋体" w:hAnsi="宋体" w:cs="宋体" w:hint="eastAsia"/>
                <w:kern w:val="0"/>
                <w:sz w:val="18"/>
                <w:szCs w:val="18"/>
              </w:rPr>
              <w:t>内</w:t>
            </w:r>
          </w:p>
          <w:p w:rsidR="00B0025C" w:rsidRDefault="00B0025C">
            <w:pPr>
              <w:widowControl/>
              <w:jc w:val="center"/>
              <w:rPr>
                <w:rFonts w:ascii="宋体" w:eastAsia="宋体" w:hAnsi="宋体" w:cs="宋体"/>
                <w:kern w:val="0"/>
                <w:sz w:val="18"/>
                <w:szCs w:val="18"/>
              </w:rPr>
            </w:pPr>
          </w:p>
          <w:p w:rsidR="00B0025C" w:rsidRDefault="00FC2AAE">
            <w:pPr>
              <w:widowControl/>
              <w:jc w:val="center"/>
              <w:rPr>
                <w:rFonts w:ascii="宋体" w:eastAsia="宋体" w:hAnsi="宋体" w:cs="宋体"/>
                <w:kern w:val="0"/>
                <w:sz w:val="18"/>
                <w:szCs w:val="18"/>
              </w:rPr>
            </w:pPr>
            <w:r>
              <w:rPr>
                <w:rFonts w:ascii="宋体" w:eastAsia="宋体" w:hAnsi="宋体" w:cs="宋体" w:hint="eastAsia"/>
                <w:kern w:val="0"/>
                <w:sz w:val="18"/>
                <w:szCs w:val="18"/>
              </w:rPr>
              <w:t>容</w:t>
            </w:r>
          </w:p>
        </w:tc>
        <w:tc>
          <w:tcPr>
            <w:tcW w:w="7421" w:type="dxa"/>
            <w:gridSpan w:val="3"/>
            <w:vAlign w:val="center"/>
          </w:tcPr>
          <w:p w:rsidR="00B0025C" w:rsidRDefault="00B0025C">
            <w:pPr>
              <w:widowControl/>
              <w:jc w:val="left"/>
              <w:rPr>
                <w:rFonts w:ascii="宋体" w:eastAsia="宋体" w:hAnsi="宋体" w:cs="宋体"/>
                <w:kern w:val="0"/>
                <w:sz w:val="18"/>
                <w:szCs w:val="18"/>
              </w:rPr>
            </w:pPr>
          </w:p>
        </w:tc>
      </w:tr>
      <w:tr w:rsidR="00B0025C">
        <w:trPr>
          <w:trHeight w:val="3669"/>
          <w:jc w:val="center"/>
        </w:trPr>
        <w:tc>
          <w:tcPr>
            <w:tcW w:w="1101" w:type="dxa"/>
            <w:tcBorders>
              <w:top w:val="single" w:sz="4" w:space="0" w:color="auto"/>
              <w:left w:val="single" w:sz="4" w:space="0" w:color="auto"/>
              <w:bottom w:val="single" w:sz="4" w:space="0" w:color="auto"/>
              <w:right w:val="single" w:sz="4" w:space="0" w:color="auto"/>
            </w:tcBorders>
            <w:vAlign w:val="center"/>
          </w:tcPr>
          <w:p w:rsidR="00B0025C" w:rsidRDefault="00FC2AAE">
            <w:pPr>
              <w:widowControl/>
              <w:jc w:val="center"/>
              <w:rPr>
                <w:rFonts w:ascii="宋体" w:eastAsia="宋体" w:hAnsi="宋体" w:cs="宋体"/>
                <w:kern w:val="0"/>
                <w:sz w:val="18"/>
                <w:szCs w:val="18"/>
              </w:rPr>
            </w:pPr>
            <w:r>
              <w:rPr>
                <w:rFonts w:ascii="宋体" w:eastAsia="宋体" w:hAnsi="宋体" w:cs="宋体" w:hint="eastAsia"/>
                <w:kern w:val="0"/>
                <w:sz w:val="18"/>
                <w:szCs w:val="18"/>
              </w:rPr>
              <w:t>处</w:t>
            </w:r>
          </w:p>
          <w:p w:rsidR="00B0025C" w:rsidRDefault="00B0025C">
            <w:pPr>
              <w:widowControl/>
              <w:jc w:val="center"/>
              <w:rPr>
                <w:rFonts w:ascii="宋体" w:eastAsia="宋体" w:hAnsi="宋体" w:cs="宋体"/>
                <w:kern w:val="0"/>
                <w:sz w:val="18"/>
                <w:szCs w:val="18"/>
              </w:rPr>
            </w:pPr>
          </w:p>
          <w:p w:rsidR="00B0025C" w:rsidRDefault="00FC2AAE">
            <w:pPr>
              <w:widowControl/>
              <w:jc w:val="center"/>
              <w:rPr>
                <w:rFonts w:ascii="宋体" w:eastAsia="宋体" w:hAnsi="宋体" w:cs="宋体"/>
                <w:kern w:val="0"/>
                <w:sz w:val="18"/>
                <w:szCs w:val="18"/>
              </w:rPr>
            </w:pPr>
            <w:r>
              <w:rPr>
                <w:rFonts w:ascii="宋体" w:eastAsia="宋体" w:hAnsi="宋体" w:cs="宋体" w:hint="eastAsia"/>
                <w:kern w:val="0"/>
                <w:sz w:val="18"/>
                <w:szCs w:val="18"/>
              </w:rPr>
              <w:t>置</w:t>
            </w:r>
          </w:p>
          <w:p w:rsidR="00B0025C" w:rsidRDefault="00B0025C">
            <w:pPr>
              <w:widowControl/>
              <w:jc w:val="center"/>
              <w:rPr>
                <w:rFonts w:ascii="宋体" w:eastAsia="宋体" w:hAnsi="宋体" w:cs="宋体"/>
                <w:kern w:val="0"/>
                <w:sz w:val="18"/>
                <w:szCs w:val="18"/>
              </w:rPr>
            </w:pPr>
          </w:p>
          <w:p w:rsidR="00B0025C" w:rsidRDefault="00FC2AAE">
            <w:pPr>
              <w:widowControl/>
              <w:jc w:val="center"/>
              <w:rPr>
                <w:rFonts w:ascii="宋体" w:eastAsia="宋体" w:hAnsi="宋体" w:cs="宋体"/>
                <w:kern w:val="0"/>
                <w:sz w:val="18"/>
                <w:szCs w:val="18"/>
              </w:rPr>
            </w:pPr>
            <w:r>
              <w:rPr>
                <w:rFonts w:ascii="宋体" w:eastAsia="宋体" w:hAnsi="宋体" w:cs="宋体" w:hint="eastAsia"/>
                <w:kern w:val="0"/>
                <w:sz w:val="18"/>
                <w:szCs w:val="18"/>
              </w:rPr>
              <w:t>内</w:t>
            </w:r>
          </w:p>
          <w:p w:rsidR="00B0025C" w:rsidRDefault="00B0025C">
            <w:pPr>
              <w:widowControl/>
              <w:jc w:val="center"/>
              <w:rPr>
                <w:rFonts w:ascii="宋体" w:eastAsia="宋体" w:hAnsi="宋体" w:cs="宋体"/>
                <w:kern w:val="0"/>
                <w:sz w:val="18"/>
                <w:szCs w:val="18"/>
              </w:rPr>
            </w:pPr>
          </w:p>
          <w:p w:rsidR="00B0025C" w:rsidRDefault="00FC2AAE">
            <w:pPr>
              <w:widowControl/>
              <w:jc w:val="center"/>
              <w:rPr>
                <w:rFonts w:ascii="宋体" w:eastAsia="宋体" w:hAnsi="宋体" w:cs="宋体"/>
                <w:kern w:val="0"/>
                <w:sz w:val="18"/>
                <w:szCs w:val="18"/>
              </w:rPr>
            </w:pPr>
            <w:r>
              <w:rPr>
                <w:rFonts w:ascii="宋体" w:eastAsia="宋体" w:hAnsi="宋体" w:cs="宋体" w:hint="eastAsia"/>
                <w:kern w:val="0"/>
                <w:sz w:val="18"/>
                <w:szCs w:val="18"/>
              </w:rPr>
              <w:t>容</w:t>
            </w:r>
          </w:p>
        </w:tc>
        <w:tc>
          <w:tcPr>
            <w:tcW w:w="7421" w:type="dxa"/>
            <w:gridSpan w:val="3"/>
            <w:tcBorders>
              <w:top w:val="single" w:sz="4" w:space="0" w:color="auto"/>
              <w:left w:val="single" w:sz="4" w:space="0" w:color="auto"/>
              <w:bottom w:val="single" w:sz="4" w:space="0" w:color="auto"/>
              <w:right w:val="single" w:sz="4" w:space="0" w:color="auto"/>
            </w:tcBorders>
            <w:vAlign w:val="center"/>
          </w:tcPr>
          <w:p w:rsidR="00B0025C" w:rsidRDefault="00B0025C">
            <w:pPr>
              <w:widowControl/>
              <w:jc w:val="left"/>
              <w:rPr>
                <w:rFonts w:ascii="宋体" w:eastAsia="宋体" w:hAnsi="宋体" w:cs="宋体"/>
                <w:kern w:val="0"/>
                <w:sz w:val="18"/>
                <w:szCs w:val="18"/>
              </w:rPr>
            </w:pPr>
          </w:p>
        </w:tc>
      </w:tr>
      <w:tr w:rsidR="00B0025C">
        <w:trPr>
          <w:trHeight w:val="765"/>
          <w:jc w:val="center"/>
        </w:trPr>
        <w:tc>
          <w:tcPr>
            <w:tcW w:w="1101" w:type="dxa"/>
            <w:tcBorders>
              <w:top w:val="single" w:sz="4" w:space="0" w:color="auto"/>
              <w:left w:val="single" w:sz="4" w:space="0" w:color="auto"/>
              <w:bottom w:val="single" w:sz="4" w:space="0" w:color="auto"/>
              <w:right w:val="single" w:sz="4" w:space="0" w:color="auto"/>
            </w:tcBorders>
            <w:vAlign w:val="center"/>
          </w:tcPr>
          <w:p w:rsidR="00B0025C" w:rsidRDefault="00FC2AAE">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r>
              <w:rPr>
                <w:rFonts w:ascii="宋体" w:eastAsia="宋体" w:hAnsi="宋体" w:cs="宋体" w:hint="eastAsia"/>
                <w:kern w:val="0"/>
                <w:sz w:val="18"/>
                <w:szCs w:val="18"/>
              </w:rPr>
              <w:t>附件</w:t>
            </w:r>
            <w:r>
              <w:rPr>
                <w:rFonts w:ascii="宋体" w:eastAsia="宋体" w:hAnsi="宋体" w:cs="宋体" w:hint="eastAsia"/>
                <w:kern w:val="0"/>
                <w:sz w:val="18"/>
                <w:szCs w:val="18"/>
              </w:rPr>
              <w:t xml:space="preserve">       </w:t>
            </w:r>
          </w:p>
        </w:tc>
        <w:tc>
          <w:tcPr>
            <w:tcW w:w="7421" w:type="dxa"/>
            <w:gridSpan w:val="3"/>
            <w:tcBorders>
              <w:top w:val="single" w:sz="4" w:space="0" w:color="auto"/>
              <w:left w:val="single" w:sz="4" w:space="0" w:color="auto"/>
              <w:bottom w:val="single" w:sz="4" w:space="0" w:color="auto"/>
              <w:right w:val="single" w:sz="4" w:space="0" w:color="auto"/>
            </w:tcBorders>
            <w:vAlign w:val="center"/>
          </w:tcPr>
          <w:p w:rsidR="00B0025C" w:rsidRDefault="00B0025C">
            <w:pPr>
              <w:widowControl/>
              <w:jc w:val="center"/>
              <w:rPr>
                <w:rFonts w:ascii="宋体" w:eastAsia="宋体" w:hAnsi="宋体" w:cs="宋体"/>
                <w:kern w:val="0"/>
                <w:sz w:val="18"/>
                <w:szCs w:val="18"/>
              </w:rPr>
            </w:pPr>
          </w:p>
        </w:tc>
      </w:tr>
      <w:tr w:rsidR="00B0025C">
        <w:trPr>
          <w:trHeight w:val="1151"/>
          <w:jc w:val="center"/>
        </w:trPr>
        <w:tc>
          <w:tcPr>
            <w:tcW w:w="8522" w:type="dxa"/>
            <w:gridSpan w:val="4"/>
            <w:tcBorders>
              <w:top w:val="single" w:sz="4" w:space="0" w:color="auto"/>
              <w:left w:val="single" w:sz="4" w:space="0" w:color="auto"/>
              <w:bottom w:val="single" w:sz="4" w:space="0" w:color="auto"/>
              <w:right w:val="single" w:sz="4" w:space="0" w:color="auto"/>
            </w:tcBorders>
            <w:vAlign w:val="center"/>
          </w:tcPr>
          <w:p w:rsidR="00B0025C" w:rsidRDefault="00FC2AAE">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r>
              <w:rPr>
                <w:rFonts w:ascii="宋体" w:eastAsia="宋体" w:hAnsi="宋体" w:cs="宋体" w:hint="eastAsia"/>
                <w:kern w:val="0"/>
                <w:sz w:val="18"/>
                <w:szCs w:val="18"/>
              </w:rPr>
              <w:t>记录单位（盖章）：</w:t>
            </w:r>
          </w:p>
        </w:tc>
      </w:tr>
      <w:tr w:rsidR="00B0025C">
        <w:trPr>
          <w:trHeight w:val="765"/>
          <w:jc w:val="center"/>
        </w:trPr>
        <w:tc>
          <w:tcPr>
            <w:tcW w:w="1101" w:type="dxa"/>
            <w:tcBorders>
              <w:top w:val="single" w:sz="4" w:space="0" w:color="auto"/>
              <w:left w:val="single" w:sz="4" w:space="0" w:color="auto"/>
              <w:bottom w:val="single" w:sz="4" w:space="0" w:color="auto"/>
              <w:right w:val="single" w:sz="4" w:space="0" w:color="auto"/>
            </w:tcBorders>
            <w:vAlign w:val="center"/>
          </w:tcPr>
          <w:p w:rsidR="00B0025C" w:rsidRDefault="00FC2AAE">
            <w:pPr>
              <w:widowControl/>
              <w:jc w:val="center"/>
              <w:rPr>
                <w:rFonts w:ascii="宋体" w:eastAsia="宋体" w:hAnsi="宋体" w:cs="宋体"/>
                <w:kern w:val="0"/>
                <w:sz w:val="18"/>
                <w:szCs w:val="18"/>
              </w:rPr>
            </w:pPr>
            <w:r>
              <w:rPr>
                <w:rFonts w:ascii="宋体" w:eastAsia="宋体" w:hAnsi="宋体" w:cs="宋体" w:hint="eastAsia"/>
                <w:kern w:val="0"/>
                <w:sz w:val="18"/>
                <w:szCs w:val="18"/>
              </w:rPr>
              <w:t>接收单位</w:t>
            </w:r>
          </w:p>
        </w:tc>
        <w:tc>
          <w:tcPr>
            <w:tcW w:w="7421" w:type="dxa"/>
            <w:gridSpan w:val="3"/>
            <w:tcBorders>
              <w:top w:val="single" w:sz="4" w:space="0" w:color="auto"/>
              <w:left w:val="single" w:sz="4" w:space="0" w:color="auto"/>
              <w:bottom w:val="single" w:sz="4" w:space="0" w:color="auto"/>
              <w:right w:val="single" w:sz="4" w:space="0" w:color="auto"/>
            </w:tcBorders>
            <w:vAlign w:val="center"/>
          </w:tcPr>
          <w:p w:rsidR="00B0025C" w:rsidRDefault="00B0025C">
            <w:pPr>
              <w:widowControl/>
              <w:jc w:val="center"/>
              <w:rPr>
                <w:rFonts w:ascii="宋体" w:eastAsia="宋体" w:hAnsi="宋体" w:cs="宋体"/>
                <w:kern w:val="0"/>
                <w:sz w:val="18"/>
                <w:szCs w:val="18"/>
              </w:rPr>
            </w:pPr>
          </w:p>
        </w:tc>
      </w:tr>
    </w:tbl>
    <w:p w:rsidR="00B0025C" w:rsidRDefault="00FC2AAE">
      <w:pPr>
        <w:widowControl/>
        <w:shd w:val="clear" w:color="auto" w:fill="FFFFFF"/>
        <w:spacing w:line="360" w:lineRule="auto"/>
        <w:jc w:val="center"/>
        <w:outlineLvl w:val="0"/>
        <w:rPr>
          <w:rFonts w:ascii="黑体" w:eastAsia="黑体" w:hAnsi="黑体" w:cs="Times New Roman"/>
          <w:color w:val="000000" w:themeColor="text1"/>
          <w:sz w:val="32"/>
          <w:szCs w:val="32"/>
        </w:rPr>
      </w:pPr>
      <w:r>
        <w:rPr>
          <w:sz w:val="24"/>
        </w:rPr>
        <w:br w:type="page"/>
      </w:r>
      <w:bookmarkStart w:id="395" w:name="_Toc22708"/>
      <w:bookmarkStart w:id="396" w:name="_Toc51676258"/>
      <w:bookmarkStart w:id="397" w:name="_Toc13698"/>
      <w:bookmarkStart w:id="398" w:name="_Toc51576623"/>
      <w:bookmarkStart w:id="399" w:name="_Toc30640"/>
      <w:bookmarkStart w:id="400" w:name="_Toc48749352"/>
      <w:r>
        <w:rPr>
          <w:rFonts w:ascii="黑体" w:eastAsia="黑体" w:hAnsi="黑体" w:cs="Times New Roman" w:hint="eastAsia"/>
          <w:color w:val="000000" w:themeColor="text1"/>
          <w:sz w:val="32"/>
          <w:szCs w:val="32"/>
        </w:rPr>
        <w:lastRenderedPageBreak/>
        <w:t>附录</w:t>
      </w:r>
      <w:r>
        <w:rPr>
          <w:rFonts w:ascii="黑体" w:eastAsia="黑体" w:hAnsi="黑体" w:cs="Times New Roman" w:hint="eastAsia"/>
          <w:color w:val="000000" w:themeColor="text1"/>
          <w:sz w:val="32"/>
          <w:szCs w:val="32"/>
        </w:rPr>
        <w:t xml:space="preserve">G  </w:t>
      </w:r>
      <w:r>
        <w:rPr>
          <w:rFonts w:ascii="黑体" w:eastAsia="黑体" w:hAnsi="黑体" w:cs="Times New Roman" w:hint="eastAsia"/>
          <w:color w:val="000000" w:themeColor="text1"/>
          <w:sz w:val="32"/>
          <w:szCs w:val="32"/>
        </w:rPr>
        <w:t>消警申请表</w:t>
      </w:r>
      <w:bookmarkEnd w:id="395"/>
      <w:bookmarkEnd w:id="396"/>
      <w:bookmarkEnd w:id="397"/>
      <w:bookmarkEnd w:id="398"/>
      <w:bookmarkEnd w:id="399"/>
      <w:bookmarkEnd w:id="400"/>
    </w:p>
    <w:p w:rsidR="00B0025C" w:rsidRDefault="00B0025C">
      <w:pPr>
        <w:widowControl/>
        <w:shd w:val="clear" w:color="auto" w:fill="FFFFFF"/>
        <w:spacing w:line="360" w:lineRule="auto"/>
        <w:jc w:val="center"/>
        <w:rPr>
          <w:rFonts w:ascii="黑体" w:eastAsia="黑体" w:hAnsi="黑体" w:cs="Times New Roman"/>
          <w:color w:val="000000" w:themeColor="text1"/>
          <w:szCs w:val="21"/>
        </w:rPr>
      </w:pPr>
    </w:p>
    <w:p w:rsidR="00B0025C" w:rsidRDefault="00FC2AAE">
      <w:pPr>
        <w:widowControl/>
        <w:shd w:val="clear" w:color="auto" w:fill="FFFFFF"/>
        <w:spacing w:line="360" w:lineRule="auto"/>
        <w:jc w:val="left"/>
        <w:rPr>
          <w:rFonts w:asciiTheme="minorEastAsia" w:hAnsiTheme="minorEastAsia" w:cstheme="minorEastAsia"/>
          <w:kern w:val="0"/>
          <w:szCs w:val="21"/>
        </w:rPr>
      </w:pPr>
      <w:r>
        <w:rPr>
          <w:rFonts w:ascii="黑体" w:eastAsia="黑体" w:hAnsi="黑体" w:cs="黑体" w:hint="eastAsia"/>
          <w:kern w:val="0"/>
          <w:szCs w:val="21"/>
        </w:rPr>
        <w:t xml:space="preserve">G.1  </w:t>
      </w:r>
      <w:r>
        <w:rPr>
          <w:rFonts w:asciiTheme="minorEastAsia" w:hAnsiTheme="minorEastAsia" w:cstheme="minorEastAsia" w:hint="eastAsia"/>
          <w:color w:val="000000" w:themeColor="text1"/>
          <w:szCs w:val="21"/>
        </w:rPr>
        <w:t>消警申请表应按表</w:t>
      </w:r>
      <w:r>
        <w:rPr>
          <w:rFonts w:asciiTheme="minorEastAsia" w:hAnsiTheme="minorEastAsia" w:cstheme="minorEastAsia" w:hint="eastAsia"/>
          <w:color w:val="000000" w:themeColor="text1"/>
          <w:szCs w:val="21"/>
        </w:rPr>
        <w:t>G</w:t>
      </w:r>
      <w:r>
        <w:rPr>
          <w:rFonts w:asciiTheme="minorEastAsia" w:hAnsiTheme="minorEastAsia" w:cstheme="minorEastAsia" w:hint="eastAsia"/>
          <w:color w:val="000000" w:themeColor="text1"/>
          <w:szCs w:val="21"/>
        </w:rPr>
        <w:t>编制。</w:t>
      </w:r>
    </w:p>
    <w:p w:rsidR="00B0025C" w:rsidRDefault="00FC2AAE">
      <w:pPr>
        <w:widowControl/>
        <w:shd w:val="clear" w:color="auto" w:fill="FFFFFF"/>
        <w:spacing w:line="360" w:lineRule="auto"/>
        <w:jc w:val="center"/>
        <w:rPr>
          <w:rFonts w:ascii="黑体" w:eastAsia="黑体" w:hAnsi="黑体" w:cs="Times New Roman"/>
          <w:color w:val="000000" w:themeColor="text1"/>
          <w:szCs w:val="21"/>
        </w:rPr>
      </w:pPr>
      <w:r>
        <w:rPr>
          <w:rFonts w:ascii="黑体" w:eastAsia="黑体" w:hAnsi="黑体" w:cs="Times New Roman" w:hint="eastAsia"/>
          <w:color w:val="000000" w:themeColor="text1"/>
          <w:szCs w:val="21"/>
        </w:rPr>
        <w:t>表</w:t>
      </w:r>
      <w:r>
        <w:rPr>
          <w:rFonts w:ascii="黑体" w:eastAsia="黑体" w:hAnsi="黑体" w:cs="Times New Roman" w:hint="eastAsia"/>
          <w:color w:val="000000" w:themeColor="text1"/>
          <w:szCs w:val="21"/>
        </w:rPr>
        <w:t xml:space="preserve">G  </w:t>
      </w:r>
      <w:r>
        <w:rPr>
          <w:rFonts w:ascii="黑体" w:eastAsia="黑体" w:hAnsi="黑体" w:cs="Times New Roman" w:hint="eastAsia"/>
          <w:color w:val="000000" w:themeColor="text1"/>
          <w:szCs w:val="21"/>
        </w:rPr>
        <w:t>消警申请表</w:t>
      </w:r>
    </w:p>
    <w:p w:rsidR="00B0025C" w:rsidRDefault="00FC2AAE">
      <w:pPr>
        <w:spacing w:line="360" w:lineRule="auto"/>
        <w:ind w:firstLineChars="200" w:firstLine="420"/>
        <w:jc w:val="left"/>
        <w:rPr>
          <w:rFonts w:ascii="黑体" w:eastAsia="黑体" w:hAnsi="黑体"/>
          <w:kern w:val="0"/>
          <w:szCs w:val="21"/>
        </w:rPr>
      </w:pPr>
      <w:r>
        <w:rPr>
          <w:rFonts w:ascii="黑体" w:eastAsia="黑体" w:hAnsi="黑体"/>
          <w:szCs w:val="21"/>
        </w:rPr>
        <w:t xml:space="preserve">                                              </w:t>
      </w:r>
      <w:r>
        <w:rPr>
          <w:rFonts w:ascii="黑体" w:eastAsia="黑体" w:hAnsi="黑体" w:hint="eastAsia"/>
          <w:szCs w:val="21"/>
        </w:rPr>
        <w:t xml:space="preserve">          </w:t>
      </w:r>
      <w:r>
        <w:rPr>
          <w:rFonts w:ascii="黑体" w:eastAsia="黑体" w:hAnsi="黑体" w:hint="eastAsia"/>
          <w:szCs w:val="21"/>
        </w:rPr>
        <w:t>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4"/>
        <w:gridCol w:w="966"/>
        <w:gridCol w:w="2255"/>
        <w:gridCol w:w="804"/>
        <w:gridCol w:w="377"/>
        <w:gridCol w:w="750"/>
        <w:gridCol w:w="484"/>
        <w:gridCol w:w="644"/>
        <w:gridCol w:w="1248"/>
      </w:tblGrid>
      <w:tr w:rsidR="00B0025C">
        <w:trPr>
          <w:trHeight w:val="400"/>
        </w:trPr>
        <w:tc>
          <w:tcPr>
            <w:tcW w:w="1960" w:type="dxa"/>
            <w:gridSpan w:val="2"/>
            <w:vAlign w:val="center"/>
          </w:tcPr>
          <w:p w:rsidR="00B0025C" w:rsidRDefault="00FC2AAE">
            <w:pPr>
              <w:snapToGrid w:val="0"/>
              <w:jc w:val="center"/>
              <w:rPr>
                <w:rFonts w:ascii="宋体" w:eastAsia="宋体" w:hAnsi="宋体" w:cs="宋体"/>
                <w:sz w:val="18"/>
                <w:szCs w:val="18"/>
              </w:rPr>
            </w:pPr>
            <w:r>
              <w:rPr>
                <w:rFonts w:ascii="宋体" w:eastAsia="宋体" w:hAnsi="宋体" w:cs="宋体" w:hint="eastAsia"/>
                <w:sz w:val="18"/>
                <w:szCs w:val="18"/>
              </w:rPr>
              <w:t>工程名称</w:t>
            </w:r>
          </w:p>
        </w:tc>
        <w:tc>
          <w:tcPr>
            <w:tcW w:w="6562" w:type="dxa"/>
            <w:gridSpan w:val="7"/>
            <w:vAlign w:val="center"/>
          </w:tcPr>
          <w:p w:rsidR="00B0025C" w:rsidRDefault="00B0025C">
            <w:pPr>
              <w:snapToGrid w:val="0"/>
              <w:jc w:val="center"/>
              <w:rPr>
                <w:rFonts w:ascii="宋体" w:eastAsia="宋体" w:hAnsi="宋体" w:cs="宋体"/>
                <w:sz w:val="18"/>
                <w:szCs w:val="18"/>
              </w:rPr>
            </w:pPr>
          </w:p>
        </w:tc>
      </w:tr>
      <w:tr w:rsidR="00B0025C">
        <w:trPr>
          <w:trHeight w:val="400"/>
        </w:trPr>
        <w:tc>
          <w:tcPr>
            <w:tcW w:w="1960" w:type="dxa"/>
            <w:gridSpan w:val="2"/>
            <w:vAlign w:val="center"/>
          </w:tcPr>
          <w:p w:rsidR="00B0025C" w:rsidRDefault="00FC2AAE">
            <w:pPr>
              <w:snapToGrid w:val="0"/>
              <w:jc w:val="center"/>
              <w:rPr>
                <w:rFonts w:ascii="宋体" w:eastAsia="宋体" w:hAnsi="宋体" w:cs="宋体"/>
                <w:sz w:val="18"/>
                <w:szCs w:val="18"/>
              </w:rPr>
            </w:pPr>
            <w:r>
              <w:rPr>
                <w:rFonts w:ascii="宋体" w:eastAsia="宋体" w:hAnsi="宋体" w:cs="宋体" w:hint="eastAsia"/>
                <w:sz w:val="18"/>
                <w:szCs w:val="18"/>
              </w:rPr>
              <w:t>对应预警单号</w:t>
            </w:r>
          </w:p>
        </w:tc>
        <w:tc>
          <w:tcPr>
            <w:tcW w:w="3059" w:type="dxa"/>
            <w:gridSpan w:val="2"/>
            <w:vAlign w:val="center"/>
          </w:tcPr>
          <w:p w:rsidR="00B0025C" w:rsidRDefault="00B0025C">
            <w:pPr>
              <w:snapToGrid w:val="0"/>
              <w:jc w:val="center"/>
              <w:rPr>
                <w:rFonts w:ascii="宋体" w:eastAsia="宋体" w:hAnsi="宋体" w:cs="宋体"/>
                <w:sz w:val="18"/>
                <w:szCs w:val="18"/>
              </w:rPr>
            </w:pPr>
          </w:p>
        </w:tc>
        <w:tc>
          <w:tcPr>
            <w:tcW w:w="1127" w:type="dxa"/>
            <w:gridSpan w:val="2"/>
            <w:vAlign w:val="center"/>
          </w:tcPr>
          <w:p w:rsidR="00B0025C" w:rsidRDefault="00FC2AAE">
            <w:pPr>
              <w:snapToGrid w:val="0"/>
              <w:jc w:val="center"/>
              <w:rPr>
                <w:rFonts w:ascii="宋体" w:eastAsia="宋体" w:hAnsi="宋体" w:cs="宋体"/>
                <w:sz w:val="18"/>
                <w:szCs w:val="18"/>
              </w:rPr>
            </w:pPr>
            <w:r>
              <w:rPr>
                <w:rFonts w:ascii="宋体" w:eastAsia="宋体" w:hAnsi="宋体" w:cs="宋体" w:hint="eastAsia"/>
                <w:sz w:val="18"/>
                <w:szCs w:val="18"/>
              </w:rPr>
              <w:t>预警级别</w:t>
            </w:r>
          </w:p>
        </w:tc>
        <w:tc>
          <w:tcPr>
            <w:tcW w:w="2376" w:type="dxa"/>
            <w:gridSpan w:val="3"/>
            <w:vAlign w:val="center"/>
          </w:tcPr>
          <w:p w:rsidR="00B0025C" w:rsidRDefault="00B0025C">
            <w:pPr>
              <w:snapToGrid w:val="0"/>
              <w:jc w:val="center"/>
              <w:rPr>
                <w:rFonts w:ascii="宋体" w:eastAsia="宋体" w:hAnsi="宋体" w:cs="宋体"/>
                <w:sz w:val="18"/>
                <w:szCs w:val="18"/>
              </w:rPr>
            </w:pPr>
          </w:p>
        </w:tc>
      </w:tr>
      <w:tr w:rsidR="00B0025C">
        <w:trPr>
          <w:trHeight w:val="400"/>
        </w:trPr>
        <w:tc>
          <w:tcPr>
            <w:tcW w:w="1960" w:type="dxa"/>
            <w:gridSpan w:val="2"/>
            <w:vAlign w:val="center"/>
          </w:tcPr>
          <w:p w:rsidR="00B0025C" w:rsidRDefault="00FC2AAE">
            <w:pPr>
              <w:snapToGrid w:val="0"/>
              <w:jc w:val="center"/>
              <w:rPr>
                <w:rFonts w:ascii="宋体" w:eastAsia="宋体" w:hAnsi="宋体" w:cs="宋体"/>
                <w:sz w:val="18"/>
                <w:szCs w:val="18"/>
              </w:rPr>
            </w:pPr>
            <w:r>
              <w:rPr>
                <w:rFonts w:ascii="宋体" w:eastAsia="宋体" w:hAnsi="宋体" w:cs="宋体" w:hint="eastAsia"/>
                <w:sz w:val="18"/>
                <w:szCs w:val="18"/>
              </w:rPr>
              <w:t>施工单位</w:t>
            </w:r>
          </w:p>
        </w:tc>
        <w:tc>
          <w:tcPr>
            <w:tcW w:w="3059" w:type="dxa"/>
            <w:gridSpan w:val="2"/>
            <w:vAlign w:val="center"/>
          </w:tcPr>
          <w:p w:rsidR="00B0025C" w:rsidRDefault="00B0025C">
            <w:pPr>
              <w:snapToGrid w:val="0"/>
              <w:jc w:val="center"/>
              <w:rPr>
                <w:rFonts w:ascii="宋体" w:eastAsia="宋体" w:hAnsi="宋体" w:cs="宋体"/>
                <w:sz w:val="18"/>
                <w:szCs w:val="18"/>
              </w:rPr>
            </w:pPr>
          </w:p>
        </w:tc>
        <w:tc>
          <w:tcPr>
            <w:tcW w:w="1127" w:type="dxa"/>
            <w:gridSpan w:val="2"/>
            <w:vAlign w:val="center"/>
          </w:tcPr>
          <w:p w:rsidR="00B0025C" w:rsidRDefault="00FC2AAE">
            <w:pPr>
              <w:snapToGrid w:val="0"/>
              <w:jc w:val="center"/>
              <w:rPr>
                <w:rFonts w:ascii="宋体" w:eastAsia="宋体" w:hAnsi="宋体" w:cs="宋体"/>
                <w:sz w:val="18"/>
                <w:szCs w:val="18"/>
              </w:rPr>
            </w:pPr>
            <w:r>
              <w:rPr>
                <w:rFonts w:ascii="宋体" w:eastAsia="宋体" w:hAnsi="宋体" w:cs="宋体" w:hint="eastAsia"/>
                <w:sz w:val="18"/>
                <w:szCs w:val="18"/>
              </w:rPr>
              <w:t>监理单位</w:t>
            </w:r>
          </w:p>
        </w:tc>
        <w:tc>
          <w:tcPr>
            <w:tcW w:w="2376" w:type="dxa"/>
            <w:gridSpan w:val="3"/>
            <w:vAlign w:val="center"/>
          </w:tcPr>
          <w:p w:rsidR="00B0025C" w:rsidRDefault="00B0025C">
            <w:pPr>
              <w:snapToGrid w:val="0"/>
              <w:jc w:val="center"/>
              <w:rPr>
                <w:rFonts w:ascii="宋体" w:eastAsia="宋体" w:hAnsi="宋体" w:cs="宋体"/>
                <w:sz w:val="18"/>
                <w:szCs w:val="18"/>
              </w:rPr>
            </w:pPr>
          </w:p>
        </w:tc>
      </w:tr>
      <w:tr w:rsidR="00B0025C">
        <w:trPr>
          <w:trHeight w:val="1800"/>
        </w:trPr>
        <w:tc>
          <w:tcPr>
            <w:tcW w:w="1960" w:type="dxa"/>
            <w:gridSpan w:val="2"/>
            <w:vAlign w:val="center"/>
          </w:tcPr>
          <w:p w:rsidR="00B0025C" w:rsidRDefault="00FC2AAE">
            <w:pPr>
              <w:snapToGrid w:val="0"/>
              <w:jc w:val="center"/>
              <w:rPr>
                <w:rFonts w:ascii="宋体" w:eastAsia="宋体" w:hAnsi="宋体" w:cs="宋体"/>
                <w:sz w:val="18"/>
                <w:szCs w:val="18"/>
              </w:rPr>
            </w:pPr>
            <w:r>
              <w:rPr>
                <w:rFonts w:ascii="宋体" w:eastAsia="宋体" w:hAnsi="宋体" w:cs="宋体" w:hint="eastAsia"/>
                <w:sz w:val="18"/>
                <w:szCs w:val="18"/>
              </w:rPr>
              <w:t>预警响应及处理</w:t>
            </w:r>
          </w:p>
        </w:tc>
        <w:tc>
          <w:tcPr>
            <w:tcW w:w="6562" w:type="dxa"/>
            <w:gridSpan w:val="7"/>
            <w:vAlign w:val="center"/>
          </w:tcPr>
          <w:p w:rsidR="00B0025C" w:rsidRDefault="00B0025C">
            <w:pPr>
              <w:snapToGrid w:val="0"/>
              <w:ind w:firstLineChars="500" w:firstLine="900"/>
              <w:jc w:val="center"/>
              <w:rPr>
                <w:rFonts w:ascii="宋体" w:eastAsia="宋体" w:hAnsi="宋体" w:cs="宋体"/>
                <w:sz w:val="18"/>
                <w:szCs w:val="18"/>
              </w:rPr>
            </w:pPr>
          </w:p>
        </w:tc>
      </w:tr>
      <w:tr w:rsidR="00B0025C">
        <w:trPr>
          <w:trHeight w:val="1800"/>
        </w:trPr>
        <w:tc>
          <w:tcPr>
            <w:tcW w:w="1960" w:type="dxa"/>
            <w:gridSpan w:val="2"/>
            <w:vAlign w:val="center"/>
          </w:tcPr>
          <w:p w:rsidR="00B0025C" w:rsidRDefault="00FC2AAE">
            <w:pPr>
              <w:snapToGrid w:val="0"/>
              <w:jc w:val="center"/>
              <w:rPr>
                <w:rFonts w:ascii="宋体" w:eastAsia="宋体" w:hAnsi="宋体" w:cs="宋体"/>
                <w:sz w:val="18"/>
                <w:szCs w:val="18"/>
              </w:rPr>
            </w:pPr>
            <w:r>
              <w:rPr>
                <w:rFonts w:ascii="宋体" w:eastAsia="宋体" w:hAnsi="宋体" w:cs="宋体" w:hint="eastAsia"/>
                <w:sz w:val="18"/>
                <w:szCs w:val="18"/>
              </w:rPr>
              <w:t>监测、巡视状况</w:t>
            </w:r>
          </w:p>
          <w:p w:rsidR="00B0025C" w:rsidRDefault="00FC2AAE">
            <w:pPr>
              <w:snapToGrid w:val="0"/>
              <w:jc w:val="center"/>
              <w:rPr>
                <w:rFonts w:ascii="宋体" w:eastAsia="宋体" w:hAnsi="宋体" w:cs="宋体"/>
                <w:sz w:val="18"/>
                <w:szCs w:val="18"/>
              </w:rPr>
            </w:pPr>
            <w:r>
              <w:rPr>
                <w:rFonts w:ascii="宋体" w:eastAsia="宋体" w:hAnsi="宋体" w:cs="宋体" w:hint="eastAsia"/>
                <w:sz w:val="18"/>
                <w:szCs w:val="18"/>
              </w:rPr>
              <w:t>及安全评价</w:t>
            </w:r>
          </w:p>
        </w:tc>
        <w:tc>
          <w:tcPr>
            <w:tcW w:w="6562" w:type="dxa"/>
            <w:gridSpan w:val="7"/>
            <w:vAlign w:val="center"/>
          </w:tcPr>
          <w:p w:rsidR="00B0025C" w:rsidRDefault="00B0025C">
            <w:pPr>
              <w:snapToGrid w:val="0"/>
              <w:ind w:firstLineChars="500" w:firstLine="900"/>
              <w:jc w:val="center"/>
              <w:rPr>
                <w:rFonts w:ascii="宋体" w:eastAsia="宋体" w:hAnsi="宋体" w:cs="宋体"/>
                <w:sz w:val="18"/>
                <w:szCs w:val="18"/>
              </w:rPr>
            </w:pPr>
          </w:p>
        </w:tc>
      </w:tr>
      <w:tr w:rsidR="00B0025C">
        <w:trPr>
          <w:trHeight w:val="1814"/>
        </w:trPr>
        <w:tc>
          <w:tcPr>
            <w:tcW w:w="4215" w:type="dxa"/>
            <w:gridSpan w:val="3"/>
          </w:tcPr>
          <w:p w:rsidR="00B0025C" w:rsidRDefault="00FC2AAE">
            <w:pPr>
              <w:widowControl/>
              <w:jc w:val="left"/>
              <w:rPr>
                <w:rFonts w:ascii="宋体" w:eastAsia="宋体" w:hAnsi="宋体" w:cs="宋体"/>
                <w:kern w:val="0"/>
                <w:sz w:val="18"/>
                <w:szCs w:val="18"/>
              </w:rPr>
            </w:pPr>
            <w:r>
              <w:rPr>
                <w:rFonts w:ascii="宋体" w:eastAsia="宋体" w:hAnsi="宋体" w:cs="宋体" w:hint="eastAsia"/>
                <w:kern w:val="0"/>
                <w:sz w:val="18"/>
                <w:szCs w:val="18"/>
              </w:rPr>
              <w:t>监理单位意见：</w:t>
            </w:r>
            <w:r>
              <w:rPr>
                <w:rFonts w:ascii="宋体" w:eastAsia="宋体" w:hAnsi="宋体" w:cs="宋体" w:hint="eastAsia"/>
                <w:kern w:val="0"/>
                <w:sz w:val="18"/>
                <w:szCs w:val="18"/>
              </w:rPr>
              <w:br/>
            </w:r>
          </w:p>
          <w:p w:rsidR="00B0025C" w:rsidRDefault="00B0025C">
            <w:pPr>
              <w:widowControl/>
              <w:jc w:val="left"/>
              <w:rPr>
                <w:rFonts w:ascii="宋体" w:eastAsia="宋体" w:hAnsi="宋体" w:cs="宋体"/>
                <w:kern w:val="0"/>
                <w:sz w:val="18"/>
                <w:szCs w:val="18"/>
              </w:rPr>
            </w:pPr>
          </w:p>
          <w:p w:rsidR="00B0025C" w:rsidRDefault="00B0025C">
            <w:pPr>
              <w:widowControl/>
              <w:jc w:val="left"/>
              <w:rPr>
                <w:rFonts w:ascii="宋体" w:eastAsia="宋体" w:hAnsi="宋体" w:cs="宋体"/>
                <w:kern w:val="0"/>
                <w:sz w:val="18"/>
                <w:szCs w:val="18"/>
              </w:rPr>
            </w:pPr>
          </w:p>
          <w:p w:rsidR="00B0025C" w:rsidRDefault="00FC2AAE">
            <w:pPr>
              <w:widowControl/>
              <w:jc w:val="left"/>
              <w:rPr>
                <w:rFonts w:ascii="宋体" w:eastAsia="宋体" w:hAnsi="宋体" w:cs="宋体"/>
                <w:kern w:val="0"/>
                <w:sz w:val="18"/>
                <w:szCs w:val="18"/>
              </w:rPr>
            </w:pPr>
            <w:r>
              <w:rPr>
                <w:rFonts w:ascii="宋体" w:eastAsia="宋体" w:hAnsi="宋体" w:cs="宋体" w:hint="eastAsia"/>
                <w:kern w:val="0"/>
                <w:sz w:val="18"/>
                <w:szCs w:val="18"/>
              </w:rPr>
              <w:br/>
            </w:r>
            <w:r>
              <w:rPr>
                <w:rFonts w:ascii="宋体" w:eastAsia="宋体" w:hAnsi="宋体" w:cs="宋体" w:hint="eastAsia"/>
                <w:kern w:val="0"/>
                <w:sz w:val="18"/>
                <w:szCs w:val="18"/>
              </w:rPr>
              <w:t>总监签字：</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日期：</w:t>
            </w:r>
          </w:p>
        </w:tc>
        <w:tc>
          <w:tcPr>
            <w:tcW w:w="4307" w:type="dxa"/>
            <w:gridSpan w:val="6"/>
          </w:tcPr>
          <w:p w:rsidR="00B0025C" w:rsidRDefault="00FC2AAE">
            <w:pPr>
              <w:widowControl/>
              <w:jc w:val="left"/>
              <w:rPr>
                <w:rFonts w:ascii="宋体" w:eastAsia="宋体" w:hAnsi="宋体" w:cs="宋体"/>
                <w:kern w:val="0"/>
                <w:sz w:val="18"/>
                <w:szCs w:val="18"/>
              </w:rPr>
            </w:pPr>
            <w:r>
              <w:rPr>
                <w:rFonts w:ascii="宋体" w:eastAsia="宋体" w:hAnsi="宋体" w:cs="宋体" w:hint="eastAsia"/>
                <w:kern w:val="0"/>
                <w:sz w:val="18"/>
                <w:szCs w:val="18"/>
              </w:rPr>
              <w:t>第三方监测单位意见：</w:t>
            </w:r>
            <w:r>
              <w:rPr>
                <w:rFonts w:ascii="宋体" w:eastAsia="宋体" w:hAnsi="宋体" w:cs="宋体" w:hint="eastAsia"/>
                <w:kern w:val="0"/>
                <w:sz w:val="18"/>
                <w:szCs w:val="18"/>
              </w:rPr>
              <w:br/>
            </w:r>
          </w:p>
          <w:p w:rsidR="00B0025C" w:rsidRDefault="00B0025C">
            <w:pPr>
              <w:widowControl/>
              <w:jc w:val="left"/>
              <w:rPr>
                <w:rFonts w:ascii="宋体" w:eastAsia="宋体" w:hAnsi="宋体" w:cs="宋体"/>
                <w:kern w:val="0"/>
                <w:sz w:val="18"/>
                <w:szCs w:val="18"/>
              </w:rPr>
            </w:pPr>
          </w:p>
          <w:p w:rsidR="00B0025C" w:rsidRDefault="00B0025C">
            <w:pPr>
              <w:widowControl/>
              <w:jc w:val="left"/>
              <w:rPr>
                <w:rFonts w:ascii="宋体" w:eastAsia="宋体" w:hAnsi="宋体" w:cs="宋体"/>
                <w:kern w:val="0"/>
                <w:sz w:val="18"/>
                <w:szCs w:val="18"/>
              </w:rPr>
            </w:pPr>
          </w:p>
          <w:p w:rsidR="00B0025C" w:rsidRDefault="00B0025C">
            <w:pPr>
              <w:widowControl/>
              <w:jc w:val="left"/>
              <w:rPr>
                <w:rFonts w:ascii="宋体" w:eastAsia="宋体" w:hAnsi="宋体" w:cs="宋体"/>
                <w:kern w:val="0"/>
                <w:sz w:val="18"/>
                <w:szCs w:val="18"/>
              </w:rPr>
            </w:pPr>
          </w:p>
          <w:p w:rsidR="00B0025C" w:rsidRDefault="00FC2AAE">
            <w:pPr>
              <w:widowControl/>
              <w:jc w:val="left"/>
              <w:rPr>
                <w:rFonts w:ascii="宋体" w:eastAsia="宋体" w:hAnsi="宋体" w:cs="宋体"/>
                <w:kern w:val="0"/>
                <w:sz w:val="18"/>
                <w:szCs w:val="18"/>
              </w:rPr>
            </w:pPr>
            <w:r>
              <w:rPr>
                <w:rFonts w:ascii="宋体" w:eastAsia="宋体" w:hAnsi="宋体" w:cs="宋体" w:hint="eastAsia"/>
                <w:kern w:val="0"/>
                <w:sz w:val="18"/>
                <w:szCs w:val="18"/>
              </w:rPr>
              <w:t>项目负责人签字：</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日期：</w:t>
            </w:r>
          </w:p>
        </w:tc>
      </w:tr>
      <w:tr w:rsidR="00B0025C">
        <w:trPr>
          <w:trHeight w:val="1814"/>
        </w:trPr>
        <w:tc>
          <w:tcPr>
            <w:tcW w:w="4215" w:type="dxa"/>
            <w:gridSpan w:val="3"/>
          </w:tcPr>
          <w:p w:rsidR="00B0025C" w:rsidRDefault="00FC2AAE">
            <w:pPr>
              <w:widowControl/>
              <w:jc w:val="left"/>
              <w:rPr>
                <w:rFonts w:ascii="宋体" w:eastAsia="宋体" w:hAnsi="宋体" w:cs="宋体"/>
                <w:kern w:val="0"/>
                <w:sz w:val="18"/>
                <w:szCs w:val="18"/>
              </w:rPr>
            </w:pPr>
            <w:r>
              <w:rPr>
                <w:rFonts w:ascii="宋体" w:eastAsia="宋体" w:hAnsi="宋体" w:cs="宋体" w:hint="eastAsia"/>
                <w:kern w:val="0"/>
                <w:sz w:val="18"/>
                <w:szCs w:val="18"/>
              </w:rPr>
              <w:t>勘察单位意见：</w:t>
            </w:r>
            <w:r>
              <w:rPr>
                <w:rFonts w:ascii="宋体" w:eastAsia="宋体" w:hAnsi="宋体" w:cs="宋体" w:hint="eastAsia"/>
                <w:kern w:val="0"/>
                <w:sz w:val="18"/>
                <w:szCs w:val="18"/>
              </w:rPr>
              <w:br/>
            </w:r>
          </w:p>
          <w:p w:rsidR="00B0025C" w:rsidRDefault="00B0025C">
            <w:pPr>
              <w:widowControl/>
              <w:jc w:val="left"/>
              <w:rPr>
                <w:rFonts w:ascii="宋体" w:eastAsia="宋体" w:hAnsi="宋体" w:cs="宋体"/>
                <w:kern w:val="0"/>
                <w:sz w:val="18"/>
                <w:szCs w:val="18"/>
              </w:rPr>
            </w:pPr>
          </w:p>
          <w:p w:rsidR="00B0025C" w:rsidRDefault="00B0025C">
            <w:pPr>
              <w:widowControl/>
              <w:jc w:val="left"/>
              <w:rPr>
                <w:rFonts w:ascii="宋体" w:eastAsia="宋体" w:hAnsi="宋体" w:cs="宋体"/>
                <w:kern w:val="0"/>
                <w:sz w:val="18"/>
                <w:szCs w:val="18"/>
              </w:rPr>
            </w:pPr>
          </w:p>
          <w:p w:rsidR="00B0025C" w:rsidRDefault="00FC2AAE">
            <w:pPr>
              <w:widowControl/>
              <w:jc w:val="left"/>
              <w:rPr>
                <w:rFonts w:ascii="宋体" w:eastAsia="宋体" w:hAnsi="宋体" w:cs="宋体"/>
                <w:kern w:val="0"/>
                <w:sz w:val="18"/>
                <w:szCs w:val="18"/>
              </w:rPr>
            </w:pPr>
            <w:r>
              <w:rPr>
                <w:rFonts w:ascii="宋体" w:eastAsia="宋体" w:hAnsi="宋体" w:cs="宋体" w:hint="eastAsia"/>
                <w:kern w:val="0"/>
                <w:sz w:val="18"/>
                <w:szCs w:val="18"/>
              </w:rPr>
              <w:br/>
            </w:r>
            <w:r>
              <w:rPr>
                <w:rFonts w:ascii="宋体" w:eastAsia="宋体" w:hAnsi="宋体" w:cs="宋体" w:hint="eastAsia"/>
                <w:kern w:val="0"/>
                <w:sz w:val="18"/>
                <w:szCs w:val="18"/>
              </w:rPr>
              <w:t>项目负责人签字：</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日期：</w:t>
            </w:r>
          </w:p>
        </w:tc>
        <w:tc>
          <w:tcPr>
            <w:tcW w:w="4307" w:type="dxa"/>
            <w:gridSpan w:val="6"/>
          </w:tcPr>
          <w:p w:rsidR="00B0025C" w:rsidRDefault="00FC2AAE">
            <w:pPr>
              <w:widowControl/>
              <w:jc w:val="left"/>
              <w:rPr>
                <w:rFonts w:ascii="宋体" w:eastAsia="宋体" w:hAnsi="宋体" w:cs="宋体"/>
                <w:kern w:val="0"/>
                <w:sz w:val="18"/>
                <w:szCs w:val="18"/>
              </w:rPr>
            </w:pPr>
            <w:r>
              <w:rPr>
                <w:rFonts w:ascii="宋体" w:eastAsia="宋体" w:hAnsi="宋体" w:cs="宋体" w:hint="eastAsia"/>
                <w:kern w:val="0"/>
                <w:sz w:val="18"/>
                <w:szCs w:val="18"/>
              </w:rPr>
              <w:t>设计单位意见：</w:t>
            </w:r>
            <w:r>
              <w:rPr>
                <w:rFonts w:ascii="宋体" w:eastAsia="宋体" w:hAnsi="宋体" w:cs="宋体" w:hint="eastAsia"/>
                <w:kern w:val="0"/>
                <w:sz w:val="18"/>
                <w:szCs w:val="18"/>
              </w:rPr>
              <w:br/>
            </w:r>
          </w:p>
          <w:p w:rsidR="00B0025C" w:rsidRDefault="00B0025C">
            <w:pPr>
              <w:widowControl/>
              <w:jc w:val="left"/>
              <w:rPr>
                <w:rFonts w:ascii="宋体" w:eastAsia="宋体" w:hAnsi="宋体" w:cs="宋体"/>
                <w:kern w:val="0"/>
                <w:sz w:val="18"/>
                <w:szCs w:val="18"/>
              </w:rPr>
            </w:pPr>
          </w:p>
          <w:p w:rsidR="00B0025C" w:rsidRDefault="00B0025C">
            <w:pPr>
              <w:widowControl/>
              <w:jc w:val="left"/>
              <w:rPr>
                <w:rFonts w:ascii="宋体" w:eastAsia="宋体" w:hAnsi="宋体" w:cs="宋体"/>
                <w:kern w:val="0"/>
                <w:sz w:val="18"/>
                <w:szCs w:val="18"/>
              </w:rPr>
            </w:pPr>
          </w:p>
          <w:p w:rsidR="00B0025C" w:rsidRDefault="00FC2AAE">
            <w:pPr>
              <w:widowControl/>
              <w:jc w:val="left"/>
              <w:rPr>
                <w:rFonts w:ascii="宋体" w:eastAsia="宋体" w:hAnsi="宋体" w:cs="宋体"/>
                <w:kern w:val="0"/>
                <w:sz w:val="18"/>
                <w:szCs w:val="18"/>
              </w:rPr>
            </w:pPr>
            <w:r>
              <w:rPr>
                <w:rFonts w:ascii="宋体" w:eastAsia="宋体" w:hAnsi="宋体" w:cs="宋体" w:hint="eastAsia"/>
                <w:kern w:val="0"/>
                <w:sz w:val="18"/>
                <w:szCs w:val="18"/>
              </w:rPr>
              <w:br/>
            </w:r>
            <w:r>
              <w:rPr>
                <w:rFonts w:ascii="宋体" w:eastAsia="宋体" w:hAnsi="宋体" w:cs="宋体" w:hint="eastAsia"/>
                <w:kern w:val="0"/>
                <w:sz w:val="18"/>
                <w:szCs w:val="18"/>
              </w:rPr>
              <w:t>项目负责人签字：</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日期：</w:t>
            </w:r>
          </w:p>
        </w:tc>
      </w:tr>
      <w:tr w:rsidR="00B0025C">
        <w:trPr>
          <w:trHeight w:val="1814"/>
        </w:trPr>
        <w:tc>
          <w:tcPr>
            <w:tcW w:w="4215" w:type="dxa"/>
            <w:gridSpan w:val="3"/>
          </w:tcPr>
          <w:p w:rsidR="00B0025C" w:rsidRDefault="00FC2AAE">
            <w:pPr>
              <w:widowControl/>
              <w:jc w:val="left"/>
              <w:rPr>
                <w:rFonts w:ascii="宋体" w:eastAsia="宋体" w:hAnsi="宋体" w:cs="宋体"/>
                <w:kern w:val="0"/>
                <w:sz w:val="18"/>
                <w:szCs w:val="18"/>
              </w:rPr>
            </w:pPr>
            <w:r>
              <w:rPr>
                <w:rFonts w:ascii="宋体" w:eastAsia="宋体" w:hAnsi="宋体" w:cs="宋体" w:hint="eastAsia"/>
                <w:kern w:val="0"/>
                <w:sz w:val="18"/>
                <w:szCs w:val="18"/>
              </w:rPr>
              <w:t>建设单位意见：</w:t>
            </w:r>
            <w:r>
              <w:rPr>
                <w:rFonts w:ascii="宋体" w:eastAsia="宋体" w:hAnsi="宋体" w:cs="宋体" w:hint="eastAsia"/>
                <w:kern w:val="0"/>
                <w:sz w:val="18"/>
                <w:szCs w:val="18"/>
              </w:rPr>
              <w:br/>
            </w:r>
          </w:p>
          <w:p w:rsidR="00B0025C" w:rsidRDefault="00B0025C">
            <w:pPr>
              <w:widowControl/>
              <w:jc w:val="left"/>
              <w:rPr>
                <w:rFonts w:ascii="宋体" w:eastAsia="宋体" w:hAnsi="宋体" w:cs="宋体"/>
                <w:kern w:val="0"/>
                <w:sz w:val="18"/>
                <w:szCs w:val="18"/>
              </w:rPr>
            </w:pPr>
          </w:p>
          <w:p w:rsidR="00B0025C" w:rsidRDefault="00B0025C">
            <w:pPr>
              <w:widowControl/>
              <w:jc w:val="left"/>
              <w:rPr>
                <w:rFonts w:ascii="宋体" w:eastAsia="宋体" w:hAnsi="宋体" w:cs="宋体"/>
                <w:kern w:val="0"/>
                <w:sz w:val="18"/>
                <w:szCs w:val="18"/>
              </w:rPr>
            </w:pPr>
          </w:p>
          <w:p w:rsidR="00B0025C" w:rsidRDefault="00FC2AAE">
            <w:pPr>
              <w:widowControl/>
              <w:jc w:val="left"/>
              <w:rPr>
                <w:rFonts w:ascii="宋体" w:eastAsia="宋体" w:hAnsi="宋体" w:cs="宋体"/>
                <w:kern w:val="0"/>
                <w:sz w:val="18"/>
                <w:szCs w:val="18"/>
              </w:rPr>
            </w:pPr>
            <w:r>
              <w:rPr>
                <w:rFonts w:ascii="宋体" w:eastAsia="宋体" w:hAnsi="宋体" w:cs="宋体" w:hint="eastAsia"/>
                <w:kern w:val="0"/>
                <w:sz w:val="18"/>
                <w:szCs w:val="18"/>
              </w:rPr>
              <w:br/>
            </w:r>
            <w:r>
              <w:rPr>
                <w:rFonts w:ascii="宋体" w:eastAsia="宋体" w:hAnsi="宋体" w:cs="宋体" w:hint="eastAsia"/>
                <w:kern w:val="0"/>
                <w:sz w:val="18"/>
                <w:szCs w:val="18"/>
              </w:rPr>
              <w:t>经办部门负责人签字：</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日期：</w:t>
            </w:r>
          </w:p>
        </w:tc>
        <w:tc>
          <w:tcPr>
            <w:tcW w:w="4307" w:type="dxa"/>
            <w:gridSpan w:val="6"/>
          </w:tcPr>
          <w:p w:rsidR="00B0025C" w:rsidRDefault="00FC2AAE">
            <w:pPr>
              <w:widowControl/>
              <w:jc w:val="left"/>
              <w:rPr>
                <w:rFonts w:ascii="宋体" w:eastAsia="宋体" w:hAnsi="宋体" w:cs="宋体"/>
                <w:kern w:val="0"/>
                <w:sz w:val="18"/>
                <w:szCs w:val="18"/>
              </w:rPr>
            </w:pPr>
            <w:r>
              <w:rPr>
                <w:rFonts w:ascii="宋体" w:eastAsia="宋体" w:hAnsi="宋体" w:cs="宋体" w:hint="eastAsia"/>
                <w:kern w:val="0"/>
                <w:sz w:val="18"/>
                <w:szCs w:val="18"/>
              </w:rPr>
              <w:t>建设单位意见：</w:t>
            </w:r>
            <w:r>
              <w:rPr>
                <w:rFonts w:ascii="宋体" w:eastAsia="宋体" w:hAnsi="宋体" w:cs="宋体" w:hint="eastAsia"/>
                <w:kern w:val="0"/>
                <w:sz w:val="18"/>
                <w:szCs w:val="18"/>
              </w:rPr>
              <w:br/>
            </w:r>
          </w:p>
          <w:p w:rsidR="00B0025C" w:rsidRDefault="00B0025C">
            <w:pPr>
              <w:widowControl/>
              <w:jc w:val="left"/>
              <w:rPr>
                <w:rFonts w:ascii="宋体" w:eastAsia="宋体" w:hAnsi="宋体" w:cs="宋体"/>
                <w:kern w:val="0"/>
                <w:sz w:val="18"/>
                <w:szCs w:val="18"/>
              </w:rPr>
            </w:pPr>
          </w:p>
          <w:p w:rsidR="00B0025C" w:rsidRDefault="00B0025C">
            <w:pPr>
              <w:widowControl/>
              <w:jc w:val="left"/>
              <w:rPr>
                <w:rFonts w:ascii="宋体" w:eastAsia="宋体" w:hAnsi="宋体" w:cs="宋体"/>
                <w:kern w:val="0"/>
                <w:sz w:val="18"/>
                <w:szCs w:val="18"/>
              </w:rPr>
            </w:pPr>
          </w:p>
          <w:p w:rsidR="00B0025C" w:rsidRDefault="00FC2AAE">
            <w:pPr>
              <w:widowControl/>
              <w:jc w:val="left"/>
              <w:rPr>
                <w:rFonts w:ascii="宋体" w:eastAsia="宋体" w:hAnsi="宋体" w:cs="宋体"/>
                <w:kern w:val="0"/>
                <w:sz w:val="18"/>
                <w:szCs w:val="18"/>
              </w:rPr>
            </w:pPr>
            <w:r>
              <w:rPr>
                <w:rFonts w:ascii="宋体" w:eastAsia="宋体" w:hAnsi="宋体" w:cs="宋体" w:hint="eastAsia"/>
                <w:kern w:val="0"/>
                <w:sz w:val="18"/>
                <w:szCs w:val="18"/>
              </w:rPr>
              <w:br/>
            </w:r>
            <w:r>
              <w:rPr>
                <w:rFonts w:ascii="宋体" w:eastAsia="宋体" w:hAnsi="宋体" w:cs="宋体" w:hint="eastAsia"/>
                <w:kern w:val="0"/>
                <w:sz w:val="18"/>
                <w:szCs w:val="18"/>
              </w:rPr>
              <w:t>分管领导签字：</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日期：</w:t>
            </w:r>
          </w:p>
        </w:tc>
      </w:tr>
      <w:tr w:rsidR="00B0025C">
        <w:trPr>
          <w:trHeight w:val="600"/>
        </w:trPr>
        <w:tc>
          <w:tcPr>
            <w:tcW w:w="994" w:type="dxa"/>
            <w:vAlign w:val="center"/>
          </w:tcPr>
          <w:p w:rsidR="00B0025C" w:rsidRDefault="00FC2AAE">
            <w:pPr>
              <w:widowControl/>
              <w:jc w:val="center"/>
              <w:rPr>
                <w:rFonts w:ascii="宋体" w:eastAsia="宋体" w:hAnsi="宋体" w:cs="宋体"/>
                <w:kern w:val="0"/>
                <w:sz w:val="18"/>
                <w:szCs w:val="18"/>
              </w:rPr>
            </w:pPr>
            <w:r>
              <w:rPr>
                <w:rFonts w:ascii="宋体" w:eastAsia="宋体" w:hAnsi="宋体" w:cs="宋体" w:hint="eastAsia"/>
                <w:kern w:val="0"/>
                <w:sz w:val="18"/>
                <w:szCs w:val="18"/>
              </w:rPr>
              <w:t>申请单位</w:t>
            </w:r>
          </w:p>
        </w:tc>
        <w:tc>
          <w:tcPr>
            <w:tcW w:w="3221" w:type="dxa"/>
            <w:gridSpan w:val="2"/>
            <w:vAlign w:val="center"/>
          </w:tcPr>
          <w:p w:rsidR="00B0025C" w:rsidRDefault="00B0025C">
            <w:pPr>
              <w:widowControl/>
              <w:jc w:val="center"/>
              <w:rPr>
                <w:rFonts w:ascii="宋体" w:eastAsia="宋体" w:hAnsi="宋体" w:cs="宋体"/>
                <w:kern w:val="0"/>
                <w:sz w:val="18"/>
                <w:szCs w:val="18"/>
              </w:rPr>
            </w:pPr>
          </w:p>
        </w:tc>
        <w:tc>
          <w:tcPr>
            <w:tcW w:w="1181" w:type="dxa"/>
            <w:gridSpan w:val="2"/>
            <w:vAlign w:val="center"/>
          </w:tcPr>
          <w:p w:rsidR="00B0025C" w:rsidRDefault="00FC2AAE">
            <w:pPr>
              <w:widowControl/>
              <w:jc w:val="center"/>
              <w:rPr>
                <w:rFonts w:ascii="宋体" w:eastAsia="宋体" w:hAnsi="宋体" w:cs="宋体"/>
                <w:kern w:val="0"/>
                <w:sz w:val="18"/>
                <w:szCs w:val="18"/>
              </w:rPr>
            </w:pPr>
            <w:r>
              <w:rPr>
                <w:rFonts w:ascii="宋体" w:eastAsia="宋体" w:hAnsi="宋体" w:cs="宋体" w:hint="eastAsia"/>
                <w:kern w:val="0"/>
                <w:sz w:val="18"/>
                <w:szCs w:val="18"/>
              </w:rPr>
              <w:t>申请人签字</w:t>
            </w:r>
          </w:p>
        </w:tc>
        <w:tc>
          <w:tcPr>
            <w:tcW w:w="1234" w:type="dxa"/>
            <w:gridSpan w:val="2"/>
            <w:vAlign w:val="center"/>
          </w:tcPr>
          <w:p w:rsidR="00B0025C" w:rsidRDefault="00B0025C">
            <w:pPr>
              <w:widowControl/>
              <w:jc w:val="center"/>
              <w:rPr>
                <w:rFonts w:ascii="宋体" w:eastAsia="宋体" w:hAnsi="宋体" w:cs="宋体"/>
                <w:kern w:val="0"/>
                <w:sz w:val="18"/>
                <w:szCs w:val="18"/>
              </w:rPr>
            </w:pPr>
          </w:p>
        </w:tc>
        <w:tc>
          <w:tcPr>
            <w:tcW w:w="644" w:type="dxa"/>
            <w:vAlign w:val="center"/>
          </w:tcPr>
          <w:p w:rsidR="00B0025C" w:rsidRDefault="00FC2AAE">
            <w:pPr>
              <w:widowControl/>
              <w:jc w:val="center"/>
              <w:rPr>
                <w:rFonts w:ascii="宋体" w:eastAsia="宋体" w:hAnsi="宋体" w:cs="宋体"/>
                <w:kern w:val="0"/>
                <w:sz w:val="18"/>
                <w:szCs w:val="18"/>
              </w:rPr>
            </w:pPr>
            <w:r>
              <w:rPr>
                <w:rFonts w:ascii="宋体" w:eastAsia="宋体" w:hAnsi="宋体" w:cs="宋体" w:hint="eastAsia"/>
                <w:kern w:val="0"/>
                <w:sz w:val="18"/>
                <w:szCs w:val="18"/>
              </w:rPr>
              <w:t>日期</w:t>
            </w:r>
          </w:p>
        </w:tc>
        <w:tc>
          <w:tcPr>
            <w:tcW w:w="1248" w:type="dxa"/>
            <w:vAlign w:val="center"/>
          </w:tcPr>
          <w:p w:rsidR="00B0025C" w:rsidRDefault="00B0025C">
            <w:pPr>
              <w:widowControl/>
              <w:jc w:val="center"/>
              <w:rPr>
                <w:rFonts w:ascii="宋体" w:eastAsia="宋体" w:hAnsi="宋体" w:cs="宋体"/>
                <w:kern w:val="0"/>
                <w:sz w:val="18"/>
                <w:szCs w:val="18"/>
              </w:rPr>
            </w:pPr>
          </w:p>
        </w:tc>
      </w:tr>
    </w:tbl>
    <w:p w:rsidR="00B0025C" w:rsidRDefault="00FC2AAE">
      <w:pPr>
        <w:adjustRightInd w:val="0"/>
        <w:snapToGrid w:val="0"/>
        <w:spacing w:line="360" w:lineRule="auto"/>
        <w:ind w:firstLineChars="200" w:firstLine="360"/>
        <w:jc w:val="left"/>
        <w:rPr>
          <w:rFonts w:ascii="Times New Roman" w:eastAsia="仿宋" w:hAnsi="Times New Roman" w:cs="Times New Roman"/>
          <w:kern w:val="0"/>
          <w:sz w:val="28"/>
        </w:rPr>
      </w:pPr>
      <w:r>
        <w:rPr>
          <w:rFonts w:ascii="黑体" w:eastAsia="黑体" w:hAnsi="黑体" w:cs="黑体" w:hint="eastAsia"/>
          <w:color w:val="000000" w:themeColor="text1"/>
          <w:sz w:val="18"/>
          <w:szCs w:val="18"/>
        </w:rPr>
        <w:t>注：</w:t>
      </w:r>
      <w:r>
        <w:rPr>
          <w:rFonts w:ascii="宋体" w:eastAsia="宋体" w:hAnsi="宋体" w:cs="宋体" w:hint="eastAsia"/>
          <w:color w:val="000000" w:themeColor="text1"/>
          <w:sz w:val="18"/>
          <w:szCs w:val="18"/>
        </w:rPr>
        <w:t>根据不同的预警级别保留不同层级的签字栏。</w:t>
      </w:r>
    </w:p>
    <w:p w:rsidR="00B0025C" w:rsidRDefault="00B0025C">
      <w:pPr>
        <w:ind w:firstLineChars="250" w:firstLine="700"/>
        <w:rPr>
          <w:rFonts w:ascii="Times New Roman" w:eastAsia="仿宋" w:hAnsi="Times New Roman" w:cs="Times New Roman"/>
          <w:kern w:val="0"/>
          <w:sz w:val="28"/>
        </w:rPr>
        <w:sectPr w:rsidR="00B0025C">
          <w:pgSz w:w="11906" w:h="16838"/>
          <w:pgMar w:top="1440" w:right="1800" w:bottom="1440" w:left="1800" w:header="851" w:footer="992" w:gutter="0"/>
          <w:cols w:space="425"/>
          <w:docGrid w:type="lines" w:linePitch="312"/>
        </w:sectPr>
      </w:pPr>
    </w:p>
    <w:p w:rsidR="00B0025C" w:rsidRDefault="00FC2AAE">
      <w:pPr>
        <w:widowControl/>
        <w:shd w:val="clear" w:color="auto" w:fill="FFFFFF"/>
        <w:spacing w:line="360" w:lineRule="auto"/>
        <w:jc w:val="center"/>
        <w:outlineLvl w:val="0"/>
        <w:rPr>
          <w:rFonts w:ascii="黑体" w:eastAsia="黑体" w:hAnsi="黑体" w:cs="Times New Roman"/>
          <w:color w:val="000000" w:themeColor="text1"/>
          <w:sz w:val="32"/>
          <w:szCs w:val="32"/>
        </w:rPr>
      </w:pPr>
      <w:bookmarkStart w:id="401" w:name="_Toc48749353"/>
      <w:bookmarkStart w:id="402" w:name="_Toc31796"/>
      <w:bookmarkStart w:id="403" w:name="_Toc40107499"/>
      <w:bookmarkStart w:id="404" w:name="_Toc20983"/>
      <w:bookmarkStart w:id="405" w:name="_Toc51676259"/>
      <w:bookmarkStart w:id="406" w:name="_Toc51576624"/>
      <w:bookmarkStart w:id="407" w:name="_Toc31061"/>
      <w:r>
        <w:rPr>
          <w:rFonts w:ascii="黑体" w:eastAsia="黑体" w:hAnsi="黑体" w:cs="Times New Roman" w:hint="eastAsia"/>
          <w:color w:val="000000" w:themeColor="text1"/>
          <w:sz w:val="32"/>
          <w:szCs w:val="32"/>
        </w:rPr>
        <w:lastRenderedPageBreak/>
        <w:t>附录</w:t>
      </w:r>
      <w:r>
        <w:rPr>
          <w:rFonts w:ascii="黑体" w:eastAsia="黑体" w:hAnsi="黑体" w:cs="Times New Roman" w:hint="eastAsia"/>
          <w:color w:val="000000" w:themeColor="text1"/>
          <w:sz w:val="32"/>
          <w:szCs w:val="32"/>
        </w:rPr>
        <w:t xml:space="preserve">H  </w:t>
      </w:r>
      <w:r>
        <w:rPr>
          <w:rFonts w:ascii="黑体" w:eastAsia="黑体" w:hAnsi="黑体" w:cs="Times New Roman" w:hint="eastAsia"/>
          <w:color w:val="000000" w:themeColor="text1"/>
          <w:sz w:val="32"/>
          <w:szCs w:val="32"/>
        </w:rPr>
        <w:t>隐患排查周期表（参考）</w:t>
      </w:r>
      <w:bookmarkEnd w:id="401"/>
      <w:bookmarkEnd w:id="402"/>
      <w:bookmarkEnd w:id="403"/>
      <w:bookmarkEnd w:id="404"/>
      <w:bookmarkEnd w:id="405"/>
      <w:bookmarkEnd w:id="406"/>
      <w:bookmarkEnd w:id="407"/>
    </w:p>
    <w:p w:rsidR="00B0025C" w:rsidRDefault="00B0025C">
      <w:pPr>
        <w:widowControl/>
        <w:shd w:val="clear" w:color="auto" w:fill="FFFFFF"/>
        <w:spacing w:line="360" w:lineRule="auto"/>
        <w:jc w:val="center"/>
        <w:rPr>
          <w:rFonts w:ascii="黑体" w:eastAsia="黑体" w:hAnsi="黑体" w:cs="Times New Roman"/>
          <w:color w:val="000000" w:themeColor="text1"/>
          <w:szCs w:val="21"/>
        </w:rPr>
      </w:pPr>
    </w:p>
    <w:p w:rsidR="00B0025C" w:rsidRDefault="00FC2AAE">
      <w:pPr>
        <w:widowControl/>
        <w:shd w:val="clear" w:color="auto" w:fill="FFFFFF"/>
        <w:spacing w:line="360" w:lineRule="auto"/>
        <w:jc w:val="left"/>
        <w:rPr>
          <w:rFonts w:asciiTheme="minorEastAsia" w:hAnsiTheme="minorEastAsia" w:cstheme="minorEastAsia"/>
          <w:kern w:val="0"/>
          <w:szCs w:val="21"/>
        </w:rPr>
      </w:pPr>
      <w:r>
        <w:rPr>
          <w:rFonts w:ascii="黑体" w:eastAsia="黑体" w:hAnsi="黑体" w:cs="黑体" w:hint="eastAsia"/>
          <w:kern w:val="0"/>
          <w:szCs w:val="21"/>
        </w:rPr>
        <w:t xml:space="preserve">H.1  </w:t>
      </w:r>
      <w:r>
        <w:rPr>
          <w:rFonts w:asciiTheme="minorEastAsia" w:hAnsiTheme="minorEastAsia" w:cstheme="minorEastAsia" w:hint="eastAsia"/>
          <w:color w:val="000000" w:themeColor="text1"/>
          <w:szCs w:val="21"/>
        </w:rPr>
        <w:t>隐患排查周期可参考表</w:t>
      </w:r>
      <w:r>
        <w:rPr>
          <w:rFonts w:asciiTheme="minorEastAsia" w:hAnsiTheme="minorEastAsia" w:cstheme="minorEastAsia" w:hint="eastAsia"/>
          <w:color w:val="000000" w:themeColor="text1"/>
          <w:szCs w:val="21"/>
        </w:rPr>
        <w:t>H</w:t>
      </w:r>
      <w:r>
        <w:rPr>
          <w:rFonts w:asciiTheme="minorEastAsia" w:hAnsiTheme="minorEastAsia" w:cstheme="minorEastAsia" w:hint="eastAsia"/>
          <w:color w:val="000000" w:themeColor="text1"/>
          <w:szCs w:val="21"/>
        </w:rPr>
        <w:t>设置。</w:t>
      </w:r>
    </w:p>
    <w:p w:rsidR="00B0025C" w:rsidRDefault="00FC2AAE">
      <w:pPr>
        <w:widowControl/>
        <w:shd w:val="clear" w:color="auto" w:fill="FFFFFF"/>
        <w:spacing w:line="360" w:lineRule="auto"/>
        <w:jc w:val="center"/>
        <w:rPr>
          <w:rFonts w:ascii="黑体" w:eastAsia="黑体" w:hAnsi="黑体" w:cs="Times New Roman"/>
          <w:color w:val="000000" w:themeColor="text1"/>
          <w:szCs w:val="21"/>
        </w:rPr>
      </w:pPr>
      <w:r>
        <w:rPr>
          <w:rFonts w:ascii="黑体" w:eastAsia="黑体" w:hAnsi="黑体" w:cs="Times New Roman" w:hint="eastAsia"/>
          <w:color w:val="000000" w:themeColor="text1"/>
          <w:szCs w:val="21"/>
        </w:rPr>
        <w:t>表</w:t>
      </w:r>
      <w:r>
        <w:rPr>
          <w:rFonts w:ascii="黑体" w:eastAsia="黑体" w:hAnsi="黑体" w:cs="Times New Roman" w:hint="eastAsia"/>
          <w:color w:val="000000" w:themeColor="text1"/>
          <w:szCs w:val="21"/>
        </w:rPr>
        <w:t xml:space="preserve">H  </w:t>
      </w:r>
      <w:r>
        <w:rPr>
          <w:rFonts w:ascii="黑体" w:eastAsia="黑体" w:hAnsi="黑体" w:cs="Times New Roman" w:hint="eastAsia"/>
          <w:color w:val="000000" w:themeColor="text1"/>
          <w:szCs w:val="21"/>
        </w:rPr>
        <w:t>隐患排查周期表</w:t>
      </w:r>
    </w:p>
    <w:tbl>
      <w:tblPr>
        <w:tblW w:w="9357" w:type="dxa"/>
        <w:tblInd w:w="-44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20"/>
        <w:gridCol w:w="1124"/>
        <w:gridCol w:w="2977"/>
        <w:gridCol w:w="1134"/>
        <w:gridCol w:w="850"/>
        <w:gridCol w:w="851"/>
        <w:gridCol w:w="850"/>
        <w:gridCol w:w="851"/>
      </w:tblGrid>
      <w:tr w:rsidR="00B0025C">
        <w:trPr>
          <w:trHeight w:val="340"/>
        </w:trPr>
        <w:tc>
          <w:tcPr>
            <w:tcW w:w="4821" w:type="dxa"/>
            <w:gridSpan w:val="3"/>
            <w:shd w:val="clear" w:color="auto" w:fill="auto"/>
            <w:vAlign w:val="center"/>
          </w:tcPr>
          <w:p w:rsidR="00B0025C" w:rsidRDefault="00FC2AAE">
            <w:pPr>
              <w:widowControl/>
              <w:adjustRightInd w:val="0"/>
              <w:snapToGrid w:val="0"/>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单位</w:t>
            </w:r>
            <w:r>
              <w:rPr>
                <w:rFonts w:ascii="宋体" w:eastAsia="宋体" w:hAnsi="宋体" w:cs="宋体"/>
                <w:bCs/>
                <w:color w:val="000000"/>
                <w:kern w:val="0"/>
                <w:sz w:val="18"/>
                <w:szCs w:val="18"/>
              </w:rPr>
              <w:t>/</w:t>
            </w:r>
            <w:r>
              <w:rPr>
                <w:rFonts w:ascii="宋体" w:eastAsia="宋体" w:hAnsi="宋体" w:cs="宋体" w:hint="eastAsia"/>
                <w:bCs/>
                <w:color w:val="000000"/>
                <w:kern w:val="0"/>
                <w:sz w:val="18"/>
                <w:szCs w:val="18"/>
              </w:rPr>
              <w:t>人员</w:t>
            </w:r>
          </w:p>
        </w:tc>
        <w:tc>
          <w:tcPr>
            <w:tcW w:w="1134" w:type="dxa"/>
            <w:shd w:val="clear" w:color="auto" w:fill="auto"/>
            <w:vAlign w:val="center"/>
          </w:tcPr>
          <w:p w:rsidR="00B0025C" w:rsidRDefault="00FC2AAE">
            <w:pPr>
              <w:widowControl/>
              <w:adjustRightInd w:val="0"/>
              <w:snapToGrid w:val="0"/>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日</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半周</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周</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月</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季</w:t>
            </w:r>
          </w:p>
        </w:tc>
      </w:tr>
      <w:tr w:rsidR="00B0025C">
        <w:trPr>
          <w:trHeight w:val="340"/>
        </w:trPr>
        <w:tc>
          <w:tcPr>
            <w:tcW w:w="1844" w:type="dxa"/>
            <w:gridSpan w:val="2"/>
            <w:vMerge w:val="restart"/>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施</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工</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单</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位</w:t>
            </w:r>
          </w:p>
        </w:tc>
        <w:tc>
          <w:tcPr>
            <w:tcW w:w="2977" w:type="dxa"/>
            <w:shd w:val="clear" w:color="auto" w:fill="auto"/>
            <w:vAlign w:val="center"/>
          </w:tcPr>
          <w:p w:rsidR="00B0025C" w:rsidRDefault="00FC2AAE">
            <w:pPr>
              <w:widowControl/>
              <w:adjustRightInd w:val="0"/>
              <w:snapToGrid w:val="0"/>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施工班组长、特种作业人员</w:t>
            </w:r>
          </w:p>
        </w:tc>
        <w:tc>
          <w:tcPr>
            <w:tcW w:w="1134"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40"/>
        </w:trPr>
        <w:tc>
          <w:tcPr>
            <w:tcW w:w="1844" w:type="dxa"/>
            <w:gridSpan w:val="2"/>
            <w:vMerge/>
            <w:vAlign w:val="center"/>
          </w:tcPr>
          <w:p w:rsidR="00B0025C" w:rsidRDefault="00B0025C">
            <w:pPr>
              <w:widowControl/>
              <w:adjustRightInd w:val="0"/>
              <w:snapToGrid w:val="0"/>
              <w:jc w:val="center"/>
              <w:rPr>
                <w:rFonts w:ascii="宋体" w:eastAsia="宋体" w:hAnsi="宋体" w:cs="宋体"/>
                <w:color w:val="000000"/>
                <w:kern w:val="0"/>
                <w:sz w:val="18"/>
                <w:szCs w:val="18"/>
              </w:rPr>
            </w:pPr>
          </w:p>
        </w:tc>
        <w:tc>
          <w:tcPr>
            <w:tcW w:w="2977"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现场技术员</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安全员</w:t>
            </w:r>
          </w:p>
        </w:tc>
        <w:tc>
          <w:tcPr>
            <w:tcW w:w="1134"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40"/>
        </w:trPr>
        <w:tc>
          <w:tcPr>
            <w:tcW w:w="1844" w:type="dxa"/>
            <w:gridSpan w:val="2"/>
            <w:vMerge/>
            <w:vAlign w:val="center"/>
          </w:tcPr>
          <w:p w:rsidR="00B0025C" w:rsidRDefault="00B0025C">
            <w:pPr>
              <w:widowControl/>
              <w:adjustRightInd w:val="0"/>
              <w:snapToGrid w:val="0"/>
              <w:jc w:val="center"/>
              <w:rPr>
                <w:rFonts w:ascii="宋体" w:eastAsia="宋体" w:hAnsi="宋体" w:cs="宋体"/>
                <w:color w:val="000000"/>
                <w:kern w:val="0"/>
                <w:sz w:val="18"/>
                <w:szCs w:val="18"/>
              </w:rPr>
            </w:pPr>
          </w:p>
        </w:tc>
        <w:tc>
          <w:tcPr>
            <w:tcW w:w="2977"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安质部长</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工程部长</w:t>
            </w:r>
          </w:p>
        </w:tc>
        <w:tc>
          <w:tcPr>
            <w:tcW w:w="1134"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40"/>
        </w:trPr>
        <w:tc>
          <w:tcPr>
            <w:tcW w:w="1844" w:type="dxa"/>
            <w:gridSpan w:val="2"/>
            <w:vMerge/>
            <w:vAlign w:val="center"/>
          </w:tcPr>
          <w:p w:rsidR="00B0025C" w:rsidRDefault="00B0025C">
            <w:pPr>
              <w:widowControl/>
              <w:adjustRightInd w:val="0"/>
              <w:snapToGrid w:val="0"/>
              <w:jc w:val="center"/>
              <w:rPr>
                <w:rFonts w:ascii="宋体" w:eastAsia="宋体" w:hAnsi="宋体" w:cs="宋体"/>
                <w:color w:val="000000"/>
                <w:kern w:val="0"/>
                <w:sz w:val="18"/>
                <w:szCs w:val="18"/>
              </w:rPr>
            </w:pPr>
          </w:p>
        </w:tc>
        <w:tc>
          <w:tcPr>
            <w:tcW w:w="2977"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项目总工</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安全总监</w:t>
            </w:r>
          </w:p>
        </w:tc>
        <w:tc>
          <w:tcPr>
            <w:tcW w:w="1134"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40"/>
        </w:trPr>
        <w:tc>
          <w:tcPr>
            <w:tcW w:w="1844" w:type="dxa"/>
            <w:gridSpan w:val="2"/>
            <w:vMerge/>
            <w:vAlign w:val="center"/>
          </w:tcPr>
          <w:p w:rsidR="00B0025C" w:rsidRDefault="00B0025C">
            <w:pPr>
              <w:widowControl/>
              <w:adjustRightInd w:val="0"/>
              <w:snapToGrid w:val="0"/>
              <w:jc w:val="center"/>
              <w:rPr>
                <w:rFonts w:ascii="宋体" w:eastAsia="宋体" w:hAnsi="宋体" w:cs="宋体"/>
                <w:color w:val="000000"/>
                <w:kern w:val="0"/>
                <w:sz w:val="18"/>
                <w:szCs w:val="18"/>
              </w:rPr>
            </w:pPr>
          </w:p>
        </w:tc>
        <w:tc>
          <w:tcPr>
            <w:tcW w:w="2977"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项目经理</w:t>
            </w:r>
          </w:p>
        </w:tc>
        <w:tc>
          <w:tcPr>
            <w:tcW w:w="1134"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40"/>
        </w:trPr>
        <w:tc>
          <w:tcPr>
            <w:tcW w:w="1844" w:type="dxa"/>
            <w:gridSpan w:val="2"/>
            <w:vMerge/>
            <w:vAlign w:val="center"/>
          </w:tcPr>
          <w:p w:rsidR="00B0025C" w:rsidRDefault="00B0025C">
            <w:pPr>
              <w:widowControl/>
              <w:adjustRightInd w:val="0"/>
              <w:snapToGrid w:val="0"/>
              <w:jc w:val="center"/>
              <w:rPr>
                <w:rFonts w:ascii="宋体" w:eastAsia="宋体" w:hAnsi="宋体" w:cs="宋体"/>
                <w:color w:val="000000"/>
                <w:kern w:val="0"/>
                <w:sz w:val="18"/>
                <w:szCs w:val="18"/>
              </w:rPr>
            </w:pPr>
          </w:p>
        </w:tc>
        <w:tc>
          <w:tcPr>
            <w:tcW w:w="2977"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施工总部工程、安全质量管理人员（如有）</w:t>
            </w:r>
          </w:p>
        </w:tc>
        <w:tc>
          <w:tcPr>
            <w:tcW w:w="1134"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40"/>
        </w:trPr>
        <w:tc>
          <w:tcPr>
            <w:tcW w:w="1844" w:type="dxa"/>
            <w:gridSpan w:val="2"/>
            <w:vMerge/>
            <w:vAlign w:val="center"/>
          </w:tcPr>
          <w:p w:rsidR="00B0025C" w:rsidRDefault="00B0025C">
            <w:pPr>
              <w:widowControl/>
              <w:adjustRightInd w:val="0"/>
              <w:snapToGrid w:val="0"/>
              <w:jc w:val="center"/>
              <w:rPr>
                <w:rFonts w:ascii="宋体" w:eastAsia="宋体" w:hAnsi="宋体" w:cs="宋体"/>
                <w:color w:val="000000"/>
                <w:kern w:val="0"/>
                <w:sz w:val="18"/>
                <w:szCs w:val="18"/>
              </w:rPr>
            </w:pPr>
          </w:p>
        </w:tc>
        <w:tc>
          <w:tcPr>
            <w:tcW w:w="2977"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施工总部负责人（如有）</w:t>
            </w:r>
          </w:p>
        </w:tc>
        <w:tc>
          <w:tcPr>
            <w:tcW w:w="1134"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40"/>
        </w:trPr>
        <w:tc>
          <w:tcPr>
            <w:tcW w:w="1844" w:type="dxa"/>
            <w:gridSpan w:val="2"/>
            <w:vMerge w:val="restart"/>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监</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理</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单</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位</w:t>
            </w:r>
          </w:p>
        </w:tc>
        <w:tc>
          <w:tcPr>
            <w:tcW w:w="2977"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监理员</w:t>
            </w:r>
          </w:p>
        </w:tc>
        <w:tc>
          <w:tcPr>
            <w:tcW w:w="1134"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40"/>
        </w:trPr>
        <w:tc>
          <w:tcPr>
            <w:tcW w:w="1844" w:type="dxa"/>
            <w:gridSpan w:val="2"/>
            <w:vMerge/>
            <w:vAlign w:val="center"/>
          </w:tcPr>
          <w:p w:rsidR="00B0025C" w:rsidRDefault="00B0025C">
            <w:pPr>
              <w:widowControl/>
              <w:adjustRightInd w:val="0"/>
              <w:snapToGrid w:val="0"/>
              <w:jc w:val="center"/>
              <w:rPr>
                <w:rFonts w:ascii="宋体" w:eastAsia="宋体" w:hAnsi="宋体" w:cs="宋体"/>
                <w:color w:val="000000"/>
                <w:kern w:val="0"/>
                <w:sz w:val="18"/>
                <w:szCs w:val="18"/>
              </w:rPr>
            </w:pPr>
          </w:p>
        </w:tc>
        <w:tc>
          <w:tcPr>
            <w:tcW w:w="2977"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专业监理工程师</w:t>
            </w:r>
          </w:p>
        </w:tc>
        <w:tc>
          <w:tcPr>
            <w:tcW w:w="1134"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40"/>
        </w:trPr>
        <w:tc>
          <w:tcPr>
            <w:tcW w:w="1844" w:type="dxa"/>
            <w:gridSpan w:val="2"/>
            <w:vMerge/>
            <w:vAlign w:val="center"/>
          </w:tcPr>
          <w:p w:rsidR="00B0025C" w:rsidRDefault="00B0025C">
            <w:pPr>
              <w:widowControl/>
              <w:adjustRightInd w:val="0"/>
              <w:snapToGrid w:val="0"/>
              <w:jc w:val="center"/>
              <w:rPr>
                <w:rFonts w:ascii="宋体" w:eastAsia="宋体" w:hAnsi="宋体" w:cs="宋体"/>
                <w:color w:val="000000"/>
                <w:kern w:val="0"/>
                <w:sz w:val="18"/>
                <w:szCs w:val="18"/>
              </w:rPr>
            </w:pPr>
          </w:p>
        </w:tc>
        <w:tc>
          <w:tcPr>
            <w:tcW w:w="2977"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监理组长</w:t>
            </w:r>
          </w:p>
        </w:tc>
        <w:tc>
          <w:tcPr>
            <w:tcW w:w="1134"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40"/>
        </w:trPr>
        <w:tc>
          <w:tcPr>
            <w:tcW w:w="1844" w:type="dxa"/>
            <w:gridSpan w:val="2"/>
            <w:vMerge/>
            <w:vAlign w:val="center"/>
          </w:tcPr>
          <w:p w:rsidR="00B0025C" w:rsidRDefault="00B0025C">
            <w:pPr>
              <w:widowControl/>
              <w:adjustRightInd w:val="0"/>
              <w:snapToGrid w:val="0"/>
              <w:jc w:val="center"/>
              <w:rPr>
                <w:rFonts w:ascii="宋体" w:eastAsia="宋体" w:hAnsi="宋体" w:cs="宋体"/>
                <w:color w:val="000000"/>
                <w:kern w:val="0"/>
                <w:sz w:val="18"/>
                <w:szCs w:val="18"/>
              </w:rPr>
            </w:pPr>
          </w:p>
        </w:tc>
        <w:tc>
          <w:tcPr>
            <w:tcW w:w="2977"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总监理工程师</w:t>
            </w:r>
          </w:p>
        </w:tc>
        <w:tc>
          <w:tcPr>
            <w:tcW w:w="1134"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40"/>
        </w:trPr>
        <w:tc>
          <w:tcPr>
            <w:tcW w:w="1844" w:type="dxa"/>
            <w:gridSpan w:val="2"/>
            <w:vMerge w:val="restart"/>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第三方监测单位</w:t>
            </w:r>
          </w:p>
        </w:tc>
        <w:tc>
          <w:tcPr>
            <w:tcW w:w="2977"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监测员</w:t>
            </w:r>
          </w:p>
        </w:tc>
        <w:tc>
          <w:tcPr>
            <w:tcW w:w="1134"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40"/>
        </w:trPr>
        <w:tc>
          <w:tcPr>
            <w:tcW w:w="1844" w:type="dxa"/>
            <w:gridSpan w:val="2"/>
            <w:vMerge/>
            <w:vAlign w:val="center"/>
          </w:tcPr>
          <w:p w:rsidR="00B0025C" w:rsidRDefault="00B0025C">
            <w:pPr>
              <w:widowControl/>
              <w:adjustRightInd w:val="0"/>
              <w:snapToGrid w:val="0"/>
              <w:jc w:val="center"/>
              <w:rPr>
                <w:rFonts w:ascii="宋体" w:eastAsia="宋体" w:hAnsi="宋体" w:cs="宋体"/>
                <w:color w:val="000000"/>
                <w:kern w:val="0"/>
                <w:sz w:val="18"/>
                <w:szCs w:val="18"/>
              </w:rPr>
            </w:pPr>
          </w:p>
        </w:tc>
        <w:tc>
          <w:tcPr>
            <w:tcW w:w="2977"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监测工程师</w:t>
            </w:r>
          </w:p>
        </w:tc>
        <w:tc>
          <w:tcPr>
            <w:tcW w:w="1134"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40"/>
        </w:trPr>
        <w:tc>
          <w:tcPr>
            <w:tcW w:w="1844" w:type="dxa"/>
            <w:gridSpan w:val="2"/>
            <w:vMerge/>
            <w:vAlign w:val="center"/>
          </w:tcPr>
          <w:p w:rsidR="00B0025C" w:rsidRDefault="00B0025C">
            <w:pPr>
              <w:widowControl/>
              <w:adjustRightInd w:val="0"/>
              <w:snapToGrid w:val="0"/>
              <w:jc w:val="center"/>
              <w:rPr>
                <w:rFonts w:ascii="宋体" w:eastAsia="宋体" w:hAnsi="宋体" w:cs="宋体"/>
                <w:color w:val="000000"/>
                <w:kern w:val="0"/>
                <w:sz w:val="18"/>
                <w:szCs w:val="18"/>
              </w:rPr>
            </w:pPr>
          </w:p>
        </w:tc>
        <w:tc>
          <w:tcPr>
            <w:tcW w:w="2977"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项目监测负责人</w:t>
            </w:r>
          </w:p>
        </w:tc>
        <w:tc>
          <w:tcPr>
            <w:tcW w:w="1134"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40"/>
        </w:trPr>
        <w:tc>
          <w:tcPr>
            <w:tcW w:w="1844" w:type="dxa"/>
            <w:gridSpan w:val="2"/>
            <w:vMerge w:val="restart"/>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设</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计</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单</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位</w:t>
            </w:r>
          </w:p>
        </w:tc>
        <w:tc>
          <w:tcPr>
            <w:tcW w:w="2977"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设计代表</w:t>
            </w:r>
          </w:p>
        </w:tc>
        <w:tc>
          <w:tcPr>
            <w:tcW w:w="1134"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40"/>
        </w:trPr>
        <w:tc>
          <w:tcPr>
            <w:tcW w:w="1844" w:type="dxa"/>
            <w:gridSpan w:val="2"/>
            <w:vMerge/>
            <w:vAlign w:val="center"/>
          </w:tcPr>
          <w:p w:rsidR="00B0025C" w:rsidRDefault="00B0025C">
            <w:pPr>
              <w:widowControl/>
              <w:adjustRightInd w:val="0"/>
              <w:snapToGrid w:val="0"/>
              <w:jc w:val="center"/>
              <w:rPr>
                <w:rFonts w:ascii="宋体" w:eastAsia="宋体" w:hAnsi="宋体" w:cs="宋体"/>
                <w:color w:val="000000"/>
                <w:kern w:val="0"/>
                <w:sz w:val="18"/>
                <w:szCs w:val="18"/>
              </w:rPr>
            </w:pPr>
          </w:p>
        </w:tc>
        <w:tc>
          <w:tcPr>
            <w:tcW w:w="2977"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工点设计负责人</w:t>
            </w:r>
          </w:p>
        </w:tc>
        <w:tc>
          <w:tcPr>
            <w:tcW w:w="1134"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40"/>
        </w:trPr>
        <w:tc>
          <w:tcPr>
            <w:tcW w:w="720" w:type="dxa"/>
            <w:vMerge w:val="restart"/>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线路建设单位相关部门</w:t>
            </w:r>
          </w:p>
        </w:tc>
        <w:tc>
          <w:tcPr>
            <w:tcW w:w="1124" w:type="dxa"/>
            <w:vMerge w:val="restart"/>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安全质量管理部门</w:t>
            </w:r>
          </w:p>
        </w:tc>
        <w:tc>
          <w:tcPr>
            <w:tcW w:w="2977"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安全质量管理人员</w:t>
            </w:r>
          </w:p>
        </w:tc>
        <w:tc>
          <w:tcPr>
            <w:tcW w:w="1134"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40"/>
        </w:trPr>
        <w:tc>
          <w:tcPr>
            <w:tcW w:w="720" w:type="dxa"/>
            <w:vMerge/>
            <w:vAlign w:val="center"/>
          </w:tcPr>
          <w:p w:rsidR="00B0025C" w:rsidRDefault="00B0025C">
            <w:pPr>
              <w:widowControl/>
              <w:adjustRightInd w:val="0"/>
              <w:snapToGrid w:val="0"/>
              <w:jc w:val="center"/>
              <w:rPr>
                <w:rFonts w:ascii="宋体" w:eastAsia="宋体" w:hAnsi="宋体" w:cs="宋体"/>
                <w:color w:val="000000"/>
                <w:kern w:val="0"/>
                <w:sz w:val="18"/>
                <w:szCs w:val="18"/>
              </w:rPr>
            </w:pPr>
          </w:p>
        </w:tc>
        <w:tc>
          <w:tcPr>
            <w:tcW w:w="1124" w:type="dxa"/>
            <w:vMerge/>
            <w:vAlign w:val="center"/>
          </w:tcPr>
          <w:p w:rsidR="00B0025C" w:rsidRDefault="00B0025C">
            <w:pPr>
              <w:widowControl/>
              <w:adjustRightInd w:val="0"/>
              <w:snapToGrid w:val="0"/>
              <w:jc w:val="center"/>
              <w:rPr>
                <w:rFonts w:ascii="宋体" w:eastAsia="宋体" w:hAnsi="宋体" w:cs="宋体"/>
                <w:color w:val="000000"/>
                <w:kern w:val="0"/>
                <w:sz w:val="18"/>
                <w:szCs w:val="18"/>
              </w:rPr>
            </w:pPr>
          </w:p>
        </w:tc>
        <w:tc>
          <w:tcPr>
            <w:tcW w:w="2977"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部门负责人</w:t>
            </w:r>
          </w:p>
        </w:tc>
        <w:tc>
          <w:tcPr>
            <w:tcW w:w="1134"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B0025C">
            <w:pPr>
              <w:widowControl/>
              <w:adjustRightInd w:val="0"/>
              <w:snapToGrid w:val="0"/>
              <w:jc w:val="center"/>
              <w:rPr>
                <w:rFonts w:ascii="宋体" w:eastAsia="宋体" w:hAnsi="宋体" w:cs="宋体"/>
                <w:color w:val="000000"/>
                <w:kern w:val="0"/>
                <w:sz w:val="18"/>
                <w:szCs w:val="18"/>
              </w:rPr>
            </w:pP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40"/>
        </w:trPr>
        <w:tc>
          <w:tcPr>
            <w:tcW w:w="720" w:type="dxa"/>
            <w:vMerge/>
            <w:vAlign w:val="center"/>
          </w:tcPr>
          <w:p w:rsidR="00B0025C" w:rsidRDefault="00B0025C">
            <w:pPr>
              <w:widowControl/>
              <w:adjustRightInd w:val="0"/>
              <w:snapToGrid w:val="0"/>
              <w:jc w:val="center"/>
              <w:rPr>
                <w:rFonts w:ascii="宋体" w:eastAsia="宋体" w:hAnsi="宋体" w:cs="宋体"/>
                <w:color w:val="000000"/>
                <w:kern w:val="0"/>
                <w:sz w:val="18"/>
                <w:szCs w:val="18"/>
              </w:rPr>
            </w:pPr>
          </w:p>
        </w:tc>
        <w:tc>
          <w:tcPr>
            <w:tcW w:w="1124" w:type="dxa"/>
            <w:vMerge w:val="restart"/>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工程管理部门</w:t>
            </w:r>
          </w:p>
        </w:tc>
        <w:tc>
          <w:tcPr>
            <w:tcW w:w="2977"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土建施工业主代表</w:t>
            </w:r>
          </w:p>
        </w:tc>
        <w:tc>
          <w:tcPr>
            <w:tcW w:w="1134"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40"/>
        </w:trPr>
        <w:tc>
          <w:tcPr>
            <w:tcW w:w="720" w:type="dxa"/>
            <w:vMerge/>
            <w:vAlign w:val="center"/>
          </w:tcPr>
          <w:p w:rsidR="00B0025C" w:rsidRDefault="00B0025C">
            <w:pPr>
              <w:widowControl/>
              <w:adjustRightInd w:val="0"/>
              <w:snapToGrid w:val="0"/>
              <w:jc w:val="center"/>
              <w:rPr>
                <w:rFonts w:ascii="宋体" w:eastAsia="宋体" w:hAnsi="宋体" w:cs="宋体"/>
                <w:color w:val="000000"/>
                <w:kern w:val="0"/>
                <w:sz w:val="18"/>
                <w:szCs w:val="18"/>
              </w:rPr>
            </w:pPr>
          </w:p>
        </w:tc>
        <w:tc>
          <w:tcPr>
            <w:tcW w:w="1124" w:type="dxa"/>
            <w:vMerge/>
            <w:vAlign w:val="center"/>
          </w:tcPr>
          <w:p w:rsidR="00B0025C" w:rsidRDefault="00B0025C">
            <w:pPr>
              <w:widowControl/>
              <w:adjustRightInd w:val="0"/>
              <w:snapToGrid w:val="0"/>
              <w:jc w:val="center"/>
              <w:rPr>
                <w:rFonts w:ascii="宋体" w:eastAsia="宋体" w:hAnsi="宋体" w:cs="宋体"/>
                <w:color w:val="000000"/>
                <w:kern w:val="0"/>
                <w:sz w:val="18"/>
                <w:szCs w:val="18"/>
              </w:rPr>
            </w:pPr>
          </w:p>
        </w:tc>
        <w:tc>
          <w:tcPr>
            <w:tcW w:w="2977"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部门负责人</w:t>
            </w:r>
          </w:p>
        </w:tc>
        <w:tc>
          <w:tcPr>
            <w:tcW w:w="1134"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40"/>
        </w:trPr>
        <w:tc>
          <w:tcPr>
            <w:tcW w:w="720" w:type="dxa"/>
            <w:vMerge/>
            <w:vAlign w:val="center"/>
          </w:tcPr>
          <w:p w:rsidR="00B0025C" w:rsidRDefault="00B0025C">
            <w:pPr>
              <w:widowControl/>
              <w:adjustRightInd w:val="0"/>
              <w:snapToGrid w:val="0"/>
              <w:jc w:val="center"/>
              <w:rPr>
                <w:rFonts w:ascii="宋体" w:eastAsia="宋体" w:hAnsi="宋体" w:cs="宋体"/>
                <w:color w:val="000000"/>
                <w:kern w:val="0"/>
                <w:sz w:val="18"/>
                <w:szCs w:val="18"/>
              </w:rPr>
            </w:pPr>
          </w:p>
        </w:tc>
        <w:tc>
          <w:tcPr>
            <w:tcW w:w="1124" w:type="dxa"/>
            <w:vMerge w:val="restart"/>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设备部</w:t>
            </w:r>
          </w:p>
        </w:tc>
        <w:tc>
          <w:tcPr>
            <w:tcW w:w="2977"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机电安装业主代表</w:t>
            </w:r>
          </w:p>
        </w:tc>
        <w:tc>
          <w:tcPr>
            <w:tcW w:w="1134"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40"/>
        </w:trPr>
        <w:tc>
          <w:tcPr>
            <w:tcW w:w="720" w:type="dxa"/>
            <w:vMerge/>
            <w:vAlign w:val="center"/>
          </w:tcPr>
          <w:p w:rsidR="00B0025C" w:rsidRDefault="00B0025C">
            <w:pPr>
              <w:widowControl/>
              <w:adjustRightInd w:val="0"/>
              <w:snapToGrid w:val="0"/>
              <w:jc w:val="center"/>
              <w:rPr>
                <w:rFonts w:ascii="宋体" w:eastAsia="宋体" w:hAnsi="宋体" w:cs="宋体"/>
                <w:color w:val="000000"/>
                <w:kern w:val="0"/>
                <w:sz w:val="18"/>
                <w:szCs w:val="18"/>
              </w:rPr>
            </w:pPr>
          </w:p>
        </w:tc>
        <w:tc>
          <w:tcPr>
            <w:tcW w:w="1124" w:type="dxa"/>
            <w:vMerge/>
            <w:vAlign w:val="center"/>
          </w:tcPr>
          <w:p w:rsidR="00B0025C" w:rsidRDefault="00B0025C">
            <w:pPr>
              <w:widowControl/>
              <w:adjustRightInd w:val="0"/>
              <w:snapToGrid w:val="0"/>
              <w:jc w:val="center"/>
              <w:rPr>
                <w:rFonts w:ascii="宋体" w:eastAsia="宋体" w:hAnsi="宋体" w:cs="宋体"/>
                <w:color w:val="000000"/>
                <w:kern w:val="0"/>
                <w:sz w:val="18"/>
                <w:szCs w:val="18"/>
              </w:rPr>
            </w:pPr>
          </w:p>
        </w:tc>
        <w:tc>
          <w:tcPr>
            <w:tcW w:w="2977"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部门负责人</w:t>
            </w:r>
          </w:p>
        </w:tc>
        <w:tc>
          <w:tcPr>
            <w:tcW w:w="1134"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40"/>
        </w:trPr>
        <w:tc>
          <w:tcPr>
            <w:tcW w:w="720" w:type="dxa"/>
            <w:vMerge/>
            <w:vAlign w:val="center"/>
          </w:tcPr>
          <w:p w:rsidR="00B0025C" w:rsidRDefault="00B0025C">
            <w:pPr>
              <w:widowControl/>
              <w:adjustRightInd w:val="0"/>
              <w:snapToGrid w:val="0"/>
              <w:jc w:val="center"/>
              <w:rPr>
                <w:rFonts w:ascii="宋体" w:eastAsia="宋体" w:hAnsi="宋体" w:cs="宋体"/>
                <w:color w:val="000000"/>
                <w:kern w:val="0"/>
                <w:sz w:val="18"/>
                <w:szCs w:val="18"/>
              </w:rPr>
            </w:pPr>
          </w:p>
        </w:tc>
        <w:tc>
          <w:tcPr>
            <w:tcW w:w="1124" w:type="dxa"/>
            <w:vMerge w:val="restart"/>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技术管理部门</w:t>
            </w:r>
          </w:p>
        </w:tc>
        <w:tc>
          <w:tcPr>
            <w:tcW w:w="2977"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技术管理人员</w:t>
            </w:r>
          </w:p>
        </w:tc>
        <w:tc>
          <w:tcPr>
            <w:tcW w:w="1134"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40"/>
        </w:trPr>
        <w:tc>
          <w:tcPr>
            <w:tcW w:w="720" w:type="dxa"/>
            <w:vMerge/>
            <w:vAlign w:val="center"/>
          </w:tcPr>
          <w:p w:rsidR="00B0025C" w:rsidRDefault="00B0025C">
            <w:pPr>
              <w:widowControl/>
              <w:adjustRightInd w:val="0"/>
              <w:snapToGrid w:val="0"/>
              <w:jc w:val="center"/>
              <w:rPr>
                <w:rFonts w:ascii="宋体" w:eastAsia="宋体" w:hAnsi="宋体" w:cs="宋体"/>
                <w:color w:val="000000"/>
                <w:kern w:val="0"/>
                <w:sz w:val="18"/>
                <w:szCs w:val="18"/>
              </w:rPr>
            </w:pPr>
          </w:p>
        </w:tc>
        <w:tc>
          <w:tcPr>
            <w:tcW w:w="1124" w:type="dxa"/>
            <w:vMerge/>
            <w:vAlign w:val="center"/>
          </w:tcPr>
          <w:p w:rsidR="00B0025C" w:rsidRDefault="00B0025C">
            <w:pPr>
              <w:widowControl/>
              <w:adjustRightInd w:val="0"/>
              <w:snapToGrid w:val="0"/>
              <w:jc w:val="center"/>
              <w:rPr>
                <w:rFonts w:ascii="宋体" w:eastAsia="宋体" w:hAnsi="宋体" w:cs="宋体"/>
                <w:color w:val="000000"/>
                <w:kern w:val="0"/>
                <w:sz w:val="18"/>
                <w:szCs w:val="18"/>
              </w:rPr>
            </w:pPr>
          </w:p>
        </w:tc>
        <w:tc>
          <w:tcPr>
            <w:tcW w:w="2977"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部门负责人</w:t>
            </w:r>
          </w:p>
        </w:tc>
        <w:tc>
          <w:tcPr>
            <w:tcW w:w="1134"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40"/>
        </w:trPr>
        <w:tc>
          <w:tcPr>
            <w:tcW w:w="720" w:type="dxa"/>
            <w:vMerge w:val="restart"/>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集团相关部门</w:t>
            </w:r>
          </w:p>
        </w:tc>
        <w:tc>
          <w:tcPr>
            <w:tcW w:w="1124"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工程管理部门</w:t>
            </w:r>
          </w:p>
        </w:tc>
        <w:tc>
          <w:tcPr>
            <w:tcW w:w="2977"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工程管理人员</w:t>
            </w:r>
          </w:p>
        </w:tc>
        <w:tc>
          <w:tcPr>
            <w:tcW w:w="1134"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40"/>
        </w:trPr>
        <w:tc>
          <w:tcPr>
            <w:tcW w:w="720" w:type="dxa"/>
            <w:vMerge/>
            <w:vAlign w:val="center"/>
          </w:tcPr>
          <w:p w:rsidR="00B0025C" w:rsidRDefault="00B0025C">
            <w:pPr>
              <w:widowControl/>
              <w:adjustRightInd w:val="0"/>
              <w:snapToGrid w:val="0"/>
              <w:jc w:val="center"/>
              <w:rPr>
                <w:rFonts w:ascii="宋体" w:eastAsia="宋体" w:hAnsi="宋体" w:cs="宋体"/>
                <w:color w:val="000000"/>
                <w:kern w:val="0"/>
                <w:sz w:val="18"/>
                <w:szCs w:val="18"/>
              </w:rPr>
            </w:pPr>
          </w:p>
        </w:tc>
        <w:tc>
          <w:tcPr>
            <w:tcW w:w="1124"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设备部</w:t>
            </w:r>
          </w:p>
        </w:tc>
        <w:tc>
          <w:tcPr>
            <w:tcW w:w="2977"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设备管理人员</w:t>
            </w:r>
          </w:p>
        </w:tc>
        <w:tc>
          <w:tcPr>
            <w:tcW w:w="1134"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40"/>
        </w:trPr>
        <w:tc>
          <w:tcPr>
            <w:tcW w:w="720" w:type="dxa"/>
            <w:vMerge/>
            <w:vAlign w:val="center"/>
          </w:tcPr>
          <w:p w:rsidR="00B0025C" w:rsidRDefault="00B0025C">
            <w:pPr>
              <w:widowControl/>
              <w:adjustRightInd w:val="0"/>
              <w:snapToGrid w:val="0"/>
              <w:jc w:val="center"/>
              <w:rPr>
                <w:rFonts w:ascii="宋体" w:eastAsia="宋体" w:hAnsi="宋体" w:cs="宋体"/>
                <w:color w:val="000000"/>
                <w:kern w:val="0"/>
                <w:sz w:val="18"/>
                <w:szCs w:val="18"/>
              </w:rPr>
            </w:pPr>
          </w:p>
        </w:tc>
        <w:tc>
          <w:tcPr>
            <w:tcW w:w="1124"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技术管理部门</w:t>
            </w:r>
          </w:p>
        </w:tc>
        <w:tc>
          <w:tcPr>
            <w:tcW w:w="2977"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技术管理人员</w:t>
            </w:r>
          </w:p>
        </w:tc>
        <w:tc>
          <w:tcPr>
            <w:tcW w:w="1134"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40"/>
        </w:trPr>
        <w:tc>
          <w:tcPr>
            <w:tcW w:w="720" w:type="dxa"/>
            <w:vMerge/>
            <w:vAlign w:val="center"/>
          </w:tcPr>
          <w:p w:rsidR="00B0025C" w:rsidRDefault="00B0025C">
            <w:pPr>
              <w:widowControl/>
              <w:adjustRightInd w:val="0"/>
              <w:snapToGrid w:val="0"/>
              <w:jc w:val="center"/>
              <w:rPr>
                <w:rFonts w:ascii="宋体" w:eastAsia="宋体" w:hAnsi="宋体" w:cs="宋体"/>
                <w:color w:val="000000"/>
                <w:kern w:val="0"/>
                <w:sz w:val="18"/>
                <w:szCs w:val="18"/>
              </w:rPr>
            </w:pPr>
          </w:p>
        </w:tc>
        <w:tc>
          <w:tcPr>
            <w:tcW w:w="1124"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安全质量管理部门</w:t>
            </w:r>
          </w:p>
        </w:tc>
        <w:tc>
          <w:tcPr>
            <w:tcW w:w="2977"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安全质量管理人员</w:t>
            </w:r>
          </w:p>
        </w:tc>
        <w:tc>
          <w:tcPr>
            <w:tcW w:w="1134"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0"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851"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bl>
    <w:p w:rsidR="00B0025C" w:rsidRDefault="00B0025C">
      <w:pPr>
        <w:ind w:firstLineChars="250" w:firstLine="700"/>
        <w:rPr>
          <w:rFonts w:ascii="Times New Roman" w:eastAsia="仿宋" w:hAnsi="Times New Roman" w:cs="Times New Roman"/>
          <w:kern w:val="0"/>
          <w:sz w:val="28"/>
        </w:rPr>
      </w:pPr>
    </w:p>
    <w:p w:rsidR="00B0025C" w:rsidRDefault="00B0025C">
      <w:pPr>
        <w:ind w:firstLineChars="250" w:firstLine="700"/>
        <w:rPr>
          <w:rFonts w:ascii="Times New Roman" w:eastAsia="仿宋" w:hAnsi="Times New Roman" w:cs="Times New Roman"/>
          <w:kern w:val="0"/>
          <w:sz w:val="28"/>
        </w:rPr>
        <w:sectPr w:rsidR="00B0025C">
          <w:pgSz w:w="11906" w:h="16838"/>
          <w:pgMar w:top="1440" w:right="1800" w:bottom="1440" w:left="1800" w:header="851" w:footer="992" w:gutter="0"/>
          <w:cols w:space="425"/>
          <w:docGrid w:type="lines" w:linePitch="312"/>
        </w:sectPr>
      </w:pPr>
    </w:p>
    <w:p w:rsidR="00B0025C" w:rsidRDefault="00FC2AAE">
      <w:pPr>
        <w:widowControl/>
        <w:shd w:val="clear" w:color="auto" w:fill="FFFFFF"/>
        <w:spacing w:line="360" w:lineRule="auto"/>
        <w:jc w:val="center"/>
        <w:outlineLvl w:val="0"/>
        <w:rPr>
          <w:rFonts w:ascii="黑体" w:eastAsia="黑体" w:hAnsi="黑体" w:cs="Times New Roman"/>
          <w:color w:val="000000" w:themeColor="text1"/>
          <w:sz w:val="32"/>
          <w:szCs w:val="32"/>
        </w:rPr>
      </w:pPr>
      <w:bookmarkStart w:id="408" w:name="_Toc51676260"/>
      <w:bookmarkStart w:id="409" w:name="_Toc5517"/>
      <w:bookmarkStart w:id="410" w:name="_Toc51576625"/>
      <w:bookmarkStart w:id="411" w:name="_Toc40107500"/>
      <w:bookmarkStart w:id="412" w:name="_Toc29436"/>
      <w:bookmarkStart w:id="413" w:name="_Toc30071"/>
      <w:bookmarkStart w:id="414" w:name="_Toc48749354"/>
      <w:r>
        <w:rPr>
          <w:rFonts w:ascii="黑体" w:eastAsia="黑体" w:hAnsi="黑体" w:cs="Times New Roman" w:hint="eastAsia"/>
          <w:color w:val="000000" w:themeColor="text1"/>
          <w:sz w:val="32"/>
          <w:szCs w:val="32"/>
        </w:rPr>
        <w:lastRenderedPageBreak/>
        <w:t>附录</w:t>
      </w:r>
      <w:r>
        <w:rPr>
          <w:rFonts w:ascii="黑体" w:eastAsia="黑体" w:hAnsi="黑体" w:cs="Times New Roman" w:hint="eastAsia"/>
          <w:color w:val="000000" w:themeColor="text1"/>
          <w:sz w:val="32"/>
          <w:szCs w:val="32"/>
        </w:rPr>
        <w:t xml:space="preserve">J  </w:t>
      </w:r>
      <w:r>
        <w:rPr>
          <w:rFonts w:ascii="黑体" w:eastAsia="黑体" w:hAnsi="黑体" w:cs="Times New Roman" w:hint="eastAsia"/>
          <w:color w:val="000000" w:themeColor="text1"/>
          <w:sz w:val="32"/>
          <w:szCs w:val="32"/>
        </w:rPr>
        <w:t>隐患响应时限及核准消除权限表（参考）</w:t>
      </w:r>
      <w:bookmarkEnd w:id="408"/>
      <w:bookmarkEnd w:id="409"/>
      <w:bookmarkEnd w:id="410"/>
      <w:bookmarkEnd w:id="411"/>
      <w:bookmarkEnd w:id="412"/>
      <w:bookmarkEnd w:id="413"/>
      <w:bookmarkEnd w:id="414"/>
    </w:p>
    <w:p w:rsidR="00B0025C" w:rsidRDefault="00B0025C">
      <w:pPr>
        <w:widowControl/>
        <w:shd w:val="clear" w:color="auto" w:fill="FFFFFF"/>
        <w:spacing w:line="360" w:lineRule="auto"/>
        <w:jc w:val="center"/>
        <w:rPr>
          <w:rFonts w:ascii="黑体" w:eastAsia="黑体" w:hAnsi="黑体" w:cs="Times New Roman"/>
          <w:color w:val="000000" w:themeColor="text1"/>
          <w:szCs w:val="21"/>
        </w:rPr>
      </w:pPr>
    </w:p>
    <w:p w:rsidR="00B0025C" w:rsidRDefault="00FC2AAE">
      <w:pPr>
        <w:widowControl/>
        <w:shd w:val="clear" w:color="auto" w:fill="FFFFFF"/>
        <w:spacing w:line="360" w:lineRule="auto"/>
        <w:jc w:val="left"/>
        <w:rPr>
          <w:rFonts w:asciiTheme="minorEastAsia" w:hAnsiTheme="minorEastAsia" w:cstheme="minorEastAsia"/>
          <w:kern w:val="0"/>
          <w:szCs w:val="21"/>
        </w:rPr>
      </w:pPr>
      <w:r>
        <w:rPr>
          <w:rFonts w:ascii="黑体" w:eastAsia="黑体" w:hAnsi="黑体" w:cs="黑体" w:hint="eastAsia"/>
          <w:kern w:val="0"/>
          <w:szCs w:val="21"/>
        </w:rPr>
        <w:t xml:space="preserve">J.1  </w:t>
      </w:r>
      <w:r>
        <w:rPr>
          <w:rFonts w:asciiTheme="minorEastAsia" w:hAnsiTheme="minorEastAsia" w:cstheme="minorEastAsia" w:hint="eastAsia"/>
          <w:color w:val="000000" w:themeColor="text1"/>
          <w:szCs w:val="21"/>
        </w:rPr>
        <w:t>隐患响应时限及核准消除权限可参考表</w:t>
      </w:r>
      <w:r>
        <w:rPr>
          <w:rFonts w:asciiTheme="minorEastAsia" w:hAnsiTheme="minorEastAsia" w:cstheme="minorEastAsia" w:hint="eastAsia"/>
          <w:color w:val="000000" w:themeColor="text1"/>
          <w:szCs w:val="21"/>
        </w:rPr>
        <w:t>J</w:t>
      </w:r>
      <w:r>
        <w:rPr>
          <w:rFonts w:asciiTheme="minorEastAsia" w:hAnsiTheme="minorEastAsia" w:cstheme="minorEastAsia" w:hint="eastAsia"/>
          <w:color w:val="000000" w:themeColor="text1"/>
          <w:szCs w:val="21"/>
        </w:rPr>
        <w:t>设置。</w:t>
      </w:r>
    </w:p>
    <w:p w:rsidR="00B0025C" w:rsidRDefault="00FC2AAE">
      <w:pPr>
        <w:widowControl/>
        <w:shd w:val="clear" w:color="auto" w:fill="FFFFFF"/>
        <w:spacing w:line="360" w:lineRule="auto"/>
        <w:jc w:val="center"/>
        <w:rPr>
          <w:rFonts w:ascii="黑体" w:eastAsia="黑体" w:hAnsi="黑体" w:cs="Times New Roman"/>
          <w:color w:val="000000" w:themeColor="text1"/>
          <w:szCs w:val="21"/>
        </w:rPr>
      </w:pPr>
      <w:r>
        <w:rPr>
          <w:rFonts w:ascii="黑体" w:eastAsia="黑体" w:hAnsi="黑体" w:cs="Times New Roman" w:hint="eastAsia"/>
          <w:color w:val="000000" w:themeColor="text1"/>
          <w:szCs w:val="21"/>
        </w:rPr>
        <w:t>表</w:t>
      </w:r>
      <w:r>
        <w:rPr>
          <w:rFonts w:ascii="黑体" w:eastAsia="黑体" w:hAnsi="黑体" w:cs="Times New Roman" w:hint="eastAsia"/>
          <w:color w:val="000000" w:themeColor="text1"/>
          <w:szCs w:val="21"/>
        </w:rPr>
        <w:t xml:space="preserve">J  </w:t>
      </w:r>
      <w:r>
        <w:rPr>
          <w:rFonts w:ascii="黑体" w:eastAsia="黑体" w:hAnsi="黑体" w:cs="Times New Roman" w:hint="eastAsia"/>
          <w:color w:val="000000" w:themeColor="text1"/>
          <w:szCs w:val="21"/>
        </w:rPr>
        <w:t>隐患响应时限及核准消除权限表</w:t>
      </w:r>
    </w:p>
    <w:tbl>
      <w:tblPr>
        <w:tblW w:w="14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6"/>
        <w:gridCol w:w="1004"/>
        <w:gridCol w:w="935"/>
        <w:gridCol w:w="935"/>
        <w:gridCol w:w="1380"/>
        <w:gridCol w:w="722"/>
        <w:gridCol w:w="1015"/>
        <w:gridCol w:w="1009"/>
        <w:gridCol w:w="1139"/>
        <w:gridCol w:w="736"/>
        <w:gridCol w:w="860"/>
        <w:gridCol w:w="1293"/>
        <w:gridCol w:w="721"/>
        <w:gridCol w:w="1157"/>
      </w:tblGrid>
      <w:tr w:rsidR="00B0025C">
        <w:trPr>
          <w:trHeight w:val="454"/>
          <w:jc w:val="center"/>
        </w:trPr>
        <w:tc>
          <w:tcPr>
            <w:tcW w:w="1926" w:type="dxa"/>
            <w:vMerge w:val="restart"/>
            <w:shd w:val="clear" w:color="auto" w:fill="auto"/>
            <w:vAlign w:val="center"/>
          </w:tcPr>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隐患发布单位</w:t>
            </w:r>
          </w:p>
        </w:tc>
        <w:tc>
          <w:tcPr>
            <w:tcW w:w="1004" w:type="dxa"/>
            <w:vMerge w:val="restart"/>
            <w:shd w:val="clear" w:color="auto" w:fill="auto"/>
            <w:vAlign w:val="center"/>
          </w:tcPr>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隐患</w:t>
            </w:r>
          </w:p>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等级</w:t>
            </w:r>
          </w:p>
        </w:tc>
        <w:tc>
          <w:tcPr>
            <w:tcW w:w="4987" w:type="dxa"/>
            <w:gridSpan w:val="5"/>
            <w:shd w:val="clear" w:color="auto" w:fill="auto"/>
            <w:vAlign w:val="center"/>
          </w:tcPr>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隐患响应时限（小时）</w:t>
            </w:r>
          </w:p>
        </w:tc>
        <w:tc>
          <w:tcPr>
            <w:tcW w:w="2884" w:type="dxa"/>
            <w:gridSpan w:val="3"/>
            <w:shd w:val="clear" w:color="auto" w:fill="auto"/>
            <w:vAlign w:val="center"/>
          </w:tcPr>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建设单位隐患核准权限</w:t>
            </w:r>
          </w:p>
        </w:tc>
        <w:tc>
          <w:tcPr>
            <w:tcW w:w="4031" w:type="dxa"/>
            <w:gridSpan w:val="4"/>
            <w:shd w:val="clear" w:color="auto" w:fill="auto"/>
            <w:vAlign w:val="center"/>
          </w:tcPr>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隐患消除权限</w:t>
            </w:r>
          </w:p>
        </w:tc>
      </w:tr>
      <w:tr w:rsidR="00B0025C">
        <w:trPr>
          <w:trHeight w:val="615"/>
          <w:jc w:val="center"/>
        </w:trPr>
        <w:tc>
          <w:tcPr>
            <w:tcW w:w="1926" w:type="dxa"/>
            <w:vMerge/>
            <w:vAlign w:val="center"/>
          </w:tcPr>
          <w:p w:rsidR="00B0025C" w:rsidRDefault="00B0025C">
            <w:pPr>
              <w:widowControl/>
              <w:jc w:val="center"/>
              <w:rPr>
                <w:rFonts w:ascii="宋体" w:eastAsia="宋体" w:hAnsi="宋体" w:cs="宋体"/>
                <w:color w:val="000000"/>
                <w:kern w:val="0"/>
                <w:sz w:val="18"/>
                <w:szCs w:val="18"/>
              </w:rPr>
            </w:pPr>
          </w:p>
        </w:tc>
        <w:tc>
          <w:tcPr>
            <w:tcW w:w="1004" w:type="dxa"/>
            <w:vMerge/>
            <w:vAlign w:val="center"/>
          </w:tcPr>
          <w:p w:rsidR="00B0025C" w:rsidRDefault="00B0025C">
            <w:pPr>
              <w:widowControl/>
              <w:jc w:val="center"/>
              <w:rPr>
                <w:rFonts w:ascii="宋体" w:eastAsia="宋体" w:hAnsi="宋体" w:cs="宋体"/>
                <w:color w:val="000000"/>
                <w:kern w:val="0"/>
                <w:sz w:val="18"/>
                <w:szCs w:val="18"/>
              </w:rPr>
            </w:pPr>
          </w:p>
        </w:tc>
        <w:tc>
          <w:tcPr>
            <w:tcW w:w="935" w:type="dxa"/>
            <w:shd w:val="clear" w:color="auto" w:fill="auto"/>
            <w:vAlign w:val="center"/>
          </w:tcPr>
          <w:p w:rsidR="00B0025C" w:rsidRDefault="00FC2AAE">
            <w:pPr>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建设</w:t>
            </w:r>
          </w:p>
          <w:p w:rsidR="00B0025C" w:rsidRDefault="00FC2AAE">
            <w:pPr>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单位</w:t>
            </w:r>
          </w:p>
        </w:tc>
        <w:tc>
          <w:tcPr>
            <w:tcW w:w="935" w:type="dxa"/>
            <w:shd w:val="clear" w:color="auto" w:fill="auto"/>
            <w:vAlign w:val="center"/>
          </w:tcPr>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监理</w:t>
            </w:r>
          </w:p>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单位</w:t>
            </w:r>
          </w:p>
        </w:tc>
        <w:tc>
          <w:tcPr>
            <w:tcW w:w="1380" w:type="dxa"/>
            <w:shd w:val="clear" w:color="auto" w:fill="auto"/>
            <w:vAlign w:val="center"/>
          </w:tcPr>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总承包单位</w:t>
            </w:r>
          </w:p>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（如有）</w:t>
            </w:r>
          </w:p>
        </w:tc>
        <w:tc>
          <w:tcPr>
            <w:tcW w:w="722" w:type="dxa"/>
            <w:shd w:val="clear" w:color="auto" w:fill="auto"/>
            <w:vAlign w:val="center"/>
          </w:tcPr>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施工</w:t>
            </w:r>
          </w:p>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单位</w:t>
            </w:r>
          </w:p>
        </w:tc>
        <w:tc>
          <w:tcPr>
            <w:tcW w:w="1015" w:type="dxa"/>
            <w:vAlign w:val="center"/>
          </w:tcPr>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第三方监测单位</w:t>
            </w:r>
          </w:p>
        </w:tc>
        <w:tc>
          <w:tcPr>
            <w:tcW w:w="1009" w:type="dxa"/>
            <w:shd w:val="clear" w:color="auto" w:fill="auto"/>
            <w:vAlign w:val="center"/>
          </w:tcPr>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项目</w:t>
            </w:r>
          </w:p>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负责人</w:t>
            </w:r>
          </w:p>
        </w:tc>
        <w:tc>
          <w:tcPr>
            <w:tcW w:w="1139" w:type="dxa"/>
            <w:shd w:val="clear" w:color="auto" w:fill="auto"/>
            <w:vAlign w:val="center"/>
          </w:tcPr>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项目管理部门负责人</w:t>
            </w:r>
          </w:p>
        </w:tc>
        <w:tc>
          <w:tcPr>
            <w:tcW w:w="736" w:type="dxa"/>
            <w:shd w:val="clear" w:color="auto" w:fill="auto"/>
            <w:vAlign w:val="center"/>
          </w:tcPr>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业主</w:t>
            </w:r>
          </w:p>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代表</w:t>
            </w:r>
          </w:p>
        </w:tc>
        <w:tc>
          <w:tcPr>
            <w:tcW w:w="860" w:type="dxa"/>
            <w:shd w:val="clear" w:color="auto" w:fill="auto"/>
            <w:vAlign w:val="center"/>
          </w:tcPr>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监理</w:t>
            </w:r>
          </w:p>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单位</w:t>
            </w:r>
          </w:p>
        </w:tc>
        <w:tc>
          <w:tcPr>
            <w:tcW w:w="1293" w:type="dxa"/>
            <w:shd w:val="clear" w:color="auto" w:fill="auto"/>
            <w:vAlign w:val="center"/>
          </w:tcPr>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总承包单位</w:t>
            </w:r>
          </w:p>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（如有）</w:t>
            </w:r>
          </w:p>
        </w:tc>
        <w:tc>
          <w:tcPr>
            <w:tcW w:w="721" w:type="dxa"/>
            <w:shd w:val="clear" w:color="auto" w:fill="auto"/>
            <w:vAlign w:val="center"/>
          </w:tcPr>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施工</w:t>
            </w:r>
          </w:p>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单位</w:t>
            </w:r>
          </w:p>
        </w:tc>
        <w:tc>
          <w:tcPr>
            <w:tcW w:w="1157" w:type="dxa"/>
            <w:vAlign w:val="center"/>
          </w:tcPr>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第三方监测单位</w:t>
            </w:r>
          </w:p>
        </w:tc>
      </w:tr>
      <w:tr w:rsidR="00B0025C">
        <w:trPr>
          <w:trHeight w:val="454"/>
          <w:jc w:val="center"/>
        </w:trPr>
        <w:tc>
          <w:tcPr>
            <w:tcW w:w="1926" w:type="dxa"/>
            <w:vMerge w:val="restart"/>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建设单位</w:t>
            </w:r>
          </w:p>
        </w:tc>
        <w:tc>
          <w:tcPr>
            <w:tcW w:w="1004" w:type="dxa"/>
            <w:shd w:val="clear" w:color="auto" w:fill="auto"/>
            <w:vAlign w:val="center"/>
          </w:tcPr>
          <w:p w:rsidR="00B0025C" w:rsidRDefault="00FC2AAE">
            <w:pPr>
              <w:pStyle w:val="af2"/>
              <w:adjustRightInd w:val="0"/>
              <w:snapToGrid w:val="0"/>
              <w:spacing w:line="240" w:lineRule="auto"/>
              <w:rPr>
                <w:rFonts w:ascii="宋体" w:eastAsia="宋体" w:hAnsi="宋体" w:cs="宋体"/>
                <w:sz w:val="18"/>
                <w:szCs w:val="18"/>
              </w:rPr>
            </w:pPr>
            <w:r>
              <w:rPr>
                <w:rFonts w:ascii="宋体" w:eastAsia="宋体" w:hAnsi="宋体" w:cs="宋体" w:hint="eastAsia"/>
                <w:sz w:val="18"/>
                <w:szCs w:val="18"/>
              </w:rPr>
              <w:t>Ⅰ级</w:t>
            </w:r>
          </w:p>
        </w:tc>
        <w:tc>
          <w:tcPr>
            <w:tcW w:w="935"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8</w:t>
            </w:r>
          </w:p>
        </w:tc>
        <w:tc>
          <w:tcPr>
            <w:tcW w:w="935"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4</w:t>
            </w:r>
          </w:p>
        </w:tc>
        <w:tc>
          <w:tcPr>
            <w:tcW w:w="1380"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4</w:t>
            </w:r>
          </w:p>
        </w:tc>
        <w:tc>
          <w:tcPr>
            <w:tcW w:w="722"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4</w:t>
            </w:r>
          </w:p>
        </w:tc>
        <w:tc>
          <w:tcPr>
            <w:tcW w:w="1015" w:type="dxa"/>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4</w:t>
            </w:r>
          </w:p>
        </w:tc>
        <w:tc>
          <w:tcPr>
            <w:tcW w:w="1009"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1139"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736"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860"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1293"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721"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1157" w:type="dxa"/>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r>
      <w:tr w:rsidR="00B0025C">
        <w:trPr>
          <w:trHeight w:val="454"/>
          <w:jc w:val="center"/>
        </w:trPr>
        <w:tc>
          <w:tcPr>
            <w:tcW w:w="1926" w:type="dxa"/>
            <w:vMerge/>
            <w:vAlign w:val="center"/>
          </w:tcPr>
          <w:p w:rsidR="00B0025C" w:rsidRDefault="00B0025C">
            <w:pPr>
              <w:pStyle w:val="af2"/>
              <w:spacing w:line="240" w:lineRule="auto"/>
              <w:rPr>
                <w:rFonts w:ascii="宋体" w:eastAsia="宋体" w:hAnsi="宋体" w:cs="宋体"/>
                <w:sz w:val="18"/>
                <w:szCs w:val="18"/>
              </w:rPr>
            </w:pPr>
          </w:p>
        </w:tc>
        <w:tc>
          <w:tcPr>
            <w:tcW w:w="1004"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Ⅱ级</w:t>
            </w:r>
          </w:p>
        </w:tc>
        <w:tc>
          <w:tcPr>
            <w:tcW w:w="935"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12</w:t>
            </w:r>
          </w:p>
        </w:tc>
        <w:tc>
          <w:tcPr>
            <w:tcW w:w="935"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8</w:t>
            </w:r>
          </w:p>
        </w:tc>
        <w:tc>
          <w:tcPr>
            <w:tcW w:w="1380"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8</w:t>
            </w:r>
          </w:p>
        </w:tc>
        <w:tc>
          <w:tcPr>
            <w:tcW w:w="722"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8</w:t>
            </w:r>
          </w:p>
        </w:tc>
        <w:tc>
          <w:tcPr>
            <w:tcW w:w="1015" w:type="dxa"/>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8</w:t>
            </w:r>
          </w:p>
        </w:tc>
        <w:tc>
          <w:tcPr>
            <w:tcW w:w="1009"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1139"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736"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860"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1293"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721"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1157" w:type="dxa"/>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r>
      <w:tr w:rsidR="00B0025C">
        <w:trPr>
          <w:trHeight w:val="454"/>
          <w:jc w:val="center"/>
        </w:trPr>
        <w:tc>
          <w:tcPr>
            <w:tcW w:w="1926" w:type="dxa"/>
            <w:vMerge/>
            <w:vAlign w:val="center"/>
          </w:tcPr>
          <w:p w:rsidR="00B0025C" w:rsidRDefault="00B0025C">
            <w:pPr>
              <w:pStyle w:val="af2"/>
              <w:spacing w:line="240" w:lineRule="auto"/>
              <w:rPr>
                <w:rFonts w:ascii="宋体" w:eastAsia="宋体" w:hAnsi="宋体" w:cs="宋体"/>
                <w:sz w:val="18"/>
                <w:szCs w:val="18"/>
              </w:rPr>
            </w:pPr>
          </w:p>
        </w:tc>
        <w:tc>
          <w:tcPr>
            <w:tcW w:w="1004"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Ⅲ级</w:t>
            </w:r>
          </w:p>
        </w:tc>
        <w:tc>
          <w:tcPr>
            <w:tcW w:w="935"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935"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12</w:t>
            </w:r>
          </w:p>
        </w:tc>
        <w:tc>
          <w:tcPr>
            <w:tcW w:w="1380"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722"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12</w:t>
            </w:r>
          </w:p>
        </w:tc>
        <w:tc>
          <w:tcPr>
            <w:tcW w:w="1015" w:type="dxa"/>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12</w:t>
            </w:r>
          </w:p>
        </w:tc>
        <w:tc>
          <w:tcPr>
            <w:tcW w:w="1009"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1139"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736"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860"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1293"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721"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1157" w:type="dxa"/>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r>
      <w:tr w:rsidR="00B0025C">
        <w:trPr>
          <w:trHeight w:val="454"/>
          <w:jc w:val="center"/>
        </w:trPr>
        <w:tc>
          <w:tcPr>
            <w:tcW w:w="1926" w:type="dxa"/>
            <w:vMerge/>
            <w:vAlign w:val="center"/>
          </w:tcPr>
          <w:p w:rsidR="00B0025C" w:rsidRDefault="00B0025C">
            <w:pPr>
              <w:pStyle w:val="af2"/>
              <w:spacing w:line="240" w:lineRule="auto"/>
              <w:rPr>
                <w:rFonts w:ascii="宋体" w:eastAsia="宋体" w:hAnsi="宋体" w:cs="宋体"/>
                <w:sz w:val="18"/>
                <w:szCs w:val="18"/>
              </w:rPr>
            </w:pPr>
          </w:p>
        </w:tc>
        <w:tc>
          <w:tcPr>
            <w:tcW w:w="1004"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Ⅳ级</w:t>
            </w:r>
          </w:p>
        </w:tc>
        <w:tc>
          <w:tcPr>
            <w:tcW w:w="935"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935"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24</w:t>
            </w:r>
          </w:p>
        </w:tc>
        <w:tc>
          <w:tcPr>
            <w:tcW w:w="1380"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722"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24</w:t>
            </w:r>
          </w:p>
        </w:tc>
        <w:tc>
          <w:tcPr>
            <w:tcW w:w="1015" w:type="dxa"/>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24</w:t>
            </w:r>
          </w:p>
        </w:tc>
        <w:tc>
          <w:tcPr>
            <w:tcW w:w="1009"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1139"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736"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860"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1293"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721"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1157" w:type="dxa"/>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r>
      <w:tr w:rsidR="00B0025C">
        <w:trPr>
          <w:trHeight w:val="454"/>
          <w:jc w:val="center"/>
        </w:trPr>
        <w:tc>
          <w:tcPr>
            <w:tcW w:w="1926" w:type="dxa"/>
            <w:vMerge w:val="restart"/>
            <w:shd w:val="clear" w:color="auto" w:fill="auto"/>
            <w:vAlign w:val="center"/>
          </w:tcPr>
          <w:p w:rsidR="00B0025C" w:rsidRDefault="00FC2AAE">
            <w:pPr>
              <w:pStyle w:val="af2"/>
              <w:spacing w:line="240" w:lineRule="auto"/>
              <w:rPr>
                <w:rFonts w:ascii="宋体" w:eastAsia="宋体" w:hAnsi="宋体" w:cs="宋体"/>
                <w:color w:val="000000"/>
                <w:kern w:val="0"/>
                <w:sz w:val="18"/>
                <w:szCs w:val="18"/>
              </w:rPr>
            </w:pPr>
            <w:r>
              <w:rPr>
                <w:rFonts w:ascii="宋体" w:eastAsia="宋体" w:hAnsi="宋体" w:cs="宋体" w:hint="eastAsia"/>
                <w:sz w:val="18"/>
                <w:szCs w:val="18"/>
              </w:rPr>
              <w:t>监理单位</w:t>
            </w:r>
          </w:p>
        </w:tc>
        <w:tc>
          <w:tcPr>
            <w:tcW w:w="1004" w:type="dxa"/>
            <w:shd w:val="clear" w:color="auto" w:fill="auto"/>
            <w:vAlign w:val="center"/>
          </w:tcPr>
          <w:p w:rsidR="00B0025C" w:rsidRDefault="00FC2AAE">
            <w:pPr>
              <w:pStyle w:val="af2"/>
              <w:adjustRightInd w:val="0"/>
              <w:snapToGrid w:val="0"/>
              <w:spacing w:line="240" w:lineRule="auto"/>
              <w:rPr>
                <w:rFonts w:ascii="宋体" w:eastAsia="宋体" w:hAnsi="宋体" w:cs="宋体"/>
                <w:sz w:val="18"/>
                <w:szCs w:val="18"/>
              </w:rPr>
            </w:pPr>
            <w:r>
              <w:rPr>
                <w:rFonts w:ascii="宋体" w:eastAsia="宋体" w:hAnsi="宋体" w:cs="宋体" w:hint="eastAsia"/>
                <w:sz w:val="18"/>
                <w:szCs w:val="18"/>
              </w:rPr>
              <w:t>Ⅰ级</w:t>
            </w:r>
          </w:p>
        </w:tc>
        <w:tc>
          <w:tcPr>
            <w:tcW w:w="935"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8</w:t>
            </w:r>
          </w:p>
        </w:tc>
        <w:tc>
          <w:tcPr>
            <w:tcW w:w="935"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1380"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4</w:t>
            </w:r>
          </w:p>
        </w:tc>
        <w:tc>
          <w:tcPr>
            <w:tcW w:w="722"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4</w:t>
            </w:r>
          </w:p>
        </w:tc>
        <w:tc>
          <w:tcPr>
            <w:tcW w:w="1015" w:type="dxa"/>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4</w:t>
            </w:r>
          </w:p>
        </w:tc>
        <w:tc>
          <w:tcPr>
            <w:tcW w:w="1009"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1139"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736"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860"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1293"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721"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1157" w:type="dxa"/>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r>
      <w:tr w:rsidR="00B0025C">
        <w:trPr>
          <w:trHeight w:val="454"/>
          <w:jc w:val="center"/>
        </w:trPr>
        <w:tc>
          <w:tcPr>
            <w:tcW w:w="1926" w:type="dxa"/>
            <w:vMerge/>
            <w:vAlign w:val="center"/>
          </w:tcPr>
          <w:p w:rsidR="00B0025C" w:rsidRDefault="00B0025C">
            <w:pPr>
              <w:widowControl/>
              <w:jc w:val="center"/>
              <w:rPr>
                <w:rFonts w:ascii="宋体" w:eastAsia="宋体" w:hAnsi="宋体" w:cs="宋体"/>
                <w:color w:val="000000"/>
                <w:kern w:val="0"/>
                <w:sz w:val="18"/>
                <w:szCs w:val="18"/>
              </w:rPr>
            </w:pPr>
          </w:p>
        </w:tc>
        <w:tc>
          <w:tcPr>
            <w:tcW w:w="1004"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Ⅱ级</w:t>
            </w:r>
          </w:p>
        </w:tc>
        <w:tc>
          <w:tcPr>
            <w:tcW w:w="935" w:type="dxa"/>
            <w:shd w:val="clear" w:color="auto" w:fill="auto"/>
            <w:vAlign w:val="center"/>
          </w:tcPr>
          <w:p w:rsidR="00B0025C" w:rsidRDefault="00FC2AAE">
            <w:pPr>
              <w:widowControl/>
              <w:jc w:val="center"/>
              <w:rPr>
                <w:rFonts w:ascii="宋体" w:eastAsia="宋体" w:hAnsi="宋体" w:cs="宋体"/>
                <w:sz w:val="18"/>
                <w:szCs w:val="18"/>
              </w:rPr>
            </w:pPr>
            <w:r>
              <w:rPr>
                <w:rFonts w:ascii="宋体" w:eastAsia="宋体" w:hAnsi="宋体" w:cs="宋体" w:hint="eastAsia"/>
                <w:sz w:val="18"/>
                <w:szCs w:val="18"/>
              </w:rPr>
              <w:t>12</w:t>
            </w:r>
          </w:p>
        </w:tc>
        <w:tc>
          <w:tcPr>
            <w:tcW w:w="935" w:type="dxa"/>
            <w:shd w:val="clear" w:color="auto" w:fill="auto"/>
            <w:vAlign w:val="center"/>
          </w:tcPr>
          <w:p w:rsidR="00B0025C" w:rsidRDefault="00FC2AAE">
            <w:pPr>
              <w:widowControl/>
              <w:jc w:val="center"/>
              <w:rPr>
                <w:rFonts w:ascii="宋体" w:eastAsia="宋体" w:hAnsi="宋体" w:cs="宋体"/>
                <w:sz w:val="18"/>
                <w:szCs w:val="18"/>
              </w:rPr>
            </w:pPr>
            <w:r>
              <w:rPr>
                <w:rFonts w:ascii="宋体" w:eastAsia="宋体" w:hAnsi="宋体" w:cs="宋体" w:hint="eastAsia"/>
                <w:sz w:val="18"/>
                <w:szCs w:val="18"/>
              </w:rPr>
              <w:t>-</w:t>
            </w:r>
          </w:p>
        </w:tc>
        <w:tc>
          <w:tcPr>
            <w:tcW w:w="1380" w:type="dxa"/>
            <w:shd w:val="clear" w:color="auto" w:fill="auto"/>
            <w:vAlign w:val="center"/>
          </w:tcPr>
          <w:p w:rsidR="00B0025C" w:rsidRDefault="00FC2AAE">
            <w:pPr>
              <w:widowControl/>
              <w:jc w:val="center"/>
              <w:rPr>
                <w:rFonts w:ascii="宋体" w:eastAsia="宋体" w:hAnsi="宋体" w:cs="宋体"/>
                <w:sz w:val="18"/>
                <w:szCs w:val="18"/>
              </w:rPr>
            </w:pPr>
            <w:r>
              <w:rPr>
                <w:rFonts w:ascii="宋体" w:eastAsia="宋体" w:hAnsi="宋体" w:cs="宋体" w:hint="eastAsia"/>
                <w:sz w:val="18"/>
                <w:szCs w:val="18"/>
              </w:rPr>
              <w:t>8</w:t>
            </w:r>
          </w:p>
        </w:tc>
        <w:tc>
          <w:tcPr>
            <w:tcW w:w="722" w:type="dxa"/>
            <w:shd w:val="clear" w:color="auto" w:fill="auto"/>
            <w:vAlign w:val="center"/>
          </w:tcPr>
          <w:p w:rsidR="00B0025C" w:rsidRDefault="00FC2AAE">
            <w:pPr>
              <w:widowControl/>
              <w:jc w:val="center"/>
              <w:rPr>
                <w:rFonts w:ascii="宋体" w:eastAsia="宋体" w:hAnsi="宋体" w:cs="宋体"/>
                <w:sz w:val="18"/>
                <w:szCs w:val="18"/>
              </w:rPr>
            </w:pPr>
            <w:r>
              <w:rPr>
                <w:rFonts w:ascii="宋体" w:eastAsia="宋体" w:hAnsi="宋体" w:cs="宋体" w:hint="eastAsia"/>
                <w:sz w:val="18"/>
                <w:szCs w:val="18"/>
              </w:rPr>
              <w:t>8</w:t>
            </w:r>
          </w:p>
        </w:tc>
        <w:tc>
          <w:tcPr>
            <w:tcW w:w="1015" w:type="dxa"/>
            <w:vAlign w:val="center"/>
          </w:tcPr>
          <w:p w:rsidR="00B0025C" w:rsidRDefault="00FC2AAE">
            <w:pPr>
              <w:widowControl/>
              <w:jc w:val="center"/>
              <w:rPr>
                <w:rFonts w:ascii="宋体" w:eastAsia="宋体" w:hAnsi="宋体" w:cs="宋体"/>
                <w:sz w:val="18"/>
                <w:szCs w:val="18"/>
              </w:rPr>
            </w:pPr>
            <w:r>
              <w:rPr>
                <w:rFonts w:ascii="宋体" w:eastAsia="宋体" w:hAnsi="宋体" w:cs="宋体" w:hint="eastAsia"/>
                <w:sz w:val="18"/>
                <w:szCs w:val="18"/>
              </w:rPr>
              <w:t>8</w:t>
            </w:r>
          </w:p>
        </w:tc>
        <w:tc>
          <w:tcPr>
            <w:tcW w:w="1009" w:type="dxa"/>
            <w:shd w:val="clear" w:color="auto" w:fill="auto"/>
            <w:vAlign w:val="center"/>
          </w:tcPr>
          <w:p w:rsidR="00B0025C" w:rsidRDefault="00FC2AAE">
            <w:pPr>
              <w:widowControl/>
              <w:jc w:val="center"/>
              <w:rPr>
                <w:rFonts w:ascii="宋体" w:eastAsia="宋体" w:hAnsi="宋体" w:cs="宋体"/>
                <w:sz w:val="18"/>
                <w:szCs w:val="18"/>
              </w:rPr>
            </w:pPr>
            <w:r>
              <w:rPr>
                <w:rFonts w:ascii="宋体" w:eastAsia="宋体" w:hAnsi="宋体" w:cs="宋体" w:hint="eastAsia"/>
                <w:sz w:val="18"/>
                <w:szCs w:val="18"/>
              </w:rPr>
              <w:t>-</w:t>
            </w:r>
          </w:p>
        </w:tc>
        <w:tc>
          <w:tcPr>
            <w:tcW w:w="1139" w:type="dxa"/>
            <w:shd w:val="clear" w:color="auto" w:fill="auto"/>
            <w:vAlign w:val="center"/>
          </w:tcPr>
          <w:p w:rsidR="00B0025C" w:rsidRDefault="00FC2AAE">
            <w:pPr>
              <w:widowControl/>
              <w:jc w:val="center"/>
              <w:rPr>
                <w:rFonts w:ascii="宋体" w:eastAsia="宋体" w:hAnsi="宋体" w:cs="宋体"/>
                <w:sz w:val="18"/>
                <w:szCs w:val="18"/>
              </w:rPr>
            </w:pPr>
            <w:r>
              <w:rPr>
                <w:rFonts w:ascii="宋体" w:eastAsia="宋体" w:hAnsi="宋体" w:cs="宋体" w:hint="eastAsia"/>
                <w:sz w:val="18"/>
                <w:szCs w:val="18"/>
              </w:rPr>
              <w:t>-</w:t>
            </w:r>
          </w:p>
        </w:tc>
        <w:tc>
          <w:tcPr>
            <w:tcW w:w="736" w:type="dxa"/>
            <w:shd w:val="clear" w:color="auto" w:fill="auto"/>
            <w:vAlign w:val="center"/>
          </w:tcPr>
          <w:p w:rsidR="00B0025C" w:rsidRDefault="00FC2AAE">
            <w:pPr>
              <w:widowControl/>
              <w:jc w:val="center"/>
              <w:rPr>
                <w:rFonts w:ascii="宋体" w:eastAsia="宋体" w:hAnsi="宋体" w:cs="宋体"/>
                <w:sz w:val="18"/>
                <w:szCs w:val="18"/>
              </w:rPr>
            </w:pPr>
            <w:r>
              <w:rPr>
                <w:rFonts w:ascii="宋体" w:eastAsia="宋体" w:hAnsi="宋体" w:cs="宋体" w:hint="eastAsia"/>
                <w:sz w:val="18"/>
                <w:szCs w:val="18"/>
              </w:rPr>
              <w:t>-</w:t>
            </w:r>
          </w:p>
        </w:tc>
        <w:tc>
          <w:tcPr>
            <w:tcW w:w="860"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1293" w:type="dxa"/>
            <w:shd w:val="clear" w:color="auto" w:fill="auto"/>
            <w:vAlign w:val="center"/>
          </w:tcPr>
          <w:p w:rsidR="00B0025C" w:rsidRDefault="00FC2AAE">
            <w:pPr>
              <w:widowControl/>
              <w:jc w:val="center"/>
              <w:rPr>
                <w:rFonts w:ascii="宋体" w:eastAsia="宋体" w:hAnsi="宋体" w:cs="宋体"/>
                <w:sz w:val="18"/>
                <w:szCs w:val="18"/>
              </w:rPr>
            </w:pPr>
            <w:r>
              <w:rPr>
                <w:rFonts w:ascii="宋体" w:eastAsia="宋体" w:hAnsi="宋体" w:cs="宋体" w:hint="eastAsia"/>
                <w:sz w:val="18"/>
                <w:szCs w:val="18"/>
              </w:rPr>
              <w:t>-</w:t>
            </w:r>
          </w:p>
        </w:tc>
        <w:tc>
          <w:tcPr>
            <w:tcW w:w="721" w:type="dxa"/>
            <w:shd w:val="clear" w:color="auto" w:fill="auto"/>
            <w:vAlign w:val="center"/>
          </w:tcPr>
          <w:p w:rsidR="00B0025C" w:rsidRDefault="00FC2AAE">
            <w:pPr>
              <w:widowControl/>
              <w:jc w:val="center"/>
              <w:rPr>
                <w:rFonts w:ascii="宋体" w:eastAsia="宋体" w:hAnsi="宋体" w:cs="宋体"/>
                <w:sz w:val="18"/>
                <w:szCs w:val="18"/>
              </w:rPr>
            </w:pPr>
            <w:r>
              <w:rPr>
                <w:rFonts w:ascii="宋体" w:eastAsia="宋体" w:hAnsi="宋体" w:cs="宋体" w:hint="eastAsia"/>
                <w:sz w:val="18"/>
                <w:szCs w:val="18"/>
              </w:rPr>
              <w:t>-</w:t>
            </w:r>
          </w:p>
        </w:tc>
        <w:tc>
          <w:tcPr>
            <w:tcW w:w="1157" w:type="dxa"/>
            <w:vAlign w:val="center"/>
          </w:tcPr>
          <w:p w:rsidR="00B0025C" w:rsidRDefault="00FC2AAE">
            <w:pPr>
              <w:widowControl/>
              <w:jc w:val="center"/>
              <w:rPr>
                <w:rFonts w:ascii="宋体" w:eastAsia="宋体" w:hAnsi="宋体" w:cs="宋体"/>
                <w:sz w:val="18"/>
                <w:szCs w:val="18"/>
              </w:rPr>
            </w:pPr>
            <w:r>
              <w:rPr>
                <w:rFonts w:ascii="宋体" w:eastAsia="宋体" w:hAnsi="宋体" w:cs="宋体" w:hint="eastAsia"/>
                <w:sz w:val="18"/>
                <w:szCs w:val="18"/>
              </w:rPr>
              <w:t>-</w:t>
            </w:r>
          </w:p>
        </w:tc>
      </w:tr>
      <w:tr w:rsidR="00B0025C">
        <w:trPr>
          <w:trHeight w:val="454"/>
          <w:jc w:val="center"/>
        </w:trPr>
        <w:tc>
          <w:tcPr>
            <w:tcW w:w="1926" w:type="dxa"/>
            <w:vMerge/>
            <w:vAlign w:val="center"/>
          </w:tcPr>
          <w:p w:rsidR="00B0025C" w:rsidRDefault="00B0025C">
            <w:pPr>
              <w:widowControl/>
              <w:jc w:val="center"/>
              <w:rPr>
                <w:rFonts w:ascii="宋体" w:eastAsia="宋体" w:hAnsi="宋体" w:cs="宋体"/>
                <w:color w:val="000000"/>
                <w:kern w:val="0"/>
                <w:sz w:val="18"/>
                <w:szCs w:val="18"/>
              </w:rPr>
            </w:pPr>
          </w:p>
        </w:tc>
        <w:tc>
          <w:tcPr>
            <w:tcW w:w="1004"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Ⅲ级</w:t>
            </w:r>
          </w:p>
        </w:tc>
        <w:tc>
          <w:tcPr>
            <w:tcW w:w="935" w:type="dxa"/>
            <w:shd w:val="clear" w:color="auto" w:fill="auto"/>
            <w:vAlign w:val="center"/>
          </w:tcPr>
          <w:p w:rsidR="00B0025C" w:rsidRDefault="00FC2AAE">
            <w:pPr>
              <w:widowControl/>
              <w:jc w:val="center"/>
              <w:rPr>
                <w:rFonts w:ascii="宋体" w:eastAsia="宋体" w:hAnsi="宋体" w:cs="宋体"/>
                <w:sz w:val="18"/>
                <w:szCs w:val="18"/>
              </w:rPr>
            </w:pPr>
            <w:r>
              <w:rPr>
                <w:rFonts w:ascii="宋体" w:eastAsia="宋体" w:hAnsi="宋体" w:cs="宋体" w:hint="eastAsia"/>
                <w:sz w:val="18"/>
                <w:szCs w:val="18"/>
              </w:rPr>
              <w:t>-</w:t>
            </w:r>
          </w:p>
        </w:tc>
        <w:tc>
          <w:tcPr>
            <w:tcW w:w="935" w:type="dxa"/>
            <w:shd w:val="clear" w:color="auto" w:fill="auto"/>
            <w:vAlign w:val="center"/>
          </w:tcPr>
          <w:p w:rsidR="00B0025C" w:rsidRDefault="00FC2AAE">
            <w:pPr>
              <w:widowControl/>
              <w:jc w:val="center"/>
              <w:rPr>
                <w:rFonts w:ascii="宋体" w:eastAsia="宋体" w:hAnsi="宋体" w:cs="宋体"/>
                <w:sz w:val="18"/>
                <w:szCs w:val="18"/>
              </w:rPr>
            </w:pPr>
            <w:r>
              <w:rPr>
                <w:rFonts w:ascii="宋体" w:eastAsia="宋体" w:hAnsi="宋体" w:cs="宋体" w:hint="eastAsia"/>
                <w:sz w:val="18"/>
                <w:szCs w:val="18"/>
              </w:rPr>
              <w:t>-</w:t>
            </w:r>
          </w:p>
        </w:tc>
        <w:tc>
          <w:tcPr>
            <w:tcW w:w="1380" w:type="dxa"/>
            <w:shd w:val="clear" w:color="auto" w:fill="auto"/>
            <w:vAlign w:val="center"/>
          </w:tcPr>
          <w:p w:rsidR="00B0025C" w:rsidRDefault="00FC2AAE">
            <w:pPr>
              <w:widowControl/>
              <w:jc w:val="center"/>
              <w:rPr>
                <w:rFonts w:ascii="宋体" w:eastAsia="宋体" w:hAnsi="宋体" w:cs="宋体"/>
                <w:sz w:val="18"/>
                <w:szCs w:val="18"/>
              </w:rPr>
            </w:pPr>
            <w:r>
              <w:rPr>
                <w:rFonts w:ascii="宋体" w:eastAsia="宋体" w:hAnsi="宋体" w:cs="宋体" w:hint="eastAsia"/>
                <w:sz w:val="18"/>
                <w:szCs w:val="18"/>
              </w:rPr>
              <w:t>-</w:t>
            </w:r>
          </w:p>
        </w:tc>
        <w:tc>
          <w:tcPr>
            <w:tcW w:w="722" w:type="dxa"/>
            <w:shd w:val="clear" w:color="auto" w:fill="auto"/>
            <w:vAlign w:val="center"/>
          </w:tcPr>
          <w:p w:rsidR="00B0025C" w:rsidRDefault="00FC2AAE">
            <w:pPr>
              <w:widowControl/>
              <w:jc w:val="center"/>
              <w:rPr>
                <w:rFonts w:ascii="宋体" w:eastAsia="宋体" w:hAnsi="宋体" w:cs="宋体"/>
                <w:sz w:val="18"/>
                <w:szCs w:val="18"/>
              </w:rPr>
            </w:pPr>
            <w:r>
              <w:rPr>
                <w:rFonts w:ascii="宋体" w:eastAsia="宋体" w:hAnsi="宋体" w:cs="宋体" w:hint="eastAsia"/>
                <w:sz w:val="18"/>
                <w:szCs w:val="18"/>
              </w:rPr>
              <w:t>12</w:t>
            </w:r>
          </w:p>
        </w:tc>
        <w:tc>
          <w:tcPr>
            <w:tcW w:w="1015" w:type="dxa"/>
            <w:vAlign w:val="center"/>
          </w:tcPr>
          <w:p w:rsidR="00B0025C" w:rsidRDefault="00FC2AAE">
            <w:pPr>
              <w:widowControl/>
              <w:jc w:val="center"/>
              <w:rPr>
                <w:rFonts w:ascii="宋体" w:eastAsia="宋体" w:hAnsi="宋体" w:cs="宋体"/>
                <w:sz w:val="18"/>
                <w:szCs w:val="18"/>
              </w:rPr>
            </w:pPr>
            <w:r>
              <w:rPr>
                <w:rFonts w:ascii="宋体" w:eastAsia="宋体" w:hAnsi="宋体" w:cs="宋体" w:hint="eastAsia"/>
                <w:sz w:val="18"/>
                <w:szCs w:val="18"/>
              </w:rPr>
              <w:t>12</w:t>
            </w:r>
          </w:p>
        </w:tc>
        <w:tc>
          <w:tcPr>
            <w:tcW w:w="1009" w:type="dxa"/>
            <w:shd w:val="clear" w:color="auto" w:fill="auto"/>
            <w:vAlign w:val="center"/>
          </w:tcPr>
          <w:p w:rsidR="00B0025C" w:rsidRDefault="00FC2AAE">
            <w:pPr>
              <w:widowControl/>
              <w:jc w:val="center"/>
              <w:rPr>
                <w:rFonts w:ascii="宋体" w:eastAsia="宋体" w:hAnsi="宋体" w:cs="宋体"/>
                <w:sz w:val="18"/>
                <w:szCs w:val="18"/>
              </w:rPr>
            </w:pPr>
            <w:r>
              <w:rPr>
                <w:rFonts w:ascii="宋体" w:eastAsia="宋体" w:hAnsi="宋体" w:cs="宋体" w:hint="eastAsia"/>
                <w:sz w:val="18"/>
                <w:szCs w:val="18"/>
              </w:rPr>
              <w:t>-</w:t>
            </w:r>
          </w:p>
        </w:tc>
        <w:tc>
          <w:tcPr>
            <w:tcW w:w="1139" w:type="dxa"/>
            <w:shd w:val="clear" w:color="auto" w:fill="auto"/>
            <w:vAlign w:val="center"/>
          </w:tcPr>
          <w:p w:rsidR="00B0025C" w:rsidRDefault="00FC2AAE">
            <w:pPr>
              <w:widowControl/>
              <w:jc w:val="center"/>
              <w:rPr>
                <w:rFonts w:ascii="宋体" w:eastAsia="宋体" w:hAnsi="宋体" w:cs="宋体"/>
                <w:sz w:val="18"/>
                <w:szCs w:val="18"/>
              </w:rPr>
            </w:pPr>
            <w:r>
              <w:rPr>
                <w:rFonts w:ascii="宋体" w:eastAsia="宋体" w:hAnsi="宋体" w:cs="宋体" w:hint="eastAsia"/>
                <w:sz w:val="18"/>
                <w:szCs w:val="18"/>
              </w:rPr>
              <w:t>-</w:t>
            </w:r>
          </w:p>
        </w:tc>
        <w:tc>
          <w:tcPr>
            <w:tcW w:w="736" w:type="dxa"/>
            <w:shd w:val="clear" w:color="auto" w:fill="auto"/>
            <w:vAlign w:val="center"/>
          </w:tcPr>
          <w:p w:rsidR="00B0025C" w:rsidRDefault="00FC2AAE">
            <w:pPr>
              <w:widowControl/>
              <w:jc w:val="center"/>
              <w:rPr>
                <w:rFonts w:ascii="宋体" w:eastAsia="宋体" w:hAnsi="宋体" w:cs="宋体"/>
                <w:sz w:val="18"/>
                <w:szCs w:val="18"/>
              </w:rPr>
            </w:pPr>
            <w:r>
              <w:rPr>
                <w:rFonts w:ascii="宋体" w:eastAsia="宋体" w:hAnsi="宋体" w:cs="宋体" w:hint="eastAsia"/>
                <w:sz w:val="18"/>
                <w:szCs w:val="18"/>
              </w:rPr>
              <w:t>-</w:t>
            </w:r>
          </w:p>
        </w:tc>
        <w:tc>
          <w:tcPr>
            <w:tcW w:w="860"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1293" w:type="dxa"/>
            <w:shd w:val="clear" w:color="auto" w:fill="auto"/>
            <w:vAlign w:val="center"/>
          </w:tcPr>
          <w:p w:rsidR="00B0025C" w:rsidRDefault="00FC2AAE">
            <w:pPr>
              <w:widowControl/>
              <w:jc w:val="center"/>
              <w:rPr>
                <w:rFonts w:ascii="宋体" w:eastAsia="宋体" w:hAnsi="宋体" w:cs="宋体"/>
                <w:sz w:val="18"/>
                <w:szCs w:val="18"/>
              </w:rPr>
            </w:pPr>
            <w:r>
              <w:rPr>
                <w:rFonts w:ascii="宋体" w:eastAsia="宋体" w:hAnsi="宋体" w:cs="宋体" w:hint="eastAsia"/>
                <w:sz w:val="18"/>
                <w:szCs w:val="18"/>
              </w:rPr>
              <w:t>-</w:t>
            </w:r>
          </w:p>
        </w:tc>
        <w:tc>
          <w:tcPr>
            <w:tcW w:w="721" w:type="dxa"/>
            <w:shd w:val="clear" w:color="auto" w:fill="auto"/>
            <w:vAlign w:val="center"/>
          </w:tcPr>
          <w:p w:rsidR="00B0025C" w:rsidRDefault="00FC2AAE">
            <w:pPr>
              <w:widowControl/>
              <w:jc w:val="center"/>
              <w:rPr>
                <w:rFonts w:ascii="宋体" w:eastAsia="宋体" w:hAnsi="宋体" w:cs="宋体"/>
                <w:sz w:val="18"/>
                <w:szCs w:val="18"/>
              </w:rPr>
            </w:pPr>
            <w:r>
              <w:rPr>
                <w:rFonts w:ascii="宋体" w:eastAsia="宋体" w:hAnsi="宋体" w:cs="宋体" w:hint="eastAsia"/>
                <w:sz w:val="18"/>
                <w:szCs w:val="18"/>
              </w:rPr>
              <w:t>-</w:t>
            </w:r>
          </w:p>
        </w:tc>
        <w:tc>
          <w:tcPr>
            <w:tcW w:w="1157" w:type="dxa"/>
            <w:vAlign w:val="center"/>
          </w:tcPr>
          <w:p w:rsidR="00B0025C" w:rsidRDefault="00FC2AAE">
            <w:pPr>
              <w:widowControl/>
              <w:jc w:val="center"/>
              <w:rPr>
                <w:rFonts w:ascii="宋体" w:eastAsia="宋体" w:hAnsi="宋体" w:cs="宋体"/>
                <w:sz w:val="18"/>
                <w:szCs w:val="18"/>
              </w:rPr>
            </w:pPr>
            <w:r>
              <w:rPr>
                <w:rFonts w:ascii="宋体" w:eastAsia="宋体" w:hAnsi="宋体" w:cs="宋体" w:hint="eastAsia"/>
                <w:sz w:val="18"/>
                <w:szCs w:val="18"/>
              </w:rPr>
              <w:t>-</w:t>
            </w:r>
          </w:p>
        </w:tc>
      </w:tr>
      <w:tr w:rsidR="00B0025C">
        <w:trPr>
          <w:trHeight w:val="454"/>
          <w:jc w:val="center"/>
        </w:trPr>
        <w:tc>
          <w:tcPr>
            <w:tcW w:w="1926" w:type="dxa"/>
            <w:vMerge/>
            <w:vAlign w:val="center"/>
          </w:tcPr>
          <w:p w:rsidR="00B0025C" w:rsidRDefault="00B0025C">
            <w:pPr>
              <w:widowControl/>
              <w:jc w:val="center"/>
              <w:rPr>
                <w:rFonts w:ascii="宋体" w:eastAsia="宋体" w:hAnsi="宋体" w:cs="宋体"/>
                <w:color w:val="000000"/>
                <w:kern w:val="0"/>
                <w:sz w:val="18"/>
                <w:szCs w:val="18"/>
              </w:rPr>
            </w:pPr>
          </w:p>
        </w:tc>
        <w:tc>
          <w:tcPr>
            <w:tcW w:w="1004"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Ⅳ级</w:t>
            </w:r>
          </w:p>
        </w:tc>
        <w:tc>
          <w:tcPr>
            <w:tcW w:w="935" w:type="dxa"/>
            <w:shd w:val="clear" w:color="auto" w:fill="auto"/>
            <w:vAlign w:val="center"/>
          </w:tcPr>
          <w:p w:rsidR="00B0025C" w:rsidRDefault="00FC2AAE">
            <w:pPr>
              <w:widowControl/>
              <w:jc w:val="center"/>
              <w:rPr>
                <w:rFonts w:ascii="宋体" w:eastAsia="宋体" w:hAnsi="宋体" w:cs="宋体"/>
                <w:sz w:val="18"/>
                <w:szCs w:val="18"/>
              </w:rPr>
            </w:pPr>
            <w:r>
              <w:rPr>
                <w:rFonts w:ascii="宋体" w:eastAsia="宋体" w:hAnsi="宋体" w:cs="宋体" w:hint="eastAsia"/>
                <w:sz w:val="18"/>
                <w:szCs w:val="18"/>
              </w:rPr>
              <w:t>-</w:t>
            </w:r>
          </w:p>
        </w:tc>
        <w:tc>
          <w:tcPr>
            <w:tcW w:w="935" w:type="dxa"/>
            <w:shd w:val="clear" w:color="auto" w:fill="auto"/>
            <w:vAlign w:val="center"/>
          </w:tcPr>
          <w:p w:rsidR="00B0025C" w:rsidRDefault="00FC2AAE">
            <w:pPr>
              <w:widowControl/>
              <w:jc w:val="center"/>
              <w:rPr>
                <w:rFonts w:ascii="宋体" w:eastAsia="宋体" w:hAnsi="宋体" w:cs="宋体"/>
                <w:sz w:val="18"/>
                <w:szCs w:val="18"/>
              </w:rPr>
            </w:pPr>
            <w:r>
              <w:rPr>
                <w:rFonts w:ascii="宋体" w:eastAsia="宋体" w:hAnsi="宋体" w:cs="宋体" w:hint="eastAsia"/>
                <w:sz w:val="18"/>
                <w:szCs w:val="18"/>
              </w:rPr>
              <w:t>-</w:t>
            </w:r>
          </w:p>
        </w:tc>
        <w:tc>
          <w:tcPr>
            <w:tcW w:w="1380" w:type="dxa"/>
            <w:shd w:val="clear" w:color="auto" w:fill="auto"/>
            <w:vAlign w:val="center"/>
          </w:tcPr>
          <w:p w:rsidR="00B0025C" w:rsidRDefault="00FC2AAE">
            <w:pPr>
              <w:widowControl/>
              <w:jc w:val="center"/>
              <w:rPr>
                <w:rFonts w:ascii="宋体" w:eastAsia="宋体" w:hAnsi="宋体" w:cs="宋体"/>
                <w:sz w:val="18"/>
                <w:szCs w:val="18"/>
              </w:rPr>
            </w:pPr>
            <w:r>
              <w:rPr>
                <w:rFonts w:ascii="宋体" w:eastAsia="宋体" w:hAnsi="宋体" w:cs="宋体" w:hint="eastAsia"/>
                <w:sz w:val="18"/>
                <w:szCs w:val="18"/>
              </w:rPr>
              <w:t>-</w:t>
            </w:r>
          </w:p>
        </w:tc>
        <w:tc>
          <w:tcPr>
            <w:tcW w:w="722" w:type="dxa"/>
            <w:shd w:val="clear" w:color="auto" w:fill="auto"/>
            <w:vAlign w:val="center"/>
          </w:tcPr>
          <w:p w:rsidR="00B0025C" w:rsidRDefault="00FC2AAE">
            <w:pPr>
              <w:widowControl/>
              <w:jc w:val="center"/>
              <w:rPr>
                <w:rFonts w:ascii="宋体" w:eastAsia="宋体" w:hAnsi="宋体" w:cs="宋体"/>
                <w:sz w:val="18"/>
                <w:szCs w:val="18"/>
              </w:rPr>
            </w:pPr>
            <w:r>
              <w:rPr>
                <w:rFonts w:ascii="宋体" w:eastAsia="宋体" w:hAnsi="宋体" w:cs="宋体" w:hint="eastAsia"/>
                <w:sz w:val="18"/>
                <w:szCs w:val="18"/>
              </w:rPr>
              <w:t>24</w:t>
            </w:r>
          </w:p>
        </w:tc>
        <w:tc>
          <w:tcPr>
            <w:tcW w:w="1015" w:type="dxa"/>
            <w:vAlign w:val="center"/>
          </w:tcPr>
          <w:p w:rsidR="00B0025C" w:rsidRDefault="00FC2AAE">
            <w:pPr>
              <w:widowControl/>
              <w:jc w:val="center"/>
              <w:rPr>
                <w:rFonts w:ascii="宋体" w:eastAsia="宋体" w:hAnsi="宋体" w:cs="宋体"/>
                <w:sz w:val="18"/>
                <w:szCs w:val="18"/>
              </w:rPr>
            </w:pPr>
            <w:r>
              <w:rPr>
                <w:rFonts w:ascii="宋体" w:eastAsia="宋体" w:hAnsi="宋体" w:cs="宋体" w:hint="eastAsia"/>
                <w:sz w:val="18"/>
                <w:szCs w:val="18"/>
              </w:rPr>
              <w:t>24</w:t>
            </w:r>
          </w:p>
        </w:tc>
        <w:tc>
          <w:tcPr>
            <w:tcW w:w="1009" w:type="dxa"/>
            <w:shd w:val="clear" w:color="auto" w:fill="auto"/>
            <w:vAlign w:val="center"/>
          </w:tcPr>
          <w:p w:rsidR="00B0025C" w:rsidRDefault="00FC2AAE">
            <w:pPr>
              <w:widowControl/>
              <w:jc w:val="center"/>
              <w:rPr>
                <w:rFonts w:ascii="宋体" w:eastAsia="宋体" w:hAnsi="宋体" w:cs="宋体"/>
                <w:sz w:val="18"/>
                <w:szCs w:val="18"/>
              </w:rPr>
            </w:pPr>
            <w:r>
              <w:rPr>
                <w:rFonts w:ascii="宋体" w:eastAsia="宋体" w:hAnsi="宋体" w:cs="宋体" w:hint="eastAsia"/>
                <w:sz w:val="18"/>
                <w:szCs w:val="18"/>
              </w:rPr>
              <w:t>-</w:t>
            </w:r>
          </w:p>
        </w:tc>
        <w:tc>
          <w:tcPr>
            <w:tcW w:w="1139" w:type="dxa"/>
            <w:shd w:val="clear" w:color="auto" w:fill="auto"/>
            <w:vAlign w:val="center"/>
          </w:tcPr>
          <w:p w:rsidR="00B0025C" w:rsidRDefault="00FC2AAE">
            <w:pPr>
              <w:widowControl/>
              <w:jc w:val="center"/>
              <w:rPr>
                <w:rFonts w:ascii="宋体" w:eastAsia="宋体" w:hAnsi="宋体" w:cs="宋体"/>
                <w:sz w:val="18"/>
                <w:szCs w:val="18"/>
              </w:rPr>
            </w:pPr>
            <w:r>
              <w:rPr>
                <w:rFonts w:ascii="宋体" w:eastAsia="宋体" w:hAnsi="宋体" w:cs="宋体" w:hint="eastAsia"/>
                <w:sz w:val="18"/>
                <w:szCs w:val="18"/>
              </w:rPr>
              <w:t>-</w:t>
            </w:r>
          </w:p>
        </w:tc>
        <w:tc>
          <w:tcPr>
            <w:tcW w:w="736" w:type="dxa"/>
            <w:shd w:val="clear" w:color="auto" w:fill="auto"/>
            <w:vAlign w:val="center"/>
          </w:tcPr>
          <w:p w:rsidR="00B0025C" w:rsidRDefault="00FC2AAE">
            <w:pPr>
              <w:widowControl/>
              <w:jc w:val="center"/>
              <w:rPr>
                <w:rFonts w:ascii="宋体" w:eastAsia="宋体" w:hAnsi="宋体" w:cs="宋体"/>
                <w:sz w:val="18"/>
                <w:szCs w:val="18"/>
              </w:rPr>
            </w:pPr>
            <w:r>
              <w:rPr>
                <w:rFonts w:ascii="宋体" w:eastAsia="宋体" w:hAnsi="宋体" w:cs="宋体" w:hint="eastAsia"/>
                <w:sz w:val="18"/>
                <w:szCs w:val="18"/>
              </w:rPr>
              <w:t>-</w:t>
            </w:r>
          </w:p>
        </w:tc>
        <w:tc>
          <w:tcPr>
            <w:tcW w:w="860"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1293" w:type="dxa"/>
            <w:shd w:val="clear" w:color="auto" w:fill="auto"/>
            <w:vAlign w:val="center"/>
          </w:tcPr>
          <w:p w:rsidR="00B0025C" w:rsidRDefault="00FC2AAE">
            <w:pPr>
              <w:widowControl/>
              <w:jc w:val="center"/>
              <w:rPr>
                <w:rFonts w:ascii="宋体" w:eastAsia="宋体" w:hAnsi="宋体" w:cs="宋体"/>
                <w:sz w:val="18"/>
                <w:szCs w:val="18"/>
              </w:rPr>
            </w:pPr>
            <w:r>
              <w:rPr>
                <w:rFonts w:ascii="宋体" w:eastAsia="宋体" w:hAnsi="宋体" w:cs="宋体" w:hint="eastAsia"/>
                <w:sz w:val="18"/>
                <w:szCs w:val="18"/>
              </w:rPr>
              <w:t>-</w:t>
            </w:r>
          </w:p>
        </w:tc>
        <w:tc>
          <w:tcPr>
            <w:tcW w:w="721" w:type="dxa"/>
            <w:shd w:val="clear" w:color="auto" w:fill="auto"/>
            <w:vAlign w:val="center"/>
          </w:tcPr>
          <w:p w:rsidR="00B0025C" w:rsidRDefault="00FC2AAE">
            <w:pPr>
              <w:widowControl/>
              <w:jc w:val="center"/>
              <w:rPr>
                <w:rFonts w:ascii="宋体" w:eastAsia="宋体" w:hAnsi="宋体" w:cs="宋体"/>
                <w:sz w:val="18"/>
                <w:szCs w:val="18"/>
              </w:rPr>
            </w:pPr>
            <w:r>
              <w:rPr>
                <w:rFonts w:ascii="宋体" w:eastAsia="宋体" w:hAnsi="宋体" w:cs="宋体" w:hint="eastAsia"/>
                <w:sz w:val="18"/>
                <w:szCs w:val="18"/>
              </w:rPr>
              <w:t>-</w:t>
            </w:r>
          </w:p>
        </w:tc>
        <w:tc>
          <w:tcPr>
            <w:tcW w:w="1157" w:type="dxa"/>
            <w:vAlign w:val="center"/>
          </w:tcPr>
          <w:p w:rsidR="00B0025C" w:rsidRDefault="00FC2AAE">
            <w:pPr>
              <w:widowControl/>
              <w:jc w:val="center"/>
              <w:rPr>
                <w:rFonts w:ascii="宋体" w:eastAsia="宋体" w:hAnsi="宋体" w:cs="宋体"/>
                <w:sz w:val="18"/>
                <w:szCs w:val="18"/>
              </w:rPr>
            </w:pPr>
            <w:r>
              <w:rPr>
                <w:rFonts w:ascii="宋体" w:eastAsia="宋体" w:hAnsi="宋体" w:cs="宋体" w:hint="eastAsia"/>
                <w:sz w:val="18"/>
                <w:szCs w:val="18"/>
              </w:rPr>
              <w:t>-</w:t>
            </w:r>
          </w:p>
        </w:tc>
      </w:tr>
      <w:tr w:rsidR="00B0025C">
        <w:trPr>
          <w:trHeight w:val="454"/>
          <w:jc w:val="center"/>
        </w:trPr>
        <w:tc>
          <w:tcPr>
            <w:tcW w:w="1926" w:type="dxa"/>
            <w:vMerge w:val="restart"/>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施工单位</w:t>
            </w:r>
          </w:p>
        </w:tc>
        <w:tc>
          <w:tcPr>
            <w:tcW w:w="1004" w:type="dxa"/>
            <w:shd w:val="clear" w:color="auto" w:fill="auto"/>
            <w:vAlign w:val="center"/>
          </w:tcPr>
          <w:p w:rsidR="00B0025C" w:rsidRDefault="00FC2AAE">
            <w:pPr>
              <w:pStyle w:val="af2"/>
              <w:adjustRightInd w:val="0"/>
              <w:snapToGrid w:val="0"/>
              <w:spacing w:line="240" w:lineRule="auto"/>
              <w:rPr>
                <w:rFonts w:ascii="宋体" w:eastAsia="宋体" w:hAnsi="宋体" w:cs="宋体"/>
                <w:sz w:val="18"/>
                <w:szCs w:val="18"/>
              </w:rPr>
            </w:pPr>
            <w:r>
              <w:rPr>
                <w:rFonts w:ascii="宋体" w:eastAsia="宋体" w:hAnsi="宋体" w:cs="宋体" w:hint="eastAsia"/>
                <w:sz w:val="18"/>
                <w:szCs w:val="18"/>
              </w:rPr>
              <w:t>Ⅰ级</w:t>
            </w:r>
          </w:p>
        </w:tc>
        <w:tc>
          <w:tcPr>
            <w:tcW w:w="935"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8</w:t>
            </w:r>
          </w:p>
        </w:tc>
        <w:tc>
          <w:tcPr>
            <w:tcW w:w="935"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4</w:t>
            </w:r>
          </w:p>
        </w:tc>
        <w:tc>
          <w:tcPr>
            <w:tcW w:w="1380"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4</w:t>
            </w:r>
          </w:p>
        </w:tc>
        <w:tc>
          <w:tcPr>
            <w:tcW w:w="722"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4</w:t>
            </w:r>
          </w:p>
        </w:tc>
        <w:tc>
          <w:tcPr>
            <w:tcW w:w="1015" w:type="dxa"/>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1009"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1139"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736"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860"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1293"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721"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1157" w:type="dxa"/>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r>
      <w:tr w:rsidR="00B0025C">
        <w:trPr>
          <w:trHeight w:val="454"/>
          <w:jc w:val="center"/>
        </w:trPr>
        <w:tc>
          <w:tcPr>
            <w:tcW w:w="1926" w:type="dxa"/>
            <w:vMerge/>
            <w:vAlign w:val="center"/>
          </w:tcPr>
          <w:p w:rsidR="00B0025C" w:rsidRDefault="00B0025C">
            <w:pPr>
              <w:pStyle w:val="af2"/>
              <w:spacing w:line="240" w:lineRule="auto"/>
              <w:rPr>
                <w:rFonts w:ascii="宋体" w:eastAsia="宋体" w:hAnsi="宋体" w:cs="宋体"/>
                <w:sz w:val="18"/>
                <w:szCs w:val="18"/>
              </w:rPr>
            </w:pPr>
          </w:p>
        </w:tc>
        <w:tc>
          <w:tcPr>
            <w:tcW w:w="1004"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Ⅱ级</w:t>
            </w:r>
          </w:p>
        </w:tc>
        <w:tc>
          <w:tcPr>
            <w:tcW w:w="935"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12</w:t>
            </w:r>
          </w:p>
        </w:tc>
        <w:tc>
          <w:tcPr>
            <w:tcW w:w="935"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8</w:t>
            </w:r>
          </w:p>
        </w:tc>
        <w:tc>
          <w:tcPr>
            <w:tcW w:w="1380"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8</w:t>
            </w:r>
          </w:p>
        </w:tc>
        <w:tc>
          <w:tcPr>
            <w:tcW w:w="722"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8</w:t>
            </w:r>
          </w:p>
        </w:tc>
        <w:tc>
          <w:tcPr>
            <w:tcW w:w="1015" w:type="dxa"/>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1009"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1139"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736"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860"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1293"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721"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1157" w:type="dxa"/>
            <w:vAlign w:val="center"/>
          </w:tcPr>
          <w:p w:rsidR="00B0025C" w:rsidRDefault="00B0025C">
            <w:pPr>
              <w:pStyle w:val="af2"/>
              <w:spacing w:line="240" w:lineRule="auto"/>
              <w:rPr>
                <w:rFonts w:ascii="宋体" w:eastAsia="宋体" w:hAnsi="宋体" w:cs="宋体"/>
                <w:sz w:val="18"/>
                <w:szCs w:val="18"/>
              </w:rPr>
            </w:pPr>
          </w:p>
        </w:tc>
      </w:tr>
      <w:tr w:rsidR="00B0025C">
        <w:trPr>
          <w:trHeight w:val="454"/>
          <w:jc w:val="center"/>
        </w:trPr>
        <w:tc>
          <w:tcPr>
            <w:tcW w:w="1926" w:type="dxa"/>
            <w:vMerge/>
            <w:vAlign w:val="center"/>
          </w:tcPr>
          <w:p w:rsidR="00B0025C" w:rsidRDefault="00B0025C">
            <w:pPr>
              <w:pStyle w:val="af2"/>
              <w:spacing w:line="240" w:lineRule="auto"/>
              <w:rPr>
                <w:rFonts w:ascii="宋体" w:eastAsia="宋体" w:hAnsi="宋体" w:cs="宋体"/>
                <w:sz w:val="18"/>
                <w:szCs w:val="18"/>
              </w:rPr>
            </w:pPr>
          </w:p>
        </w:tc>
        <w:tc>
          <w:tcPr>
            <w:tcW w:w="1004"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Ⅲ级</w:t>
            </w:r>
          </w:p>
        </w:tc>
        <w:tc>
          <w:tcPr>
            <w:tcW w:w="935"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935"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12</w:t>
            </w:r>
          </w:p>
        </w:tc>
        <w:tc>
          <w:tcPr>
            <w:tcW w:w="1380"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722"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12</w:t>
            </w:r>
          </w:p>
        </w:tc>
        <w:tc>
          <w:tcPr>
            <w:tcW w:w="1015" w:type="dxa"/>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1009"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1139"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736"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860"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1293"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721"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1157" w:type="dxa"/>
            <w:vAlign w:val="center"/>
          </w:tcPr>
          <w:p w:rsidR="00B0025C" w:rsidRDefault="00B0025C">
            <w:pPr>
              <w:pStyle w:val="af2"/>
              <w:spacing w:line="240" w:lineRule="auto"/>
              <w:rPr>
                <w:rFonts w:ascii="宋体" w:eastAsia="宋体" w:hAnsi="宋体" w:cs="宋体"/>
                <w:sz w:val="18"/>
                <w:szCs w:val="18"/>
              </w:rPr>
            </w:pPr>
          </w:p>
        </w:tc>
      </w:tr>
    </w:tbl>
    <w:p w:rsidR="00B0025C" w:rsidRDefault="00FC2AAE">
      <w:pPr>
        <w:adjustRightInd w:val="0"/>
        <w:snapToGrid w:val="0"/>
        <w:ind w:leftChars="101" w:left="495" w:hangingChars="135" w:hanging="283"/>
        <w:jc w:val="center"/>
        <w:rPr>
          <w:rFonts w:ascii="仿宋" w:eastAsia="仿宋" w:hAnsi="仿宋" w:cs="Times New Roman"/>
          <w:szCs w:val="21"/>
        </w:rPr>
      </w:pPr>
      <w:r>
        <w:rPr>
          <w:rFonts w:ascii="黑体" w:eastAsia="黑体" w:hAnsi="黑体" w:cs="Times New Roman" w:hint="eastAsia"/>
          <w:color w:val="000000" w:themeColor="text1"/>
          <w:szCs w:val="21"/>
        </w:rPr>
        <w:lastRenderedPageBreak/>
        <w:t>（续表）</w:t>
      </w:r>
    </w:p>
    <w:tbl>
      <w:tblPr>
        <w:tblW w:w="14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0"/>
        <w:gridCol w:w="1004"/>
        <w:gridCol w:w="935"/>
        <w:gridCol w:w="935"/>
        <w:gridCol w:w="1380"/>
        <w:gridCol w:w="722"/>
        <w:gridCol w:w="1016"/>
        <w:gridCol w:w="1010"/>
        <w:gridCol w:w="1125"/>
        <w:gridCol w:w="751"/>
        <w:gridCol w:w="860"/>
        <w:gridCol w:w="1293"/>
        <w:gridCol w:w="721"/>
        <w:gridCol w:w="1160"/>
      </w:tblGrid>
      <w:tr w:rsidR="00B0025C">
        <w:trPr>
          <w:trHeight w:val="454"/>
          <w:jc w:val="center"/>
        </w:trPr>
        <w:tc>
          <w:tcPr>
            <w:tcW w:w="1920" w:type="dxa"/>
            <w:vMerge w:val="restart"/>
            <w:shd w:val="clear" w:color="auto" w:fill="auto"/>
            <w:vAlign w:val="center"/>
          </w:tcPr>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隐患发布单位</w:t>
            </w:r>
          </w:p>
        </w:tc>
        <w:tc>
          <w:tcPr>
            <w:tcW w:w="1004" w:type="dxa"/>
            <w:vMerge w:val="restart"/>
            <w:shd w:val="clear" w:color="auto" w:fill="auto"/>
            <w:vAlign w:val="center"/>
          </w:tcPr>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隐患</w:t>
            </w:r>
          </w:p>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等级</w:t>
            </w:r>
          </w:p>
        </w:tc>
        <w:tc>
          <w:tcPr>
            <w:tcW w:w="4988" w:type="dxa"/>
            <w:gridSpan w:val="5"/>
            <w:shd w:val="clear" w:color="auto" w:fill="auto"/>
            <w:vAlign w:val="center"/>
          </w:tcPr>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隐患响应时限（小时）</w:t>
            </w:r>
          </w:p>
        </w:tc>
        <w:tc>
          <w:tcPr>
            <w:tcW w:w="2886" w:type="dxa"/>
            <w:gridSpan w:val="3"/>
            <w:shd w:val="clear" w:color="auto" w:fill="auto"/>
            <w:vAlign w:val="center"/>
          </w:tcPr>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建设单位隐患核准权限</w:t>
            </w:r>
          </w:p>
        </w:tc>
        <w:tc>
          <w:tcPr>
            <w:tcW w:w="4034" w:type="dxa"/>
            <w:gridSpan w:val="4"/>
            <w:shd w:val="clear" w:color="auto" w:fill="auto"/>
            <w:vAlign w:val="center"/>
          </w:tcPr>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隐患消除权限</w:t>
            </w:r>
          </w:p>
        </w:tc>
      </w:tr>
      <w:tr w:rsidR="00B0025C">
        <w:trPr>
          <w:trHeight w:val="454"/>
          <w:jc w:val="center"/>
        </w:trPr>
        <w:tc>
          <w:tcPr>
            <w:tcW w:w="1920" w:type="dxa"/>
            <w:vMerge/>
            <w:vAlign w:val="center"/>
          </w:tcPr>
          <w:p w:rsidR="00B0025C" w:rsidRDefault="00B0025C">
            <w:pPr>
              <w:widowControl/>
              <w:jc w:val="center"/>
              <w:rPr>
                <w:rFonts w:ascii="宋体" w:eastAsia="宋体" w:hAnsi="宋体" w:cs="宋体"/>
                <w:color w:val="000000"/>
                <w:kern w:val="0"/>
                <w:sz w:val="18"/>
                <w:szCs w:val="18"/>
              </w:rPr>
            </w:pPr>
          </w:p>
        </w:tc>
        <w:tc>
          <w:tcPr>
            <w:tcW w:w="1004" w:type="dxa"/>
            <w:vMerge/>
            <w:vAlign w:val="center"/>
          </w:tcPr>
          <w:p w:rsidR="00B0025C" w:rsidRDefault="00B0025C">
            <w:pPr>
              <w:widowControl/>
              <w:jc w:val="center"/>
              <w:rPr>
                <w:rFonts w:ascii="宋体" w:eastAsia="宋体" w:hAnsi="宋体" w:cs="宋体"/>
                <w:color w:val="000000"/>
                <w:kern w:val="0"/>
                <w:sz w:val="18"/>
                <w:szCs w:val="18"/>
              </w:rPr>
            </w:pPr>
          </w:p>
        </w:tc>
        <w:tc>
          <w:tcPr>
            <w:tcW w:w="935" w:type="dxa"/>
            <w:shd w:val="clear" w:color="auto" w:fill="auto"/>
            <w:vAlign w:val="center"/>
          </w:tcPr>
          <w:p w:rsidR="00B0025C" w:rsidRDefault="00FC2AAE">
            <w:pPr>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建设</w:t>
            </w:r>
          </w:p>
          <w:p w:rsidR="00B0025C" w:rsidRDefault="00FC2AAE">
            <w:pPr>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单位</w:t>
            </w:r>
          </w:p>
        </w:tc>
        <w:tc>
          <w:tcPr>
            <w:tcW w:w="935" w:type="dxa"/>
            <w:shd w:val="clear" w:color="auto" w:fill="auto"/>
            <w:vAlign w:val="center"/>
          </w:tcPr>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监理</w:t>
            </w:r>
          </w:p>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单位</w:t>
            </w:r>
          </w:p>
        </w:tc>
        <w:tc>
          <w:tcPr>
            <w:tcW w:w="1380" w:type="dxa"/>
            <w:shd w:val="clear" w:color="auto" w:fill="auto"/>
            <w:vAlign w:val="center"/>
          </w:tcPr>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总承包单位</w:t>
            </w:r>
          </w:p>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（如有）</w:t>
            </w:r>
          </w:p>
        </w:tc>
        <w:tc>
          <w:tcPr>
            <w:tcW w:w="722" w:type="dxa"/>
            <w:shd w:val="clear" w:color="auto" w:fill="auto"/>
            <w:vAlign w:val="center"/>
          </w:tcPr>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施工</w:t>
            </w:r>
          </w:p>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单位</w:t>
            </w:r>
          </w:p>
        </w:tc>
        <w:tc>
          <w:tcPr>
            <w:tcW w:w="1016" w:type="dxa"/>
            <w:vAlign w:val="center"/>
          </w:tcPr>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第三方监测单位</w:t>
            </w:r>
          </w:p>
        </w:tc>
        <w:tc>
          <w:tcPr>
            <w:tcW w:w="1010" w:type="dxa"/>
            <w:shd w:val="clear" w:color="auto" w:fill="auto"/>
            <w:vAlign w:val="center"/>
          </w:tcPr>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项目</w:t>
            </w:r>
          </w:p>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负责人</w:t>
            </w:r>
          </w:p>
        </w:tc>
        <w:tc>
          <w:tcPr>
            <w:tcW w:w="1125" w:type="dxa"/>
            <w:shd w:val="clear" w:color="auto" w:fill="auto"/>
            <w:vAlign w:val="center"/>
          </w:tcPr>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项目管理部门负责人</w:t>
            </w:r>
          </w:p>
        </w:tc>
        <w:tc>
          <w:tcPr>
            <w:tcW w:w="751" w:type="dxa"/>
            <w:shd w:val="clear" w:color="auto" w:fill="auto"/>
            <w:vAlign w:val="center"/>
          </w:tcPr>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业主</w:t>
            </w:r>
          </w:p>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代表</w:t>
            </w:r>
          </w:p>
        </w:tc>
        <w:tc>
          <w:tcPr>
            <w:tcW w:w="860" w:type="dxa"/>
            <w:shd w:val="clear" w:color="auto" w:fill="auto"/>
            <w:vAlign w:val="center"/>
          </w:tcPr>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监理</w:t>
            </w:r>
          </w:p>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单位</w:t>
            </w:r>
          </w:p>
        </w:tc>
        <w:tc>
          <w:tcPr>
            <w:tcW w:w="1293" w:type="dxa"/>
            <w:shd w:val="clear" w:color="auto" w:fill="auto"/>
            <w:vAlign w:val="center"/>
          </w:tcPr>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总承包单位</w:t>
            </w:r>
          </w:p>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（如有）</w:t>
            </w:r>
          </w:p>
        </w:tc>
        <w:tc>
          <w:tcPr>
            <w:tcW w:w="721" w:type="dxa"/>
            <w:shd w:val="clear" w:color="auto" w:fill="auto"/>
            <w:vAlign w:val="center"/>
          </w:tcPr>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施工</w:t>
            </w:r>
          </w:p>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单位</w:t>
            </w:r>
          </w:p>
        </w:tc>
        <w:tc>
          <w:tcPr>
            <w:tcW w:w="1160" w:type="dxa"/>
            <w:vAlign w:val="center"/>
          </w:tcPr>
          <w:p w:rsidR="00B0025C" w:rsidRDefault="00FC2AA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第三方监测单位</w:t>
            </w:r>
          </w:p>
        </w:tc>
      </w:tr>
      <w:tr w:rsidR="00B0025C">
        <w:trPr>
          <w:trHeight w:val="454"/>
          <w:jc w:val="center"/>
        </w:trPr>
        <w:tc>
          <w:tcPr>
            <w:tcW w:w="1920" w:type="dxa"/>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施工单位</w:t>
            </w:r>
          </w:p>
        </w:tc>
        <w:tc>
          <w:tcPr>
            <w:tcW w:w="1004"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Ⅳ级</w:t>
            </w:r>
          </w:p>
        </w:tc>
        <w:tc>
          <w:tcPr>
            <w:tcW w:w="935"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935"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24</w:t>
            </w:r>
          </w:p>
        </w:tc>
        <w:tc>
          <w:tcPr>
            <w:tcW w:w="1380"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722"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24</w:t>
            </w:r>
          </w:p>
        </w:tc>
        <w:tc>
          <w:tcPr>
            <w:tcW w:w="1016" w:type="dxa"/>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1010"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1125"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751"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860"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1293"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721"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1160" w:type="dxa"/>
            <w:vAlign w:val="center"/>
          </w:tcPr>
          <w:p w:rsidR="00B0025C" w:rsidRDefault="00B0025C">
            <w:pPr>
              <w:pStyle w:val="af2"/>
              <w:spacing w:line="240" w:lineRule="auto"/>
              <w:rPr>
                <w:rFonts w:ascii="宋体" w:eastAsia="宋体" w:hAnsi="宋体" w:cs="宋体"/>
                <w:sz w:val="18"/>
                <w:szCs w:val="18"/>
              </w:rPr>
            </w:pPr>
          </w:p>
        </w:tc>
      </w:tr>
      <w:tr w:rsidR="00B0025C">
        <w:trPr>
          <w:trHeight w:val="454"/>
          <w:jc w:val="center"/>
        </w:trPr>
        <w:tc>
          <w:tcPr>
            <w:tcW w:w="1920" w:type="dxa"/>
            <w:vMerge w:val="restart"/>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color w:val="000000"/>
                <w:kern w:val="0"/>
                <w:sz w:val="18"/>
                <w:szCs w:val="18"/>
              </w:rPr>
              <w:t>第三方监测</w:t>
            </w:r>
            <w:r>
              <w:rPr>
                <w:rFonts w:ascii="宋体" w:eastAsia="宋体" w:hAnsi="宋体" w:cs="宋体" w:hint="eastAsia"/>
                <w:sz w:val="18"/>
                <w:szCs w:val="18"/>
              </w:rPr>
              <w:t>单位</w:t>
            </w:r>
          </w:p>
        </w:tc>
        <w:tc>
          <w:tcPr>
            <w:tcW w:w="1004" w:type="dxa"/>
            <w:shd w:val="clear" w:color="auto" w:fill="auto"/>
            <w:vAlign w:val="center"/>
          </w:tcPr>
          <w:p w:rsidR="00B0025C" w:rsidRDefault="00FC2AAE">
            <w:pPr>
              <w:pStyle w:val="af2"/>
              <w:adjustRightInd w:val="0"/>
              <w:snapToGrid w:val="0"/>
              <w:spacing w:line="240" w:lineRule="auto"/>
              <w:rPr>
                <w:rFonts w:ascii="宋体" w:eastAsia="宋体" w:hAnsi="宋体" w:cs="宋体"/>
                <w:sz w:val="18"/>
                <w:szCs w:val="18"/>
              </w:rPr>
            </w:pPr>
            <w:r>
              <w:rPr>
                <w:rFonts w:ascii="宋体" w:eastAsia="宋体" w:hAnsi="宋体" w:cs="宋体" w:hint="eastAsia"/>
                <w:sz w:val="18"/>
                <w:szCs w:val="18"/>
              </w:rPr>
              <w:t>Ⅰ级</w:t>
            </w:r>
          </w:p>
        </w:tc>
        <w:tc>
          <w:tcPr>
            <w:tcW w:w="935"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8</w:t>
            </w:r>
          </w:p>
        </w:tc>
        <w:tc>
          <w:tcPr>
            <w:tcW w:w="935"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4</w:t>
            </w:r>
          </w:p>
        </w:tc>
        <w:tc>
          <w:tcPr>
            <w:tcW w:w="1380"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4</w:t>
            </w:r>
          </w:p>
        </w:tc>
        <w:tc>
          <w:tcPr>
            <w:tcW w:w="722"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4</w:t>
            </w:r>
          </w:p>
        </w:tc>
        <w:tc>
          <w:tcPr>
            <w:tcW w:w="1016" w:type="dxa"/>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4</w:t>
            </w:r>
          </w:p>
        </w:tc>
        <w:tc>
          <w:tcPr>
            <w:tcW w:w="1010"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1125"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751"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860"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1293"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721"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1160" w:type="dxa"/>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r>
      <w:tr w:rsidR="00B0025C">
        <w:trPr>
          <w:trHeight w:val="454"/>
          <w:jc w:val="center"/>
        </w:trPr>
        <w:tc>
          <w:tcPr>
            <w:tcW w:w="1920" w:type="dxa"/>
            <w:vMerge/>
            <w:vAlign w:val="center"/>
          </w:tcPr>
          <w:p w:rsidR="00B0025C" w:rsidRDefault="00B0025C">
            <w:pPr>
              <w:pStyle w:val="af2"/>
              <w:spacing w:line="240" w:lineRule="auto"/>
              <w:rPr>
                <w:rFonts w:ascii="宋体" w:eastAsia="宋体" w:hAnsi="宋体" w:cs="宋体"/>
                <w:sz w:val="18"/>
                <w:szCs w:val="18"/>
              </w:rPr>
            </w:pPr>
          </w:p>
        </w:tc>
        <w:tc>
          <w:tcPr>
            <w:tcW w:w="1004"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Ⅱ级</w:t>
            </w:r>
          </w:p>
        </w:tc>
        <w:tc>
          <w:tcPr>
            <w:tcW w:w="935"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12</w:t>
            </w:r>
          </w:p>
        </w:tc>
        <w:tc>
          <w:tcPr>
            <w:tcW w:w="935"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8</w:t>
            </w:r>
          </w:p>
        </w:tc>
        <w:tc>
          <w:tcPr>
            <w:tcW w:w="1380"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8</w:t>
            </w:r>
          </w:p>
        </w:tc>
        <w:tc>
          <w:tcPr>
            <w:tcW w:w="722"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8</w:t>
            </w:r>
          </w:p>
        </w:tc>
        <w:tc>
          <w:tcPr>
            <w:tcW w:w="1016" w:type="dxa"/>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8</w:t>
            </w:r>
          </w:p>
        </w:tc>
        <w:tc>
          <w:tcPr>
            <w:tcW w:w="1010"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1125"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751"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860"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1293"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721" w:type="dxa"/>
            <w:shd w:val="clear" w:color="auto" w:fill="auto"/>
            <w:vAlign w:val="center"/>
          </w:tcPr>
          <w:p w:rsidR="00B0025C" w:rsidRDefault="00B0025C">
            <w:pPr>
              <w:pStyle w:val="af2"/>
              <w:spacing w:line="240" w:lineRule="auto"/>
              <w:rPr>
                <w:rFonts w:ascii="宋体" w:eastAsia="宋体" w:hAnsi="宋体" w:cs="宋体"/>
                <w:sz w:val="18"/>
                <w:szCs w:val="18"/>
              </w:rPr>
            </w:pPr>
          </w:p>
        </w:tc>
        <w:tc>
          <w:tcPr>
            <w:tcW w:w="1160" w:type="dxa"/>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r>
      <w:tr w:rsidR="00B0025C">
        <w:trPr>
          <w:trHeight w:val="454"/>
          <w:jc w:val="center"/>
        </w:trPr>
        <w:tc>
          <w:tcPr>
            <w:tcW w:w="1920" w:type="dxa"/>
            <w:vMerge/>
            <w:vAlign w:val="center"/>
          </w:tcPr>
          <w:p w:rsidR="00B0025C" w:rsidRDefault="00B0025C">
            <w:pPr>
              <w:pStyle w:val="af2"/>
              <w:spacing w:line="240" w:lineRule="auto"/>
              <w:rPr>
                <w:rFonts w:ascii="宋体" w:eastAsia="宋体" w:hAnsi="宋体" w:cs="宋体"/>
                <w:sz w:val="18"/>
                <w:szCs w:val="18"/>
              </w:rPr>
            </w:pPr>
          </w:p>
        </w:tc>
        <w:tc>
          <w:tcPr>
            <w:tcW w:w="1004"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Ⅲ级</w:t>
            </w:r>
          </w:p>
        </w:tc>
        <w:tc>
          <w:tcPr>
            <w:tcW w:w="935"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935"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12</w:t>
            </w:r>
          </w:p>
        </w:tc>
        <w:tc>
          <w:tcPr>
            <w:tcW w:w="1380"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722"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12</w:t>
            </w:r>
          </w:p>
        </w:tc>
        <w:tc>
          <w:tcPr>
            <w:tcW w:w="1016" w:type="dxa"/>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12</w:t>
            </w:r>
          </w:p>
        </w:tc>
        <w:tc>
          <w:tcPr>
            <w:tcW w:w="1010"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1125"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751"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860"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1293"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721" w:type="dxa"/>
            <w:shd w:val="clear" w:color="auto" w:fill="auto"/>
            <w:vAlign w:val="center"/>
          </w:tcPr>
          <w:p w:rsidR="00B0025C" w:rsidRDefault="00B0025C">
            <w:pPr>
              <w:pStyle w:val="af2"/>
              <w:spacing w:line="240" w:lineRule="auto"/>
              <w:rPr>
                <w:rFonts w:ascii="宋体" w:eastAsia="宋体" w:hAnsi="宋体" w:cs="宋体"/>
                <w:sz w:val="18"/>
                <w:szCs w:val="18"/>
              </w:rPr>
            </w:pPr>
          </w:p>
        </w:tc>
        <w:tc>
          <w:tcPr>
            <w:tcW w:w="1160" w:type="dxa"/>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r>
      <w:tr w:rsidR="00B0025C">
        <w:trPr>
          <w:trHeight w:val="454"/>
          <w:jc w:val="center"/>
        </w:trPr>
        <w:tc>
          <w:tcPr>
            <w:tcW w:w="1920" w:type="dxa"/>
            <w:vMerge/>
            <w:vAlign w:val="center"/>
          </w:tcPr>
          <w:p w:rsidR="00B0025C" w:rsidRDefault="00B0025C">
            <w:pPr>
              <w:pStyle w:val="af2"/>
              <w:spacing w:line="240" w:lineRule="auto"/>
              <w:rPr>
                <w:rFonts w:ascii="宋体" w:eastAsia="宋体" w:hAnsi="宋体" w:cs="宋体"/>
                <w:sz w:val="18"/>
                <w:szCs w:val="18"/>
              </w:rPr>
            </w:pPr>
          </w:p>
        </w:tc>
        <w:tc>
          <w:tcPr>
            <w:tcW w:w="1004"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Ⅳ级</w:t>
            </w:r>
          </w:p>
        </w:tc>
        <w:tc>
          <w:tcPr>
            <w:tcW w:w="935"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935"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24</w:t>
            </w:r>
          </w:p>
        </w:tc>
        <w:tc>
          <w:tcPr>
            <w:tcW w:w="1380"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722"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24</w:t>
            </w:r>
          </w:p>
        </w:tc>
        <w:tc>
          <w:tcPr>
            <w:tcW w:w="1016" w:type="dxa"/>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24</w:t>
            </w:r>
          </w:p>
        </w:tc>
        <w:tc>
          <w:tcPr>
            <w:tcW w:w="1010"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1125"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751"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860"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1293" w:type="dxa"/>
            <w:shd w:val="clear" w:color="auto" w:fill="auto"/>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c>
          <w:tcPr>
            <w:tcW w:w="721" w:type="dxa"/>
            <w:shd w:val="clear" w:color="auto" w:fill="auto"/>
            <w:vAlign w:val="center"/>
          </w:tcPr>
          <w:p w:rsidR="00B0025C" w:rsidRDefault="00B0025C">
            <w:pPr>
              <w:pStyle w:val="af2"/>
              <w:spacing w:line="240" w:lineRule="auto"/>
              <w:rPr>
                <w:rFonts w:ascii="宋体" w:eastAsia="宋体" w:hAnsi="宋体" w:cs="宋体"/>
                <w:sz w:val="18"/>
                <w:szCs w:val="18"/>
              </w:rPr>
            </w:pPr>
          </w:p>
        </w:tc>
        <w:tc>
          <w:tcPr>
            <w:tcW w:w="1160" w:type="dxa"/>
            <w:vAlign w:val="center"/>
          </w:tcPr>
          <w:p w:rsidR="00B0025C" w:rsidRDefault="00FC2AAE">
            <w:pPr>
              <w:pStyle w:val="af2"/>
              <w:spacing w:line="240" w:lineRule="auto"/>
              <w:rPr>
                <w:rFonts w:ascii="宋体" w:eastAsia="宋体" w:hAnsi="宋体" w:cs="宋体"/>
                <w:sz w:val="18"/>
                <w:szCs w:val="18"/>
              </w:rPr>
            </w:pPr>
            <w:r>
              <w:rPr>
                <w:rFonts w:ascii="宋体" w:eastAsia="宋体" w:hAnsi="宋体" w:cs="宋体" w:hint="eastAsia"/>
                <w:sz w:val="18"/>
                <w:szCs w:val="18"/>
              </w:rPr>
              <w:t>★</w:t>
            </w:r>
          </w:p>
        </w:tc>
      </w:tr>
    </w:tbl>
    <w:p w:rsidR="00B0025C" w:rsidRDefault="00FC2AAE">
      <w:pPr>
        <w:adjustRightInd w:val="0"/>
        <w:snapToGrid w:val="0"/>
        <w:spacing w:line="360" w:lineRule="auto"/>
        <w:ind w:firstLineChars="200" w:firstLine="360"/>
        <w:rPr>
          <w:rFonts w:ascii="宋体" w:eastAsia="宋体" w:hAnsi="宋体" w:cs="宋体"/>
          <w:sz w:val="18"/>
          <w:szCs w:val="18"/>
        </w:rPr>
      </w:pPr>
      <w:r>
        <w:rPr>
          <w:rFonts w:ascii="黑体" w:eastAsia="黑体" w:hAnsi="黑体" w:cs="黑体" w:hint="eastAsia"/>
          <w:sz w:val="18"/>
          <w:szCs w:val="18"/>
        </w:rPr>
        <w:t>注：</w:t>
      </w:r>
      <w:r>
        <w:rPr>
          <w:rFonts w:ascii="宋体" w:eastAsia="宋体" w:hAnsi="宋体" w:cs="宋体" w:hint="eastAsia"/>
          <w:sz w:val="18"/>
          <w:szCs w:val="18"/>
        </w:rPr>
        <w:t xml:space="preserve">1  </w:t>
      </w:r>
      <w:r>
        <w:rPr>
          <w:rFonts w:ascii="宋体" w:eastAsia="宋体" w:hAnsi="宋体" w:cs="宋体" w:hint="eastAsia"/>
          <w:sz w:val="18"/>
          <w:szCs w:val="18"/>
        </w:rPr>
        <w:t>★表示组织隐患消除的部门或人员，☆表示负责隐患消除的核准部门或人员。</w:t>
      </w:r>
    </w:p>
    <w:p w:rsidR="00B0025C" w:rsidRDefault="00FC2AAE">
      <w:pPr>
        <w:adjustRightInd w:val="0"/>
        <w:snapToGrid w:val="0"/>
        <w:spacing w:line="360" w:lineRule="auto"/>
        <w:ind w:firstLineChars="400" w:firstLine="720"/>
        <w:rPr>
          <w:rFonts w:ascii="宋体" w:eastAsia="宋体" w:hAnsi="宋体" w:cs="宋体"/>
          <w:sz w:val="18"/>
          <w:szCs w:val="18"/>
        </w:rPr>
      </w:pPr>
      <w:r>
        <w:rPr>
          <w:rFonts w:ascii="宋体" w:eastAsia="宋体" w:hAnsi="宋体" w:cs="宋体" w:hint="eastAsia"/>
          <w:sz w:val="18"/>
          <w:szCs w:val="18"/>
        </w:rPr>
        <w:t xml:space="preserve">2  </w:t>
      </w:r>
      <w:r>
        <w:rPr>
          <w:rFonts w:ascii="宋体" w:eastAsia="宋体" w:hAnsi="宋体" w:cs="宋体" w:hint="eastAsia"/>
          <w:sz w:val="18"/>
          <w:szCs w:val="18"/>
        </w:rPr>
        <w:t>监理单位发布的Ⅰ级隐患，由总监理工程师予以响应。</w:t>
      </w:r>
    </w:p>
    <w:p w:rsidR="00B0025C" w:rsidRDefault="00FC2AAE">
      <w:pPr>
        <w:adjustRightInd w:val="0"/>
        <w:snapToGrid w:val="0"/>
        <w:spacing w:line="360" w:lineRule="auto"/>
        <w:ind w:firstLineChars="400" w:firstLine="720"/>
        <w:rPr>
          <w:rFonts w:ascii="宋体" w:eastAsia="宋体" w:hAnsi="宋体" w:cs="宋体"/>
          <w:sz w:val="18"/>
          <w:szCs w:val="18"/>
        </w:rPr>
      </w:pPr>
      <w:r>
        <w:rPr>
          <w:rFonts w:ascii="宋体" w:eastAsia="宋体" w:hAnsi="宋体" w:cs="宋体" w:hint="eastAsia"/>
          <w:sz w:val="18"/>
          <w:szCs w:val="18"/>
        </w:rPr>
        <w:t xml:space="preserve">3  </w:t>
      </w:r>
      <w:r>
        <w:rPr>
          <w:rFonts w:ascii="宋体" w:eastAsia="宋体" w:hAnsi="宋体" w:cs="宋体" w:hint="eastAsia"/>
          <w:sz w:val="18"/>
          <w:szCs w:val="18"/>
        </w:rPr>
        <w:t>监理单位发布的Ⅱ级隐患，由总监代表予以响应。</w:t>
      </w:r>
    </w:p>
    <w:p w:rsidR="00B0025C" w:rsidRDefault="00FC2AAE">
      <w:pPr>
        <w:adjustRightInd w:val="0"/>
        <w:snapToGrid w:val="0"/>
        <w:spacing w:line="360" w:lineRule="auto"/>
        <w:ind w:firstLineChars="400" w:firstLine="720"/>
        <w:rPr>
          <w:rFonts w:ascii="宋体" w:eastAsia="宋体" w:hAnsi="宋体" w:cs="宋体"/>
          <w:sz w:val="18"/>
          <w:szCs w:val="18"/>
        </w:rPr>
      </w:pPr>
      <w:r>
        <w:rPr>
          <w:rFonts w:ascii="宋体" w:eastAsia="宋体" w:hAnsi="宋体" w:cs="宋体" w:hint="eastAsia"/>
          <w:sz w:val="18"/>
          <w:szCs w:val="18"/>
        </w:rPr>
        <w:t xml:space="preserve">4  </w:t>
      </w:r>
      <w:r>
        <w:rPr>
          <w:rFonts w:ascii="宋体" w:eastAsia="宋体" w:hAnsi="宋体" w:cs="宋体" w:hint="eastAsia"/>
          <w:sz w:val="18"/>
          <w:szCs w:val="18"/>
        </w:rPr>
        <w:t>监理单位发布的Ⅲ、Ⅳ级隐患，由专业监理工程师予以响应。</w:t>
      </w:r>
    </w:p>
    <w:p w:rsidR="00B0025C" w:rsidRDefault="00FC2AAE">
      <w:pPr>
        <w:adjustRightInd w:val="0"/>
        <w:snapToGrid w:val="0"/>
        <w:spacing w:line="360" w:lineRule="auto"/>
        <w:ind w:firstLineChars="400" w:firstLine="720"/>
        <w:rPr>
          <w:rFonts w:ascii="宋体" w:eastAsia="宋体" w:hAnsi="宋体" w:cs="宋体"/>
          <w:sz w:val="18"/>
          <w:szCs w:val="18"/>
        </w:rPr>
      </w:pPr>
      <w:r>
        <w:rPr>
          <w:rFonts w:ascii="宋体" w:eastAsia="宋体" w:hAnsi="宋体" w:cs="宋体" w:hint="eastAsia"/>
          <w:sz w:val="18"/>
          <w:szCs w:val="18"/>
        </w:rPr>
        <w:t xml:space="preserve">5  </w:t>
      </w:r>
      <w:r>
        <w:rPr>
          <w:rFonts w:ascii="宋体" w:eastAsia="宋体" w:hAnsi="宋体" w:cs="宋体" w:hint="eastAsia"/>
          <w:sz w:val="18"/>
          <w:szCs w:val="18"/>
        </w:rPr>
        <w:t>施工单位发布的Ⅰ级隐患，由项目经理予以响应。</w:t>
      </w:r>
    </w:p>
    <w:p w:rsidR="00B0025C" w:rsidRDefault="00FC2AAE">
      <w:pPr>
        <w:adjustRightInd w:val="0"/>
        <w:snapToGrid w:val="0"/>
        <w:spacing w:line="360" w:lineRule="auto"/>
        <w:ind w:firstLineChars="400" w:firstLine="720"/>
        <w:rPr>
          <w:rFonts w:ascii="宋体" w:eastAsia="宋体" w:hAnsi="宋体" w:cs="宋体"/>
          <w:sz w:val="18"/>
          <w:szCs w:val="18"/>
        </w:rPr>
      </w:pPr>
      <w:r>
        <w:rPr>
          <w:rFonts w:ascii="宋体" w:eastAsia="宋体" w:hAnsi="宋体" w:cs="宋体" w:hint="eastAsia"/>
          <w:sz w:val="18"/>
          <w:szCs w:val="18"/>
        </w:rPr>
        <w:t xml:space="preserve">6  </w:t>
      </w:r>
      <w:r>
        <w:rPr>
          <w:rFonts w:ascii="宋体" w:eastAsia="宋体" w:hAnsi="宋体" w:cs="宋体" w:hint="eastAsia"/>
          <w:sz w:val="18"/>
          <w:szCs w:val="18"/>
        </w:rPr>
        <w:t>施工单位发布的Ⅱ级隐患，由安全总监（副经理）予以响应。</w:t>
      </w:r>
    </w:p>
    <w:p w:rsidR="00B0025C" w:rsidRDefault="00FC2AAE">
      <w:pPr>
        <w:adjustRightInd w:val="0"/>
        <w:snapToGrid w:val="0"/>
        <w:spacing w:line="360" w:lineRule="auto"/>
        <w:ind w:firstLineChars="400" w:firstLine="720"/>
        <w:rPr>
          <w:rFonts w:ascii="宋体" w:eastAsia="宋体" w:hAnsi="宋体" w:cs="宋体"/>
          <w:sz w:val="18"/>
          <w:szCs w:val="18"/>
        </w:rPr>
      </w:pPr>
      <w:r>
        <w:rPr>
          <w:rFonts w:ascii="宋体" w:eastAsia="宋体" w:hAnsi="宋体" w:cs="宋体" w:hint="eastAsia"/>
          <w:sz w:val="18"/>
          <w:szCs w:val="18"/>
        </w:rPr>
        <w:t xml:space="preserve">7  </w:t>
      </w:r>
      <w:r>
        <w:rPr>
          <w:rFonts w:ascii="宋体" w:eastAsia="宋体" w:hAnsi="宋体" w:cs="宋体" w:hint="eastAsia"/>
          <w:sz w:val="18"/>
          <w:szCs w:val="18"/>
        </w:rPr>
        <w:t>施工单位发布的Ⅲ、Ⅳ级级隐患，由安质部长予以响应。</w:t>
      </w:r>
    </w:p>
    <w:p w:rsidR="00B0025C" w:rsidRDefault="00FC2AAE">
      <w:pPr>
        <w:adjustRightInd w:val="0"/>
        <w:snapToGrid w:val="0"/>
        <w:spacing w:line="360" w:lineRule="auto"/>
        <w:ind w:firstLineChars="400" w:firstLine="720"/>
        <w:rPr>
          <w:rFonts w:ascii="宋体" w:eastAsia="宋体" w:hAnsi="宋体" w:cs="宋体"/>
          <w:sz w:val="18"/>
          <w:szCs w:val="18"/>
        </w:rPr>
      </w:pPr>
      <w:r>
        <w:rPr>
          <w:rFonts w:ascii="宋体" w:eastAsia="宋体" w:hAnsi="宋体" w:cs="宋体" w:hint="eastAsia"/>
          <w:sz w:val="18"/>
          <w:szCs w:val="18"/>
        </w:rPr>
        <w:t xml:space="preserve">8  </w:t>
      </w:r>
      <w:r>
        <w:rPr>
          <w:rFonts w:ascii="宋体" w:eastAsia="宋体" w:hAnsi="宋体" w:cs="宋体" w:hint="eastAsia"/>
          <w:sz w:val="18"/>
          <w:szCs w:val="18"/>
        </w:rPr>
        <w:t>施工单位隐患整改完成后，Ⅰ、Ⅱ、Ⅲ、Ⅳ级隐患分别由项目经理、安全总监（副经理）和安质部长向监理单位提出消除申请。</w:t>
      </w:r>
    </w:p>
    <w:p w:rsidR="00B0025C" w:rsidRDefault="00FC2AAE">
      <w:pPr>
        <w:adjustRightInd w:val="0"/>
        <w:snapToGrid w:val="0"/>
        <w:spacing w:line="360" w:lineRule="auto"/>
        <w:ind w:firstLineChars="400" w:firstLine="720"/>
        <w:rPr>
          <w:rFonts w:ascii="宋体" w:eastAsia="宋体" w:hAnsi="宋体" w:cs="宋体"/>
          <w:sz w:val="18"/>
          <w:szCs w:val="18"/>
        </w:rPr>
      </w:pPr>
      <w:r>
        <w:rPr>
          <w:rFonts w:ascii="宋体" w:eastAsia="宋体" w:hAnsi="宋体" w:cs="宋体" w:hint="eastAsia"/>
          <w:sz w:val="18"/>
          <w:szCs w:val="18"/>
        </w:rPr>
        <w:t xml:space="preserve">9  </w:t>
      </w:r>
      <w:r>
        <w:rPr>
          <w:rFonts w:ascii="宋体" w:eastAsia="宋体" w:hAnsi="宋体" w:cs="宋体" w:hint="eastAsia"/>
          <w:sz w:val="18"/>
          <w:szCs w:val="18"/>
        </w:rPr>
        <w:t>监理单位需在施工单位申请消除后的</w:t>
      </w:r>
      <w:r>
        <w:rPr>
          <w:rFonts w:ascii="宋体" w:eastAsia="宋体" w:hAnsi="宋体" w:cs="宋体" w:hint="eastAsia"/>
          <w:sz w:val="18"/>
          <w:szCs w:val="18"/>
        </w:rPr>
        <w:t>24</w:t>
      </w:r>
      <w:r>
        <w:rPr>
          <w:rFonts w:ascii="宋体" w:eastAsia="宋体" w:hAnsi="宋体" w:cs="宋体" w:hint="eastAsia"/>
          <w:sz w:val="18"/>
          <w:szCs w:val="18"/>
        </w:rPr>
        <w:t>小时内对整改情况进行现场复核。</w:t>
      </w:r>
    </w:p>
    <w:p w:rsidR="00B0025C" w:rsidRDefault="00FC2AAE">
      <w:pPr>
        <w:adjustRightInd w:val="0"/>
        <w:snapToGrid w:val="0"/>
        <w:spacing w:line="360" w:lineRule="auto"/>
        <w:ind w:firstLineChars="400" w:firstLine="720"/>
        <w:rPr>
          <w:rFonts w:ascii="宋体" w:eastAsia="宋体" w:hAnsi="宋体" w:cs="宋体"/>
          <w:sz w:val="18"/>
          <w:szCs w:val="18"/>
        </w:rPr>
      </w:pPr>
      <w:r>
        <w:rPr>
          <w:rFonts w:ascii="宋体" w:eastAsia="宋体" w:hAnsi="宋体" w:cs="宋体" w:hint="eastAsia"/>
          <w:sz w:val="18"/>
          <w:szCs w:val="18"/>
        </w:rPr>
        <w:t xml:space="preserve">10  </w:t>
      </w:r>
      <w:r>
        <w:rPr>
          <w:rFonts w:ascii="宋体" w:eastAsia="宋体" w:hAnsi="宋体" w:cs="宋体" w:hint="eastAsia"/>
          <w:sz w:val="18"/>
          <w:szCs w:val="18"/>
        </w:rPr>
        <w:t>建设单位需在监理单位提出隐患消除核准申请后的</w:t>
      </w:r>
      <w:r>
        <w:rPr>
          <w:rFonts w:ascii="宋体" w:eastAsia="宋体" w:hAnsi="宋体" w:cs="宋体" w:hint="eastAsia"/>
          <w:sz w:val="18"/>
          <w:szCs w:val="18"/>
        </w:rPr>
        <w:t>24</w:t>
      </w:r>
      <w:r>
        <w:rPr>
          <w:rFonts w:ascii="宋体" w:eastAsia="宋体" w:hAnsi="宋体" w:cs="宋体" w:hint="eastAsia"/>
          <w:sz w:val="18"/>
          <w:szCs w:val="18"/>
        </w:rPr>
        <w:t>小时内予以消除核准。</w:t>
      </w:r>
    </w:p>
    <w:p w:rsidR="00B0025C" w:rsidRDefault="00FC2AAE">
      <w:pPr>
        <w:adjustRightInd w:val="0"/>
        <w:snapToGrid w:val="0"/>
        <w:spacing w:line="360" w:lineRule="auto"/>
        <w:ind w:firstLineChars="400" w:firstLine="720"/>
        <w:rPr>
          <w:rFonts w:ascii="宋体" w:eastAsia="宋体" w:hAnsi="宋体" w:cs="宋体"/>
          <w:sz w:val="18"/>
          <w:szCs w:val="18"/>
        </w:rPr>
      </w:pPr>
      <w:r>
        <w:rPr>
          <w:rFonts w:ascii="宋体" w:eastAsia="宋体" w:hAnsi="宋体" w:cs="宋体" w:hint="eastAsia"/>
          <w:sz w:val="18"/>
          <w:szCs w:val="18"/>
        </w:rPr>
        <w:t xml:space="preserve">11  </w:t>
      </w:r>
      <w:r>
        <w:rPr>
          <w:rFonts w:ascii="宋体" w:eastAsia="宋体" w:hAnsi="宋体" w:cs="宋体" w:hint="eastAsia"/>
          <w:sz w:val="18"/>
          <w:szCs w:val="18"/>
        </w:rPr>
        <w:t>建设单位、监理单位发布的各级隐患以及施工单位发布的Ⅰ级隐患，由监理单位负责消除。</w:t>
      </w:r>
    </w:p>
    <w:p w:rsidR="00B0025C" w:rsidRDefault="00FC2AAE">
      <w:pPr>
        <w:adjustRightInd w:val="0"/>
        <w:snapToGrid w:val="0"/>
        <w:spacing w:line="360" w:lineRule="auto"/>
        <w:ind w:firstLineChars="400" w:firstLine="720"/>
        <w:rPr>
          <w:rFonts w:ascii="Times New Roman" w:eastAsia="仿宋" w:hAnsi="Times New Roman" w:cs="Times New Roman"/>
          <w:kern w:val="0"/>
          <w:sz w:val="28"/>
        </w:rPr>
      </w:pPr>
      <w:r>
        <w:rPr>
          <w:rFonts w:ascii="宋体" w:eastAsia="宋体" w:hAnsi="宋体" w:cs="宋体" w:hint="eastAsia"/>
          <w:sz w:val="18"/>
          <w:szCs w:val="18"/>
        </w:rPr>
        <w:t xml:space="preserve">12  </w:t>
      </w:r>
      <w:r>
        <w:rPr>
          <w:rFonts w:ascii="宋体" w:eastAsia="宋体" w:hAnsi="宋体" w:cs="宋体" w:hint="eastAsia"/>
          <w:sz w:val="18"/>
          <w:szCs w:val="18"/>
        </w:rPr>
        <w:t>施工单位发布的Ⅱ、Ⅲ、Ⅳ级隐患，由施工单位安全总监（副经理）负责消除。</w:t>
      </w:r>
    </w:p>
    <w:p w:rsidR="00B0025C" w:rsidRDefault="00B0025C">
      <w:pPr>
        <w:ind w:firstLineChars="200" w:firstLine="560"/>
        <w:rPr>
          <w:rFonts w:ascii="Times New Roman" w:eastAsia="仿宋" w:hAnsi="Times New Roman" w:cs="Times New Roman"/>
          <w:kern w:val="0"/>
          <w:sz w:val="28"/>
        </w:rPr>
        <w:sectPr w:rsidR="00B0025C">
          <w:pgSz w:w="16838" w:h="11906" w:orient="landscape"/>
          <w:pgMar w:top="1800" w:right="1440" w:bottom="1800" w:left="1440" w:header="851" w:footer="992" w:gutter="0"/>
          <w:cols w:space="425"/>
          <w:docGrid w:type="lines" w:linePitch="312"/>
        </w:sectPr>
      </w:pPr>
    </w:p>
    <w:p w:rsidR="00B0025C" w:rsidRDefault="00FC2AAE">
      <w:pPr>
        <w:widowControl/>
        <w:shd w:val="clear" w:color="auto" w:fill="FFFFFF"/>
        <w:spacing w:before="100" w:beforeAutospacing="1" w:after="100" w:afterAutospacing="1" w:line="360" w:lineRule="auto"/>
        <w:jc w:val="center"/>
        <w:outlineLvl w:val="0"/>
        <w:rPr>
          <w:rFonts w:ascii="黑体" w:eastAsia="黑体" w:hAnsi="黑体" w:cs="黑体"/>
          <w:kern w:val="0"/>
          <w:sz w:val="32"/>
        </w:rPr>
      </w:pPr>
      <w:bookmarkStart w:id="415" w:name="_Toc51676261"/>
      <w:bookmarkStart w:id="416" w:name="_Toc11081"/>
      <w:bookmarkStart w:id="417" w:name="_Toc7733"/>
      <w:bookmarkStart w:id="418" w:name="_Toc48749198"/>
      <w:bookmarkStart w:id="419" w:name="_Toc40107501"/>
      <w:bookmarkStart w:id="420" w:name="_Toc20910"/>
      <w:bookmarkStart w:id="421" w:name="_Toc51576626"/>
      <w:bookmarkStart w:id="422" w:name="_Toc51576451"/>
      <w:r>
        <w:rPr>
          <w:rFonts w:ascii="黑体" w:eastAsia="黑体" w:hAnsi="黑体" w:cs="黑体" w:hint="eastAsia"/>
          <w:kern w:val="0"/>
          <w:sz w:val="32"/>
        </w:rPr>
        <w:lastRenderedPageBreak/>
        <w:t>本规范用词说明</w:t>
      </w:r>
      <w:bookmarkEnd w:id="415"/>
      <w:bookmarkEnd w:id="416"/>
      <w:bookmarkEnd w:id="417"/>
      <w:bookmarkEnd w:id="418"/>
      <w:bookmarkEnd w:id="419"/>
      <w:bookmarkEnd w:id="420"/>
      <w:bookmarkEnd w:id="421"/>
      <w:bookmarkEnd w:id="422"/>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1</w:t>
      </w:r>
      <w:r>
        <w:rPr>
          <w:rFonts w:ascii="宋体" w:eastAsia="宋体" w:hAnsi="宋体" w:cs="宋体" w:hint="eastAsia"/>
          <w:kern w:val="0"/>
          <w:szCs w:val="21"/>
        </w:rPr>
        <w:t xml:space="preserve">  </w:t>
      </w:r>
      <w:r>
        <w:rPr>
          <w:rFonts w:ascii="宋体" w:eastAsia="宋体" w:hAnsi="宋体" w:cs="宋体" w:hint="eastAsia"/>
          <w:kern w:val="0"/>
          <w:szCs w:val="21"/>
        </w:rPr>
        <w:t>为便于在执行本规范条文时区别对待，对要求严格程度不同的用词说明如下：</w:t>
      </w:r>
    </w:p>
    <w:p w:rsidR="00B0025C" w:rsidRDefault="00FC2AAE">
      <w:pPr>
        <w:spacing w:line="360" w:lineRule="auto"/>
        <w:ind w:firstLineChars="300" w:firstLine="630"/>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表示很严格，非这样做不可的用词：</w:t>
      </w:r>
    </w:p>
    <w:p w:rsidR="00B0025C" w:rsidRDefault="00FC2AAE">
      <w:pPr>
        <w:spacing w:line="360" w:lineRule="auto"/>
        <w:ind w:firstLineChars="550" w:firstLine="1155"/>
        <w:rPr>
          <w:rFonts w:ascii="宋体" w:eastAsia="宋体" w:hAnsi="宋体" w:cs="宋体"/>
          <w:kern w:val="0"/>
          <w:szCs w:val="21"/>
        </w:rPr>
      </w:pPr>
      <w:r>
        <w:rPr>
          <w:rFonts w:ascii="宋体" w:eastAsia="宋体" w:hAnsi="宋体" w:cs="宋体" w:hint="eastAsia"/>
          <w:kern w:val="0"/>
          <w:szCs w:val="21"/>
        </w:rPr>
        <w:t>正面词采用“必须”，反面词采用“严禁”。</w:t>
      </w:r>
    </w:p>
    <w:p w:rsidR="00B0025C" w:rsidRDefault="00FC2AAE">
      <w:pPr>
        <w:spacing w:line="360" w:lineRule="auto"/>
        <w:ind w:firstLineChars="300" w:firstLine="630"/>
        <w:rPr>
          <w:rFonts w:ascii="宋体" w:eastAsia="宋体" w:hAnsi="宋体" w:cs="宋体"/>
          <w:kern w:val="0"/>
          <w:szCs w:val="21"/>
        </w:rPr>
      </w:pPr>
      <w:r>
        <w:rPr>
          <w:rFonts w:ascii="黑体" w:eastAsia="黑体" w:hAnsi="黑体" w:cs="黑体" w:hint="eastAsia"/>
          <w:kern w:val="0"/>
          <w:szCs w:val="21"/>
        </w:rPr>
        <w:t>2</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表示严格，在正常情况下均应这样做的用词：</w:t>
      </w:r>
    </w:p>
    <w:p w:rsidR="00B0025C" w:rsidRDefault="00FC2AAE">
      <w:pPr>
        <w:spacing w:line="360" w:lineRule="auto"/>
        <w:ind w:firstLineChars="550" w:firstLine="1155"/>
        <w:rPr>
          <w:rFonts w:ascii="宋体" w:eastAsia="宋体" w:hAnsi="宋体" w:cs="宋体"/>
          <w:kern w:val="0"/>
          <w:szCs w:val="21"/>
        </w:rPr>
      </w:pPr>
      <w:r>
        <w:rPr>
          <w:rFonts w:ascii="宋体" w:eastAsia="宋体" w:hAnsi="宋体" w:cs="宋体" w:hint="eastAsia"/>
          <w:kern w:val="0"/>
          <w:szCs w:val="21"/>
        </w:rPr>
        <w:t>正面词采用“应”，反面词采用“不应”或“不得”。</w:t>
      </w:r>
    </w:p>
    <w:p w:rsidR="00B0025C" w:rsidRDefault="00FC2AAE">
      <w:pPr>
        <w:spacing w:line="360" w:lineRule="auto"/>
        <w:ind w:firstLineChars="300" w:firstLine="630"/>
        <w:rPr>
          <w:rFonts w:ascii="宋体" w:eastAsia="宋体" w:hAnsi="宋体" w:cs="宋体"/>
          <w:kern w:val="0"/>
          <w:szCs w:val="21"/>
        </w:rPr>
      </w:pPr>
      <w:r>
        <w:rPr>
          <w:rFonts w:ascii="黑体" w:eastAsia="黑体" w:hAnsi="黑体" w:cs="黑体" w:hint="eastAsia"/>
          <w:kern w:val="0"/>
          <w:szCs w:val="21"/>
        </w:rPr>
        <w:t>3</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表示允许稍有选择，在条件许可时首先应这样做的用词：</w:t>
      </w:r>
    </w:p>
    <w:p w:rsidR="00B0025C" w:rsidRDefault="00FC2AAE">
      <w:pPr>
        <w:spacing w:line="360" w:lineRule="auto"/>
        <w:ind w:leftChars="550" w:left="1155"/>
        <w:rPr>
          <w:rFonts w:ascii="宋体" w:eastAsia="宋体" w:hAnsi="宋体" w:cs="宋体"/>
          <w:kern w:val="0"/>
          <w:szCs w:val="21"/>
        </w:rPr>
      </w:pPr>
      <w:r>
        <w:rPr>
          <w:rFonts w:ascii="宋体" w:eastAsia="宋体" w:hAnsi="宋体" w:cs="宋体" w:hint="eastAsia"/>
          <w:kern w:val="0"/>
          <w:szCs w:val="21"/>
        </w:rPr>
        <w:t>正面词采用“宜”，反面词采用“不宜”；表示有选择，在一定条件下可以这样做的用词，采用“可”。</w:t>
      </w:r>
    </w:p>
    <w:p w:rsidR="00B0025C" w:rsidRDefault="00FC2AAE">
      <w:pPr>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本规范中指明应按其它有关标准、规范执行的写法为“应符合……的规定”或“应按……执行”。非必须按</w:t>
      </w:r>
      <w:r>
        <w:rPr>
          <w:rFonts w:ascii="宋体" w:eastAsia="宋体" w:hAnsi="宋体" w:cs="宋体" w:hint="eastAsia"/>
          <w:kern w:val="0"/>
          <w:szCs w:val="21"/>
        </w:rPr>
        <w:t>所指定的标准和规范执行的，写法为“可参照……”。</w:t>
      </w:r>
    </w:p>
    <w:p w:rsidR="00B0025C" w:rsidRDefault="00B0025C">
      <w:pPr>
        <w:spacing w:line="360" w:lineRule="auto"/>
        <w:ind w:firstLineChars="250" w:firstLine="700"/>
        <w:rPr>
          <w:rFonts w:ascii="Times New Roman" w:eastAsia="仿宋" w:hAnsi="Times New Roman" w:cs="Times New Roman"/>
          <w:kern w:val="0"/>
          <w:sz w:val="28"/>
        </w:rPr>
      </w:pPr>
    </w:p>
    <w:p w:rsidR="00B0025C" w:rsidRDefault="00B0025C">
      <w:pPr>
        <w:spacing w:line="360" w:lineRule="auto"/>
        <w:ind w:firstLineChars="250" w:firstLine="700"/>
        <w:rPr>
          <w:rFonts w:ascii="Times New Roman" w:eastAsia="仿宋" w:hAnsi="Times New Roman" w:cs="Times New Roman"/>
          <w:kern w:val="0"/>
          <w:sz w:val="28"/>
        </w:rPr>
      </w:pPr>
    </w:p>
    <w:p w:rsidR="00B0025C" w:rsidRDefault="00B0025C">
      <w:pPr>
        <w:spacing w:line="360" w:lineRule="auto"/>
        <w:ind w:firstLineChars="250" w:firstLine="700"/>
        <w:rPr>
          <w:rFonts w:ascii="Times New Roman" w:eastAsia="仿宋" w:hAnsi="Times New Roman" w:cs="Times New Roman"/>
          <w:kern w:val="0"/>
          <w:sz w:val="28"/>
        </w:rPr>
      </w:pPr>
    </w:p>
    <w:p w:rsidR="00B0025C" w:rsidRDefault="00B0025C">
      <w:pPr>
        <w:spacing w:line="360" w:lineRule="auto"/>
        <w:ind w:firstLineChars="250" w:firstLine="700"/>
        <w:rPr>
          <w:rFonts w:ascii="Times New Roman" w:eastAsia="仿宋" w:hAnsi="Times New Roman" w:cs="Times New Roman"/>
          <w:kern w:val="0"/>
          <w:sz w:val="28"/>
        </w:rPr>
      </w:pPr>
    </w:p>
    <w:p w:rsidR="00B0025C" w:rsidRDefault="00B0025C">
      <w:pPr>
        <w:spacing w:line="360" w:lineRule="auto"/>
        <w:ind w:firstLineChars="250" w:firstLine="700"/>
        <w:rPr>
          <w:rFonts w:ascii="Times New Roman" w:eastAsia="仿宋" w:hAnsi="Times New Roman" w:cs="Times New Roman"/>
          <w:kern w:val="0"/>
          <w:sz w:val="28"/>
        </w:rPr>
      </w:pPr>
    </w:p>
    <w:p w:rsidR="00B0025C" w:rsidRDefault="00B0025C">
      <w:pPr>
        <w:spacing w:line="360" w:lineRule="auto"/>
        <w:ind w:firstLineChars="250" w:firstLine="700"/>
        <w:rPr>
          <w:rFonts w:ascii="Times New Roman" w:eastAsia="仿宋" w:hAnsi="Times New Roman" w:cs="Times New Roman"/>
          <w:kern w:val="0"/>
          <w:sz w:val="28"/>
        </w:rPr>
      </w:pPr>
    </w:p>
    <w:p w:rsidR="00B0025C" w:rsidRDefault="00B0025C">
      <w:pPr>
        <w:spacing w:line="360" w:lineRule="auto"/>
        <w:ind w:firstLineChars="250" w:firstLine="700"/>
        <w:rPr>
          <w:rFonts w:ascii="Times New Roman" w:eastAsia="仿宋" w:hAnsi="Times New Roman" w:cs="Times New Roman"/>
          <w:kern w:val="0"/>
          <w:sz w:val="28"/>
        </w:rPr>
      </w:pPr>
    </w:p>
    <w:p w:rsidR="00B0025C" w:rsidRDefault="00B0025C">
      <w:pPr>
        <w:spacing w:line="360" w:lineRule="auto"/>
        <w:ind w:firstLineChars="250" w:firstLine="700"/>
        <w:rPr>
          <w:rFonts w:ascii="Times New Roman" w:eastAsia="仿宋" w:hAnsi="Times New Roman" w:cs="Times New Roman"/>
          <w:kern w:val="0"/>
          <w:sz w:val="28"/>
        </w:rPr>
      </w:pPr>
    </w:p>
    <w:p w:rsidR="00B0025C" w:rsidRDefault="00B0025C">
      <w:pPr>
        <w:spacing w:line="360" w:lineRule="auto"/>
        <w:ind w:firstLineChars="250" w:firstLine="700"/>
        <w:rPr>
          <w:rFonts w:ascii="Times New Roman" w:eastAsia="仿宋" w:hAnsi="Times New Roman" w:cs="Times New Roman"/>
          <w:kern w:val="0"/>
          <w:sz w:val="28"/>
        </w:rPr>
      </w:pPr>
    </w:p>
    <w:p w:rsidR="00B0025C" w:rsidRDefault="00B0025C">
      <w:pPr>
        <w:spacing w:line="360" w:lineRule="auto"/>
        <w:ind w:firstLineChars="250" w:firstLine="700"/>
        <w:rPr>
          <w:rFonts w:ascii="Times New Roman" w:eastAsia="仿宋" w:hAnsi="Times New Roman" w:cs="Times New Roman"/>
          <w:kern w:val="0"/>
          <w:sz w:val="28"/>
        </w:rPr>
      </w:pPr>
    </w:p>
    <w:p w:rsidR="00B0025C" w:rsidRDefault="00B0025C">
      <w:pPr>
        <w:spacing w:line="360" w:lineRule="auto"/>
        <w:ind w:firstLineChars="250" w:firstLine="700"/>
        <w:rPr>
          <w:rFonts w:ascii="Times New Roman" w:eastAsia="仿宋" w:hAnsi="Times New Roman" w:cs="Times New Roman"/>
          <w:kern w:val="0"/>
          <w:sz w:val="28"/>
        </w:rPr>
      </w:pPr>
    </w:p>
    <w:p w:rsidR="00B0025C" w:rsidRDefault="00B0025C">
      <w:pPr>
        <w:spacing w:line="360" w:lineRule="auto"/>
        <w:ind w:firstLineChars="250" w:firstLine="700"/>
        <w:rPr>
          <w:rFonts w:ascii="Times New Roman" w:eastAsia="仿宋" w:hAnsi="Times New Roman" w:cs="Times New Roman"/>
          <w:kern w:val="0"/>
          <w:sz w:val="28"/>
        </w:rPr>
      </w:pPr>
    </w:p>
    <w:p w:rsidR="00B0025C" w:rsidRDefault="00B0025C">
      <w:pPr>
        <w:spacing w:line="360" w:lineRule="auto"/>
        <w:ind w:firstLineChars="250" w:firstLine="700"/>
        <w:rPr>
          <w:rFonts w:ascii="Times New Roman" w:eastAsia="仿宋" w:hAnsi="Times New Roman" w:cs="Times New Roman"/>
          <w:kern w:val="0"/>
          <w:sz w:val="28"/>
        </w:rPr>
      </w:pPr>
    </w:p>
    <w:p w:rsidR="00B0025C" w:rsidRDefault="00B0025C">
      <w:pPr>
        <w:spacing w:line="360" w:lineRule="auto"/>
        <w:ind w:firstLineChars="250" w:firstLine="700"/>
        <w:rPr>
          <w:rFonts w:ascii="Times New Roman" w:eastAsia="仿宋" w:hAnsi="Times New Roman" w:cs="Times New Roman"/>
          <w:kern w:val="0"/>
          <w:sz w:val="28"/>
        </w:rPr>
      </w:pPr>
    </w:p>
    <w:p w:rsidR="00B0025C" w:rsidRDefault="00B0025C">
      <w:pPr>
        <w:spacing w:line="360" w:lineRule="auto"/>
        <w:ind w:firstLineChars="250" w:firstLine="700"/>
        <w:rPr>
          <w:rFonts w:ascii="Times New Roman" w:eastAsia="仿宋" w:hAnsi="Times New Roman" w:cs="Times New Roman"/>
          <w:kern w:val="0"/>
          <w:sz w:val="28"/>
        </w:rPr>
      </w:pPr>
    </w:p>
    <w:p w:rsidR="00B0025C" w:rsidRDefault="00B0025C">
      <w:pPr>
        <w:spacing w:line="360" w:lineRule="auto"/>
        <w:ind w:firstLineChars="250" w:firstLine="700"/>
        <w:rPr>
          <w:rFonts w:ascii="Times New Roman" w:eastAsia="仿宋" w:hAnsi="Times New Roman" w:cs="Times New Roman"/>
          <w:kern w:val="0"/>
          <w:sz w:val="28"/>
        </w:rPr>
      </w:pPr>
    </w:p>
    <w:p w:rsidR="00B0025C" w:rsidRDefault="00B0025C">
      <w:pPr>
        <w:spacing w:line="360" w:lineRule="auto"/>
        <w:ind w:firstLineChars="250" w:firstLine="700"/>
        <w:rPr>
          <w:rFonts w:ascii="Times New Roman" w:eastAsia="仿宋" w:hAnsi="Times New Roman" w:cs="Times New Roman"/>
          <w:kern w:val="0"/>
          <w:sz w:val="28"/>
        </w:rPr>
      </w:pPr>
    </w:p>
    <w:p w:rsidR="00B0025C" w:rsidRDefault="00B0025C">
      <w:pPr>
        <w:spacing w:line="360" w:lineRule="auto"/>
        <w:ind w:firstLineChars="250" w:firstLine="700"/>
        <w:rPr>
          <w:rFonts w:ascii="Times New Roman" w:eastAsia="仿宋" w:hAnsi="Times New Roman" w:cs="Times New Roman"/>
          <w:kern w:val="0"/>
          <w:sz w:val="28"/>
        </w:rPr>
      </w:pPr>
    </w:p>
    <w:p w:rsidR="00B0025C" w:rsidRDefault="00FC2AAE">
      <w:pPr>
        <w:widowControl/>
        <w:shd w:val="clear" w:color="auto" w:fill="FFFFFF"/>
        <w:spacing w:before="100" w:beforeAutospacing="1" w:after="100" w:afterAutospacing="1" w:line="360" w:lineRule="auto"/>
        <w:jc w:val="center"/>
        <w:outlineLvl w:val="0"/>
        <w:rPr>
          <w:rFonts w:ascii="黑体" w:eastAsia="黑体" w:hAnsi="黑体" w:cs="黑体"/>
          <w:kern w:val="0"/>
          <w:sz w:val="32"/>
        </w:rPr>
      </w:pPr>
      <w:bookmarkStart w:id="423" w:name="_Toc26367"/>
      <w:bookmarkStart w:id="424" w:name="_Toc10063"/>
      <w:bookmarkStart w:id="425" w:name="_Toc366"/>
      <w:bookmarkStart w:id="426" w:name="_Toc16493"/>
      <w:r>
        <w:rPr>
          <w:rFonts w:ascii="黑体" w:eastAsia="黑体" w:hAnsi="黑体" w:cs="黑体" w:hint="eastAsia"/>
          <w:kern w:val="0"/>
          <w:sz w:val="32"/>
        </w:rPr>
        <w:lastRenderedPageBreak/>
        <w:t>引用标准名录</w:t>
      </w:r>
      <w:bookmarkEnd w:id="423"/>
      <w:bookmarkEnd w:id="424"/>
      <w:bookmarkEnd w:id="425"/>
      <w:bookmarkEnd w:id="426"/>
    </w:p>
    <w:p w:rsidR="00B0025C" w:rsidRDefault="00FC2AAE">
      <w:pPr>
        <w:spacing w:line="360" w:lineRule="auto"/>
        <w:jc w:val="left"/>
        <w:rPr>
          <w:rFonts w:ascii="宋体" w:eastAsia="宋体" w:hAnsi="宋体" w:cs="宋体"/>
          <w:kern w:val="0"/>
          <w:szCs w:val="21"/>
        </w:rPr>
      </w:pPr>
      <w:r>
        <w:rPr>
          <w:rFonts w:ascii="黑体" w:eastAsia="黑体" w:hAnsi="黑体" w:cs="黑体" w:hint="eastAsia"/>
          <w:kern w:val="0"/>
          <w:szCs w:val="21"/>
        </w:rPr>
        <w:t>1</w:t>
      </w:r>
      <w:r>
        <w:rPr>
          <w:rFonts w:ascii="宋体" w:eastAsia="宋体" w:hAnsi="宋体" w:cs="宋体" w:hint="eastAsia"/>
          <w:kern w:val="0"/>
          <w:szCs w:val="21"/>
        </w:rPr>
        <w:t xml:space="preserve">  </w:t>
      </w:r>
      <w:r>
        <w:rPr>
          <w:rFonts w:ascii="宋体" w:eastAsia="宋体" w:hAnsi="宋体" w:cs="宋体" w:hint="eastAsia"/>
          <w:kern w:val="0"/>
          <w:szCs w:val="21"/>
        </w:rPr>
        <w:t>《城市轨道交通地下工程建设风险管理规范》</w:t>
      </w:r>
      <w:r>
        <w:rPr>
          <w:rFonts w:ascii="宋体" w:eastAsia="宋体" w:hAnsi="宋体" w:cs="宋体" w:hint="eastAsia"/>
          <w:kern w:val="0"/>
          <w:szCs w:val="21"/>
        </w:rPr>
        <w:t>GB50652-2011</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 xml:space="preserve">2  </w:t>
      </w:r>
      <w:r>
        <w:rPr>
          <w:rFonts w:ascii="黑体" w:eastAsia="黑体" w:hAnsi="黑体" w:cs="黑体" w:hint="eastAsia"/>
          <w:kern w:val="0"/>
          <w:szCs w:val="21"/>
        </w:rPr>
        <w:t>《</w:t>
      </w:r>
      <w:r>
        <w:rPr>
          <w:rFonts w:ascii="宋体" w:eastAsia="宋体" w:hAnsi="宋体" w:cs="宋体" w:hint="eastAsia"/>
          <w:kern w:val="0"/>
          <w:szCs w:val="21"/>
        </w:rPr>
        <w:t>城市轨道交通工程安全控制技术规范</w:t>
      </w:r>
      <w:r>
        <w:rPr>
          <w:rFonts w:ascii="黑体" w:eastAsia="黑体" w:hAnsi="黑体" w:cs="黑体" w:hint="eastAsia"/>
          <w:kern w:val="0"/>
          <w:szCs w:val="21"/>
        </w:rPr>
        <w:t>》</w:t>
      </w:r>
      <w:r>
        <w:rPr>
          <w:rFonts w:ascii="宋体" w:eastAsia="宋体" w:hAnsi="宋体" w:cs="宋体" w:hint="eastAsia"/>
          <w:kern w:val="0"/>
          <w:szCs w:val="21"/>
        </w:rPr>
        <w:t>GBT50839-2013</w:t>
      </w:r>
    </w:p>
    <w:p w:rsidR="00B0025C" w:rsidRDefault="00FC2AAE">
      <w:pPr>
        <w:spacing w:line="360" w:lineRule="auto"/>
        <w:rPr>
          <w:rFonts w:ascii="宋体" w:eastAsia="宋体" w:hAnsi="宋体" w:cs="宋体"/>
          <w:kern w:val="0"/>
          <w:szCs w:val="21"/>
        </w:rPr>
      </w:pPr>
      <w:r>
        <w:rPr>
          <w:rFonts w:ascii="黑体" w:eastAsia="黑体" w:hAnsi="黑体" w:cs="黑体" w:hint="eastAsia"/>
          <w:kern w:val="0"/>
          <w:szCs w:val="21"/>
        </w:rPr>
        <w:t xml:space="preserve">3  </w:t>
      </w:r>
      <w:r>
        <w:rPr>
          <w:rFonts w:ascii="黑体" w:eastAsia="黑体" w:hAnsi="黑体" w:cs="黑体" w:hint="eastAsia"/>
          <w:kern w:val="0"/>
          <w:szCs w:val="21"/>
        </w:rPr>
        <w:t>《</w:t>
      </w:r>
      <w:r>
        <w:rPr>
          <w:rFonts w:ascii="宋体" w:eastAsia="宋体" w:hAnsi="宋体" w:cs="宋体" w:hint="eastAsia"/>
          <w:kern w:val="0"/>
          <w:szCs w:val="21"/>
        </w:rPr>
        <w:t>城市轨道交通工程测量规范</w:t>
      </w:r>
      <w:r>
        <w:rPr>
          <w:rFonts w:ascii="黑体" w:eastAsia="黑体" w:hAnsi="黑体" w:cs="黑体" w:hint="eastAsia"/>
          <w:kern w:val="0"/>
          <w:szCs w:val="21"/>
        </w:rPr>
        <w:t>》</w:t>
      </w:r>
      <w:r>
        <w:rPr>
          <w:rFonts w:ascii="宋体" w:eastAsia="宋体" w:hAnsi="宋体" w:cs="宋体" w:hint="eastAsia"/>
          <w:kern w:val="0"/>
          <w:szCs w:val="21"/>
        </w:rPr>
        <w:t>GBT50308-2017</w:t>
      </w:r>
    </w:p>
    <w:p w:rsidR="00B0025C" w:rsidRDefault="00FC2AAE">
      <w:pPr>
        <w:spacing w:line="360" w:lineRule="auto"/>
        <w:rPr>
          <w:rFonts w:ascii="宋体" w:eastAsia="宋体" w:hAnsi="宋体" w:cs="宋体"/>
          <w:kern w:val="0"/>
          <w:szCs w:val="21"/>
        </w:rPr>
      </w:pPr>
      <w:r>
        <w:rPr>
          <w:rFonts w:ascii="宋体" w:eastAsia="宋体" w:hAnsi="宋体" w:cs="宋体" w:hint="eastAsia"/>
          <w:kern w:val="0"/>
          <w:szCs w:val="21"/>
        </w:rPr>
        <w:t xml:space="preserve">4  </w:t>
      </w:r>
      <w:r>
        <w:rPr>
          <w:rFonts w:ascii="宋体" w:eastAsia="宋体" w:hAnsi="宋体" w:cs="宋体" w:hint="eastAsia"/>
          <w:kern w:val="0"/>
          <w:szCs w:val="21"/>
        </w:rPr>
        <w:t>《城市轨道交通工程监测技术规范》</w:t>
      </w:r>
      <w:r>
        <w:rPr>
          <w:rFonts w:ascii="宋体" w:eastAsia="宋体" w:hAnsi="宋体" w:cs="宋体" w:hint="eastAsia"/>
          <w:kern w:val="0"/>
          <w:szCs w:val="21"/>
        </w:rPr>
        <w:t>GB50911-2013</w:t>
      </w:r>
    </w:p>
    <w:p w:rsidR="00B0025C" w:rsidRDefault="00FC2AAE">
      <w:pPr>
        <w:spacing w:line="360" w:lineRule="auto"/>
        <w:rPr>
          <w:rFonts w:ascii="宋体" w:eastAsia="宋体" w:hAnsi="宋体" w:cs="宋体"/>
          <w:kern w:val="0"/>
          <w:szCs w:val="21"/>
        </w:rPr>
      </w:pPr>
      <w:r>
        <w:rPr>
          <w:rFonts w:ascii="宋体" w:eastAsia="宋体" w:hAnsi="宋体" w:cs="宋体" w:hint="eastAsia"/>
          <w:kern w:val="0"/>
          <w:szCs w:val="21"/>
        </w:rPr>
        <w:t xml:space="preserve">5  </w:t>
      </w:r>
      <w:r>
        <w:rPr>
          <w:rFonts w:ascii="宋体" w:eastAsia="宋体" w:hAnsi="宋体" w:cs="宋体" w:hint="eastAsia"/>
          <w:kern w:val="0"/>
          <w:szCs w:val="21"/>
        </w:rPr>
        <w:t>《城市轨道交通岩土工程勘察规范》</w:t>
      </w:r>
      <w:r>
        <w:rPr>
          <w:rFonts w:ascii="宋体" w:eastAsia="宋体" w:hAnsi="宋体" w:cs="宋体" w:hint="eastAsia"/>
          <w:kern w:val="0"/>
          <w:szCs w:val="21"/>
        </w:rPr>
        <w:t>GB50307-2012</w:t>
      </w:r>
    </w:p>
    <w:p w:rsidR="00B0025C" w:rsidRDefault="00FC2AAE">
      <w:pPr>
        <w:spacing w:line="360" w:lineRule="auto"/>
        <w:rPr>
          <w:rFonts w:ascii="宋体" w:eastAsia="宋体" w:hAnsi="宋体" w:cs="宋体"/>
          <w:kern w:val="0"/>
          <w:szCs w:val="21"/>
        </w:rPr>
      </w:pPr>
      <w:r>
        <w:rPr>
          <w:rFonts w:ascii="宋体" w:eastAsia="宋体" w:hAnsi="宋体" w:cs="宋体" w:hint="eastAsia"/>
          <w:kern w:val="0"/>
          <w:szCs w:val="21"/>
        </w:rPr>
        <w:t xml:space="preserve">6  </w:t>
      </w:r>
      <w:r>
        <w:rPr>
          <w:rFonts w:ascii="宋体" w:eastAsia="宋体" w:hAnsi="宋体" w:cs="宋体" w:hint="eastAsia"/>
          <w:kern w:val="0"/>
          <w:szCs w:val="21"/>
        </w:rPr>
        <w:t>《风险管理原则与实施指南》</w:t>
      </w:r>
      <w:r>
        <w:rPr>
          <w:rFonts w:ascii="宋体" w:eastAsia="宋体" w:hAnsi="宋体" w:cs="宋体" w:hint="eastAsia"/>
          <w:kern w:val="0"/>
          <w:szCs w:val="21"/>
        </w:rPr>
        <w:t>GBT24353-2009</w:t>
      </w:r>
    </w:p>
    <w:p w:rsidR="00B0025C" w:rsidRDefault="00B0025C">
      <w:pPr>
        <w:spacing w:line="360" w:lineRule="auto"/>
        <w:ind w:firstLineChars="250" w:firstLine="700"/>
        <w:rPr>
          <w:rFonts w:ascii="Times New Roman" w:eastAsia="仿宋" w:hAnsi="Times New Roman" w:cs="Times New Roman"/>
          <w:kern w:val="0"/>
          <w:sz w:val="28"/>
        </w:rPr>
        <w:sectPr w:rsidR="00B0025C">
          <w:pgSz w:w="11906" w:h="16838"/>
          <w:pgMar w:top="1440" w:right="1797" w:bottom="1440" w:left="1797" w:header="851" w:footer="992" w:gutter="0"/>
          <w:cols w:space="425"/>
          <w:docGrid w:linePitch="312"/>
        </w:sectPr>
      </w:pPr>
    </w:p>
    <w:p w:rsidR="00B0025C" w:rsidRDefault="00B0025C">
      <w:pPr>
        <w:adjustRightInd w:val="0"/>
        <w:snapToGrid w:val="0"/>
        <w:spacing w:line="360" w:lineRule="auto"/>
        <w:ind w:firstLineChars="250" w:firstLine="700"/>
        <w:rPr>
          <w:rFonts w:ascii="Times New Roman" w:eastAsia="仿宋" w:hAnsi="Times New Roman" w:cs="Times New Roman"/>
          <w:kern w:val="0"/>
          <w:sz w:val="28"/>
        </w:rPr>
      </w:pPr>
    </w:p>
    <w:p w:rsidR="00B0025C" w:rsidRDefault="00FC2AAE">
      <w:pPr>
        <w:adjustRightInd w:val="0"/>
        <w:snapToGrid w:val="0"/>
        <w:spacing w:line="360" w:lineRule="auto"/>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中华</w:t>
      </w:r>
      <w:r>
        <w:rPr>
          <w:rFonts w:ascii="Times New Roman" w:eastAsia="黑体" w:hAnsi="Times New Roman" w:cs="Times New Roman"/>
          <w:kern w:val="0"/>
          <w:sz w:val="32"/>
          <w:szCs w:val="32"/>
        </w:rPr>
        <w:t>人民共和国广东省标准</w:t>
      </w:r>
    </w:p>
    <w:p w:rsidR="00B0025C" w:rsidRDefault="00B0025C">
      <w:pPr>
        <w:adjustRightInd w:val="0"/>
        <w:snapToGrid w:val="0"/>
        <w:spacing w:line="360" w:lineRule="auto"/>
        <w:jc w:val="center"/>
        <w:rPr>
          <w:rFonts w:ascii="Times New Roman" w:eastAsia="黑体" w:hAnsi="Times New Roman" w:cs="Times New Roman"/>
          <w:kern w:val="0"/>
          <w:sz w:val="32"/>
          <w:szCs w:val="32"/>
        </w:rPr>
      </w:pPr>
    </w:p>
    <w:p w:rsidR="00B0025C" w:rsidRDefault="00FC2AAE">
      <w:pPr>
        <w:adjustRightInd w:val="0"/>
        <w:snapToGrid w:val="0"/>
        <w:spacing w:line="360" w:lineRule="auto"/>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城市</w:t>
      </w:r>
      <w:r>
        <w:rPr>
          <w:rFonts w:ascii="Times New Roman" w:eastAsia="黑体" w:hAnsi="Times New Roman" w:cs="Times New Roman"/>
          <w:kern w:val="0"/>
          <w:sz w:val="32"/>
          <w:szCs w:val="32"/>
        </w:rPr>
        <w:t>轨道交通工程建设安全风险</w:t>
      </w:r>
      <w:r>
        <w:rPr>
          <w:rFonts w:ascii="Times New Roman" w:eastAsia="黑体" w:hAnsi="Times New Roman" w:cs="Times New Roman" w:hint="eastAsia"/>
          <w:kern w:val="0"/>
          <w:sz w:val="32"/>
          <w:szCs w:val="32"/>
        </w:rPr>
        <w:t>管控</w:t>
      </w:r>
      <w:r>
        <w:rPr>
          <w:rFonts w:ascii="Times New Roman" w:eastAsia="黑体" w:hAnsi="Times New Roman" w:cs="Times New Roman"/>
          <w:kern w:val="0"/>
          <w:sz w:val="32"/>
          <w:szCs w:val="32"/>
        </w:rPr>
        <w:t>和隐患排查治理规范</w:t>
      </w:r>
    </w:p>
    <w:p w:rsidR="00B0025C" w:rsidRDefault="00FC2AAE">
      <w:pPr>
        <w:adjustRightInd w:val="0"/>
        <w:snapToGrid w:val="0"/>
        <w:spacing w:line="360" w:lineRule="auto"/>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（标准</w:t>
      </w:r>
      <w:r>
        <w:rPr>
          <w:rFonts w:ascii="Times New Roman" w:eastAsia="黑体" w:hAnsi="Times New Roman" w:cs="Times New Roman"/>
          <w:kern w:val="0"/>
          <w:sz w:val="32"/>
          <w:szCs w:val="32"/>
        </w:rPr>
        <w:t>号）</w:t>
      </w:r>
    </w:p>
    <w:p w:rsidR="00B0025C" w:rsidRDefault="00FC2AAE">
      <w:pPr>
        <w:widowControl/>
        <w:shd w:val="clear" w:color="auto" w:fill="FFFFFF"/>
        <w:spacing w:before="100" w:beforeAutospacing="1" w:after="100" w:afterAutospacing="1" w:line="330" w:lineRule="atLeast"/>
        <w:jc w:val="center"/>
        <w:outlineLvl w:val="0"/>
        <w:rPr>
          <w:rFonts w:ascii="Times New Roman" w:eastAsia="仿宋" w:hAnsi="Times New Roman" w:cs="Times New Roman"/>
          <w:b/>
          <w:bCs/>
          <w:kern w:val="0"/>
          <w:sz w:val="32"/>
        </w:rPr>
      </w:pPr>
      <w:bookmarkStart w:id="427" w:name="_Toc51576452"/>
      <w:bookmarkStart w:id="428" w:name="_Toc48749199"/>
      <w:bookmarkStart w:id="429" w:name="_Toc17122"/>
      <w:bookmarkStart w:id="430" w:name="_Toc13380"/>
      <w:bookmarkStart w:id="431" w:name="_Toc51576627"/>
      <w:bookmarkStart w:id="432" w:name="_Toc51676262"/>
      <w:bookmarkStart w:id="433" w:name="_Toc16769"/>
      <w:bookmarkStart w:id="434" w:name="_Toc40107502"/>
      <w:r>
        <w:rPr>
          <w:rFonts w:ascii="Times New Roman" w:eastAsia="仿宋" w:hAnsi="Times New Roman" w:cs="Times New Roman" w:hint="eastAsia"/>
          <w:b/>
          <w:bCs/>
          <w:kern w:val="0"/>
          <w:sz w:val="32"/>
        </w:rPr>
        <w:t>条文说明</w:t>
      </w:r>
      <w:bookmarkEnd w:id="427"/>
      <w:bookmarkEnd w:id="428"/>
      <w:bookmarkEnd w:id="429"/>
      <w:bookmarkEnd w:id="430"/>
      <w:bookmarkEnd w:id="431"/>
      <w:bookmarkEnd w:id="432"/>
      <w:bookmarkEnd w:id="433"/>
      <w:bookmarkEnd w:id="434"/>
    </w:p>
    <w:p w:rsidR="00B0025C" w:rsidRDefault="00B0025C">
      <w:pPr>
        <w:adjustRightInd w:val="0"/>
        <w:snapToGrid w:val="0"/>
        <w:spacing w:line="360" w:lineRule="auto"/>
        <w:ind w:firstLineChars="250" w:firstLine="700"/>
        <w:rPr>
          <w:rFonts w:ascii="Times New Roman" w:eastAsia="仿宋" w:hAnsi="Times New Roman" w:cs="Times New Roman"/>
          <w:kern w:val="0"/>
          <w:sz w:val="28"/>
        </w:rPr>
      </w:pPr>
    </w:p>
    <w:p w:rsidR="00B0025C" w:rsidRDefault="00B0025C">
      <w:pPr>
        <w:adjustRightInd w:val="0"/>
        <w:snapToGrid w:val="0"/>
        <w:spacing w:line="360" w:lineRule="auto"/>
        <w:ind w:firstLineChars="250" w:firstLine="700"/>
        <w:rPr>
          <w:rFonts w:ascii="Times New Roman" w:eastAsia="仿宋" w:hAnsi="Times New Roman" w:cs="Times New Roman"/>
          <w:kern w:val="0"/>
          <w:sz w:val="28"/>
        </w:rPr>
      </w:pPr>
    </w:p>
    <w:p w:rsidR="00B0025C" w:rsidRDefault="00B0025C">
      <w:pPr>
        <w:adjustRightInd w:val="0"/>
        <w:snapToGrid w:val="0"/>
        <w:spacing w:line="360" w:lineRule="auto"/>
        <w:ind w:firstLineChars="250" w:firstLine="700"/>
        <w:rPr>
          <w:rFonts w:ascii="Times New Roman" w:eastAsia="仿宋" w:hAnsi="Times New Roman" w:cs="Times New Roman"/>
          <w:kern w:val="0"/>
          <w:sz w:val="28"/>
        </w:rPr>
      </w:pPr>
    </w:p>
    <w:p w:rsidR="00B0025C" w:rsidRDefault="00B0025C">
      <w:pPr>
        <w:adjustRightInd w:val="0"/>
        <w:snapToGrid w:val="0"/>
        <w:spacing w:line="360" w:lineRule="auto"/>
        <w:ind w:firstLineChars="250" w:firstLine="700"/>
        <w:rPr>
          <w:rFonts w:ascii="Times New Roman" w:eastAsia="仿宋" w:hAnsi="Times New Roman" w:cs="Times New Roman"/>
          <w:kern w:val="0"/>
          <w:sz w:val="28"/>
        </w:rPr>
      </w:pPr>
    </w:p>
    <w:p w:rsidR="00B0025C" w:rsidRDefault="00B0025C">
      <w:pPr>
        <w:adjustRightInd w:val="0"/>
        <w:snapToGrid w:val="0"/>
        <w:spacing w:line="360" w:lineRule="auto"/>
        <w:ind w:firstLineChars="250" w:firstLine="700"/>
        <w:rPr>
          <w:rFonts w:ascii="Times New Roman" w:eastAsia="仿宋" w:hAnsi="Times New Roman" w:cs="Times New Roman"/>
          <w:kern w:val="0"/>
          <w:sz w:val="28"/>
        </w:rPr>
      </w:pPr>
    </w:p>
    <w:p w:rsidR="00B0025C" w:rsidRDefault="00B0025C">
      <w:pPr>
        <w:adjustRightInd w:val="0"/>
        <w:snapToGrid w:val="0"/>
        <w:spacing w:line="360" w:lineRule="auto"/>
        <w:ind w:firstLineChars="250" w:firstLine="700"/>
        <w:rPr>
          <w:rFonts w:ascii="Times New Roman" w:eastAsia="仿宋" w:hAnsi="Times New Roman" w:cs="Times New Roman"/>
          <w:kern w:val="0"/>
          <w:sz w:val="28"/>
        </w:rPr>
        <w:sectPr w:rsidR="00B0025C">
          <w:pgSz w:w="11906" w:h="16838"/>
          <w:pgMar w:top="1440" w:right="1797" w:bottom="1440" w:left="1797" w:header="851" w:footer="992" w:gutter="0"/>
          <w:cols w:space="425"/>
          <w:docGrid w:linePitch="312"/>
        </w:sectPr>
      </w:pPr>
    </w:p>
    <w:p w:rsidR="00B0025C" w:rsidRDefault="00FC2AAE">
      <w:pPr>
        <w:widowControl/>
        <w:shd w:val="clear" w:color="auto" w:fill="FFFFFF"/>
        <w:spacing w:before="100" w:beforeAutospacing="1" w:after="100" w:afterAutospacing="1" w:line="360" w:lineRule="auto"/>
        <w:jc w:val="center"/>
        <w:outlineLvl w:val="0"/>
        <w:rPr>
          <w:rFonts w:ascii="黑体" w:eastAsia="黑体" w:hAnsi="黑体" w:cs="黑体"/>
          <w:kern w:val="0"/>
          <w:sz w:val="32"/>
        </w:rPr>
      </w:pPr>
      <w:bookmarkStart w:id="435" w:name="_Toc6847"/>
      <w:bookmarkStart w:id="436" w:name="_Toc40107164"/>
      <w:bookmarkStart w:id="437" w:name="_Toc51576453"/>
      <w:bookmarkStart w:id="438" w:name="_Toc40107503"/>
      <w:bookmarkStart w:id="439" w:name="_Toc51576628"/>
      <w:bookmarkStart w:id="440" w:name="_Toc51676263"/>
      <w:bookmarkStart w:id="441" w:name="_Toc21775"/>
      <w:bookmarkStart w:id="442" w:name="_Toc48749200"/>
      <w:bookmarkStart w:id="443" w:name="_Toc17275"/>
      <w:r>
        <w:rPr>
          <w:rFonts w:ascii="黑体" w:eastAsia="黑体" w:hAnsi="黑体" w:cs="黑体" w:hint="eastAsia"/>
          <w:kern w:val="0"/>
          <w:sz w:val="32"/>
        </w:rPr>
        <w:lastRenderedPageBreak/>
        <w:t>制定说明</w:t>
      </w:r>
      <w:bookmarkEnd w:id="435"/>
      <w:bookmarkEnd w:id="436"/>
      <w:bookmarkEnd w:id="437"/>
      <w:bookmarkEnd w:id="438"/>
      <w:bookmarkEnd w:id="439"/>
      <w:bookmarkEnd w:id="440"/>
      <w:bookmarkEnd w:id="441"/>
      <w:bookmarkEnd w:id="442"/>
      <w:bookmarkEnd w:id="443"/>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宋体" w:eastAsia="宋体" w:hAnsi="宋体" w:cs="宋体" w:hint="eastAsia"/>
          <w:kern w:val="0"/>
          <w:szCs w:val="21"/>
        </w:rPr>
        <w:t>《城市轨道交通工程建设安全风险管控和隐患排查治理规范》（</w:t>
      </w:r>
      <w:r>
        <w:rPr>
          <w:rFonts w:ascii="宋体" w:eastAsia="宋体" w:hAnsi="宋体" w:cs="宋体" w:hint="eastAsia"/>
          <w:kern w:val="0"/>
          <w:szCs w:val="21"/>
        </w:rPr>
        <w:t>****</w:t>
      </w:r>
      <w:r>
        <w:rPr>
          <w:rFonts w:ascii="宋体" w:eastAsia="宋体" w:hAnsi="宋体" w:cs="宋体" w:hint="eastAsia"/>
          <w:kern w:val="0"/>
          <w:szCs w:val="21"/>
        </w:rPr>
        <w:t>）经广东省住房和城乡建设部</w:t>
      </w:r>
      <w:r>
        <w:rPr>
          <w:rFonts w:ascii="宋体" w:eastAsia="宋体" w:hAnsi="宋体" w:cs="宋体" w:hint="eastAsia"/>
          <w:kern w:val="0"/>
          <w:szCs w:val="21"/>
        </w:rPr>
        <w:t>2020</w:t>
      </w:r>
      <w:r>
        <w:rPr>
          <w:rFonts w:ascii="宋体" w:eastAsia="宋体" w:hAnsi="宋体" w:cs="宋体" w:hint="eastAsia"/>
          <w:kern w:val="0"/>
          <w:szCs w:val="21"/>
        </w:rPr>
        <w:t>年</w:t>
      </w:r>
      <w:r>
        <w:rPr>
          <w:rFonts w:ascii="宋体" w:eastAsia="宋体" w:hAnsi="宋体" w:cs="宋体" w:hint="eastAsia"/>
          <w:kern w:val="0"/>
          <w:szCs w:val="21"/>
        </w:rPr>
        <w:t>12</w:t>
      </w:r>
      <w:r>
        <w:rPr>
          <w:rFonts w:ascii="宋体" w:eastAsia="宋体" w:hAnsi="宋体" w:cs="宋体" w:hint="eastAsia"/>
          <w:kern w:val="0"/>
          <w:szCs w:val="21"/>
        </w:rPr>
        <w:t>月</w:t>
      </w:r>
      <w:r>
        <w:rPr>
          <w:rFonts w:ascii="宋体" w:eastAsia="宋体" w:hAnsi="宋体" w:cs="宋体" w:hint="eastAsia"/>
          <w:kern w:val="0"/>
          <w:szCs w:val="21"/>
        </w:rPr>
        <w:t>12</w:t>
      </w:r>
      <w:r>
        <w:rPr>
          <w:rFonts w:ascii="宋体" w:eastAsia="宋体" w:hAnsi="宋体" w:cs="宋体" w:hint="eastAsia"/>
          <w:kern w:val="0"/>
          <w:szCs w:val="21"/>
        </w:rPr>
        <w:t>日以第</w:t>
      </w:r>
      <w:r>
        <w:rPr>
          <w:rFonts w:ascii="宋体" w:eastAsia="宋体" w:hAnsi="宋体" w:cs="宋体" w:hint="eastAsia"/>
          <w:kern w:val="0"/>
          <w:szCs w:val="21"/>
        </w:rPr>
        <w:t>111</w:t>
      </w:r>
      <w:r>
        <w:rPr>
          <w:rFonts w:ascii="宋体" w:eastAsia="宋体" w:hAnsi="宋体" w:cs="宋体" w:hint="eastAsia"/>
          <w:kern w:val="0"/>
          <w:szCs w:val="21"/>
        </w:rPr>
        <w:t>号公告批准、发布。</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宋体" w:eastAsia="宋体" w:hAnsi="宋体" w:cs="宋体" w:hint="eastAsia"/>
          <w:kern w:val="0"/>
          <w:szCs w:val="21"/>
        </w:rPr>
        <w:t>在本规范制定过程中，编制组深入总结了广东省城市轨道交通工程建设特点和近年来在安全风险管控、隐患排查治理和安全管理信息化等方面的成功经验，认真分析借鉴了国内外城市轨道交通工程建设安全风险管控相关的新经验和前沿的理论技术，经过广泛调查和分析，在此基础上又以多种方式广泛征求了全国城市轨道交通行业有关专家和单位的意见，经过反复论证研究、推演试用、多次修订，最终经审查定稿。</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宋体" w:eastAsia="宋体" w:hAnsi="宋体" w:cs="宋体" w:hint="eastAsia"/>
          <w:kern w:val="0"/>
          <w:szCs w:val="21"/>
        </w:rPr>
        <w:t>为便于广大设计、施工、科研、学校等单位有关人员在使用本规范时能正确理解和执行条文规定，编制组按章、节、条顺序编制了本规范的条文说明，对条文的目的</w:t>
      </w:r>
      <w:r>
        <w:rPr>
          <w:rFonts w:ascii="宋体" w:eastAsia="宋体" w:hAnsi="宋体" w:cs="宋体" w:hint="eastAsia"/>
          <w:kern w:val="0"/>
          <w:szCs w:val="21"/>
        </w:rPr>
        <w:t>、依据以及执行中需注意的有关事项进行了说明。但是，本条文说明不具备与本规范正文同等的法律效力，仅供使用者作为理解和把握本规范规定的参考。</w:t>
      </w:r>
    </w:p>
    <w:p w:rsidR="00B0025C" w:rsidRDefault="00B0025C">
      <w:pPr>
        <w:adjustRightInd w:val="0"/>
        <w:snapToGrid w:val="0"/>
        <w:spacing w:line="360" w:lineRule="auto"/>
        <w:ind w:firstLineChars="250" w:firstLine="700"/>
        <w:rPr>
          <w:rFonts w:ascii="Times New Roman" w:eastAsia="仿宋" w:hAnsi="Times New Roman" w:cs="Times New Roman"/>
          <w:kern w:val="0"/>
          <w:sz w:val="28"/>
        </w:rPr>
      </w:pPr>
    </w:p>
    <w:p w:rsidR="00B0025C" w:rsidRDefault="00B0025C">
      <w:pPr>
        <w:adjustRightInd w:val="0"/>
        <w:snapToGrid w:val="0"/>
        <w:spacing w:line="360" w:lineRule="auto"/>
        <w:ind w:firstLineChars="250" w:firstLine="700"/>
        <w:rPr>
          <w:rFonts w:ascii="Times New Roman" w:eastAsia="仿宋" w:hAnsi="Times New Roman" w:cs="Times New Roman"/>
          <w:kern w:val="0"/>
          <w:sz w:val="28"/>
        </w:rPr>
      </w:pPr>
    </w:p>
    <w:p w:rsidR="00B0025C" w:rsidRDefault="00B0025C">
      <w:pPr>
        <w:adjustRightInd w:val="0"/>
        <w:snapToGrid w:val="0"/>
        <w:spacing w:line="360" w:lineRule="auto"/>
        <w:ind w:firstLineChars="250" w:firstLine="700"/>
        <w:rPr>
          <w:rFonts w:ascii="Times New Roman" w:eastAsia="仿宋" w:hAnsi="Times New Roman" w:cs="Times New Roman"/>
          <w:kern w:val="0"/>
          <w:sz w:val="28"/>
        </w:rPr>
        <w:sectPr w:rsidR="00B0025C">
          <w:pgSz w:w="11906" w:h="16838"/>
          <w:pgMar w:top="1440" w:right="1797" w:bottom="1440" w:left="1797" w:header="851" w:footer="992" w:gutter="0"/>
          <w:cols w:space="425"/>
          <w:docGrid w:linePitch="312"/>
        </w:sectPr>
      </w:pPr>
    </w:p>
    <w:p w:rsidR="00B0025C" w:rsidRDefault="00FC2AAE">
      <w:pPr>
        <w:widowControl/>
        <w:shd w:val="clear" w:color="auto" w:fill="FFFFFF"/>
        <w:adjustRightInd w:val="0"/>
        <w:snapToGrid w:val="0"/>
        <w:spacing w:line="360" w:lineRule="auto"/>
        <w:jc w:val="center"/>
        <w:outlineLvl w:val="0"/>
        <w:rPr>
          <w:rFonts w:ascii="黑体" w:eastAsia="黑体" w:hAnsi="黑体" w:cs="黑体"/>
          <w:bCs/>
          <w:kern w:val="0"/>
          <w:sz w:val="32"/>
          <w:szCs w:val="32"/>
        </w:rPr>
      </w:pPr>
      <w:bookmarkStart w:id="444" w:name="_Toc40107165"/>
      <w:bookmarkStart w:id="445" w:name="_Toc51576454"/>
      <w:bookmarkStart w:id="446" w:name="_Toc51676264"/>
      <w:bookmarkStart w:id="447" w:name="_Toc48749201"/>
      <w:bookmarkStart w:id="448" w:name="_Toc29792"/>
      <w:bookmarkStart w:id="449" w:name="_Toc51576629"/>
      <w:bookmarkStart w:id="450" w:name="_Toc28561"/>
      <w:bookmarkStart w:id="451" w:name="_Toc40107504"/>
      <w:bookmarkStart w:id="452" w:name="_Toc9967"/>
      <w:r>
        <w:rPr>
          <w:rFonts w:ascii="黑体" w:eastAsia="黑体" w:hAnsi="黑体" w:cs="黑体" w:hint="eastAsia"/>
          <w:b/>
          <w:bCs/>
          <w:kern w:val="0"/>
          <w:sz w:val="32"/>
          <w:szCs w:val="32"/>
        </w:rPr>
        <w:lastRenderedPageBreak/>
        <w:t>目</w:t>
      </w:r>
      <w:bookmarkEnd w:id="444"/>
      <w:r>
        <w:rPr>
          <w:rFonts w:ascii="黑体" w:eastAsia="黑体" w:hAnsi="黑体" w:cs="黑体" w:hint="eastAsia"/>
          <w:b/>
          <w:bCs/>
          <w:kern w:val="0"/>
          <w:sz w:val="32"/>
          <w:szCs w:val="32"/>
        </w:rPr>
        <w:t>次</w:t>
      </w:r>
      <w:bookmarkEnd w:id="445"/>
      <w:bookmarkEnd w:id="446"/>
      <w:bookmarkEnd w:id="447"/>
      <w:bookmarkEnd w:id="448"/>
      <w:bookmarkEnd w:id="449"/>
      <w:bookmarkEnd w:id="450"/>
      <w:bookmarkEnd w:id="451"/>
      <w:bookmarkEnd w:id="452"/>
    </w:p>
    <w:p w:rsidR="00B0025C" w:rsidRDefault="00B0025C">
      <w:pPr>
        <w:pStyle w:val="10"/>
        <w:tabs>
          <w:tab w:val="right" w:leader="dot" w:pos="8302"/>
        </w:tabs>
        <w:adjustRightInd w:val="0"/>
        <w:snapToGrid w:val="0"/>
        <w:spacing w:before="0" w:after="0" w:line="360" w:lineRule="auto"/>
        <w:rPr>
          <w:rFonts w:ascii="宋体" w:eastAsia="宋体" w:hAnsi="宋体" w:cs="宋体"/>
          <w:b w:val="0"/>
          <w:bCs w:val="0"/>
          <w:caps w:val="0"/>
          <w:sz w:val="21"/>
          <w:szCs w:val="21"/>
        </w:rPr>
      </w:pPr>
      <w:r w:rsidRPr="00B0025C">
        <w:rPr>
          <w:rFonts w:asciiTheme="minorEastAsia" w:hAnsiTheme="minorEastAsia" w:cs="Times New Roman"/>
          <w:b w:val="0"/>
          <w:kern w:val="0"/>
          <w:sz w:val="24"/>
          <w:szCs w:val="24"/>
        </w:rPr>
        <w:fldChar w:fldCharType="begin"/>
      </w:r>
      <w:r w:rsidR="00FC2AAE">
        <w:rPr>
          <w:rFonts w:asciiTheme="minorEastAsia" w:hAnsiTheme="minorEastAsia" w:cs="Times New Roman"/>
          <w:b w:val="0"/>
          <w:kern w:val="0"/>
          <w:sz w:val="24"/>
          <w:szCs w:val="24"/>
        </w:rPr>
        <w:instrText xml:space="preserve"> TOC \o "1-3" \h \z \u </w:instrText>
      </w:r>
      <w:r w:rsidRPr="00B0025C">
        <w:rPr>
          <w:rFonts w:asciiTheme="minorEastAsia" w:hAnsiTheme="minorEastAsia" w:cs="Times New Roman"/>
          <w:b w:val="0"/>
          <w:kern w:val="0"/>
          <w:sz w:val="24"/>
          <w:szCs w:val="24"/>
        </w:rPr>
        <w:fldChar w:fldCharType="separate"/>
      </w:r>
      <w:hyperlink w:anchor="_Toc51576630" w:history="1">
        <w:r w:rsidR="00FC2AAE">
          <w:rPr>
            <w:rStyle w:val="ac"/>
            <w:rFonts w:ascii="宋体" w:eastAsia="宋体" w:hAnsi="宋体" w:cs="宋体" w:hint="eastAsia"/>
            <w:b w:val="0"/>
            <w:kern w:val="0"/>
            <w:sz w:val="21"/>
            <w:szCs w:val="21"/>
          </w:rPr>
          <w:t xml:space="preserve">1 </w:t>
        </w:r>
        <w:r w:rsidR="00FC2AAE">
          <w:rPr>
            <w:rStyle w:val="ac"/>
            <w:rFonts w:ascii="宋体" w:eastAsia="宋体" w:hAnsi="宋体" w:cs="宋体" w:hint="eastAsia"/>
            <w:b w:val="0"/>
            <w:kern w:val="0"/>
            <w:sz w:val="21"/>
            <w:szCs w:val="21"/>
          </w:rPr>
          <w:t>总则</w:t>
        </w:r>
        <w:r w:rsidR="00FC2AAE">
          <w:rPr>
            <w:rFonts w:ascii="宋体" w:eastAsia="宋体" w:hAnsi="宋体" w:cs="宋体" w:hint="eastAsia"/>
            <w:b w:val="0"/>
            <w:sz w:val="21"/>
            <w:szCs w:val="21"/>
          </w:rPr>
          <w:tab/>
        </w:r>
        <w:r>
          <w:rPr>
            <w:rFonts w:ascii="宋体" w:eastAsia="宋体" w:hAnsi="宋体" w:cs="宋体" w:hint="eastAsia"/>
            <w:b w:val="0"/>
            <w:sz w:val="21"/>
            <w:szCs w:val="21"/>
          </w:rPr>
          <w:fldChar w:fldCharType="begin"/>
        </w:r>
        <w:r w:rsidR="00FC2AAE">
          <w:rPr>
            <w:rFonts w:ascii="宋体" w:eastAsia="宋体" w:hAnsi="宋体" w:cs="宋体" w:hint="eastAsia"/>
            <w:b w:val="0"/>
            <w:sz w:val="21"/>
            <w:szCs w:val="21"/>
          </w:rPr>
          <w:instrText xml:space="preserve"> PAGEREF _Toc51576630 \h </w:instrText>
        </w:r>
        <w:r>
          <w:rPr>
            <w:rFonts w:ascii="宋体" w:eastAsia="宋体" w:hAnsi="宋体" w:cs="宋体" w:hint="eastAsia"/>
            <w:b w:val="0"/>
            <w:sz w:val="21"/>
            <w:szCs w:val="21"/>
          </w:rPr>
        </w:r>
        <w:r>
          <w:rPr>
            <w:rFonts w:ascii="宋体" w:eastAsia="宋体" w:hAnsi="宋体" w:cs="宋体" w:hint="eastAsia"/>
            <w:b w:val="0"/>
            <w:sz w:val="21"/>
            <w:szCs w:val="21"/>
          </w:rPr>
          <w:fldChar w:fldCharType="separate"/>
        </w:r>
        <w:r w:rsidR="00FC2AAE">
          <w:rPr>
            <w:rFonts w:ascii="宋体" w:eastAsia="宋体" w:hAnsi="宋体" w:cs="宋体"/>
            <w:b w:val="0"/>
            <w:sz w:val="21"/>
            <w:szCs w:val="21"/>
          </w:rPr>
          <w:t>67</w:t>
        </w:r>
        <w:r>
          <w:rPr>
            <w:rFonts w:ascii="宋体" w:eastAsia="宋体" w:hAnsi="宋体" w:cs="宋体" w:hint="eastAsia"/>
            <w:b w:val="0"/>
            <w:sz w:val="21"/>
            <w:szCs w:val="21"/>
          </w:rPr>
          <w:fldChar w:fldCharType="end"/>
        </w:r>
      </w:hyperlink>
    </w:p>
    <w:p w:rsidR="00B0025C" w:rsidRDefault="00B0025C">
      <w:pPr>
        <w:pStyle w:val="10"/>
        <w:tabs>
          <w:tab w:val="right" w:leader="dot" w:pos="8302"/>
        </w:tabs>
        <w:adjustRightInd w:val="0"/>
        <w:snapToGrid w:val="0"/>
        <w:spacing w:before="0" w:after="0" w:line="360" w:lineRule="auto"/>
        <w:rPr>
          <w:rFonts w:ascii="宋体" w:eastAsia="宋体" w:hAnsi="宋体" w:cs="宋体"/>
          <w:b w:val="0"/>
          <w:bCs w:val="0"/>
          <w:caps w:val="0"/>
          <w:sz w:val="21"/>
          <w:szCs w:val="21"/>
        </w:rPr>
      </w:pPr>
      <w:hyperlink w:anchor="_Toc51576631" w:history="1">
        <w:r w:rsidR="00FC2AAE">
          <w:rPr>
            <w:rStyle w:val="ac"/>
            <w:rFonts w:ascii="宋体" w:eastAsia="宋体" w:hAnsi="宋体" w:cs="宋体" w:hint="eastAsia"/>
            <w:b w:val="0"/>
            <w:kern w:val="0"/>
            <w:sz w:val="21"/>
            <w:szCs w:val="21"/>
          </w:rPr>
          <w:t xml:space="preserve">2 </w:t>
        </w:r>
        <w:r w:rsidR="00FC2AAE">
          <w:rPr>
            <w:rStyle w:val="ac"/>
            <w:rFonts w:ascii="宋体" w:eastAsia="宋体" w:hAnsi="宋体" w:cs="宋体" w:hint="eastAsia"/>
            <w:b w:val="0"/>
            <w:kern w:val="0"/>
            <w:sz w:val="21"/>
            <w:szCs w:val="21"/>
          </w:rPr>
          <w:t>术语</w:t>
        </w:r>
        <w:r w:rsidR="00FC2AAE">
          <w:rPr>
            <w:rFonts w:ascii="宋体" w:eastAsia="宋体" w:hAnsi="宋体" w:cs="宋体" w:hint="eastAsia"/>
            <w:b w:val="0"/>
            <w:sz w:val="21"/>
            <w:szCs w:val="21"/>
          </w:rPr>
          <w:tab/>
        </w:r>
        <w:r>
          <w:rPr>
            <w:rFonts w:ascii="宋体" w:eastAsia="宋体" w:hAnsi="宋体" w:cs="宋体" w:hint="eastAsia"/>
            <w:b w:val="0"/>
            <w:sz w:val="21"/>
            <w:szCs w:val="21"/>
          </w:rPr>
          <w:fldChar w:fldCharType="begin"/>
        </w:r>
        <w:r w:rsidR="00FC2AAE">
          <w:rPr>
            <w:rFonts w:ascii="宋体" w:eastAsia="宋体" w:hAnsi="宋体" w:cs="宋体" w:hint="eastAsia"/>
            <w:b w:val="0"/>
            <w:sz w:val="21"/>
            <w:szCs w:val="21"/>
          </w:rPr>
          <w:instrText xml:space="preserve"> PAGEREF _Toc51576631 \h </w:instrText>
        </w:r>
        <w:r>
          <w:rPr>
            <w:rFonts w:ascii="宋体" w:eastAsia="宋体" w:hAnsi="宋体" w:cs="宋体" w:hint="eastAsia"/>
            <w:b w:val="0"/>
            <w:sz w:val="21"/>
            <w:szCs w:val="21"/>
          </w:rPr>
        </w:r>
        <w:r>
          <w:rPr>
            <w:rFonts w:ascii="宋体" w:eastAsia="宋体" w:hAnsi="宋体" w:cs="宋体" w:hint="eastAsia"/>
            <w:b w:val="0"/>
            <w:sz w:val="21"/>
            <w:szCs w:val="21"/>
          </w:rPr>
          <w:fldChar w:fldCharType="separate"/>
        </w:r>
        <w:r w:rsidR="00FC2AAE">
          <w:rPr>
            <w:rFonts w:ascii="宋体" w:eastAsia="宋体" w:hAnsi="宋体" w:cs="宋体"/>
            <w:b w:val="0"/>
            <w:sz w:val="21"/>
            <w:szCs w:val="21"/>
          </w:rPr>
          <w:t>68</w:t>
        </w:r>
        <w:r>
          <w:rPr>
            <w:rFonts w:ascii="宋体" w:eastAsia="宋体" w:hAnsi="宋体" w:cs="宋体" w:hint="eastAsia"/>
            <w:b w:val="0"/>
            <w:sz w:val="21"/>
            <w:szCs w:val="21"/>
          </w:rPr>
          <w:fldChar w:fldCharType="end"/>
        </w:r>
      </w:hyperlink>
    </w:p>
    <w:p w:rsidR="00B0025C" w:rsidRDefault="00B0025C">
      <w:pPr>
        <w:pStyle w:val="10"/>
        <w:tabs>
          <w:tab w:val="right" w:leader="dot" w:pos="8302"/>
        </w:tabs>
        <w:adjustRightInd w:val="0"/>
        <w:snapToGrid w:val="0"/>
        <w:spacing w:before="0" w:after="0" w:line="360" w:lineRule="auto"/>
        <w:rPr>
          <w:rFonts w:ascii="宋体" w:eastAsia="宋体" w:hAnsi="宋体" w:cs="宋体"/>
          <w:b w:val="0"/>
          <w:bCs w:val="0"/>
          <w:caps w:val="0"/>
          <w:sz w:val="21"/>
          <w:szCs w:val="21"/>
        </w:rPr>
      </w:pPr>
      <w:hyperlink w:anchor="_Toc51576632" w:history="1">
        <w:r w:rsidR="00FC2AAE">
          <w:rPr>
            <w:rStyle w:val="ac"/>
            <w:rFonts w:ascii="宋体" w:eastAsia="宋体" w:hAnsi="宋体" w:cs="宋体" w:hint="eastAsia"/>
            <w:b w:val="0"/>
            <w:kern w:val="0"/>
            <w:sz w:val="21"/>
            <w:szCs w:val="21"/>
          </w:rPr>
          <w:t xml:space="preserve">3 </w:t>
        </w:r>
        <w:r w:rsidR="00FC2AAE">
          <w:rPr>
            <w:rStyle w:val="ac"/>
            <w:rFonts w:ascii="宋体" w:eastAsia="宋体" w:hAnsi="宋体" w:cs="宋体" w:hint="eastAsia"/>
            <w:b w:val="0"/>
            <w:kern w:val="0"/>
            <w:sz w:val="21"/>
            <w:szCs w:val="21"/>
          </w:rPr>
          <w:t>基本规定</w:t>
        </w:r>
        <w:r w:rsidR="00FC2AAE">
          <w:rPr>
            <w:rFonts w:ascii="宋体" w:eastAsia="宋体" w:hAnsi="宋体" w:cs="宋体" w:hint="eastAsia"/>
            <w:b w:val="0"/>
            <w:sz w:val="21"/>
            <w:szCs w:val="21"/>
          </w:rPr>
          <w:tab/>
        </w:r>
        <w:r>
          <w:rPr>
            <w:rFonts w:ascii="宋体" w:eastAsia="宋体" w:hAnsi="宋体" w:cs="宋体" w:hint="eastAsia"/>
            <w:b w:val="0"/>
            <w:sz w:val="21"/>
            <w:szCs w:val="21"/>
          </w:rPr>
          <w:fldChar w:fldCharType="begin"/>
        </w:r>
        <w:r w:rsidR="00FC2AAE">
          <w:rPr>
            <w:rFonts w:ascii="宋体" w:eastAsia="宋体" w:hAnsi="宋体" w:cs="宋体" w:hint="eastAsia"/>
            <w:b w:val="0"/>
            <w:sz w:val="21"/>
            <w:szCs w:val="21"/>
          </w:rPr>
          <w:instrText xml:space="preserve"> PAGEREF _Toc51576632</w:instrText>
        </w:r>
        <w:r w:rsidR="00FC2AAE">
          <w:rPr>
            <w:rFonts w:ascii="宋体" w:eastAsia="宋体" w:hAnsi="宋体" w:cs="宋体" w:hint="eastAsia"/>
            <w:b w:val="0"/>
            <w:sz w:val="21"/>
            <w:szCs w:val="21"/>
          </w:rPr>
          <w:instrText xml:space="preserve"> \h </w:instrText>
        </w:r>
        <w:r>
          <w:rPr>
            <w:rFonts w:ascii="宋体" w:eastAsia="宋体" w:hAnsi="宋体" w:cs="宋体" w:hint="eastAsia"/>
            <w:b w:val="0"/>
            <w:sz w:val="21"/>
            <w:szCs w:val="21"/>
          </w:rPr>
        </w:r>
        <w:r>
          <w:rPr>
            <w:rFonts w:ascii="宋体" w:eastAsia="宋体" w:hAnsi="宋体" w:cs="宋体" w:hint="eastAsia"/>
            <w:b w:val="0"/>
            <w:sz w:val="21"/>
            <w:szCs w:val="21"/>
          </w:rPr>
          <w:fldChar w:fldCharType="separate"/>
        </w:r>
        <w:r w:rsidR="00FC2AAE">
          <w:rPr>
            <w:rFonts w:ascii="宋体" w:eastAsia="宋体" w:hAnsi="宋体" w:cs="宋体"/>
            <w:b w:val="0"/>
            <w:sz w:val="21"/>
            <w:szCs w:val="21"/>
          </w:rPr>
          <w:t>69</w:t>
        </w:r>
        <w:r>
          <w:rPr>
            <w:rFonts w:ascii="宋体" w:eastAsia="宋体" w:hAnsi="宋体" w:cs="宋体" w:hint="eastAsia"/>
            <w:b w:val="0"/>
            <w:sz w:val="21"/>
            <w:szCs w:val="21"/>
          </w:rPr>
          <w:fldChar w:fldCharType="end"/>
        </w:r>
      </w:hyperlink>
    </w:p>
    <w:p w:rsidR="00B0025C" w:rsidRDefault="00B0025C">
      <w:pPr>
        <w:pStyle w:val="10"/>
        <w:tabs>
          <w:tab w:val="right" w:leader="dot" w:pos="8302"/>
        </w:tabs>
        <w:adjustRightInd w:val="0"/>
        <w:snapToGrid w:val="0"/>
        <w:spacing w:before="0" w:after="0" w:line="360" w:lineRule="auto"/>
        <w:rPr>
          <w:rFonts w:ascii="宋体" w:eastAsia="宋体" w:hAnsi="宋体" w:cs="宋体"/>
          <w:b w:val="0"/>
          <w:bCs w:val="0"/>
          <w:caps w:val="0"/>
          <w:sz w:val="21"/>
          <w:szCs w:val="21"/>
        </w:rPr>
      </w:pPr>
      <w:hyperlink w:anchor="_Toc51576636" w:history="1">
        <w:r w:rsidR="00FC2AAE">
          <w:rPr>
            <w:rStyle w:val="ac"/>
            <w:rFonts w:ascii="宋体" w:eastAsia="宋体" w:hAnsi="宋体" w:cs="宋体" w:hint="eastAsia"/>
            <w:b w:val="0"/>
            <w:kern w:val="0"/>
            <w:sz w:val="21"/>
            <w:szCs w:val="21"/>
          </w:rPr>
          <w:t xml:space="preserve">4 </w:t>
        </w:r>
        <w:r w:rsidR="00FC2AAE">
          <w:rPr>
            <w:rStyle w:val="ac"/>
            <w:rFonts w:ascii="宋体" w:eastAsia="宋体" w:hAnsi="宋体" w:cs="宋体" w:hint="eastAsia"/>
            <w:b w:val="0"/>
            <w:kern w:val="0"/>
            <w:sz w:val="21"/>
            <w:szCs w:val="21"/>
          </w:rPr>
          <w:t>工程建设安全风险等级标准</w:t>
        </w:r>
        <w:r w:rsidR="00FC2AAE">
          <w:rPr>
            <w:rFonts w:ascii="宋体" w:eastAsia="宋体" w:hAnsi="宋体" w:cs="宋体" w:hint="eastAsia"/>
            <w:b w:val="0"/>
            <w:sz w:val="21"/>
            <w:szCs w:val="21"/>
          </w:rPr>
          <w:tab/>
        </w:r>
        <w:r>
          <w:rPr>
            <w:rFonts w:ascii="宋体" w:eastAsia="宋体" w:hAnsi="宋体" w:cs="宋体" w:hint="eastAsia"/>
            <w:b w:val="0"/>
            <w:sz w:val="21"/>
            <w:szCs w:val="21"/>
          </w:rPr>
          <w:fldChar w:fldCharType="begin"/>
        </w:r>
        <w:r w:rsidR="00FC2AAE">
          <w:rPr>
            <w:rFonts w:ascii="宋体" w:eastAsia="宋体" w:hAnsi="宋体" w:cs="宋体" w:hint="eastAsia"/>
            <w:b w:val="0"/>
            <w:sz w:val="21"/>
            <w:szCs w:val="21"/>
          </w:rPr>
          <w:instrText xml:space="preserve"> PAGEREF _Toc51576636 \h </w:instrText>
        </w:r>
        <w:r>
          <w:rPr>
            <w:rFonts w:ascii="宋体" w:eastAsia="宋体" w:hAnsi="宋体" w:cs="宋体" w:hint="eastAsia"/>
            <w:b w:val="0"/>
            <w:sz w:val="21"/>
            <w:szCs w:val="21"/>
          </w:rPr>
        </w:r>
        <w:r>
          <w:rPr>
            <w:rFonts w:ascii="宋体" w:eastAsia="宋体" w:hAnsi="宋体" w:cs="宋体" w:hint="eastAsia"/>
            <w:b w:val="0"/>
            <w:sz w:val="21"/>
            <w:szCs w:val="21"/>
          </w:rPr>
          <w:fldChar w:fldCharType="separate"/>
        </w:r>
        <w:r w:rsidR="00FC2AAE">
          <w:rPr>
            <w:rFonts w:ascii="宋体" w:eastAsia="宋体" w:hAnsi="宋体" w:cs="宋体"/>
            <w:b w:val="0"/>
            <w:sz w:val="21"/>
            <w:szCs w:val="21"/>
          </w:rPr>
          <w:t>72</w:t>
        </w:r>
        <w:r>
          <w:rPr>
            <w:rFonts w:ascii="宋体" w:eastAsia="宋体" w:hAnsi="宋体" w:cs="宋体" w:hint="eastAsia"/>
            <w:b w:val="0"/>
            <w:sz w:val="21"/>
            <w:szCs w:val="21"/>
          </w:rPr>
          <w:fldChar w:fldCharType="end"/>
        </w:r>
      </w:hyperlink>
    </w:p>
    <w:p w:rsidR="00B0025C" w:rsidRDefault="00B0025C">
      <w:pPr>
        <w:pStyle w:val="20"/>
        <w:tabs>
          <w:tab w:val="right" w:leader="dot" w:pos="8302"/>
        </w:tabs>
        <w:adjustRightInd w:val="0"/>
        <w:snapToGrid w:val="0"/>
        <w:spacing w:line="360" w:lineRule="auto"/>
        <w:rPr>
          <w:rFonts w:ascii="宋体" w:eastAsia="宋体" w:hAnsi="宋体" w:cs="宋体"/>
          <w:smallCaps w:val="0"/>
          <w:sz w:val="21"/>
          <w:szCs w:val="21"/>
        </w:rPr>
      </w:pPr>
      <w:hyperlink w:anchor="_Toc51576637" w:history="1">
        <w:r w:rsidR="00FC2AAE">
          <w:rPr>
            <w:rStyle w:val="ac"/>
            <w:rFonts w:ascii="宋体" w:eastAsia="宋体" w:hAnsi="宋体" w:cs="宋体" w:hint="eastAsia"/>
            <w:bCs/>
            <w:kern w:val="0"/>
            <w:sz w:val="21"/>
            <w:szCs w:val="21"/>
          </w:rPr>
          <w:t xml:space="preserve">4.1 </w:t>
        </w:r>
        <w:r w:rsidR="00FC2AAE">
          <w:rPr>
            <w:rStyle w:val="ac"/>
            <w:rFonts w:ascii="宋体" w:eastAsia="宋体" w:hAnsi="宋体" w:cs="宋体" w:hint="eastAsia"/>
            <w:bCs/>
            <w:kern w:val="0"/>
            <w:sz w:val="21"/>
            <w:szCs w:val="21"/>
          </w:rPr>
          <w:t>一般规定</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_Toc51576637 \h </w:instrText>
        </w:r>
        <w:r>
          <w:rPr>
            <w:rFonts w:ascii="宋体" w:eastAsia="宋体" w:hAnsi="宋体" w:cs="宋体" w:hint="eastAsia"/>
            <w:sz w:val="21"/>
            <w:szCs w:val="21"/>
          </w:rPr>
        </w:r>
        <w:r>
          <w:rPr>
            <w:rFonts w:ascii="宋体" w:eastAsia="宋体" w:hAnsi="宋体" w:cs="宋体" w:hint="eastAsia"/>
            <w:sz w:val="21"/>
            <w:szCs w:val="21"/>
          </w:rPr>
          <w:fldChar w:fldCharType="separate"/>
        </w:r>
        <w:r w:rsidR="00FC2AAE">
          <w:rPr>
            <w:rFonts w:ascii="宋体" w:eastAsia="宋体" w:hAnsi="宋体" w:cs="宋体"/>
            <w:sz w:val="21"/>
            <w:szCs w:val="21"/>
          </w:rPr>
          <w:t>72</w:t>
        </w:r>
        <w:r>
          <w:rPr>
            <w:rFonts w:ascii="宋体" w:eastAsia="宋体" w:hAnsi="宋体" w:cs="宋体" w:hint="eastAsia"/>
            <w:sz w:val="21"/>
            <w:szCs w:val="21"/>
          </w:rPr>
          <w:fldChar w:fldCharType="end"/>
        </w:r>
      </w:hyperlink>
    </w:p>
    <w:p w:rsidR="00B0025C" w:rsidRDefault="00B0025C">
      <w:pPr>
        <w:pStyle w:val="20"/>
        <w:tabs>
          <w:tab w:val="right" w:leader="dot" w:pos="8302"/>
        </w:tabs>
        <w:adjustRightInd w:val="0"/>
        <w:snapToGrid w:val="0"/>
        <w:spacing w:line="360" w:lineRule="auto"/>
        <w:rPr>
          <w:rFonts w:ascii="宋体" w:eastAsia="宋体" w:hAnsi="宋体" w:cs="宋体"/>
          <w:smallCaps w:val="0"/>
          <w:sz w:val="21"/>
          <w:szCs w:val="21"/>
        </w:rPr>
      </w:pPr>
      <w:hyperlink w:anchor="_Toc51576638" w:history="1">
        <w:r w:rsidR="00FC2AAE">
          <w:rPr>
            <w:rStyle w:val="ac"/>
            <w:rFonts w:ascii="宋体" w:eastAsia="宋体" w:hAnsi="宋体" w:cs="宋体" w:hint="eastAsia"/>
            <w:bCs/>
            <w:kern w:val="0"/>
            <w:sz w:val="21"/>
            <w:szCs w:val="21"/>
          </w:rPr>
          <w:t xml:space="preserve">4.2 </w:t>
        </w:r>
        <w:r w:rsidR="00FC2AAE">
          <w:rPr>
            <w:rStyle w:val="ac"/>
            <w:rFonts w:ascii="宋体" w:eastAsia="宋体" w:hAnsi="宋体" w:cs="宋体" w:hint="eastAsia"/>
            <w:bCs/>
            <w:kern w:val="0"/>
            <w:sz w:val="21"/>
            <w:szCs w:val="21"/>
          </w:rPr>
          <w:t>安全风险分类</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_Toc51576638 \h </w:instrText>
        </w:r>
        <w:r>
          <w:rPr>
            <w:rFonts w:ascii="宋体" w:eastAsia="宋体" w:hAnsi="宋体" w:cs="宋体" w:hint="eastAsia"/>
            <w:sz w:val="21"/>
            <w:szCs w:val="21"/>
          </w:rPr>
        </w:r>
        <w:r>
          <w:rPr>
            <w:rFonts w:ascii="宋体" w:eastAsia="宋体" w:hAnsi="宋体" w:cs="宋体" w:hint="eastAsia"/>
            <w:sz w:val="21"/>
            <w:szCs w:val="21"/>
          </w:rPr>
          <w:fldChar w:fldCharType="separate"/>
        </w:r>
        <w:r w:rsidR="00FC2AAE">
          <w:rPr>
            <w:rFonts w:ascii="宋体" w:eastAsia="宋体" w:hAnsi="宋体" w:cs="宋体"/>
            <w:sz w:val="21"/>
            <w:szCs w:val="21"/>
          </w:rPr>
          <w:t>73</w:t>
        </w:r>
        <w:r>
          <w:rPr>
            <w:rFonts w:ascii="宋体" w:eastAsia="宋体" w:hAnsi="宋体" w:cs="宋体" w:hint="eastAsia"/>
            <w:sz w:val="21"/>
            <w:szCs w:val="21"/>
          </w:rPr>
          <w:fldChar w:fldCharType="end"/>
        </w:r>
      </w:hyperlink>
    </w:p>
    <w:p w:rsidR="00B0025C" w:rsidRDefault="00B0025C">
      <w:pPr>
        <w:pStyle w:val="20"/>
        <w:tabs>
          <w:tab w:val="right" w:leader="dot" w:pos="8302"/>
        </w:tabs>
        <w:adjustRightInd w:val="0"/>
        <w:snapToGrid w:val="0"/>
        <w:spacing w:line="360" w:lineRule="auto"/>
        <w:rPr>
          <w:rFonts w:ascii="宋体" w:eastAsia="宋体" w:hAnsi="宋体" w:cs="宋体"/>
          <w:smallCaps w:val="0"/>
          <w:sz w:val="21"/>
          <w:szCs w:val="21"/>
        </w:rPr>
      </w:pPr>
      <w:hyperlink w:anchor="_Toc51576639" w:history="1">
        <w:r w:rsidR="00FC2AAE">
          <w:rPr>
            <w:rStyle w:val="ac"/>
            <w:rFonts w:ascii="宋体" w:eastAsia="宋体" w:hAnsi="宋体" w:cs="宋体" w:hint="eastAsia"/>
            <w:bCs/>
            <w:kern w:val="0"/>
            <w:sz w:val="21"/>
            <w:szCs w:val="21"/>
          </w:rPr>
          <w:t xml:space="preserve">4.3 </w:t>
        </w:r>
        <w:r w:rsidR="00FC2AAE">
          <w:rPr>
            <w:rStyle w:val="ac"/>
            <w:rFonts w:ascii="宋体" w:eastAsia="宋体" w:hAnsi="宋体" w:cs="宋体" w:hint="eastAsia"/>
            <w:bCs/>
            <w:kern w:val="0"/>
            <w:sz w:val="21"/>
            <w:szCs w:val="21"/>
          </w:rPr>
          <w:t>安全风险等级标准</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_Toc51576639 \h </w:instrText>
        </w:r>
        <w:r>
          <w:rPr>
            <w:rFonts w:ascii="宋体" w:eastAsia="宋体" w:hAnsi="宋体" w:cs="宋体" w:hint="eastAsia"/>
            <w:sz w:val="21"/>
            <w:szCs w:val="21"/>
          </w:rPr>
        </w:r>
        <w:r>
          <w:rPr>
            <w:rFonts w:ascii="宋体" w:eastAsia="宋体" w:hAnsi="宋体" w:cs="宋体" w:hint="eastAsia"/>
            <w:sz w:val="21"/>
            <w:szCs w:val="21"/>
          </w:rPr>
          <w:fldChar w:fldCharType="separate"/>
        </w:r>
        <w:r w:rsidR="00FC2AAE">
          <w:rPr>
            <w:rFonts w:ascii="宋体" w:eastAsia="宋体" w:hAnsi="宋体" w:cs="宋体"/>
            <w:sz w:val="21"/>
            <w:szCs w:val="21"/>
          </w:rPr>
          <w:t>80</w:t>
        </w:r>
        <w:r>
          <w:rPr>
            <w:rFonts w:ascii="宋体" w:eastAsia="宋体" w:hAnsi="宋体" w:cs="宋体" w:hint="eastAsia"/>
            <w:sz w:val="21"/>
            <w:szCs w:val="21"/>
          </w:rPr>
          <w:fldChar w:fldCharType="end"/>
        </w:r>
      </w:hyperlink>
    </w:p>
    <w:p w:rsidR="00B0025C" w:rsidRDefault="00B0025C">
      <w:pPr>
        <w:pStyle w:val="10"/>
        <w:tabs>
          <w:tab w:val="right" w:leader="dot" w:pos="8302"/>
        </w:tabs>
        <w:adjustRightInd w:val="0"/>
        <w:snapToGrid w:val="0"/>
        <w:spacing w:before="0" w:after="0" w:line="360" w:lineRule="auto"/>
        <w:rPr>
          <w:rFonts w:ascii="宋体" w:eastAsia="宋体" w:hAnsi="宋体" w:cs="宋体"/>
          <w:b w:val="0"/>
          <w:bCs w:val="0"/>
          <w:caps w:val="0"/>
          <w:sz w:val="21"/>
          <w:szCs w:val="21"/>
        </w:rPr>
      </w:pPr>
      <w:hyperlink w:anchor="_Toc51576640" w:history="1">
        <w:r w:rsidR="00FC2AAE">
          <w:rPr>
            <w:rStyle w:val="ac"/>
            <w:rFonts w:ascii="宋体" w:eastAsia="宋体" w:hAnsi="宋体" w:cs="宋体" w:hint="eastAsia"/>
            <w:b w:val="0"/>
            <w:kern w:val="0"/>
            <w:sz w:val="21"/>
            <w:szCs w:val="21"/>
          </w:rPr>
          <w:t xml:space="preserve">5 </w:t>
        </w:r>
        <w:r w:rsidR="00FC2AAE">
          <w:rPr>
            <w:rStyle w:val="ac"/>
            <w:rFonts w:ascii="宋体" w:eastAsia="宋体" w:hAnsi="宋体" w:cs="宋体" w:hint="eastAsia"/>
            <w:b w:val="0"/>
            <w:kern w:val="0"/>
            <w:sz w:val="21"/>
            <w:szCs w:val="21"/>
          </w:rPr>
          <w:t>规划阶段安全风险管控</w:t>
        </w:r>
        <w:r w:rsidR="00FC2AAE">
          <w:rPr>
            <w:rFonts w:ascii="宋体" w:eastAsia="宋体" w:hAnsi="宋体" w:cs="宋体" w:hint="eastAsia"/>
            <w:b w:val="0"/>
            <w:sz w:val="21"/>
            <w:szCs w:val="21"/>
          </w:rPr>
          <w:tab/>
        </w:r>
        <w:r>
          <w:rPr>
            <w:rFonts w:ascii="宋体" w:eastAsia="宋体" w:hAnsi="宋体" w:cs="宋体" w:hint="eastAsia"/>
            <w:b w:val="0"/>
            <w:sz w:val="21"/>
            <w:szCs w:val="21"/>
          </w:rPr>
          <w:fldChar w:fldCharType="begin"/>
        </w:r>
        <w:r w:rsidR="00FC2AAE">
          <w:rPr>
            <w:rFonts w:ascii="宋体" w:eastAsia="宋体" w:hAnsi="宋体" w:cs="宋体" w:hint="eastAsia"/>
            <w:b w:val="0"/>
            <w:sz w:val="21"/>
            <w:szCs w:val="21"/>
          </w:rPr>
          <w:instrText xml:space="preserve"> PAGEREF _Toc51576640 \h </w:instrText>
        </w:r>
        <w:r>
          <w:rPr>
            <w:rFonts w:ascii="宋体" w:eastAsia="宋体" w:hAnsi="宋体" w:cs="宋体" w:hint="eastAsia"/>
            <w:b w:val="0"/>
            <w:sz w:val="21"/>
            <w:szCs w:val="21"/>
          </w:rPr>
        </w:r>
        <w:r>
          <w:rPr>
            <w:rFonts w:ascii="宋体" w:eastAsia="宋体" w:hAnsi="宋体" w:cs="宋体" w:hint="eastAsia"/>
            <w:b w:val="0"/>
            <w:sz w:val="21"/>
            <w:szCs w:val="21"/>
          </w:rPr>
          <w:fldChar w:fldCharType="separate"/>
        </w:r>
        <w:r w:rsidR="00FC2AAE">
          <w:rPr>
            <w:rFonts w:ascii="宋体" w:eastAsia="宋体" w:hAnsi="宋体" w:cs="宋体"/>
            <w:b w:val="0"/>
            <w:sz w:val="21"/>
            <w:szCs w:val="21"/>
          </w:rPr>
          <w:t>83</w:t>
        </w:r>
        <w:r>
          <w:rPr>
            <w:rFonts w:ascii="宋体" w:eastAsia="宋体" w:hAnsi="宋体" w:cs="宋体" w:hint="eastAsia"/>
            <w:b w:val="0"/>
            <w:sz w:val="21"/>
            <w:szCs w:val="21"/>
          </w:rPr>
          <w:fldChar w:fldCharType="end"/>
        </w:r>
      </w:hyperlink>
    </w:p>
    <w:p w:rsidR="00B0025C" w:rsidRDefault="00B0025C">
      <w:pPr>
        <w:pStyle w:val="20"/>
        <w:tabs>
          <w:tab w:val="right" w:leader="dot" w:pos="8302"/>
        </w:tabs>
        <w:adjustRightInd w:val="0"/>
        <w:snapToGrid w:val="0"/>
        <w:spacing w:line="360" w:lineRule="auto"/>
        <w:rPr>
          <w:rFonts w:ascii="宋体" w:eastAsia="宋体" w:hAnsi="宋体" w:cs="宋体"/>
          <w:smallCaps w:val="0"/>
          <w:sz w:val="21"/>
          <w:szCs w:val="21"/>
        </w:rPr>
      </w:pPr>
      <w:hyperlink w:anchor="_Toc51576641" w:history="1">
        <w:r w:rsidR="00FC2AAE">
          <w:rPr>
            <w:rStyle w:val="ac"/>
            <w:rFonts w:ascii="宋体" w:eastAsia="宋体" w:hAnsi="宋体" w:cs="宋体" w:hint="eastAsia"/>
            <w:bCs/>
            <w:kern w:val="0"/>
            <w:sz w:val="21"/>
            <w:szCs w:val="21"/>
          </w:rPr>
          <w:t xml:space="preserve">5.1 </w:t>
        </w:r>
        <w:r w:rsidR="00FC2AAE">
          <w:rPr>
            <w:rStyle w:val="ac"/>
            <w:rFonts w:ascii="宋体" w:eastAsia="宋体" w:hAnsi="宋体" w:cs="宋体" w:hint="eastAsia"/>
            <w:bCs/>
            <w:kern w:val="0"/>
            <w:sz w:val="21"/>
            <w:szCs w:val="21"/>
          </w:rPr>
          <w:t>一般规定</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_Toc51576641 \h </w:instrText>
        </w:r>
        <w:r>
          <w:rPr>
            <w:rFonts w:ascii="宋体" w:eastAsia="宋体" w:hAnsi="宋体" w:cs="宋体" w:hint="eastAsia"/>
            <w:sz w:val="21"/>
            <w:szCs w:val="21"/>
          </w:rPr>
        </w:r>
        <w:r>
          <w:rPr>
            <w:rFonts w:ascii="宋体" w:eastAsia="宋体" w:hAnsi="宋体" w:cs="宋体" w:hint="eastAsia"/>
            <w:sz w:val="21"/>
            <w:szCs w:val="21"/>
          </w:rPr>
          <w:fldChar w:fldCharType="separate"/>
        </w:r>
        <w:r w:rsidR="00FC2AAE">
          <w:rPr>
            <w:rFonts w:ascii="宋体" w:eastAsia="宋体" w:hAnsi="宋体" w:cs="宋体"/>
            <w:sz w:val="21"/>
            <w:szCs w:val="21"/>
          </w:rPr>
          <w:t>83</w:t>
        </w:r>
        <w:r>
          <w:rPr>
            <w:rFonts w:ascii="宋体" w:eastAsia="宋体" w:hAnsi="宋体" w:cs="宋体" w:hint="eastAsia"/>
            <w:sz w:val="21"/>
            <w:szCs w:val="21"/>
          </w:rPr>
          <w:fldChar w:fldCharType="end"/>
        </w:r>
      </w:hyperlink>
    </w:p>
    <w:p w:rsidR="00B0025C" w:rsidRDefault="00B0025C">
      <w:pPr>
        <w:pStyle w:val="20"/>
        <w:tabs>
          <w:tab w:val="right" w:leader="dot" w:pos="8302"/>
        </w:tabs>
        <w:adjustRightInd w:val="0"/>
        <w:snapToGrid w:val="0"/>
        <w:spacing w:line="360" w:lineRule="auto"/>
        <w:rPr>
          <w:rFonts w:ascii="宋体" w:eastAsia="宋体" w:hAnsi="宋体" w:cs="宋体"/>
          <w:smallCaps w:val="0"/>
          <w:sz w:val="21"/>
          <w:szCs w:val="21"/>
        </w:rPr>
      </w:pPr>
      <w:hyperlink w:anchor="_Toc51576642" w:history="1">
        <w:r w:rsidR="00FC2AAE">
          <w:rPr>
            <w:rStyle w:val="ac"/>
            <w:rFonts w:ascii="宋体" w:eastAsia="宋体" w:hAnsi="宋体" w:cs="宋体" w:hint="eastAsia"/>
            <w:bCs/>
            <w:kern w:val="0"/>
            <w:sz w:val="21"/>
            <w:szCs w:val="21"/>
          </w:rPr>
          <w:t xml:space="preserve">5.2 </w:t>
        </w:r>
        <w:r w:rsidR="00FC2AAE">
          <w:rPr>
            <w:rStyle w:val="ac"/>
            <w:rFonts w:ascii="宋体" w:eastAsia="宋体" w:hAnsi="宋体" w:cs="宋体" w:hint="eastAsia"/>
            <w:bCs/>
            <w:kern w:val="0"/>
            <w:sz w:val="21"/>
            <w:szCs w:val="21"/>
          </w:rPr>
          <w:t>规划方案风险评估</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w:instrText>
        </w:r>
        <w:r w:rsidR="00FC2AAE">
          <w:rPr>
            <w:rFonts w:ascii="宋体" w:eastAsia="宋体" w:hAnsi="宋体" w:cs="宋体" w:hint="eastAsia"/>
            <w:sz w:val="21"/>
            <w:szCs w:val="21"/>
          </w:rPr>
          <w:instrText xml:space="preserve">oc51576642 \h </w:instrText>
        </w:r>
        <w:r>
          <w:rPr>
            <w:rFonts w:ascii="宋体" w:eastAsia="宋体" w:hAnsi="宋体" w:cs="宋体" w:hint="eastAsia"/>
            <w:sz w:val="21"/>
            <w:szCs w:val="21"/>
          </w:rPr>
        </w:r>
        <w:r>
          <w:rPr>
            <w:rFonts w:ascii="宋体" w:eastAsia="宋体" w:hAnsi="宋体" w:cs="宋体" w:hint="eastAsia"/>
            <w:sz w:val="21"/>
            <w:szCs w:val="21"/>
          </w:rPr>
          <w:fldChar w:fldCharType="separate"/>
        </w:r>
        <w:r w:rsidR="00FC2AAE">
          <w:rPr>
            <w:rFonts w:ascii="宋体" w:eastAsia="宋体" w:hAnsi="宋体" w:cs="宋体"/>
            <w:sz w:val="21"/>
            <w:szCs w:val="21"/>
          </w:rPr>
          <w:t>83</w:t>
        </w:r>
        <w:r>
          <w:rPr>
            <w:rFonts w:ascii="宋体" w:eastAsia="宋体" w:hAnsi="宋体" w:cs="宋体" w:hint="eastAsia"/>
            <w:sz w:val="21"/>
            <w:szCs w:val="21"/>
          </w:rPr>
          <w:fldChar w:fldCharType="end"/>
        </w:r>
      </w:hyperlink>
    </w:p>
    <w:p w:rsidR="00B0025C" w:rsidRDefault="00B0025C">
      <w:pPr>
        <w:pStyle w:val="20"/>
        <w:tabs>
          <w:tab w:val="right" w:leader="dot" w:pos="8302"/>
        </w:tabs>
        <w:adjustRightInd w:val="0"/>
        <w:snapToGrid w:val="0"/>
        <w:spacing w:line="360" w:lineRule="auto"/>
        <w:rPr>
          <w:rFonts w:ascii="宋体" w:eastAsia="宋体" w:hAnsi="宋体" w:cs="宋体"/>
          <w:smallCaps w:val="0"/>
          <w:sz w:val="21"/>
          <w:szCs w:val="21"/>
        </w:rPr>
      </w:pPr>
      <w:hyperlink w:anchor="_Toc51576643" w:history="1">
        <w:r w:rsidR="00FC2AAE">
          <w:rPr>
            <w:rStyle w:val="ac"/>
            <w:rFonts w:ascii="宋体" w:eastAsia="宋体" w:hAnsi="宋体" w:cs="宋体" w:hint="eastAsia"/>
            <w:bCs/>
            <w:kern w:val="0"/>
            <w:sz w:val="21"/>
            <w:szCs w:val="21"/>
          </w:rPr>
          <w:t xml:space="preserve">5.3 </w:t>
        </w:r>
        <w:r w:rsidR="00FC2AAE">
          <w:rPr>
            <w:rStyle w:val="ac"/>
            <w:rFonts w:ascii="宋体" w:eastAsia="宋体" w:hAnsi="宋体" w:cs="宋体" w:hint="eastAsia"/>
            <w:bCs/>
            <w:kern w:val="0"/>
            <w:sz w:val="21"/>
            <w:szCs w:val="21"/>
          </w:rPr>
          <w:t>重大安全风险因素分析</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_Toc51576643 \h </w:instrText>
        </w:r>
        <w:r>
          <w:rPr>
            <w:rFonts w:ascii="宋体" w:eastAsia="宋体" w:hAnsi="宋体" w:cs="宋体" w:hint="eastAsia"/>
            <w:sz w:val="21"/>
            <w:szCs w:val="21"/>
          </w:rPr>
        </w:r>
        <w:r>
          <w:rPr>
            <w:rFonts w:ascii="宋体" w:eastAsia="宋体" w:hAnsi="宋体" w:cs="宋体" w:hint="eastAsia"/>
            <w:sz w:val="21"/>
            <w:szCs w:val="21"/>
          </w:rPr>
          <w:fldChar w:fldCharType="separate"/>
        </w:r>
        <w:r w:rsidR="00FC2AAE">
          <w:rPr>
            <w:rFonts w:ascii="宋体" w:eastAsia="宋体" w:hAnsi="宋体" w:cs="宋体"/>
            <w:sz w:val="21"/>
            <w:szCs w:val="21"/>
          </w:rPr>
          <w:t>83</w:t>
        </w:r>
        <w:r>
          <w:rPr>
            <w:rFonts w:ascii="宋体" w:eastAsia="宋体" w:hAnsi="宋体" w:cs="宋体" w:hint="eastAsia"/>
            <w:sz w:val="21"/>
            <w:szCs w:val="21"/>
          </w:rPr>
          <w:fldChar w:fldCharType="end"/>
        </w:r>
      </w:hyperlink>
    </w:p>
    <w:p w:rsidR="00B0025C" w:rsidRDefault="00B0025C">
      <w:pPr>
        <w:pStyle w:val="20"/>
        <w:tabs>
          <w:tab w:val="right" w:leader="dot" w:pos="8302"/>
        </w:tabs>
        <w:adjustRightInd w:val="0"/>
        <w:snapToGrid w:val="0"/>
        <w:spacing w:line="360" w:lineRule="auto"/>
        <w:rPr>
          <w:rFonts w:ascii="宋体" w:eastAsia="宋体" w:hAnsi="宋体" w:cs="宋体"/>
          <w:smallCaps w:val="0"/>
          <w:sz w:val="21"/>
          <w:szCs w:val="21"/>
        </w:rPr>
      </w:pPr>
      <w:hyperlink w:anchor="_Toc51576644" w:history="1">
        <w:r w:rsidR="00FC2AAE">
          <w:rPr>
            <w:rStyle w:val="ac"/>
            <w:rFonts w:ascii="宋体" w:eastAsia="宋体" w:hAnsi="宋体" w:cs="宋体" w:hint="eastAsia"/>
            <w:bCs/>
            <w:kern w:val="0"/>
            <w:sz w:val="21"/>
            <w:szCs w:val="21"/>
          </w:rPr>
          <w:t xml:space="preserve">5.4 </w:t>
        </w:r>
        <w:r w:rsidR="00FC2AAE">
          <w:rPr>
            <w:rStyle w:val="ac"/>
            <w:rFonts w:ascii="宋体" w:eastAsia="宋体" w:hAnsi="宋体" w:cs="宋体" w:hint="eastAsia"/>
            <w:bCs/>
            <w:kern w:val="0"/>
            <w:sz w:val="21"/>
            <w:szCs w:val="21"/>
          </w:rPr>
          <w:t>风险评估报告编制</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w:instrText>
        </w:r>
        <w:r w:rsidR="00FC2AAE">
          <w:rPr>
            <w:rFonts w:ascii="宋体" w:eastAsia="宋体" w:hAnsi="宋体" w:cs="宋体" w:hint="eastAsia"/>
            <w:sz w:val="21"/>
            <w:szCs w:val="21"/>
          </w:rPr>
          <w:instrText xml:space="preserve">REF _Toc51576644 \h </w:instrText>
        </w:r>
        <w:r>
          <w:rPr>
            <w:rFonts w:ascii="宋体" w:eastAsia="宋体" w:hAnsi="宋体" w:cs="宋体" w:hint="eastAsia"/>
            <w:sz w:val="21"/>
            <w:szCs w:val="21"/>
          </w:rPr>
        </w:r>
        <w:r>
          <w:rPr>
            <w:rFonts w:ascii="宋体" w:eastAsia="宋体" w:hAnsi="宋体" w:cs="宋体" w:hint="eastAsia"/>
            <w:sz w:val="21"/>
            <w:szCs w:val="21"/>
          </w:rPr>
          <w:fldChar w:fldCharType="separate"/>
        </w:r>
        <w:r w:rsidR="00FC2AAE">
          <w:rPr>
            <w:rFonts w:ascii="宋体" w:eastAsia="宋体" w:hAnsi="宋体" w:cs="宋体"/>
            <w:sz w:val="21"/>
            <w:szCs w:val="21"/>
          </w:rPr>
          <w:t>84</w:t>
        </w:r>
        <w:r>
          <w:rPr>
            <w:rFonts w:ascii="宋体" w:eastAsia="宋体" w:hAnsi="宋体" w:cs="宋体" w:hint="eastAsia"/>
            <w:sz w:val="21"/>
            <w:szCs w:val="21"/>
          </w:rPr>
          <w:fldChar w:fldCharType="end"/>
        </w:r>
      </w:hyperlink>
    </w:p>
    <w:p w:rsidR="00B0025C" w:rsidRDefault="00B0025C">
      <w:pPr>
        <w:pStyle w:val="10"/>
        <w:tabs>
          <w:tab w:val="right" w:leader="dot" w:pos="8302"/>
        </w:tabs>
        <w:adjustRightInd w:val="0"/>
        <w:snapToGrid w:val="0"/>
        <w:spacing w:before="0" w:after="0" w:line="360" w:lineRule="auto"/>
        <w:rPr>
          <w:rFonts w:ascii="宋体" w:eastAsia="宋体" w:hAnsi="宋体" w:cs="宋体"/>
          <w:b w:val="0"/>
          <w:bCs w:val="0"/>
          <w:caps w:val="0"/>
          <w:sz w:val="21"/>
          <w:szCs w:val="21"/>
        </w:rPr>
      </w:pPr>
      <w:hyperlink w:anchor="_Toc51576645" w:history="1">
        <w:r w:rsidR="00FC2AAE">
          <w:rPr>
            <w:rStyle w:val="ac"/>
            <w:rFonts w:ascii="宋体" w:eastAsia="宋体" w:hAnsi="宋体" w:cs="宋体" w:hint="eastAsia"/>
            <w:b w:val="0"/>
            <w:kern w:val="0"/>
            <w:sz w:val="21"/>
            <w:szCs w:val="21"/>
          </w:rPr>
          <w:t xml:space="preserve">6 </w:t>
        </w:r>
        <w:r w:rsidR="00FC2AAE">
          <w:rPr>
            <w:rStyle w:val="ac"/>
            <w:rFonts w:ascii="宋体" w:eastAsia="宋体" w:hAnsi="宋体" w:cs="宋体" w:hint="eastAsia"/>
            <w:b w:val="0"/>
            <w:kern w:val="0"/>
            <w:sz w:val="21"/>
            <w:szCs w:val="21"/>
          </w:rPr>
          <w:t>可行性研究阶段安全风险管控</w:t>
        </w:r>
        <w:r w:rsidR="00FC2AAE">
          <w:rPr>
            <w:rFonts w:ascii="宋体" w:eastAsia="宋体" w:hAnsi="宋体" w:cs="宋体" w:hint="eastAsia"/>
            <w:b w:val="0"/>
            <w:sz w:val="21"/>
            <w:szCs w:val="21"/>
          </w:rPr>
          <w:tab/>
        </w:r>
        <w:r>
          <w:rPr>
            <w:rFonts w:ascii="宋体" w:eastAsia="宋体" w:hAnsi="宋体" w:cs="宋体" w:hint="eastAsia"/>
            <w:b w:val="0"/>
            <w:sz w:val="21"/>
            <w:szCs w:val="21"/>
          </w:rPr>
          <w:fldChar w:fldCharType="begin"/>
        </w:r>
        <w:r w:rsidR="00FC2AAE">
          <w:rPr>
            <w:rFonts w:ascii="宋体" w:eastAsia="宋体" w:hAnsi="宋体" w:cs="宋体" w:hint="eastAsia"/>
            <w:b w:val="0"/>
            <w:sz w:val="21"/>
            <w:szCs w:val="21"/>
          </w:rPr>
          <w:instrText xml:space="preserve"> PAGEREF _Toc51576645 \h </w:instrText>
        </w:r>
        <w:r>
          <w:rPr>
            <w:rFonts w:ascii="宋体" w:eastAsia="宋体" w:hAnsi="宋体" w:cs="宋体" w:hint="eastAsia"/>
            <w:b w:val="0"/>
            <w:sz w:val="21"/>
            <w:szCs w:val="21"/>
          </w:rPr>
        </w:r>
        <w:r>
          <w:rPr>
            <w:rFonts w:ascii="宋体" w:eastAsia="宋体" w:hAnsi="宋体" w:cs="宋体" w:hint="eastAsia"/>
            <w:b w:val="0"/>
            <w:sz w:val="21"/>
            <w:szCs w:val="21"/>
          </w:rPr>
          <w:fldChar w:fldCharType="separate"/>
        </w:r>
        <w:r w:rsidR="00FC2AAE">
          <w:rPr>
            <w:rFonts w:ascii="宋体" w:eastAsia="宋体" w:hAnsi="宋体" w:cs="宋体"/>
            <w:b w:val="0"/>
            <w:sz w:val="21"/>
            <w:szCs w:val="21"/>
          </w:rPr>
          <w:t>85</w:t>
        </w:r>
        <w:r>
          <w:rPr>
            <w:rFonts w:ascii="宋体" w:eastAsia="宋体" w:hAnsi="宋体" w:cs="宋体" w:hint="eastAsia"/>
            <w:b w:val="0"/>
            <w:sz w:val="21"/>
            <w:szCs w:val="21"/>
          </w:rPr>
          <w:fldChar w:fldCharType="end"/>
        </w:r>
      </w:hyperlink>
    </w:p>
    <w:p w:rsidR="00B0025C" w:rsidRDefault="00B0025C">
      <w:pPr>
        <w:pStyle w:val="20"/>
        <w:tabs>
          <w:tab w:val="right" w:leader="dot" w:pos="8302"/>
        </w:tabs>
        <w:adjustRightInd w:val="0"/>
        <w:snapToGrid w:val="0"/>
        <w:spacing w:line="360" w:lineRule="auto"/>
        <w:rPr>
          <w:rFonts w:ascii="宋体" w:eastAsia="宋体" w:hAnsi="宋体" w:cs="宋体"/>
          <w:smallCaps w:val="0"/>
          <w:sz w:val="21"/>
          <w:szCs w:val="21"/>
        </w:rPr>
      </w:pPr>
      <w:hyperlink w:anchor="_Toc51576646" w:history="1">
        <w:r w:rsidR="00FC2AAE">
          <w:rPr>
            <w:rStyle w:val="ac"/>
            <w:rFonts w:ascii="宋体" w:eastAsia="宋体" w:hAnsi="宋体" w:cs="宋体" w:hint="eastAsia"/>
            <w:bCs/>
            <w:kern w:val="0"/>
            <w:sz w:val="21"/>
            <w:szCs w:val="21"/>
          </w:rPr>
          <w:t xml:space="preserve">6.1 </w:t>
        </w:r>
        <w:r w:rsidR="00FC2AAE">
          <w:rPr>
            <w:rStyle w:val="ac"/>
            <w:rFonts w:ascii="宋体" w:eastAsia="宋体" w:hAnsi="宋体" w:cs="宋体" w:hint="eastAsia"/>
            <w:bCs/>
            <w:kern w:val="0"/>
            <w:sz w:val="21"/>
            <w:szCs w:val="21"/>
          </w:rPr>
          <w:t>一般规定</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_Toc51576646 \h </w:instrText>
        </w:r>
        <w:r>
          <w:rPr>
            <w:rFonts w:ascii="宋体" w:eastAsia="宋体" w:hAnsi="宋体" w:cs="宋体" w:hint="eastAsia"/>
            <w:sz w:val="21"/>
            <w:szCs w:val="21"/>
          </w:rPr>
        </w:r>
        <w:r>
          <w:rPr>
            <w:rFonts w:ascii="宋体" w:eastAsia="宋体" w:hAnsi="宋体" w:cs="宋体" w:hint="eastAsia"/>
            <w:sz w:val="21"/>
            <w:szCs w:val="21"/>
          </w:rPr>
          <w:fldChar w:fldCharType="separate"/>
        </w:r>
        <w:r w:rsidR="00FC2AAE">
          <w:rPr>
            <w:rFonts w:ascii="宋体" w:eastAsia="宋体" w:hAnsi="宋体" w:cs="宋体"/>
            <w:sz w:val="21"/>
            <w:szCs w:val="21"/>
          </w:rPr>
          <w:t>85</w:t>
        </w:r>
        <w:r>
          <w:rPr>
            <w:rFonts w:ascii="宋体" w:eastAsia="宋体" w:hAnsi="宋体" w:cs="宋体" w:hint="eastAsia"/>
            <w:sz w:val="21"/>
            <w:szCs w:val="21"/>
          </w:rPr>
          <w:fldChar w:fldCharType="end"/>
        </w:r>
      </w:hyperlink>
    </w:p>
    <w:p w:rsidR="00B0025C" w:rsidRDefault="00B0025C">
      <w:pPr>
        <w:pStyle w:val="20"/>
        <w:tabs>
          <w:tab w:val="right" w:leader="dot" w:pos="8302"/>
        </w:tabs>
        <w:adjustRightInd w:val="0"/>
        <w:snapToGrid w:val="0"/>
        <w:spacing w:line="360" w:lineRule="auto"/>
        <w:rPr>
          <w:rFonts w:ascii="宋体" w:eastAsia="宋体" w:hAnsi="宋体" w:cs="宋体"/>
          <w:smallCaps w:val="0"/>
          <w:sz w:val="21"/>
          <w:szCs w:val="21"/>
        </w:rPr>
      </w:pPr>
      <w:hyperlink w:anchor="_Toc51576647" w:history="1">
        <w:r w:rsidR="00FC2AAE">
          <w:rPr>
            <w:rStyle w:val="ac"/>
            <w:rFonts w:ascii="宋体" w:eastAsia="宋体" w:hAnsi="宋体" w:cs="宋体" w:hint="eastAsia"/>
            <w:bCs/>
            <w:kern w:val="0"/>
            <w:sz w:val="21"/>
            <w:szCs w:val="21"/>
          </w:rPr>
          <w:t xml:space="preserve">6.2 </w:t>
        </w:r>
        <w:r w:rsidR="00FC2AAE">
          <w:rPr>
            <w:rStyle w:val="ac"/>
            <w:rFonts w:ascii="宋体" w:eastAsia="宋体" w:hAnsi="宋体" w:cs="宋体" w:hint="eastAsia"/>
            <w:bCs/>
            <w:kern w:val="0"/>
            <w:sz w:val="21"/>
            <w:szCs w:val="21"/>
          </w:rPr>
          <w:t>现场风险调查</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w:instrText>
        </w:r>
        <w:r w:rsidR="00FC2AAE">
          <w:rPr>
            <w:rFonts w:ascii="宋体" w:eastAsia="宋体" w:hAnsi="宋体" w:cs="宋体" w:hint="eastAsia"/>
            <w:sz w:val="21"/>
            <w:szCs w:val="21"/>
          </w:rPr>
          <w:instrText xml:space="preserve">51576647 \h </w:instrText>
        </w:r>
        <w:r>
          <w:rPr>
            <w:rFonts w:ascii="宋体" w:eastAsia="宋体" w:hAnsi="宋体" w:cs="宋体" w:hint="eastAsia"/>
            <w:sz w:val="21"/>
            <w:szCs w:val="21"/>
          </w:rPr>
        </w:r>
        <w:r>
          <w:rPr>
            <w:rFonts w:ascii="宋体" w:eastAsia="宋体" w:hAnsi="宋体" w:cs="宋体" w:hint="eastAsia"/>
            <w:sz w:val="21"/>
            <w:szCs w:val="21"/>
          </w:rPr>
          <w:fldChar w:fldCharType="separate"/>
        </w:r>
        <w:r w:rsidR="00FC2AAE">
          <w:rPr>
            <w:rFonts w:ascii="宋体" w:eastAsia="宋体" w:hAnsi="宋体" w:cs="宋体"/>
            <w:sz w:val="21"/>
            <w:szCs w:val="21"/>
          </w:rPr>
          <w:t>85</w:t>
        </w:r>
        <w:r>
          <w:rPr>
            <w:rFonts w:ascii="宋体" w:eastAsia="宋体" w:hAnsi="宋体" w:cs="宋体" w:hint="eastAsia"/>
            <w:sz w:val="21"/>
            <w:szCs w:val="21"/>
          </w:rPr>
          <w:fldChar w:fldCharType="end"/>
        </w:r>
      </w:hyperlink>
    </w:p>
    <w:p w:rsidR="00B0025C" w:rsidRDefault="00B0025C">
      <w:pPr>
        <w:pStyle w:val="20"/>
        <w:tabs>
          <w:tab w:val="right" w:leader="dot" w:pos="8302"/>
        </w:tabs>
        <w:adjustRightInd w:val="0"/>
        <w:snapToGrid w:val="0"/>
        <w:spacing w:line="360" w:lineRule="auto"/>
        <w:rPr>
          <w:rFonts w:ascii="宋体" w:eastAsia="宋体" w:hAnsi="宋体" w:cs="宋体"/>
          <w:smallCaps w:val="0"/>
          <w:sz w:val="21"/>
          <w:szCs w:val="21"/>
        </w:rPr>
      </w:pPr>
      <w:hyperlink w:anchor="_Toc51576648" w:history="1">
        <w:r w:rsidR="00FC2AAE">
          <w:rPr>
            <w:rStyle w:val="ac"/>
            <w:rFonts w:ascii="宋体" w:eastAsia="宋体" w:hAnsi="宋体" w:cs="宋体" w:hint="eastAsia"/>
            <w:bCs/>
            <w:kern w:val="0"/>
            <w:sz w:val="21"/>
            <w:szCs w:val="21"/>
          </w:rPr>
          <w:t xml:space="preserve">6.3 </w:t>
        </w:r>
        <w:r w:rsidR="00FC2AAE">
          <w:rPr>
            <w:rStyle w:val="ac"/>
            <w:rFonts w:ascii="宋体" w:eastAsia="宋体" w:hAnsi="宋体" w:cs="宋体" w:hint="eastAsia"/>
            <w:bCs/>
            <w:kern w:val="0"/>
            <w:sz w:val="21"/>
            <w:szCs w:val="21"/>
          </w:rPr>
          <w:t>风险评估</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_Toc51576648 \h </w:instrText>
        </w:r>
        <w:r>
          <w:rPr>
            <w:rFonts w:ascii="宋体" w:eastAsia="宋体" w:hAnsi="宋体" w:cs="宋体" w:hint="eastAsia"/>
            <w:sz w:val="21"/>
            <w:szCs w:val="21"/>
          </w:rPr>
        </w:r>
        <w:r>
          <w:rPr>
            <w:rFonts w:ascii="宋体" w:eastAsia="宋体" w:hAnsi="宋体" w:cs="宋体" w:hint="eastAsia"/>
            <w:sz w:val="21"/>
            <w:szCs w:val="21"/>
          </w:rPr>
          <w:fldChar w:fldCharType="separate"/>
        </w:r>
        <w:r w:rsidR="00FC2AAE">
          <w:rPr>
            <w:rFonts w:ascii="宋体" w:eastAsia="宋体" w:hAnsi="宋体" w:cs="宋体"/>
            <w:sz w:val="21"/>
            <w:szCs w:val="21"/>
          </w:rPr>
          <w:t>85</w:t>
        </w:r>
        <w:r>
          <w:rPr>
            <w:rFonts w:ascii="宋体" w:eastAsia="宋体" w:hAnsi="宋体" w:cs="宋体" w:hint="eastAsia"/>
            <w:sz w:val="21"/>
            <w:szCs w:val="21"/>
          </w:rPr>
          <w:fldChar w:fldCharType="end"/>
        </w:r>
      </w:hyperlink>
    </w:p>
    <w:p w:rsidR="00B0025C" w:rsidRDefault="00B0025C">
      <w:pPr>
        <w:pStyle w:val="20"/>
        <w:tabs>
          <w:tab w:val="right" w:leader="dot" w:pos="8302"/>
        </w:tabs>
        <w:adjustRightInd w:val="0"/>
        <w:snapToGrid w:val="0"/>
        <w:spacing w:line="360" w:lineRule="auto"/>
        <w:rPr>
          <w:rFonts w:ascii="宋体" w:eastAsia="宋体" w:hAnsi="宋体" w:cs="宋体"/>
          <w:smallCaps w:val="0"/>
          <w:sz w:val="21"/>
          <w:szCs w:val="21"/>
        </w:rPr>
      </w:pPr>
      <w:hyperlink w:anchor="_Toc51576649" w:history="1">
        <w:r w:rsidR="00FC2AAE">
          <w:rPr>
            <w:rStyle w:val="ac"/>
            <w:rFonts w:ascii="宋体" w:eastAsia="宋体" w:hAnsi="宋体" w:cs="宋体" w:hint="eastAsia"/>
            <w:bCs/>
            <w:kern w:val="0"/>
            <w:sz w:val="21"/>
            <w:szCs w:val="21"/>
          </w:rPr>
          <w:t xml:space="preserve">6.4 </w:t>
        </w:r>
        <w:r w:rsidR="00FC2AAE">
          <w:rPr>
            <w:rStyle w:val="ac"/>
            <w:rFonts w:ascii="宋体" w:eastAsia="宋体" w:hAnsi="宋体" w:cs="宋体" w:hint="eastAsia"/>
            <w:bCs/>
            <w:kern w:val="0"/>
            <w:sz w:val="21"/>
            <w:szCs w:val="21"/>
          </w:rPr>
          <w:t>风险评估报告编制</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w:instrText>
        </w:r>
        <w:r w:rsidR="00FC2AAE">
          <w:rPr>
            <w:rFonts w:ascii="宋体" w:eastAsia="宋体" w:hAnsi="宋体" w:cs="宋体" w:hint="eastAsia"/>
            <w:sz w:val="21"/>
            <w:szCs w:val="21"/>
          </w:rPr>
          <w:instrText xml:space="preserve">oc51576649 \h </w:instrText>
        </w:r>
        <w:r>
          <w:rPr>
            <w:rFonts w:ascii="宋体" w:eastAsia="宋体" w:hAnsi="宋体" w:cs="宋体" w:hint="eastAsia"/>
            <w:sz w:val="21"/>
            <w:szCs w:val="21"/>
          </w:rPr>
        </w:r>
        <w:r>
          <w:rPr>
            <w:rFonts w:ascii="宋体" w:eastAsia="宋体" w:hAnsi="宋体" w:cs="宋体" w:hint="eastAsia"/>
            <w:sz w:val="21"/>
            <w:szCs w:val="21"/>
          </w:rPr>
          <w:fldChar w:fldCharType="separate"/>
        </w:r>
        <w:r w:rsidR="00FC2AAE">
          <w:rPr>
            <w:rFonts w:ascii="宋体" w:eastAsia="宋体" w:hAnsi="宋体" w:cs="宋体"/>
            <w:sz w:val="21"/>
            <w:szCs w:val="21"/>
          </w:rPr>
          <w:t>86</w:t>
        </w:r>
        <w:r>
          <w:rPr>
            <w:rFonts w:ascii="宋体" w:eastAsia="宋体" w:hAnsi="宋体" w:cs="宋体" w:hint="eastAsia"/>
            <w:sz w:val="21"/>
            <w:szCs w:val="21"/>
          </w:rPr>
          <w:fldChar w:fldCharType="end"/>
        </w:r>
      </w:hyperlink>
    </w:p>
    <w:p w:rsidR="00B0025C" w:rsidRDefault="00B0025C">
      <w:pPr>
        <w:pStyle w:val="10"/>
        <w:tabs>
          <w:tab w:val="right" w:leader="dot" w:pos="8302"/>
        </w:tabs>
        <w:adjustRightInd w:val="0"/>
        <w:snapToGrid w:val="0"/>
        <w:spacing w:before="0" w:after="0" w:line="360" w:lineRule="auto"/>
        <w:rPr>
          <w:rFonts w:ascii="宋体" w:eastAsia="宋体" w:hAnsi="宋体" w:cs="宋体"/>
          <w:b w:val="0"/>
          <w:bCs w:val="0"/>
          <w:caps w:val="0"/>
          <w:sz w:val="21"/>
          <w:szCs w:val="21"/>
        </w:rPr>
      </w:pPr>
      <w:hyperlink w:anchor="_Toc51576650" w:history="1">
        <w:r w:rsidR="00FC2AAE">
          <w:rPr>
            <w:rStyle w:val="ac"/>
            <w:rFonts w:ascii="宋体" w:eastAsia="宋体" w:hAnsi="宋体" w:cs="宋体" w:hint="eastAsia"/>
            <w:b w:val="0"/>
            <w:kern w:val="0"/>
            <w:sz w:val="21"/>
            <w:szCs w:val="21"/>
          </w:rPr>
          <w:t xml:space="preserve">7 </w:t>
        </w:r>
        <w:r w:rsidR="00FC2AAE">
          <w:rPr>
            <w:rStyle w:val="ac"/>
            <w:rFonts w:ascii="宋体" w:eastAsia="宋体" w:hAnsi="宋体" w:cs="宋体" w:hint="eastAsia"/>
            <w:b w:val="0"/>
            <w:kern w:val="0"/>
            <w:sz w:val="21"/>
            <w:szCs w:val="21"/>
          </w:rPr>
          <w:t>勘察与设计阶段安全风险管控</w:t>
        </w:r>
        <w:r w:rsidR="00FC2AAE">
          <w:rPr>
            <w:rFonts w:ascii="宋体" w:eastAsia="宋体" w:hAnsi="宋体" w:cs="宋体" w:hint="eastAsia"/>
            <w:b w:val="0"/>
            <w:sz w:val="21"/>
            <w:szCs w:val="21"/>
          </w:rPr>
          <w:tab/>
        </w:r>
        <w:r>
          <w:rPr>
            <w:rFonts w:ascii="宋体" w:eastAsia="宋体" w:hAnsi="宋体" w:cs="宋体" w:hint="eastAsia"/>
            <w:b w:val="0"/>
            <w:sz w:val="21"/>
            <w:szCs w:val="21"/>
          </w:rPr>
          <w:fldChar w:fldCharType="begin"/>
        </w:r>
        <w:r w:rsidR="00FC2AAE">
          <w:rPr>
            <w:rFonts w:ascii="宋体" w:eastAsia="宋体" w:hAnsi="宋体" w:cs="宋体" w:hint="eastAsia"/>
            <w:b w:val="0"/>
            <w:sz w:val="21"/>
            <w:szCs w:val="21"/>
          </w:rPr>
          <w:instrText xml:space="preserve"> PAGEREF _Toc51576650 \h </w:instrText>
        </w:r>
        <w:r>
          <w:rPr>
            <w:rFonts w:ascii="宋体" w:eastAsia="宋体" w:hAnsi="宋体" w:cs="宋体" w:hint="eastAsia"/>
            <w:b w:val="0"/>
            <w:sz w:val="21"/>
            <w:szCs w:val="21"/>
          </w:rPr>
        </w:r>
        <w:r>
          <w:rPr>
            <w:rFonts w:ascii="宋体" w:eastAsia="宋体" w:hAnsi="宋体" w:cs="宋体" w:hint="eastAsia"/>
            <w:b w:val="0"/>
            <w:sz w:val="21"/>
            <w:szCs w:val="21"/>
          </w:rPr>
          <w:fldChar w:fldCharType="separate"/>
        </w:r>
        <w:r w:rsidR="00FC2AAE">
          <w:rPr>
            <w:rFonts w:ascii="宋体" w:eastAsia="宋体" w:hAnsi="宋体" w:cs="宋体"/>
            <w:b w:val="0"/>
            <w:sz w:val="21"/>
            <w:szCs w:val="21"/>
          </w:rPr>
          <w:t>89</w:t>
        </w:r>
        <w:r>
          <w:rPr>
            <w:rFonts w:ascii="宋体" w:eastAsia="宋体" w:hAnsi="宋体" w:cs="宋体" w:hint="eastAsia"/>
            <w:b w:val="0"/>
            <w:sz w:val="21"/>
            <w:szCs w:val="21"/>
          </w:rPr>
          <w:fldChar w:fldCharType="end"/>
        </w:r>
      </w:hyperlink>
    </w:p>
    <w:p w:rsidR="00B0025C" w:rsidRDefault="00B0025C">
      <w:pPr>
        <w:pStyle w:val="20"/>
        <w:tabs>
          <w:tab w:val="right" w:leader="dot" w:pos="8302"/>
        </w:tabs>
        <w:adjustRightInd w:val="0"/>
        <w:snapToGrid w:val="0"/>
        <w:spacing w:line="360" w:lineRule="auto"/>
        <w:rPr>
          <w:rFonts w:ascii="宋体" w:eastAsia="宋体" w:hAnsi="宋体" w:cs="宋体"/>
          <w:smallCaps w:val="0"/>
          <w:sz w:val="21"/>
          <w:szCs w:val="21"/>
        </w:rPr>
      </w:pPr>
      <w:hyperlink w:anchor="_Toc51576651" w:history="1">
        <w:r w:rsidR="00FC2AAE">
          <w:rPr>
            <w:rStyle w:val="ac"/>
            <w:rFonts w:ascii="宋体" w:eastAsia="宋体" w:hAnsi="宋体" w:cs="宋体" w:hint="eastAsia"/>
            <w:bCs/>
            <w:kern w:val="0"/>
            <w:sz w:val="21"/>
            <w:szCs w:val="21"/>
          </w:rPr>
          <w:t xml:space="preserve">7.1 </w:t>
        </w:r>
        <w:r w:rsidR="00FC2AAE">
          <w:rPr>
            <w:rStyle w:val="ac"/>
            <w:rFonts w:ascii="宋体" w:eastAsia="宋体" w:hAnsi="宋体" w:cs="宋体" w:hint="eastAsia"/>
            <w:bCs/>
            <w:kern w:val="0"/>
            <w:sz w:val="21"/>
            <w:szCs w:val="21"/>
          </w:rPr>
          <w:t>一般规定</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_Toc51576651 \h </w:instrText>
        </w:r>
        <w:r>
          <w:rPr>
            <w:rFonts w:ascii="宋体" w:eastAsia="宋体" w:hAnsi="宋体" w:cs="宋体" w:hint="eastAsia"/>
            <w:sz w:val="21"/>
            <w:szCs w:val="21"/>
          </w:rPr>
        </w:r>
        <w:r>
          <w:rPr>
            <w:rFonts w:ascii="宋体" w:eastAsia="宋体" w:hAnsi="宋体" w:cs="宋体" w:hint="eastAsia"/>
            <w:sz w:val="21"/>
            <w:szCs w:val="21"/>
          </w:rPr>
          <w:fldChar w:fldCharType="separate"/>
        </w:r>
        <w:r w:rsidR="00FC2AAE">
          <w:rPr>
            <w:rFonts w:ascii="宋体" w:eastAsia="宋体" w:hAnsi="宋体" w:cs="宋体"/>
            <w:sz w:val="21"/>
            <w:szCs w:val="21"/>
          </w:rPr>
          <w:t>89</w:t>
        </w:r>
        <w:r>
          <w:rPr>
            <w:rFonts w:ascii="宋体" w:eastAsia="宋体" w:hAnsi="宋体" w:cs="宋体" w:hint="eastAsia"/>
            <w:sz w:val="21"/>
            <w:szCs w:val="21"/>
          </w:rPr>
          <w:fldChar w:fldCharType="end"/>
        </w:r>
      </w:hyperlink>
    </w:p>
    <w:p w:rsidR="00B0025C" w:rsidRDefault="00B0025C">
      <w:pPr>
        <w:pStyle w:val="20"/>
        <w:tabs>
          <w:tab w:val="right" w:leader="dot" w:pos="8302"/>
        </w:tabs>
        <w:adjustRightInd w:val="0"/>
        <w:snapToGrid w:val="0"/>
        <w:spacing w:line="360" w:lineRule="auto"/>
        <w:rPr>
          <w:rFonts w:ascii="宋体" w:eastAsia="宋体" w:hAnsi="宋体" w:cs="宋体"/>
          <w:smallCaps w:val="0"/>
          <w:sz w:val="21"/>
          <w:szCs w:val="21"/>
        </w:rPr>
      </w:pPr>
      <w:hyperlink w:anchor="_Toc51576652" w:history="1">
        <w:r w:rsidR="00FC2AAE">
          <w:rPr>
            <w:rStyle w:val="ac"/>
            <w:rFonts w:ascii="宋体" w:eastAsia="宋体" w:hAnsi="宋体" w:cs="宋体" w:hint="eastAsia"/>
            <w:bCs/>
            <w:kern w:val="0"/>
            <w:sz w:val="21"/>
            <w:szCs w:val="21"/>
          </w:rPr>
          <w:t xml:space="preserve">7.2 </w:t>
        </w:r>
        <w:r w:rsidR="00FC2AAE">
          <w:rPr>
            <w:rStyle w:val="ac"/>
            <w:rFonts w:ascii="宋体" w:eastAsia="宋体" w:hAnsi="宋体" w:cs="宋体" w:hint="eastAsia"/>
            <w:bCs/>
            <w:kern w:val="0"/>
            <w:sz w:val="21"/>
            <w:szCs w:val="21"/>
          </w:rPr>
          <w:t>工程勘察安全风险管控</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_Toc51576652 \h </w:instrText>
        </w:r>
        <w:r>
          <w:rPr>
            <w:rFonts w:ascii="宋体" w:eastAsia="宋体" w:hAnsi="宋体" w:cs="宋体" w:hint="eastAsia"/>
            <w:sz w:val="21"/>
            <w:szCs w:val="21"/>
          </w:rPr>
        </w:r>
        <w:r>
          <w:rPr>
            <w:rFonts w:ascii="宋体" w:eastAsia="宋体" w:hAnsi="宋体" w:cs="宋体" w:hint="eastAsia"/>
            <w:sz w:val="21"/>
            <w:szCs w:val="21"/>
          </w:rPr>
          <w:fldChar w:fldCharType="separate"/>
        </w:r>
        <w:r w:rsidR="00FC2AAE">
          <w:rPr>
            <w:rFonts w:ascii="宋体" w:eastAsia="宋体" w:hAnsi="宋体" w:cs="宋体"/>
            <w:sz w:val="21"/>
            <w:szCs w:val="21"/>
          </w:rPr>
          <w:t>89</w:t>
        </w:r>
        <w:r>
          <w:rPr>
            <w:rFonts w:ascii="宋体" w:eastAsia="宋体" w:hAnsi="宋体" w:cs="宋体" w:hint="eastAsia"/>
            <w:sz w:val="21"/>
            <w:szCs w:val="21"/>
          </w:rPr>
          <w:fldChar w:fldCharType="end"/>
        </w:r>
      </w:hyperlink>
    </w:p>
    <w:p w:rsidR="00B0025C" w:rsidRDefault="00B0025C">
      <w:pPr>
        <w:pStyle w:val="20"/>
        <w:tabs>
          <w:tab w:val="right" w:leader="dot" w:pos="8302"/>
        </w:tabs>
        <w:adjustRightInd w:val="0"/>
        <w:snapToGrid w:val="0"/>
        <w:spacing w:line="360" w:lineRule="auto"/>
        <w:rPr>
          <w:rFonts w:ascii="宋体" w:eastAsia="宋体" w:hAnsi="宋体" w:cs="宋体"/>
          <w:smallCaps w:val="0"/>
          <w:sz w:val="21"/>
          <w:szCs w:val="21"/>
        </w:rPr>
      </w:pPr>
      <w:hyperlink w:anchor="_Toc51576654" w:history="1">
        <w:r w:rsidR="00FC2AAE">
          <w:rPr>
            <w:rStyle w:val="ac"/>
            <w:rFonts w:ascii="宋体" w:eastAsia="宋体" w:hAnsi="宋体" w:cs="宋体" w:hint="eastAsia"/>
            <w:bCs/>
            <w:kern w:val="0"/>
            <w:sz w:val="21"/>
            <w:szCs w:val="21"/>
          </w:rPr>
          <w:t>7.</w:t>
        </w:r>
        <w:r w:rsidR="00FC2AAE">
          <w:rPr>
            <w:rStyle w:val="ac"/>
            <w:rFonts w:ascii="宋体" w:eastAsia="宋体" w:hAnsi="宋体" w:cs="宋体"/>
            <w:bCs/>
            <w:kern w:val="0"/>
            <w:sz w:val="21"/>
            <w:szCs w:val="21"/>
          </w:rPr>
          <w:t>3</w:t>
        </w:r>
        <w:r w:rsidR="00FC2AAE">
          <w:rPr>
            <w:rStyle w:val="ac"/>
            <w:rFonts w:ascii="宋体" w:eastAsia="宋体" w:hAnsi="宋体" w:cs="宋体" w:hint="eastAsia"/>
            <w:bCs/>
            <w:kern w:val="0"/>
            <w:sz w:val="21"/>
            <w:szCs w:val="21"/>
          </w:rPr>
          <w:t xml:space="preserve"> </w:t>
        </w:r>
        <w:r w:rsidR="00FC2AAE">
          <w:rPr>
            <w:rStyle w:val="ac"/>
            <w:rFonts w:ascii="宋体" w:eastAsia="宋体" w:hAnsi="宋体" w:cs="宋体" w:hint="eastAsia"/>
            <w:bCs/>
            <w:kern w:val="0"/>
            <w:sz w:val="21"/>
            <w:szCs w:val="21"/>
          </w:rPr>
          <w:t>初步设计安全风险管控</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_Toc51576654 \h </w:instrText>
        </w:r>
        <w:r>
          <w:rPr>
            <w:rFonts w:ascii="宋体" w:eastAsia="宋体" w:hAnsi="宋体" w:cs="宋体" w:hint="eastAsia"/>
            <w:sz w:val="21"/>
            <w:szCs w:val="21"/>
          </w:rPr>
        </w:r>
        <w:r>
          <w:rPr>
            <w:rFonts w:ascii="宋体" w:eastAsia="宋体" w:hAnsi="宋体" w:cs="宋体" w:hint="eastAsia"/>
            <w:sz w:val="21"/>
            <w:szCs w:val="21"/>
          </w:rPr>
          <w:fldChar w:fldCharType="separate"/>
        </w:r>
        <w:r w:rsidR="00FC2AAE">
          <w:rPr>
            <w:rFonts w:ascii="宋体" w:eastAsia="宋体" w:hAnsi="宋体" w:cs="宋体"/>
            <w:sz w:val="21"/>
            <w:szCs w:val="21"/>
          </w:rPr>
          <w:t>90</w:t>
        </w:r>
        <w:r>
          <w:rPr>
            <w:rFonts w:ascii="宋体" w:eastAsia="宋体" w:hAnsi="宋体" w:cs="宋体" w:hint="eastAsia"/>
            <w:sz w:val="21"/>
            <w:szCs w:val="21"/>
          </w:rPr>
          <w:fldChar w:fldCharType="end"/>
        </w:r>
      </w:hyperlink>
    </w:p>
    <w:p w:rsidR="00B0025C" w:rsidRDefault="00B0025C">
      <w:pPr>
        <w:pStyle w:val="20"/>
        <w:tabs>
          <w:tab w:val="right" w:leader="dot" w:pos="8302"/>
        </w:tabs>
        <w:adjustRightInd w:val="0"/>
        <w:snapToGrid w:val="0"/>
        <w:spacing w:line="360" w:lineRule="auto"/>
        <w:rPr>
          <w:rFonts w:ascii="宋体" w:eastAsia="宋体" w:hAnsi="宋体" w:cs="宋体"/>
          <w:smallCaps w:val="0"/>
          <w:sz w:val="21"/>
          <w:szCs w:val="21"/>
        </w:rPr>
      </w:pPr>
      <w:hyperlink w:anchor="_Toc51576655" w:history="1">
        <w:r w:rsidR="00FC2AAE">
          <w:rPr>
            <w:rStyle w:val="ac"/>
            <w:rFonts w:ascii="宋体" w:eastAsia="宋体" w:hAnsi="宋体" w:cs="宋体" w:hint="eastAsia"/>
            <w:bCs/>
            <w:kern w:val="0"/>
            <w:sz w:val="21"/>
            <w:szCs w:val="21"/>
          </w:rPr>
          <w:t>7.</w:t>
        </w:r>
        <w:r w:rsidR="00FC2AAE">
          <w:rPr>
            <w:rStyle w:val="ac"/>
            <w:rFonts w:ascii="宋体" w:eastAsia="宋体" w:hAnsi="宋体" w:cs="宋体"/>
            <w:bCs/>
            <w:kern w:val="0"/>
            <w:sz w:val="21"/>
            <w:szCs w:val="21"/>
          </w:rPr>
          <w:t>4</w:t>
        </w:r>
        <w:r w:rsidR="00FC2AAE">
          <w:rPr>
            <w:rStyle w:val="ac"/>
            <w:rFonts w:ascii="宋体" w:eastAsia="宋体" w:hAnsi="宋体" w:cs="宋体" w:hint="eastAsia"/>
            <w:bCs/>
            <w:kern w:val="0"/>
            <w:sz w:val="21"/>
            <w:szCs w:val="21"/>
          </w:rPr>
          <w:t xml:space="preserve"> </w:t>
        </w:r>
        <w:r w:rsidR="00FC2AAE">
          <w:rPr>
            <w:rStyle w:val="ac"/>
            <w:rFonts w:ascii="宋体" w:eastAsia="宋体" w:hAnsi="宋体" w:cs="宋体" w:hint="eastAsia"/>
            <w:bCs/>
            <w:kern w:val="0"/>
            <w:sz w:val="21"/>
            <w:szCs w:val="21"/>
          </w:rPr>
          <w:t>施工图设计安全风险管控</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w:instrText>
        </w:r>
        <w:r w:rsidR="00FC2AAE">
          <w:rPr>
            <w:rFonts w:ascii="宋体" w:eastAsia="宋体" w:hAnsi="宋体" w:cs="宋体" w:hint="eastAsia"/>
            <w:sz w:val="21"/>
            <w:szCs w:val="21"/>
          </w:rPr>
          <w:instrText xml:space="preserve">AGEREF _Toc51576655 \h </w:instrText>
        </w:r>
        <w:r>
          <w:rPr>
            <w:rFonts w:ascii="宋体" w:eastAsia="宋体" w:hAnsi="宋体" w:cs="宋体" w:hint="eastAsia"/>
            <w:sz w:val="21"/>
            <w:szCs w:val="21"/>
          </w:rPr>
        </w:r>
        <w:r>
          <w:rPr>
            <w:rFonts w:ascii="宋体" w:eastAsia="宋体" w:hAnsi="宋体" w:cs="宋体" w:hint="eastAsia"/>
            <w:sz w:val="21"/>
            <w:szCs w:val="21"/>
          </w:rPr>
          <w:fldChar w:fldCharType="separate"/>
        </w:r>
        <w:r w:rsidR="00FC2AAE">
          <w:rPr>
            <w:rFonts w:ascii="宋体" w:eastAsia="宋体" w:hAnsi="宋体" w:cs="宋体"/>
            <w:sz w:val="21"/>
            <w:szCs w:val="21"/>
          </w:rPr>
          <w:t>90</w:t>
        </w:r>
        <w:r>
          <w:rPr>
            <w:rFonts w:ascii="宋体" w:eastAsia="宋体" w:hAnsi="宋体" w:cs="宋体" w:hint="eastAsia"/>
            <w:sz w:val="21"/>
            <w:szCs w:val="21"/>
          </w:rPr>
          <w:fldChar w:fldCharType="end"/>
        </w:r>
      </w:hyperlink>
    </w:p>
    <w:p w:rsidR="00B0025C" w:rsidRDefault="00B0025C">
      <w:pPr>
        <w:pStyle w:val="20"/>
        <w:tabs>
          <w:tab w:val="right" w:leader="dot" w:pos="8302"/>
        </w:tabs>
        <w:adjustRightInd w:val="0"/>
        <w:snapToGrid w:val="0"/>
        <w:spacing w:line="360" w:lineRule="auto"/>
        <w:rPr>
          <w:rFonts w:ascii="宋体" w:eastAsia="宋体" w:hAnsi="宋体" w:cs="宋体"/>
          <w:smallCaps w:val="0"/>
          <w:sz w:val="21"/>
          <w:szCs w:val="21"/>
        </w:rPr>
      </w:pPr>
      <w:hyperlink w:anchor="_Toc51576656" w:history="1">
        <w:r w:rsidR="00FC2AAE">
          <w:rPr>
            <w:rStyle w:val="ac"/>
            <w:rFonts w:ascii="宋体" w:eastAsia="宋体" w:hAnsi="宋体" w:cs="宋体" w:hint="eastAsia"/>
            <w:bCs/>
            <w:kern w:val="0"/>
            <w:sz w:val="21"/>
            <w:szCs w:val="21"/>
          </w:rPr>
          <w:t>7.</w:t>
        </w:r>
        <w:r w:rsidR="00FC2AAE">
          <w:rPr>
            <w:rStyle w:val="ac"/>
            <w:rFonts w:ascii="宋体" w:eastAsia="宋体" w:hAnsi="宋体" w:cs="宋体"/>
            <w:bCs/>
            <w:kern w:val="0"/>
            <w:sz w:val="21"/>
            <w:szCs w:val="21"/>
          </w:rPr>
          <w:t>5</w:t>
        </w:r>
        <w:r w:rsidR="00FC2AAE">
          <w:rPr>
            <w:rStyle w:val="ac"/>
            <w:rFonts w:ascii="宋体" w:eastAsia="宋体" w:hAnsi="宋体" w:cs="宋体" w:hint="eastAsia"/>
            <w:bCs/>
            <w:kern w:val="0"/>
            <w:sz w:val="21"/>
            <w:szCs w:val="21"/>
          </w:rPr>
          <w:t xml:space="preserve"> </w:t>
        </w:r>
        <w:r w:rsidR="00FC2AAE">
          <w:rPr>
            <w:rStyle w:val="ac"/>
            <w:rFonts w:ascii="宋体" w:eastAsia="宋体" w:hAnsi="宋体" w:cs="宋体" w:hint="eastAsia"/>
            <w:bCs/>
            <w:kern w:val="0"/>
            <w:sz w:val="21"/>
            <w:szCs w:val="21"/>
          </w:rPr>
          <w:t>安全风险管控文件编制</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_Toc51576656 \h </w:instrText>
        </w:r>
        <w:r>
          <w:rPr>
            <w:rFonts w:ascii="宋体" w:eastAsia="宋体" w:hAnsi="宋体" w:cs="宋体" w:hint="eastAsia"/>
            <w:sz w:val="21"/>
            <w:szCs w:val="21"/>
          </w:rPr>
        </w:r>
        <w:r>
          <w:rPr>
            <w:rFonts w:ascii="宋体" w:eastAsia="宋体" w:hAnsi="宋体" w:cs="宋体" w:hint="eastAsia"/>
            <w:sz w:val="21"/>
            <w:szCs w:val="21"/>
          </w:rPr>
          <w:fldChar w:fldCharType="separate"/>
        </w:r>
        <w:r w:rsidR="00FC2AAE">
          <w:rPr>
            <w:rFonts w:ascii="宋体" w:eastAsia="宋体" w:hAnsi="宋体" w:cs="宋体"/>
            <w:sz w:val="21"/>
            <w:szCs w:val="21"/>
          </w:rPr>
          <w:t>90</w:t>
        </w:r>
        <w:r>
          <w:rPr>
            <w:rFonts w:ascii="宋体" w:eastAsia="宋体" w:hAnsi="宋体" w:cs="宋体" w:hint="eastAsia"/>
            <w:sz w:val="21"/>
            <w:szCs w:val="21"/>
          </w:rPr>
          <w:fldChar w:fldCharType="end"/>
        </w:r>
      </w:hyperlink>
    </w:p>
    <w:p w:rsidR="00B0025C" w:rsidRDefault="00B0025C">
      <w:pPr>
        <w:pStyle w:val="10"/>
        <w:tabs>
          <w:tab w:val="right" w:leader="dot" w:pos="8302"/>
        </w:tabs>
        <w:adjustRightInd w:val="0"/>
        <w:snapToGrid w:val="0"/>
        <w:spacing w:before="0" w:after="0" w:line="360" w:lineRule="auto"/>
        <w:rPr>
          <w:rFonts w:ascii="宋体" w:eastAsia="宋体" w:hAnsi="宋体" w:cs="宋体"/>
          <w:b w:val="0"/>
          <w:bCs w:val="0"/>
          <w:caps w:val="0"/>
          <w:sz w:val="21"/>
          <w:szCs w:val="21"/>
        </w:rPr>
      </w:pPr>
      <w:hyperlink w:anchor="_Toc51576662" w:history="1">
        <w:r w:rsidR="00FC2AAE">
          <w:rPr>
            <w:rStyle w:val="ac"/>
            <w:rFonts w:ascii="宋体" w:eastAsia="宋体" w:hAnsi="宋体" w:cs="宋体" w:hint="eastAsia"/>
            <w:b w:val="0"/>
            <w:kern w:val="0"/>
            <w:sz w:val="21"/>
            <w:szCs w:val="21"/>
          </w:rPr>
          <w:t xml:space="preserve">8 </w:t>
        </w:r>
        <w:r w:rsidR="00FC2AAE">
          <w:rPr>
            <w:rStyle w:val="ac"/>
            <w:rFonts w:ascii="宋体" w:eastAsia="宋体" w:hAnsi="宋体" w:cs="宋体" w:hint="eastAsia"/>
            <w:b w:val="0"/>
            <w:kern w:val="0"/>
            <w:sz w:val="21"/>
            <w:szCs w:val="21"/>
          </w:rPr>
          <w:t>施工阶段安全风险管控</w:t>
        </w:r>
        <w:r w:rsidR="00FC2AAE">
          <w:rPr>
            <w:rFonts w:ascii="宋体" w:eastAsia="宋体" w:hAnsi="宋体" w:cs="宋体" w:hint="eastAsia"/>
            <w:b w:val="0"/>
            <w:sz w:val="21"/>
            <w:szCs w:val="21"/>
          </w:rPr>
          <w:tab/>
        </w:r>
        <w:r>
          <w:rPr>
            <w:rFonts w:ascii="宋体" w:eastAsia="宋体" w:hAnsi="宋体" w:cs="宋体" w:hint="eastAsia"/>
            <w:b w:val="0"/>
            <w:sz w:val="21"/>
            <w:szCs w:val="21"/>
          </w:rPr>
          <w:fldChar w:fldCharType="begin"/>
        </w:r>
        <w:r w:rsidR="00FC2AAE">
          <w:rPr>
            <w:rFonts w:ascii="宋体" w:eastAsia="宋体" w:hAnsi="宋体" w:cs="宋体" w:hint="eastAsia"/>
            <w:b w:val="0"/>
            <w:sz w:val="21"/>
            <w:szCs w:val="21"/>
          </w:rPr>
          <w:instrText xml:space="preserve"> PAGEREF _Toc51576662 \h </w:instrText>
        </w:r>
        <w:r>
          <w:rPr>
            <w:rFonts w:ascii="宋体" w:eastAsia="宋体" w:hAnsi="宋体" w:cs="宋体" w:hint="eastAsia"/>
            <w:b w:val="0"/>
            <w:sz w:val="21"/>
            <w:szCs w:val="21"/>
          </w:rPr>
        </w:r>
        <w:r>
          <w:rPr>
            <w:rFonts w:ascii="宋体" w:eastAsia="宋体" w:hAnsi="宋体" w:cs="宋体" w:hint="eastAsia"/>
            <w:b w:val="0"/>
            <w:sz w:val="21"/>
            <w:szCs w:val="21"/>
          </w:rPr>
          <w:fldChar w:fldCharType="separate"/>
        </w:r>
        <w:r w:rsidR="00FC2AAE">
          <w:rPr>
            <w:rFonts w:ascii="宋体" w:eastAsia="宋体" w:hAnsi="宋体" w:cs="宋体"/>
            <w:b w:val="0"/>
            <w:sz w:val="21"/>
            <w:szCs w:val="21"/>
          </w:rPr>
          <w:t>92</w:t>
        </w:r>
        <w:r>
          <w:rPr>
            <w:rFonts w:ascii="宋体" w:eastAsia="宋体" w:hAnsi="宋体" w:cs="宋体" w:hint="eastAsia"/>
            <w:b w:val="0"/>
            <w:sz w:val="21"/>
            <w:szCs w:val="21"/>
          </w:rPr>
          <w:fldChar w:fldCharType="end"/>
        </w:r>
      </w:hyperlink>
    </w:p>
    <w:p w:rsidR="00B0025C" w:rsidRDefault="00B0025C">
      <w:pPr>
        <w:pStyle w:val="20"/>
        <w:tabs>
          <w:tab w:val="right" w:leader="dot" w:pos="8302"/>
        </w:tabs>
        <w:adjustRightInd w:val="0"/>
        <w:snapToGrid w:val="0"/>
        <w:spacing w:line="360" w:lineRule="auto"/>
        <w:rPr>
          <w:rFonts w:ascii="宋体" w:eastAsia="宋体" w:hAnsi="宋体" w:cs="宋体"/>
          <w:smallCaps w:val="0"/>
          <w:sz w:val="21"/>
          <w:szCs w:val="21"/>
        </w:rPr>
      </w:pPr>
      <w:hyperlink w:anchor="_Toc51576663" w:history="1">
        <w:r w:rsidR="00FC2AAE">
          <w:rPr>
            <w:rStyle w:val="ac"/>
            <w:rFonts w:ascii="宋体" w:eastAsia="宋体" w:hAnsi="宋体" w:cs="宋体"/>
            <w:bCs/>
            <w:kern w:val="0"/>
            <w:sz w:val="21"/>
            <w:szCs w:val="21"/>
          </w:rPr>
          <w:t>8</w:t>
        </w:r>
        <w:r w:rsidR="00FC2AAE">
          <w:rPr>
            <w:rStyle w:val="ac"/>
            <w:rFonts w:ascii="宋体" w:eastAsia="宋体" w:hAnsi="宋体" w:cs="宋体" w:hint="eastAsia"/>
            <w:bCs/>
            <w:kern w:val="0"/>
            <w:sz w:val="21"/>
            <w:szCs w:val="21"/>
          </w:rPr>
          <w:t xml:space="preserve">.1 </w:t>
        </w:r>
        <w:r w:rsidR="00FC2AAE">
          <w:rPr>
            <w:rStyle w:val="ac"/>
            <w:rFonts w:ascii="宋体" w:eastAsia="宋体" w:hAnsi="宋体" w:cs="宋体" w:hint="eastAsia"/>
            <w:bCs/>
            <w:kern w:val="0"/>
            <w:sz w:val="21"/>
            <w:szCs w:val="21"/>
          </w:rPr>
          <w:t>一般规定</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_Toc51576663 \h </w:instrText>
        </w:r>
        <w:r>
          <w:rPr>
            <w:rFonts w:ascii="宋体" w:eastAsia="宋体" w:hAnsi="宋体" w:cs="宋体" w:hint="eastAsia"/>
            <w:sz w:val="21"/>
            <w:szCs w:val="21"/>
          </w:rPr>
        </w:r>
        <w:r>
          <w:rPr>
            <w:rFonts w:ascii="宋体" w:eastAsia="宋体" w:hAnsi="宋体" w:cs="宋体" w:hint="eastAsia"/>
            <w:sz w:val="21"/>
            <w:szCs w:val="21"/>
          </w:rPr>
          <w:fldChar w:fldCharType="separate"/>
        </w:r>
        <w:r w:rsidR="00FC2AAE">
          <w:rPr>
            <w:rFonts w:ascii="宋体" w:eastAsia="宋体" w:hAnsi="宋体" w:cs="宋体"/>
            <w:sz w:val="21"/>
            <w:szCs w:val="21"/>
          </w:rPr>
          <w:t>92</w:t>
        </w:r>
        <w:r>
          <w:rPr>
            <w:rFonts w:ascii="宋体" w:eastAsia="宋体" w:hAnsi="宋体" w:cs="宋体" w:hint="eastAsia"/>
            <w:sz w:val="21"/>
            <w:szCs w:val="21"/>
          </w:rPr>
          <w:fldChar w:fldCharType="end"/>
        </w:r>
      </w:hyperlink>
    </w:p>
    <w:p w:rsidR="00B0025C" w:rsidRDefault="00B0025C">
      <w:pPr>
        <w:pStyle w:val="20"/>
        <w:tabs>
          <w:tab w:val="right" w:leader="dot" w:pos="8302"/>
        </w:tabs>
        <w:adjustRightInd w:val="0"/>
        <w:snapToGrid w:val="0"/>
        <w:spacing w:line="360" w:lineRule="auto"/>
        <w:rPr>
          <w:rFonts w:ascii="宋体" w:eastAsia="宋体" w:hAnsi="宋体" w:cs="宋体"/>
          <w:smallCaps w:val="0"/>
          <w:sz w:val="21"/>
          <w:szCs w:val="21"/>
        </w:rPr>
      </w:pPr>
      <w:hyperlink w:anchor="_Toc51576664" w:history="1">
        <w:r w:rsidR="00FC2AAE">
          <w:rPr>
            <w:rStyle w:val="ac"/>
            <w:rFonts w:ascii="宋体" w:eastAsia="宋体" w:hAnsi="宋体" w:cs="宋体"/>
            <w:bCs/>
            <w:kern w:val="0"/>
            <w:sz w:val="21"/>
            <w:szCs w:val="21"/>
          </w:rPr>
          <w:t>8</w:t>
        </w:r>
        <w:r w:rsidR="00FC2AAE">
          <w:rPr>
            <w:rStyle w:val="ac"/>
            <w:rFonts w:ascii="宋体" w:eastAsia="宋体" w:hAnsi="宋体" w:cs="宋体" w:hint="eastAsia"/>
            <w:bCs/>
            <w:kern w:val="0"/>
            <w:sz w:val="21"/>
            <w:szCs w:val="21"/>
          </w:rPr>
          <w:t xml:space="preserve">.2 </w:t>
        </w:r>
        <w:r w:rsidR="00FC2AAE">
          <w:rPr>
            <w:rStyle w:val="ac"/>
            <w:rFonts w:ascii="宋体" w:eastAsia="宋体" w:hAnsi="宋体" w:cs="宋体" w:hint="eastAsia"/>
            <w:bCs/>
            <w:kern w:val="0"/>
            <w:sz w:val="21"/>
            <w:szCs w:val="21"/>
          </w:rPr>
          <w:t>土建施工准备期安全风险管控</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_Toc51576664 \h </w:instrText>
        </w:r>
        <w:r>
          <w:rPr>
            <w:rFonts w:ascii="宋体" w:eastAsia="宋体" w:hAnsi="宋体" w:cs="宋体" w:hint="eastAsia"/>
            <w:sz w:val="21"/>
            <w:szCs w:val="21"/>
          </w:rPr>
        </w:r>
        <w:r>
          <w:rPr>
            <w:rFonts w:ascii="宋体" w:eastAsia="宋体" w:hAnsi="宋体" w:cs="宋体" w:hint="eastAsia"/>
            <w:sz w:val="21"/>
            <w:szCs w:val="21"/>
          </w:rPr>
          <w:fldChar w:fldCharType="separate"/>
        </w:r>
        <w:r w:rsidR="00FC2AAE">
          <w:rPr>
            <w:rFonts w:ascii="宋体" w:eastAsia="宋体" w:hAnsi="宋体" w:cs="宋体"/>
            <w:sz w:val="21"/>
            <w:szCs w:val="21"/>
          </w:rPr>
          <w:t>92</w:t>
        </w:r>
        <w:r>
          <w:rPr>
            <w:rFonts w:ascii="宋体" w:eastAsia="宋体" w:hAnsi="宋体" w:cs="宋体" w:hint="eastAsia"/>
            <w:sz w:val="21"/>
            <w:szCs w:val="21"/>
          </w:rPr>
          <w:fldChar w:fldCharType="end"/>
        </w:r>
      </w:hyperlink>
    </w:p>
    <w:p w:rsidR="00B0025C" w:rsidRDefault="00B0025C">
      <w:pPr>
        <w:pStyle w:val="20"/>
        <w:tabs>
          <w:tab w:val="right" w:leader="dot" w:pos="8302"/>
        </w:tabs>
        <w:adjustRightInd w:val="0"/>
        <w:snapToGrid w:val="0"/>
        <w:spacing w:line="360" w:lineRule="auto"/>
        <w:rPr>
          <w:rFonts w:ascii="宋体" w:eastAsia="宋体" w:hAnsi="宋体" w:cs="宋体"/>
          <w:smallCaps w:val="0"/>
          <w:sz w:val="21"/>
          <w:szCs w:val="21"/>
        </w:rPr>
      </w:pPr>
      <w:hyperlink w:anchor="_Toc51576665" w:history="1">
        <w:r w:rsidR="00FC2AAE">
          <w:rPr>
            <w:rStyle w:val="ac"/>
            <w:rFonts w:ascii="宋体" w:eastAsia="宋体" w:hAnsi="宋体" w:cs="宋体"/>
            <w:bCs/>
            <w:kern w:val="0"/>
            <w:sz w:val="21"/>
            <w:szCs w:val="21"/>
          </w:rPr>
          <w:t>8</w:t>
        </w:r>
        <w:r w:rsidR="00FC2AAE">
          <w:rPr>
            <w:rStyle w:val="ac"/>
            <w:rFonts w:ascii="宋体" w:eastAsia="宋体" w:hAnsi="宋体" w:cs="宋体" w:hint="eastAsia"/>
            <w:bCs/>
            <w:kern w:val="0"/>
            <w:sz w:val="21"/>
            <w:szCs w:val="21"/>
          </w:rPr>
          <w:t xml:space="preserve">.3 </w:t>
        </w:r>
        <w:r w:rsidR="00FC2AAE">
          <w:rPr>
            <w:rStyle w:val="ac"/>
            <w:rFonts w:ascii="宋体" w:eastAsia="宋体" w:hAnsi="宋体" w:cs="宋体" w:hint="eastAsia"/>
            <w:bCs/>
            <w:kern w:val="0"/>
            <w:sz w:val="21"/>
            <w:szCs w:val="21"/>
          </w:rPr>
          <w:t>土建施工期安全风险管控</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_Toc51576665 \h </w:instrText>
        </w:r>
        <w:r>
          <w:rPr>
            <w:rFonts w:ascii="宋体" w:eastAsia="宋体" w:hAnsi="宋体" w:cs="宋体" w:hint="eastAsia"/>
            <w:sz w:val="21"/>
            <w:szCs w:val="21"/>
          </w:rPr>
        </w:r>
        <w:r>
          <w:rPr>
            <w:rFonts w:ascii="宋体" w:eastAsia="宋体" w:hAnsi="宋体" w:cs="宋体" w:hint="eastAsia"/>
            <w:sz w:val="21"/>
            <w:szCs w:val="21"/>
          </w:rPr>
          <w:fldChar w:fldCharType="separate"/>
        </w:r>
        <w:r w:rsidR="00FC2AAE">
          <w:rPr>
            <w:rFonts w:ascii="宋体" w:eastAsia="宋体" w:hAnsi="宋体" w:cs="宋体"/>
            <w:sz w:val="21"/>
            <w:szCs w:val="21"/>
          </w:rPr>
          <w:t>94</w:t>
        </w:r>
        <w:r>
          <w:rPr>
            <w:rFonts w:ascii="宋体" w:eastAsia="宋体" w:hAnsi="宋体" w:cs="宋体" w:hint="eastAsia"/>
            <w:sz w:val="21"/>
            <w:szCs w:val="21"/>
          </w:rPr>
          <w:fldChar w:fldCharType="end"/>
        </w:r>
      </w:hyperlink>
    </w:p>
    <w:p w:rsidR="00B0025C" w:rsidRDefault="00B0025C">
      <w:pPr>
        <w:pStyle w:val="20"/>
        <w:tabs>
          <w:tab w:val="right" w:leader="dot" w:pos="8302"/>
        </w:tabs>
        <w:adjustRightInd w:val="0"/>
        <w:snapToGrid w:val="0"/>
        <w:spacing w:line="360" w:lineRule="auto"/>
        <w:rPr>
          <w:rFonts w:ascii="宋体" w:eastAsia="宋体" w:hAnsi="宋体" w:cs="宋体"/>
          <w:smallCaps w:val="0"/>
          <w:sz w:val="21"/>
          <w:szCs w:val="21"/>
        </w:rPr>
      </w:pPr>
      <w:hyperlink w:anchor="_Toc51576666" w:history="1">
        <w:r w:rsidR="00FC2AAE">
          <w:rPr>
            <w:rStyle w:val="ac"/>
            <w:rFonts w:ascii="宋体" w:eastAsia="宋体" w:hAnsi="宋体" w:cs="宋体"/>
            <w:bCs/>
            <w:kern w:val="0"/>
            <w:sz w:val="21"/>
            <w:szCs w:val="21"/>
          </w:rPr>
          <w:t>8</w:t>
        </w:r>
        <w:r w:rsidR="00FC2AAE">
          <w:rPr>
            <w:rStyle w:val="ac"/>
            <w:rFonts w:ascii="宋体" w:eastAsia="宋体" w:hAnsi="宋体" w:cs="宋体" w:hint="eastAsia"/>
            <w:bCs/>
            <w:kern w:val="0"/>
            <w:sz w:val="21"/>
            <w:szCs w:val="21"/>
          </w:rPr>
          <w:t xml:space="preserve">.4 </w:t>
        </w:r>
        <w:r w:rsidR="00FC2AAE">
          <w:rPr>
            <w:rStyle w:val="ac"/>
            <w:rFonts w:ascii="宋体" w:eastAsia="宋体" w:hAnsi="宋体" w:cs="宋体" w:hint="eastAsia"/>
            <w:bCs/>
            <w:kern w:val="0"/>
            <w:sz w:val="21"/>
            <w:szCs w:val="21"/>
          </w:rPr>
          <w:t>铺轨、装饰装修、机电设备系统安装与调试安全风险管控</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_Toc51576666 \h </w:instrText>
        </w:r>
        <w:r>
          <w:rPr>
            <w:rFonts w:ascii="宋体" w:eastAsia="宋体" w:hAnsi="宋体" w:cs="宋体" w:hint="eastAsia"/>
            <w:sz w:val="21"/>
            <w:szCs w:val="21"/>
          </w:rPr>
        </w:r>
        <w:r>
          <w:rPr>
            <w:rFonts w:ascii="宋体" w:eastAsia="宋体" w:hAnsi="宋体" w:cs="宋体" w:hint="eastAsia"/>
            <w:sz w:val="21"/>
            <w:szCs w:val="21"/>
          </w:rPr>
          <w:fldChar w:fldCharType="separate"/>
        </w:r>
        <w:r w:rsidR="00FC2AAE">
          <w:rPr>
            <w:rFonts w:ascii="宋体" w:eastAsia="宋体" w:hAnsi="宋体" w:cs="宋体"/>
            <w:sz w:val="21"/>
            <w:szCs w:val="21"/>
          </w:rPr>
          <w:t>102</w:t>
        </w:r>
        <w:r>
          <w:rPr>
            <w:rFonts w:ascii="宋体" w:eastAsia="宋体" w:hAnsi="宋体" w:cs="宋体" w:hint="eastAsia"/>
            <w:sz w:val="21"/>
            <w:szCs w:val="21"/>
          </w:rPr>
          <w:fldChar w:fldCharType="end"/>
        </w:r>
      </w:hyperlink>
    </w:p>
    <w:p w:rsidR="00B0025C" w:rsidRDefault="00B0025C">
      <w:pPr>
        <w:pStyle w:val="20"/>
        <w:tabs>
          <w:tab w:val="right" w:leader="dot" w:pos="8302"/>
        </w:tabs>
        <w:adjustRightInd w:val="0"/>
        <w:snapToGrid w:val="0"/>
        <w:spacing w:line="360" w:lineRule="auto"/>
        <w:rPr>
          <w:rFonts w:ascii="宋体" w:eastAsia="宋体" w:hAnsi="宋体" w:cs="宋体"/>
          <w:smallCaps w:val="0"/>
          <w:sz w:val="21"/>
          <w:szCs w:val="21"/>
        </w:rPr>
      </w:pPr>
      <w:hyperlink w:anchor="_Toc51576667" w:history="1">
        <w:r w:rsidR="00FC2AAE">
          <w:rPr>
            <w:rStyle w:val="ac"/>
            <w:rFonts w:ascii="宋体" w:eastAsia="宋体" w:hAnsi="宋体" w:cs="宋体"/>
            <w:bCs/>
            <w:kern w:val="0"/>
            <w:sz w:val="21"/>
            <w:szCs w:val="21"/>
          </w:rPr>
          <w:t>8</w:t>
        </w:r>
        <w:r w:rsidR="00FC2AAE">
          <w:rPr>
            <w:rStyle w:val="ac"/>
            <w:rFonts w:ascii="宋体" w:eastAsia="宋体" w:hAnsi="宋体" w:cs="宋体" w:hint="eastAsia"/>
            <w:bCs/>
            <w:kern w:val="0"/>
            <w:sz w:val="21"/>
            <w:szCs w:val="21"/>
          </w:rPr>
          <w:t xml:space="preserve">.5 </w:t>
        </w:r>
        <w:r w:rsidR="00FC2AAE">
          <w:rPr>
            <w:rStyle w:val="ac"/>
            <w:rFonts w:ascii="宋体" w:eastAsia="宋体" w:hAnsi="宋体" w:cs="宋体" w:hint="eastAsia"/>
            <w:bCs/>
            <w:kern w:val="0"/>
            <w:sz w:val="21"/>
            <w:szCs w:val="21"/>
          </w:rPr>
          <w:t>试运行和竣工验收安全风险管控</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_Toc51576667 \h </w:instrText>
        </w:r>
        <w:r>
          <w:rPr>
            <w:rFonts w:ascii="宋体" w:eastAsia="宋体" w:hAnsi="宋体" w:cs="宋体" w:hint="eastAsia"/>
            <w:sz w:val="21"/>
            <w:szCs w:val="21"/>
          </w:rPr>
        </w:r>
        <w:r>
          <w:rPr>
            <w:rFonts w:ascii="宋体" w:eastAsia="宋体" w:hAnsi="宋体" w:cs="宋体" w:hint="eastAsia"/>
            <w:sz w:val="21"/>
            <w:szCs w:val="21"/>
          </w:rPr>
          <w:fldChar w:fldCharType="separate"/>
        </w:r>
        <w:r w:rsidR="00FC2AAE">
          <w:rPr>
            <w:rFonts w:ascii="宋体" w:eastAsia="宋体" w:hAnsi="宋体" w:cs="宋体"/>
            <w:sz w:val="21"/>
            <w:szCs w:val="21"/>
          </w:rPr>
          <w:t>103</w:t>
        </w:r>
        <w:r>
          <w:rPr>
            <w:rFonts w:ascii="宋体" w:eastAsia="宋体" w:hAnsi="宋体" w:cs="宋体" w:hint="eastAsia"/>
            <w:sz w:val="21"/>
            <w:szCs w:val="21"/>
          </w:rPr>
          <w:fldChar w:fldCharType="end"/>
        </w:r>
      </w:hyperlink>
    </w:p>
    <w:p w:rsidR="00B0025C" w:rsidRDefault="00B0025C">
      <w:pPr>
        <w:pStyle w:val="10"/>
        <w:tabs>
          <w:tab w:val="right" w:leader="dot" w:pos="8302"/>
        </w:tabs>
        <w:adjustRightInd w:val="0"/>
        <w:snapToGrid w:val="0"/>
        <w:spacing w:before="0" w:after="0" w:line="360" w:lineRule="auto"/>
        <w:rPr>
          <w:rFonts w:ascii="宋体" w:eastAsia="宋体" w:hAnsi="宋体" w:cs="宋体"/>
          <w:b w:val="0"/>
          <w:bCs w:val="0"/>
          <w:caps w:val="0"/>
          <w:sz w:val="21"/>
          <w:szCs w:val="21"/>
        </w:rPr>
      </w:pPr>
      <w:hyperlink w:anchor="_Toc51576668" w:history="1">
        <w:r w:rsidR="00FC2AAE">
          <w:rPr>
            <w:rStyle w:val="ac"/>
            <w:rFonts w:ascii="宋体" w:eastAsia="宋体" w:hAnsi="宋体" w:cs="宋体" w:hint="eastAsia"/>
            <w:b w:val="0"/>
            <w:kern w:val="0"/>
            <w:sz w:val="21"/>
            <w:szCs w:val="21"/>
          </w:rPr>
          <w:t xml:space="preserve">9 </w:t>
        </w:r>
        <w:r w:rsidR="00FC2AAE">
          <w:rPr>
            <w:rStyle w:val="ac"/>
            <w:rFonts w:ascii="宋体" w:eastAsia="宋体" w:hAnsi="宋体" w:cs="宋体" w:hint="eastAsia"/>
            <w:b w:val="0"/>
            <w:kern w:val="0"/>
            <w:sz w:val="21"/>
            <w:szCs w:val="21"/>
          </w:rPr>
          <w:t>工程建设隐患分类分级</w:t>
        </w:r>
        <w:r w:rsidR="00FC2AAE">
          <w:rPr>
            <w:rFonts w:ascii="宋体" w:eastAsia="宋体" w:hAnsi="宋体" w:cs="宋体" w:hint="eastAsia"/>
            <w:b w:val="0"/>
            <w:sz w:val="21"/>
            <w:szCs w:val="21"/>
          </w:rPr>
          <w:tab/>
        </w:r>
        <w:r>
          <w:rPr>
            <w:rFonts w:ascii="宋体" w:eastAsia="宋体" w:hAnsi="宋体" w:cs="宋体" w:hint="eastAsia"/>
            <w:b w:val="0"/>
            <w:sz w:val="21"/>
            <w:szCs w:val="21"/>
          </w:rPr>
          <w:fldChar w:fldCharType="begin"/>
        </w:r>
        <w:r w:rsidR="00FC2AAE">
          <w:rPr>
            <w:rFonts w:ascii="宋体" w:eastAsia="宋体" w:hAnsi="宋体" w:cs="宋体" w:hint="eastAsia"/>
            <w:b w:val="0"/>
            <w:sz w:val="21"/>
            <w:szCs w:val="21"/>
          </w:rPr>
          <w:instrText xml:space="preserve"> </w:instrText>
        </w:r>
        <w:r w:rsidR="00FC2AAE">
          <w:rPr>
            <w:rFonts w:ascii="宋体" w:eastAsia="宋体" w:hAnsi="宋体" w:cs="宋体" w:hint="eastAsia"/>
            <w:b w:val="0"/>
            <w:sz w:val="21"/>
            <w:szCs w:val="21"/>
          </w:rPr>
          <w:instrText xml:space="preserve">PAGEREF _Toc51576668 \h </w:instrText>
        </w:r>
        <w:r>
          <w:rPr>
            <w:rFonts w:ascii="宋体" w:eastAsia="宋体" w:hAnsi="宋体" w:cs="宋体" w:hint="eastAsia"/>
            <w:b w:val="0"/>
            <w:sz w:val="21"/>
            <w:szCs w:val="21"/>
          </w:rPr>
        </w:r>
        <w:r>
          <w:rPr>
            <w:rFonts w:ascii="宋体" w:eastAsia="宋体" w:hAnsi="宋体" w:cs="宋体" w:hint="eastAsia"/>
            <w:b w:val="0"/>
            <w:sz w:val="21"/>
            <w:szCs w:val="21"/>
          </w:rPr>
          <w:fldChar w:fldCharType="separate"/>
        </w:r>
        <w:r w:rsidR="00FC2AAE">
          <w:rPr>
            <w:rFonts w:ascii="宋体" w:eastAsia="宋体" w:hAnsi="宋体" w:cs="宋体"/>
            <w:b w:val="0"/>
            <w:sz w:val="21"/>
            <w:szCs w:val="21"/>
          </w:rPr>
          <w:t>104</w:t>
        </w:r>
        <w:r>
          <w:rPr>
            <w:rFonts w:ascii="宋体" w:eastAsia="宋体" w:hAnsi="宋体" w:cs="宋体" w:hint="eastAsia"/>
            <w:b w:val="0"/>
            <w:sz w:val="21"/>
            <w:szCs w:val="21"/>
          </w:rPr>
          <w:fldChar w:fldCharType="end"/>
        </w:r>
      </w:hyperlink>
    </w:p>
    <w:p w:rsidR="00B0025C" w:rsidRDefault="00B0025C">
      <w:pPr>
        <w:pStyle w:val="20"/>
        <w:tabs>
          <w:tab w:val="right" w:leader="dot" w:pos="8302"/>
        </w:tabs>
        <w:adjustRightInd w:val="0"/>
        <w:snapToGrid w:val="0"/>
        <w:spacing w:line="360" w:lineRule="auto"/>
        <w:rPr>
          <w:rFonts w:ascii="宋体" w:eastAsia="宋体" w:hAnsi="宋体" w:cs="宋体"/>
          <w:smallCaps w:val="0"/>
          <w:sz w:val="21"/>
          <w:szCs w:val="21"/>
        </w:rPr>
      </w:pPr>
      <w:hyperlink w:anchor="_Toc51576669" w:history="1">
        <w:r w:rsidR="00FC2AAE">
          <w:rPr>
            <w:rStyle w:val="ac"/>
            <w:rFonts w:ascii="宋体" w:eastAsia="宋体" w:hAnsi="宋体" w:cs="宋体"/>
            <w:bCs/>
            <w:kern w:val="0"/>
            <w:sz w:val="21"/>
            <w:szCs w:val="21"/>
          </w:rPr>
          <w:t>9</w:t>
        </w:r>
        <w:r w:rsidR="00FC2AAE">
          <w:rPr>
            <w:rStyle w:val="ac"/>
            <w:rFonts w:ascii="宋体" w:eastAsia="宋体" w:hAnsi="宋体" w:cs="宋体" w:hint="eastAsia"/>
            <w:bCs/>
            <w:kern w:val="0"/>
            <w:sz w:val="21"/>
            <w:szCs w:val="21"/>
          </w:rPr>
          <w:t xml:space="preserve">.1 </w:t>
        </w:r>
        <w:r w:rsidR="00FC2AAE">
          <w:rPr>
            <w:rStyle w:val="ac"/>
            <w:rFonts w:ascii="宋体" w:eastAsia="宋体" w:hAnsi="宋体" w:cs="宋体" w:hint="eastAsia"/>
            <w:bCs/>
            <w:kern w:val="0"/>
            <w:sz w:val="21"/>
            <w:szCs w:val="21"/>
          </w:rPr>
          <w:t>一般规定</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_Toc51576669 \h </w:instrText>
        </w:r>
        <w:r>
          <w:rPr>
            <w:rFonts w:ascii="宋体" w:eastAsia="宋体" w:hAnsi="宋体" w:cs="宋体" w:hint="eastAsia"/>
            <w:sz w:val="21"/>
            <w:szCs w:val="21"/>
          </w:rPr>
        </w:r>
        <w:r>
          <w:rPr>
            <w:rFonts w:ascii="宋体" w:eastAsia="宋体" w:hAnsi="宋体" w:cs="宋体" w:hint="eastAsia"/>
            <w:sz w:val="21"/>
            <w:szCs w:val="21"/>
          </w:rPr>
          <w:fldChar w:fldCharType="separate"/>
        </w:r>
        <w:r w:rsidR="00FC2AAE">
          <w:rPr>
            <w:rFonts w:ascii="宋体" w:eastAsia="宋体" w:hAnsi="宋体" w:cs="宋体"/>
            <w:sz w:val="21"/>
            <w:szCs w:val="21"/>
          </w:rPr>
          <w:t>104</w:t>
        </w:r>
        <w:r>
          <w:rPr>
            <w:rFonts w:ascii="宋体" w:eastAsia="宋体" w:hAnsi="宋体" w:cs="宋体" w:hint="eastAsia"/>
            <w:sz w:val="21"/>
            <w:szCs w:val="21"/>
          </w:rPr>
          <w:fldChar w:fldCharType="end"/>
        </w:r>
      </w:hyperlink>
    </w:p>
    <w:p w:rsidR="00B0025C" w:rsidRDefault="00B0025C">
      <w:pPr>
        <w:pStyle w:val="20"/>
        <w:tabs>
          <w:tab w:val="right" w:leader="dot" w:pos="8302"/>
        </w:tabs>
        <w:adjustRightInd w:val="0"/>
        <w:snapToGrid w:val="0"/>
        <w:spacing w:line="360" w:lineRule="auto"/>
        <w:rPr>
          <w:rFonts w:ascii="宋体" w:eastAsia="宋体" w:hAnsi="宋体" w:cs="宋体"/>
          <w:smallCaps w:val="0"/>
          <w:sz w:val="21"/>
          <w:szCs w:val="21"/>
        </w:rPr>
      </w:pPr>
      <w:hyperlink w:anchor="_Toc51576670" w:history="1">
        <w:r w:rsidR="00FC2AAE">
          <w:rPr>
            <w:rStyle w:val="ac"/>
            <w:rFonts w:ascii="宋体" w:eastAsia="宋体" w:hAnsi="宋体" w:cs="宋体"/>
            <w:bCs/>
            <w:kern w:val="0"/>
            <w:sz w:val="21"/>
            <w:szCs w:val="21"/>
          </w:rPr>
          <w:t>9</w:t>
        </w:r>
        <w:r w:rsidR="00FC2AAE">
          <w:rPr>
            <w:rStyle w:val="ac"/>
            <w:rFonts w:ascii="宋体" w:eastAsia="宋体" w:hAnsi="宋体" w:cs="宋体" w:hint="eastAsia"/>
            <w:bCs/>
            <w:kern w:val="0"/>
            <w:sz w:val="21"/>
            <w:szCs w:val="21"/>
          </w:rPr>
          <w:t xml:space="preserve">.2 </w:t>
        </w:r>
        <w:r w:rsidR="00FC2AAE">
          <w:rPr>
            <w:rStyle w:val="ac"/>
            <w:rFonts w:ascii="宋体" w:eastAsia="宋体" w:hAnsi="宋体" w:cs="宋体" w:hint="eastAsia"/>
            <w:bCs/>
            <w:kern w:val="0"/>
            <w:sz w:val="21"/>
            <w:szCs w:val="21"/>
          </w:rPr>
          <w:t>隐患分类分项</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w:instrText>
        </w:r>
        <w:r w:rsidR="00FC2AAE">
          <w:rPr>
            <w:rFonts w:ascii="宋体" w:eastAsia="宋体" w:hAnsi="宋体" w:cs="宋体" w:hint="eastAsia"/>
            <w:sz w:val="21"/>
            <w:szCs w:val="21"/>
          </w:rPr>
          <w:instrText xml:space="preserve">51576670 \h </w:instrText>
        </w:r>
        <w:r>
          <w:rPr>
            <w:rFonts w:ascii="宋体" w:eastAsia="宋体" w:hAnsi="宋体" w:cs="宋体" w:hint="eastAsia"/>
            <w:sz w:val="21"/>
            <w:szCs w:val="21"/>
          </w:rPr>
        </w:r>
        <w:r>
          <w:rPr>
            <w:rFonts w:ascii="宋体" w:eastAsia="宋体" w:hAnsi="宋体" w:cs="宋体" w:hint="eastAsia"/>
            <w:sz w:val="21"/>
            <w:szCs w:val="21"/>
          </w:rPr>
          <w:fldChar w:fldCharType="separate"/>
        </w:r>
        <w:r w:rsidR="00FC2AAE">
          <w:rPr>
            <w:rFonts w:ascii="宋体" w:eastAsia="宋体" w:hAnsi="宋体" w:cs="宋体"/>
            <w:sz w:val="21"/>
            <w:szCs w:val="21"/>
          </w:rPr>
          <w:t>104</w:t>
        </w:r>
        <w:r>
          <w:rPr>
            <w:rFonts w:ascii="宋体" w:eastAsia="宋体" w:hAnsi="宋体" w:cs="宋体" w:hint="eastAsia"/>
            <w:sz w:val="21"/>
            <w:szCs w:val="21"/>
          </w:rPr>
          <w:fldChar w:fldCharType="end"/>
        </w:r>
      </w:hyperlink>
    </w:p>
    <w:p w:rsidR="00B0025C" w:rsidRDefault="00B0025C">
      <w:pPr>
        <w:pStyle w:val="20"/>
        <w:tabs>
          <w:tab w:val="right" w:leader="dot" w:pos="8302"/>
        </w:tabs>
        <w:adjustRightInd w:val="0"/>
        <w:snapToGrid w:val="0"/>
        <w:spacing w:line="360" w:lineRule="auto"/>
        <w:rPr>
          <w:rFonts w:ascii="宋体" w:eastAsia="宋体" w:hAnsi="宋体" w:cs="宋体"/>
          <w:smallCaps w:val="0"/>
          <w:sz w:val="21"/>
          <w:szCs w:val="21"/>
        </w:rPr>
      </w:pPr>
      <w:hyperlink w:anchor="_Toc51576671" w:history="1">
        <w:r w:rsidR="00FC2AAE">
          <w:rPr>
            <w:rStyle w:val="ac"/>
            <w:rFonts w:ascii="宋体" w:eastAsia="宋体" w:hAnsi="宋体" w:cs="宋体"/>
            <w:bCs/>
            <w:kern w:val="0"/>
            <w:sz w:val="21"/>
            <w:szCs w:val="21"/>
          </w:rPr>
          <w:t>9</w:t>
        </w:r>
        <w:r w:rsidR="00FC2AAE">
          <w:rPr>
            <w:rStyle w:val="ac"/>
            <w:rFonts w:ascii="宋体" w:eastAsia="宋体" w:hAnsi="宋体" w:cs="宋体" w:hint="eastAsia"/>
            <w:bCs/>
            <w:kern w:val="0"/>
            <w:sz w:val="21"/>
            <w:szCs w:val="21"/>
          </w:rPr>
          <w:t xml:space="preserve">.3 </w:t>
        </w:r>
        <w:r w:rsidR="00FC2AAE">
          <w:rPr>
            <w:rStyle w:val="ac"/>
            <w:rFonts w:ascii="宋体" w:eastAsia="宋体" w:hAnsi="宋体" w:cs="宋体" w:hint="eastAsia"/>
            <w:bCs/>
            <w:kern w:val="0"/>
            <w:sz w:val="21"/>
            <w:szCs w:val="21"/>
          </w:rPr>
          <w:t>隐患分级标准</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_Toc51576671 \h </w:instrText>
        </w:r>
        <w:r>
          <w:rPr>
            <w:rFonts w:ascii="宋体" w:eastAsia="宋体" w:hAnsi="宋体" w:cs="宋体" w:hint="eastAsia"/>
            <w:sz w:val="21"/>
            <w:szCs w:val="21"/>
          </w:rPr>
        </w:r>
        <w:r>
          <w:rPr>
            <w:rFonts w:ascii="宋体" w:eastAsia="宋体" w:hAnsi="宋体" w:cs="宋体" w:hint="eastAsia"/>
            <w:sz w:val="21"/>
            <w:szCs w:val="21"/>
          </w:rPr>
          <w:fldChar w:fldCharType="separate"/>
        </w:r>
        <w:r w:rsidR="00FC2AAE">
          <w:rPr>
            <w:rFonts w:ascii="宋体" w:eastAsia="宋体" w:hAnsi="宋体" w:cs="宋体"/>
            <w:sz w:val="21"/>
            <w:szCs w:val="21"/>
          </w:rPr>
          <w:t>105</w:t>
        </w:r>
        <w:r>
          <w:rPr>
            <w:rFonts w:ascii="宋体" w:eastAsia="宋体" w:hAnsi="宋体" w:cs="宋体" w:hint="eastAsia"/>
            <w:sz w:val="21"/>
            <w:szCs w:val="21"/>
          </w:rPr>
          <w:fldChar w:fldCharType="end"/>
        </w:r>
      </w:hyperlink>
    </w:p>
    <w:p w:rsidR="00B0025C" w:rsidRDefault="00B0025C">
      <w:pPr>
        <w:pStyle w:val="10"/>
        <w:tabs>
          <w:tab w:val="right" w:leader="dot" w:pos="8302"/>
        </w:tabs>
        <w:adjustRightInd w:val="0"/>
        <w:snapToGrid w:val="0"/>
        <w:spacing w:before="0" w:after="0" w:line="360" w:lineRule="auto"/>
        <w:rPr>
          <w:rFonts w:ascii="宋体" w:eastAsia="宋体" w:hAnsi="宋体" w:cs="宋体"/>
          <w:b w:val="0"/>
          <w:bCs w:val="0"/>
          <w:caps w:val="0"/>
          <w:sz w:val="21"/>
          <w:szCs w:val="21"/>
        </w:rPr>
      </w:pPr>
      <w:hyperlink w:anchor="_Toc51576672" w:history="1">
        <w:r w:rsidR="00FC2AAE">
          <w:rPr>
            <w:rStyle w:val="ac"/>
            <w:rFonts w:ascii="宋体" w:eastAsia="宋体" w:hAnsi="宋体" w:cs="宋体" w:hint="eastAsia"/>
            <w:b w:val="0"/>
            <w:kern w:val="0"/>
            <w:sz w:val="21"/>
            <w:szCs w:val="21"/>
          </w:rPr>
          <w:t xml:space="preserve">10 </w:t>
        </w:r>
        <w:r w:rsidR="00FC2AAE">
          <w:rPr>
            <w:rStyle w:val="ac"/>
            <w:rFonts w:ascii="宋体" w:eastAsia="宋体" w:hAnsi="宋体" w:cs="宋体" w:hint="eastAsia"/>
            <w:b w:val="0"/>
            <w:kern w:val="0"/>
            <w:sz w:val="21"/>
            <w:szCs w:val="21"/>
          </w:rPr>
          <w:t>工程勘察及施工隐患排查治理</w:t>
        </w:r>
        <w:r w:rsidR="00FC2AAE">
          <w:rPr>
            <w:rFonts w:ascii="宋体" w:eastAsia="宋体" w:hAnsi="宋体" w:cs="宋体" w:hint="eastAsia"/>
            <w:b w:val="0"/>
            <w:sz w:val="21"/>
            <w:szCs w:val="21"/>
          </w:rPr>
          <w:tab/>
        </w:r>
        <w:r>
          <w:rPr>
            <w:rFonts w:ascii="宋体" w:eastAsia="宋体" w:hAnsi="宋体" w:cs="宋体" w:hint="eastAsia"/>
            <w:b w:val="0"/>
            <w:sz w:val="21"/>
            <w:szCs w:val="21"/>
          </w:rPr>
          <w:fldChar w:fldCharType="begin"/>
        </w:r>
        <w:r w:rsidR="00FC2AAE">
          <w:rPr>
            <w:rFonts w:ascii="宋体" w:eastAsia="宋体" w:hAnsi="宋体" w:cs="宋体" w:hint="eastAsia"/>
            <w:b w:val="0"/>
            <w:sz w:val="21"/>
            <w:szCs w:val="21"/>
          </w:rPr>
          <w:instrText xml:space="preserve"> PAGE</w:instrText>
        </w:r>
        <w:r w:rsidR="00FC2AAE">
          <w:rPr>
            <w:rFonts w:ascii="宋体" w:eastAsia="宋体" w:hAnsi="宋体" w:cs="宋体" w:hint="eastAsia"/>
            <w:b w:val="0"/>
            <w:sz w:val="21"/>
            <w:szCs w:val="21"/>
          </w:rPr>
          <w:instrText xml:space="preserve">REF _Toc51576672 \h </w:instrText>
        </w:r>
        <w:r>
          <w:rPr>
            <w:rFonts w:ascii="宋体" w:eastAsia="宋体" w:hAnsi="宋体" w:cs="宋体" w:hint="eastAsia"/>
            <w:b w:val="0"/>
            <w:sz w:val="21"/>
            <w:szCs w:val="21"/>
          </w:rPr>
        </w:r>
        <w:r>
          <w:rPr>
            <w:rFonts w:ascii="宋体" w:eastAsia="宋体" w:hAnsi="宋体" w:cs="宋体" w:hint="eastAsia"/>
            <w:b w:val="0"/>
            <w:sz w:val="21"/>
            <w:szCs w:val="21"/>
          </w:rPr>
          <w:fldChar w:fldCharType="separate"/>
        </w:r>
        <w:r w:rsidR="00FC2AAE">
          <w:rPr>
            <w:rFonts w:ascii="宋体" w:eastAsia="宋体" w:hAnsi="宋体" w:cs="宋体"/>
            <w:b w:val="0"/>
            <w:sz w:val="21"/>
            <w:szCs w:val="21"/>
          </w:rPr>
          <w:t>106</w:t>
        </w:r>
        <w:r>
          <w:rPr>
            <w:rFonts w:ascii="宋体" w:eastAsia="宋体" w:hAnsi="宋体" w:cs="宋体" w:hint="eastAsia"/>
            <w:b w:val="0"/>
            <w:sz w:val="21"/>
            <w:szCs w:val="21"/>
          </w:rPr>
          <w:fldChar w:fldCharType="end"/>
        </w:r>
      </w:hyperlink>
    </w:p>
    <w:p w:rsidR="00B0025C" w:rsidRDefault="00B0025C">
      <w:pPr>
        <w:pStyle w:val="20"/>
        <w:tabs>
          <w:tab w:val="right" w:leader="dot" w:pos="8302"/>
        </w:tabs>
        <w:adjustRightInd w:val="0"/>
        <w:snapToGrid w:val="0"/>
        <w:spacing w:line="360" w:lineRule="auto"/>
        <w:rPr>
          <w:rFonts w:ascii="宋体" w:eastAsia="宋体" w:hAnsi="宋体" w:cs="宋体"/>
          <w:smallCaps w:val="0"/>
          <w:sz w:val="21"/>
          <w:szCs w:val="21"/>
        </w:rPr>
      </w:pPr>
      <w:hyperlink w:anchor="_Toc51576673" w:history="1">
        <w:r w:rsidR="00FC2AAE">
          <w:rPr>
            <w:rStyle w:val="ac"/>
            <w:rFonts w:ascii="宋体" w:eastAsia="宋体" w:hAnsi="宋体" w:cs="宋体" w:hint="eastAsia"/>
            <w:bCs/>
            <w:kern w:val="0"/>
            <w:sz w:val="21"/>
            <w:szCs w:val="21"/>
          </w:rPr>
          <w:t>1</w:t>
        </w:r>
        <w:r w:rsidR="00FC2AAE">
          <w:rPr>
            <w:rStyle w:val="ac"/>
            <w:rFonts w:ascii="宋体" w:eastAsia="宋体" w:hAnsi="宋体" w:cs="宋体"/>
            <w:bCs/>
            <w:kern w:val="0"/>
            <w:sz w:val="21"/>
            <w:szCs w:val="21"/>
          </w:rPr>
          <w:t>0</w:t>
        </w:r>
        <w:r w:rsidR="00FC2AAE">
          <w:rPr>
            <w:rStyle w:val="ac"/>
            <w:rFonts w:ascii="宋体" w:eastAsia="宋体" w:hAnsi="宋体" w:cs="宋体" w:hint="eastAsia"/>
            <w:bCs/>
            <w:kern w:val="0"/>
            <w:sz w:val="21"/>
            <w:szCs w:val="21"/>
          </w:rPr>
          <w:t xml:space="preserve">.1 </w:t>
        </w:r>
        <w:r w:rsidR="00FC2AAE">
          <w:rPr>
            <w:rStyle w:val="ac"/>
            <w:rFonts w:ascii="宋体" w:eastAsia="宋体" w:hAnsi="宋体" w:cs="宋体" w:hint="eastAsia"/>
            <w:bCs/>
            <w:kern w:val="0"/>
            <w:sz w:val="21"/>
            <w:szCs w:val="21"/>
          </w:rPr>
          <w:t>一般规定</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_Toc51576673 \h </w:instrText>
        </w:r>
        <w:r>
          <w:rPr>
            <w:rFonts w:ascii="宋体" w:eastAsia="宋体" w:hAnsi="宋体" w:cs="宋体" w:hint="eastAsia"/>
            <w:sz w:val="21"/>
            <w:szCs w:val="21"/>
          </w:rPr>
        </w:r>
        <w:r>
          <w:rPr>
            <w:rFonts w:ascii="宋体" w:eastAsia="宋体" w:hAnsi="宋体" w:cs="宋体" w:hint="eastAsia"/>
            <w:sz w:val="21"/>
            <w:szCs w:val="21"/>
          </w:rPr>
          <w:fldChar w:fldCharType="separate"/>
        </w:r>
        <w:r w:rsidR="00FC2AAE">
          <w:rPr>
            <w:rFonts w:ascii="宋体" w:eastAsia="宋体" w:hAnsi="宋体" w:cs="宋体"/>
            <w:sz w:val="21"/>
            <w:szCs w:val="21"/>
          </w:rPr>
          <w:t>106</w:t>
        </w:r>
        <w:r>
          <w:rPr>
            <w:rFonts w:ascii="宋体" w:eastAsia="宋体" w:hAnsi="宋体" w:cs="宋体" w:hint="eastAsia"/>
            <w:sz w:val="21"/>
            <w:szCs w:val="21"/>
          </w:rPr>
          <w:fldChar w:fldCharType="end"/>
        </w:r>
      </w:hyperlink>
    </w:p>
    <w:p w:rsidR="00B0025C" w:rsidRDefault="00B0025C">
      <w:pPr>
        <w:pStyle w:val="20"/>
        <w:tabs>
          <w:tab w:val="right" w:leader="dot" w:pos="8302"/>
        </w:tabs>
        <w:adjustRightInd w:val="0"/>
        <w:snapToGrid w:val="0"/>
        <w:spacing w:line="360" w:lineRule="auto"/>
        <w:rPr>
          <w:rFonts w:ascii="宋体" w:eastAsia="宋体" w:hAnsi="宋体" w:cs="宋体"/>
          <w:smallCaps w:val="0"/>
          <w:sz w:val="21"/>
          <w:szCs w:val="21"/>
        </w:rPr>
      </w:pPr>
      <w:hyperlink w:anchor="_Toc51576674" w:history="1">
        <w:r w:rsidR="00FC2AAE">
          <w:rPr>
            <w:rStyle w:val="ac"/>
            <w:rFonts w:ascii="宋体" w:eastAsia="宋体" w:hAnsi="宋体" w:cs="宋体" w:hint="eastAsia"/>
            <w:bCs/>
            <w:kern w:val="0"/>
            <w:sz w:val="21"/>
            <w:szCs w:val="21"/>
          </w:rPr>
          <w:t>1</w:t>
        </w:r>
        <w:r w:rsidR="00FC2AAE">
          <w:rPr>
            <w:rStyle w:val="ac"/>
            <w:rFonts w:ascii="宋体" w:eastAsia="宋体" w:hAnsi="宋体" w:cs="宋体"/>
            <w:bCs/>
            <w:kern w:val="0"/>
            <w:sz w:val="21"/>
            <w:szCs w:val="21"/>
          </w:rPr>
          <w:t>0</w:t>
        </w:r>
        <w:r w:rsidR="00FC2AAE">
          <w:rPr>
            <w:rStyle w:val="ac"/>
            <w:rFonts w:ascii="宋体" w:eastAsia="宋体" w:hAnsi="宋体" w:cs="宋体" w:hint="eastAsia"/>
            <w:bCs/>
            <w:kern w:val="0"/>
            <w:sz w:val="21"/>
            <w:szCs w:val="21"/>
          </w:rPr>
          <w:t xml:space="preserve">.2 </w:t>
        </w:r>
        <w:r w:rsidR="00FC2AAE">
          <w:rPr>
            <w:rStyle w:val="ac"/>
            <w:rFonts w:ascii="宋体" w:eastAsia="宋体" w:hAnsi="宋体" w:cs="宋体" w:hint="eastAsia"/>
            <w:bCs/>
            <w:kern w:val="0"/>
            <w:sz w:val="21"/>
            <w:szCs w:val="21"/>
          </w:rPr>
          <w:t>工程勘察隐患排查治理</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_Toc51576674 \h </w:instrText>
        </w:r>
        <w:r>
          <w:rPr>
            <w:rFonts w:ascii="宋体" w:eastAsia="宋体" w:hAnsi="宋体" w:cs="宋体" w:hint="eastAsia"/>
            <w:sz w:val="21"/>
            <w:szCs w:val="21"/>
          </w:rPr>
        </w:r>
        <w:r>
          <w:rPr>
            <w:rFonts w:ascii="宋体" w:eastAsia="宋体" w:hAnsi="宋体" w:cs="宋体" w:hint="eastAsia"/>
            <w:sz w:val="21"/>
            <w:szCs w:val="21"/>
          </w:rPr>
          <w:fldChar w:fldCharType="separate"/>
        </w:r>
        <w:r w:rsidR="00FC2AAE">
          <w:rPr>
            <w:rFonts w:ascii="宋体" w:eastAsia="宋体" w:hAnsi="宋体" w:cs="宋体"/>
            <w:sz w:val="21"/>
            <w:szCs w:val="21"/>
          </w:rPr>
          <w:t>106</w:t>
        </w:r>
        <w:r>
          <w:rPr>
            <w:rFonts w:ascii="宋体" w:eastAsia="宋体" w:hAnsi="宋体" w:cs="宋体" w:hint="eastAsia"/>
            <w:sz w:val="21"/>
            <w:szCs w:val="21"/>
          </w:rPr>
          <w:fldChar w:fldCharType="end"/>
        </w:r>
      </w:hyperlink>
    </w:p>
    <w:p w:rsidR="00B0025C" w:rsidRDefault="00B0025C">
      <w:pPr>
        <w:pStyle w:val="20"/>
        <w:tabs>
          <w:tab w:val="right" w:leader="dot" w:pos="8302"/>
        </w:tabs>
        <w:adjustRightInd w:val="0"/>
        <w:snapToGrid w:val="0"/>
        <w:spacing w:line="360" w:lineRule="auto"/>
        <w:rPr>
          <w:rFonts w:ascii="宋体" w:eastAsia="宋体" w:hAnsi="宋体" w:cs="宋体"/>
          <w:smallCaps w:val="0"/>
          <w:sz w:val="21"/>
          <w:szCs w:val="21"/>
        </w:rPr>
      </w:pPr>
      <w:hyperlink w:anchor="_Toc51576675" w:history="1">
        <w:r w:rsidR="00FC2AAE">
          <w:rPr>
            <w:rStyle w:val="ac"/>
            <w:rFonts w:ascii="宋体" w:eastAsia="宋体" w:hAnsi="宋体" w:cs="宋体" w:hint="eastAsia"/>
            <w:bCs/>
            <w:kern w:val="0"/>
            <w:sz w:val="21"/>
            <w:szCs w:val="21"/>
          </w:rPr>
          <w:t>1</w:t>
        </w:r>
        <w:r w:rsidR="00FC2AAE">
          <w:rPr>
            <w:rStyle w:val="ac"/>
            <w:rFonts w:ascii="宋体" w:eastAsia="宋体" w:hAnsi="宋体" w:cs="宋体"/>
            <w:bCs/>
            <w:kern w:val="0"/>
            <w:sz w:val="21"/>
            <w:szCs w:val="21"/>
          </w:rPr>
          <w:t>0</w:t>
        </w:r>
        <w:r w:rsidR="00FC2AAE">
          <w:rPr>
            <w:rStyle w:val="ac"/>
            <w:rFonts w:ascii="宋体" w:eastAsia="宋体" w:hAnsi="宋体" w:cs="宋体" w:hint="eastAsia"/>
            <w:bCs/>
            <w:kern w:val="0"/>
            <w:sz w:val="21"/>
            <w:szCs w:val="21"/>
          </w:rPr>
          <w:t xml:space="preserve">.3 </w:t>
        </w:r>
        <w:r w:rsidR="00FC2AAE">
          <w:rPr>
            <w:rStyle w:val="ac"/>
            <w:rFonts w:ascii="宋体" w:eastAsia="宋体" w:hAnsi="宋体" w:cs="宋体" w:hint="eastAsia"/>
            <w:bCs/>
            <w:kern w:val="0"/>
            <w:sz w:val="21"/>
            <w:szCs w:val="21"/>
          </w:rPr>
          <w:t>工程施工隐患排查治理</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_Toc51576675 \h </w:instrText>
        </w:r>
        <w:r>
          <w:rPr>
            <w:rFonts w:ascii="宋体" w:eastAsia="宋体" w:hAnsi="宋体" w:cs="宋体" w:hint="eastAsia"/>
            <w:sz w:val="21"/>
            <w:szCs w:val="21"/>
          </w:rPr>
        </w:r>
        <w:r>
          <w:rPr>
            <w:rFonts w:ascii="宋体" w:eastAsia="宋体" w:hAnsi="宋体" w:cs="宋体" w:hint="eastAsia"/>
            <w:sz w:val="21"/>
            <w:szCs w:val="21"/>
          </w:rPr>
          <w:fldChar w:fldCharType="separate"/>
        </w:r>
        <w:r w:rsidR="00FC2AAE">
          <w:rPr>
            <w:rFonts w:ascii="宋体" w:eastAsia="宋体" w:hAnsi="宋体" w:cs="宋体"/>
            <w:sz w:val="21"/>
            <w:szCs w:val="21"/>
          </w:rPr>
          <w:t>107</w:t>
        </w:r>
        <w:r>
          <w:rPr>
            <w:rFonts w:ascii="宋体" w:eastAsia="宋体" w:hAnsi="宋体" w:cs="宋体" w:hint="eastAsia"/>
            <w:sz w:val="21"/>
            <w:szCs w:val="21"/>
          </w:rPr>
          <w:fldChar w:fldCharType="end"/>
        </w:r>
      </w:hyperlink>
    </w:p>
    <w:p w:rsidR="00B0025C" w:rsidRDefault="00B0025C">
      <w:pPr>
        <w:pStyle w:val="10"/>
        <w:tabs>
          <w:tab w:val="right" w:leader="dot" w:pos="8302"/>
        </w:tabs>
        <w:adjustRightInd w:val="0"/>
        <w:snapToGrid w:val="0"/>
        <w:spacing w:before="0" w:after="0" w:line="360" w:lineRule="auto"/>
        <w:rPr>
          <w:rFonts w:ascii="宋体" w:eastAsia="宋体" w:hAnsi="宋体" w:cs="宋体"/>
          <w:b w:val="0"/>
          <w:bCs w:val="0"/>
          <w:caps w:val="0"/>
          <w:sz w:val="21"/>
          <w:szCs w:val="21"/>
        </w:rPr>
      </w:pPr>
      <w:hyperlink w:anchor="_Toc51576676" w:history="1">
        <w:r w:rsidR="00FC2AAE">
          <w:rPr>
            <w:rStyle w:val="ac"/>
            <w:rFonts w:ascii="宋体" w:eastAsia="宋体" w:hAnsi="宋体" w:cs="宋体" w:hint="eastAsia"/>
            <w:b w:val="0"/>
            <w:kern w:val="0"/>
            <w:sz w:val="21"/>
            <w:szCs w:val="21"/>
          </w:rPr>
          <w:t xml:space="preserve">11 </w:t>
        </w:r>
        <w:r w:rsidR="00FC2AAE">
          <w:rPr>
            <w:rStyle w:val="ac"/>
            <w:rFonts w:ascii="宋体" w:eastAsia="宋体" w:hAnsi="宋体" w:cs="宋体" w:hint="eastAsia"/>
            <w:b w:val="0"/>
            <w:kern w:val="0"/>
            <w:sz w:val="21"/>
            <w:szCs w:val="21"/>
          </w:rPr>
          <w:t>安全风险管控和隐患排查治理信息化管理</w:t>
        </w:r>
        <w:r w:rsidR="00FC2AAE">
          <w:rPr>
            <w:rFonts w:ascii="宋体" w:eastAsia="宋体" w:hAnsi="宋体" w:cs="宋体" w:hint="eastAsia"/>
            <w:b w:val="0"/>
            <w:sz w:val="21"/>
            <w:szCs w:val="21"/>
          </w:rPr>
          <w:tab/>
        </w:r>
        <w:r>
          <w:rPr>
            <w:rFonts w:ascii="宋体" w:eastAsia="宋体" w:hAnsi="宋体" w:cs="宋体" w:hint="eastAsia"/>
            <w:b w:val="0"/>
            <w:sz w:val="21"/>
            <w:szCs w:val="21"/>
          </w:rPr>
          <w:fldChar w:fldCharType="begin"/>
        </w:r>
        <w:r w:rsidR="00FC2AAE">
          <w:rPr>
            <w:rFonts w:ascii="宋体" w:eastAsia="宋体" w:hAnsi="宋体" w:cs="宋体" w:hint="eastAsia"/>
            <w:b w:val="0"/>
            <w:sz w:val="21"/>
            <w:szCs w:val="21"/>
          </w:rPr>
          <w:instrText xml:space="preserve"> PAGEREF _Toc51576676 \h </w:instrText>
        </w:r>
        <w:r>
          <w:rPr>
            <w:rFonts w:ascii="宋体" w:eastAsia="宋体" w:hAnsi="宋体" w:cs="宋体" w:hint="eastAsia"/>
            <w:b w:val="0"/>
            <w:sz w:val="21"/>
            <w:szCs w:val="21"/>
          </w:rPr>
        </w:r>
        <w:r>
          <w:rPr>
            <w:rFonts w:ascii="宋体" w:eastAsia="宋体" w:hAnsi="宋体" w:cs="宋体" w:hint="eastAsia"/>
            <w:b w:val="0"/>
            <w:sz w:val="21"/>
            <w:szCs w:val="21"/>
          </w:rPr>
          <w:fldChar w:fldCharType="separate"/>
        </w:r>
        <w:r w:rsidR="00FC2AAE">
          <w:rPr>
            <w:rFonts w:ascii="宋体" w:eastAsia="宋体" w:hAnsi="宋体" w:cs="宋体"/>
            <w:b w:val="0"/>
            <w:sz w:val="21"/>
            <w:szCs w:val="21"/>
          </w:rPr>
          <w:t>108</w:t>
        </w:r>
        <w:r>
          <w:rPr>
            <w:rFonts w:ascii="宋体" w:eastAsia="宋体" w:hAnsi="宋体" w:cs="宋体" w:hint="eastAsia"/>
            <w:b w:val="0"/>
            <w:sz w:val="21"/>
            <w:szCs w:val="21"/>
          </w:rPr>
          <w:fldChar w:fldCharType="end"/>
        </w:r>
      </w:hyperlink>
    </w:p>
    <w:p w:rsidR="00B0025C" w:rsidRDefault="00B0025C">
      <w:pPr>
        <w:pStyle w:val="20"/>
        <w:tabs>
          <w:tab w:val="right" w:leader="dot" w:pos="8302"/>
        </w:tabs>
        <w:adjustRightInd w:val="0"/>
        <w:snapToGrid w:val="0"/>
        <w:spacing w:line="360" w:lineRule="auto"/>
        <w:rPr>
          <w:rFonts w:ascii="宋体" w:eastAsia="宋体" w:hAnsi="宋体" w:cs="宋体"/>
          <w:smallCaps w:val="0"/>
          <w:sz w:val="21"/>
          <w:szCs w:val="21"/>
        </w:rPr>
      </w:pPr>
      <w:hyperlink w:anchor="_Toc51576677" w:history="1">
        <w:r w:rsidR="00FC2AAE">
          <w:rPr>
            <w:rStyle w:val="ac"/>
            <w:rFonts w:ascii="宋体" w:eastAsia="宋体" w:hAnsi="宋体" w:cs="宋体" w:hint="eastAsia"/>
            <w:bCs/>
            <w:kern w:val="0"/>
            <w:sz w:val="21"/>
            <w:szCs w:val="21"/>
          </w:rPr>
          <w:t>1</w:t>
        </w:r>
        <w:r w:rsidR="00FC2AAE">
          <w:rPr>
            <w:rStyle w:val="ac"/>
            <w:rFonts w:ascii="宋体" w:eastAsia="宋体" w:hAnsi="宋体" w:cs="宋体"/>
            <w:bCs/>
            <w:kern w:val="0"/>
            <w:sz w:val="21"/>
            <w:szCs w:val="21"/>
          </w:rPr>
          <w:t>1</w:t>
        </w:r>
        <w:r w:rsidR="00FC2AAE">
          <w:rPr>
            <w:rStyle w:val="ac"/>
            <w:rFonts w:ascii="宋体" w:eastAsia="宋体" w:hAnsi="宋体" w:cs="宋体" w:hint="eastAsia"/>
            <w:bCs/>
            <w:kern w:val="0"/>
            <w:sz w:val="21"/>
            <w:szCs w:val="21"/>
          </w:rPr>
          <w:t xml:space="preserve">.1 </w:t>
        </w:r>
        <w:r w:rsidR="00FC2AAE">
          <w:rPr>
            <w:rStyle w:val="ac"/>
            <w:rFonts w:ascii="宋体" w:eastAsia="宋体" w:hAnsi="宋体" w:cs="宋体" w:hint="eastAsia"/>
            <w:bCs/>
            <w:kern w:val="0"/>
            <w:sz w:val="21"/>
            <w:szCs w:val="21"/>
          </w:rPr>
          <w:t>一般规定</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_Toc51576677 \h </w:instrText>
        </w:r>
        <w:r>
          <w:rPr>
            <w:rFonts w:ascii="宋体" w:eastAsia="宋体" w:hAnsi="宋体" w:cs="宋体" w:hint="eastAsia"/>
            <w:sz w:val="21"/>
            <w:szCs w:val="21"/>
          </w:rPr>
        </w:r>
        <w:r>
          <w:rPr>
            <w:rFonts w:ascii="宋体" w:eastAsia="宋体" w:hAnsi="宋体" w:cs="宋体" w:hint="eastAsia"/>
            <w:sz w:val="21"/>
            <w:szCs w:val="21"/>
          </w:rPr>
          <w:fldChar w:fldCharType="separate"/>
        </w:r>
        <w:r w:rsidR="00FC2AAE">
          <w:rPr>
            <w:rFonts w:ascii="宋体" w:eastAsia="宋体" w:hAnsi="宋体" w:cs="宋体"/>
            <w:sz w:val="21"/>
            <w:szCs w:val="21"/>
          </w:rPr>
          <w:t>108</w:t>
        </w:r>
        <w:r>
          <w:rPr>
            <w:rFonts w:ascii="宋体" w:eastAsia="宋体" w:hAnsi="宋体" w:cs="宋体" w:hint="eastAsia"/>
            <w:sz w:val="21"/>
            <w:szCs w:val="21"/>
          </w:rPr>
          <w:fldChar w:fldCharType="end"/>
        </w:r>
      </w:hyperlink>
    </w:p>
    <w:p w:rsidR="00B0025C" w:rsidRDefault="00B0025C">
      <w:pPr>
        <w:pStyle w:val="20"/>
        <w:tabs>
          <w:tab w:val="right" w:leader="dot" w:pos="8302"/>
        </w:tabs>
        <w:adjustRightInd w:val="0"/>
        <w:snapToGrid w:val="0"/>
        <w:spacing w:line="360" w:lineRule="auto"/>
        <w:rPr>
          <w:rFonts w:ascii="宋体" w:eastAsia="宋体" w:hAnsi="宋体" w:cs="宋体"/>
          <w:smallCaps w:val="0"/>
          <w:sz w:val="21"/>
          <w:szCs w:val="21"/>
        </w:rPr>
      </w:pPr>
      <w:hyperlink w:anchor="_Toc51576678" w:history="1">
        <w:r w:rsidR="00FC2AAE">
          <w:rPr>
            <w:rStyle w:val="ac"/>
            <w:rFonts w:ascii="宋体" w:eastAsia="宋体" w:hAnsi="宋体" w:cs="宋体" w:hint="eastAsia"/>
            <w:bCs/>
            <w:kern w:val="0"/>
            <w:sz w:val="21"/>
            <w:szCs w:val="21"/>
          </w:rPr>
          <w:t>1</w:t>
        </w:r>
        <w:r w:rsidR="00FC2AAE">
          <w:rPr>
            <w:rStyle w:val="ac"/>
            <w:rFonts w:ascii="宋体" w:eastAsia="宋体" w:hAnsi="宋体" w:cs="宋体"/>
            <w:bCs/>
            <w:kern w:val="0"/>
            <w:sz w:val="21"/>
            <w:szCs w:val="21"/>
          </w:rPr>
          <w:t>1</w:t>
        </w:r>
        <w:r w:rsidR="00FC2AAE">
          <w:rPr>
            <w:rStyle w:val="ac"/>
            <w:rFonts w:ascii="宋体" w:eastAsia="宋体" w:hAnsi="宋体" w:cs="宋体" w:hint="eastAsia"/>
            <w:bCs/>
            <w:kern w:val="0"/>
            <w:sz w:val="21"/>
            <w:szCs w:val="21"/>
          </w:rPr>
          <w:t xml:space="preserve">.2 </w:t>
        </w:r>
        <w:r w:rsidR="00FC2AAE">
          <w:rPr>
            <w:rStyle w:val="ac"/>
            <w:rFonts w:ascii="宋体" w:eastAsia="宋体" w:hAnsi="宋体" w:cs="宋体" w:hint="eastAsia"/>
            <w:bCs/>
            <w:kern w:val="0"/>
            <w:sz w:val="21"/>
            <w:szCs w:val="21"/>
          </w:rPr>
          <w:t>信息化系统建设</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_Toc51576678 \h </w:instrText>
        </w:r>
        <w:r>
          <w:rPr>
            <w:rFonts w:ascii="宋体" w:eastAsia="宋体" w:hAnsi="宋体" w:cs="宋体" w:hint="eastAsia"/>
            <w:sz w:val="21"/>
            <w:szCs w:val="21"/>
          </w:rPr>
        </w:r>
        <w:r>
          <w:rPr>
            <w:rFonts w:ascii="宋体" w:eastAsia="宋体" w:hAnsi="宋体" w:cs="宋体" w:hint="eastAsia"/>
            <w:sz w:val="21"/>
            <w:szCs w:val="21"/>
          </w:rPr>
          <w:fldChar w:fldCharType="separate"/>
        </w:r>
        <w:r w:rsidR="00FC2AAE">
          <w:rPr>
            <w:rFonts w:ascii="宋体" w:eastAsia="宋体" w:hAnsi="宋体" w:cs="宋体"/>
            <w:sz w:val="21"/>
            <w:szCs w:val="21"/>
          </w:rPr>
          <w:t>108</w:t>
        </w:r>
        <w:r>
          <w:rPr>
            <w:rFonts w:ascii="宋体" w:eastAsia="宋体" w:hAnsi="宋体" w:cs="宋体" w:hint="eastAsia"/>
            <w:sz w:val="21"/>
            <w:szCs w:val="21"/>
          </w:rPr>
          <w:fldChar w:fldCharType="end"/>
        </w:r>
      </w:hyperlink>
    </w:p>
    <w:p w:rsidR="00B0025C" w:rsidRDefault="00B0025C">
      <w:pPr>
        <w:pStyle w:val="20"/>
        <w:tabs>
          <w:tab w:val="right" w:leader="dot" w:pos="8302"/>
        </w:tabs>
        <w:adjustRightInd w:val="0"/>
        <w:snapToGrid w:val="0"/>
        <w:spacing w:line="360" w:lineRule="auto"/>
        <w:rPr>
          <w:rFonts w:asciiTheme="minorEastAsia" w:hAnsiTheme="minorEastAsia"/>
          <w:smallCaps w:val="0"/>
          <w:sz w:val="24"/>
          <w:szCs w:val="24"/>
        </w:rPr>
      </w:pPr>
      <w:hyperlink w:anchor="_Toc51576679" w:history="1">
        <w:r w:rsidR="00FC2AAE">
          <w:rPr>
            <w:rStyle w:val="ac"/>
            <w:rFonts w:ascii="宋体" w:eastAsia="宋体" w:hAnsi="宋体" w:cs="宋体" w:hint="eastAsia"/>
            <w:bCs/>
            <w:kern w:val="0"/>
            <w:sz w:val="21"/>
            <w:szCs w:val="21"/>
          </w:rPr>
          <w:t>1</w:t>
        </w:r>
        <w:r w:rsidR="00FC2AAE">
          <w:rPr>
            <w:rStyle w:val="ac"/>
            <w:rFonts w:ascii="宋体" w:eastAsia="宋体" w:hAnsi="宋体" w:cs="宋体"/>
            <w:bCs/>
            <w:kern w:val="0"/>
            <w:sz w:val="21"/>
            <w:szCs w:val="21"/>
          </w:rPr>
          <w:t>1</w:t>
        </w:r>
        <w:r w:rsidR="00FC2AAE">
          <w:rPr>
            <w:rStyle w:val="ac"/>
            <w:rFonts w:ascii="宋体" w:eastAsia="宋体" w:hAnsi="宋体" w:cs="宋体" w:hint="eastAsia"/>
            <w:bCs/>
            <w:kern w:val="0"/>
            <w:sz w:val="21"/>
            <w:szCs w:val="21"/>
          </w:rPr>
          <w:t xml:space="preserve">.3 </w:t>
        </w:r>
        <w:r w:rsidR="00FC2AAE">
          <w:rPr>
            <w:rStyle w:val="ac"/>
            <w:rFonts w:ascii="宋体" w:eastAsia="宋体" w:hAnsi="宋体" w:cs="宋体" w:hint="eastAsia"/>
            <w:bCs/>
            <w:kern w:val="0"/>
            <w:sz w:val="21"/>
            <w:szCs w:val="21"/>
          </w:rPr>
          <w:t>信息化系统使用与维护</w:t>
        </w:r>
        <w:r w:rsidR="00FC2AAE">
          <w:rPr>
            <w:rFonts w:ascii="宋体" w:eastAsia="宋体" w:hAnsi="宋体" w:cs="宋体" w:hint="eastAsia"/>
            <w:sz w:val="21"/>
            <w:szCs w:val="21"/>
          </w:rPr>
          <w:tab/>
        </w:r>
        <w:r>
          <w:rPr>
            <w:rFonts w:ascii="宋体" w:eastAsia="宋体" w:hAnsi="宋体" w:cs="宋体" w:hint="eastAsia"/>
            <w:sz w:val="21"/>
            <w:szCs w:val="21"/>
          </w:rPr>
          <w:fldChar w:fldCharType="begin"/>
        </w:r>
        <w:r w:rsidR="00FC2AAE">
          <w:rPr>
            <w:rFonts w:ascii="宋体" w:eastAsia="宋体" w:hAnsi="宋体" w:cs="宋体" w:hint="eastAsia"/>
            <w:sz w:val="21"/>
            <w:szCs w:val="21"/>
          </w:rPr>
          <w:instrText xml:space="preserve"> PAGEREF _Toc51576679 \h </w:instrText>
        </w:r>
        <w:r>
          <w:rPr>
            <w:rFonts w:ascii="宋体" w:eastAsia="宋体" w:hAnsi="宋体" w:cs="宋体" w:hint="eastAsia"/>
            <w:sz w:val="21"/>
            <w:szCs w:val="21"/>
          </w:rPr>
        </w:r>
        <w:r>
          <w:rPr>
            <w:rFonts w:ascii="宋体" w:eastAsia="宋体" w:hAnsi="宋体" w:cs="宋体" w:hint="eastAsia"/>
            <w:sz w:val="21"/>
            <w:szCs w:val="21"/>
          </w:rPr>
          <w:fldChar w:fldCharType="separate"/>
        </w:r>
        <w:r w:rsidR="00FC2AAE">
          <w:rPr>
            <w:rFonts w:ascii="宋体" w:eastAsia="宋体" w:hAnsi="宋体" w:cs="宋体"/>
            <w:sz w:val="21"/>
            <w:szCs w:val="21"/>
          </w:rPr>
          <w:t>108</w:t>
        </w:r>
        <w:r>
          <w:rPr>
            <w:rFonts w:ascii="宋体" w:eastAsia="宋体" w:hAnsi="宋体" w:cs="宋体" w:hint="eastAsia"/>
            <w:sz w:val="21"/>
            <w:szCs w:val="21"/>
          </w:rPr>
          <w:fldChar w:fldCharType="end"/>
        </w:r>
      </w:hyperlink>
    </w:p>
    <w:p w:rsidR="00B0025C" w:rsidRDefault="00B0025C">
      <w:pPr>
        <w:adjustRightInd w:val="0"/>
        <w:snapToGrid w:val="0"/>
        <w:spacing w:line="360" w:lineRule="auto"/>
        <w:ind w:firstLineChars="250" w:firstLine="600"/>
        <w:rPr>
          <w:rFonts w:ascii="Times New Roman" w:eastAsia="仿宋" w:hAnsi="Times New Roman" w:cs="Times New Roman"/>
          <w:kern w:val="0"/>
          <w:sz w:val="28"/>
        </w:rPr>
      </w:pPr>
      <w:r>
        <w:rPr>
          <w:rFonts w:asciiTheme="minorEastAsia" w:hAnsiTheme="minorEastAsia" w:cs="Times New Roman"/>
          <w:kern w:val="0"/>
          <w:sz w:val="24"/>
          <w:szCs w:val="24"/>
        </w:rPr>
        <w:fldChar w:fldCharType="end"/>
      </w:r>
    </w:p>
    <w:p w:rsidR="00B0025C" w:rsidRDefault="00B0025C">
      <w:pPr>
        <w:adjustRightInd w:val="0"/>
        <w:snapToGrid w:val="0"/>
        <w:spacing w:line="360" w:lineRule="auto"/>
        <w:ind w:firstLineChars="250" w:firstLine="700"/>
        <w:rPr>
          <w:rFonts w:ascii="Times New Roman" w:eastAsia="仿宋" w:hAnsi="Times New Roman" w:cs="Times New Roman"/>
          <w:kern w:val="0"/>
          <w:sz w:val="28"/>
        </w:rPr>
      </w:pPr>
    </w:p>
    <w:p w:rsidR="00B0025C" w:rsidRDefault="00B0025C">
      <w:pPr>
        <w:adjustRightInd w:val="0"/>
        <w:snapToGrid w:val="0"/>
        <w:spacing w:line="360" w:lineRule="auto"/>
        <w:ind w:firstLineChars="250" w:firstLine="700"/>
        <w:rPr>
          <w:rFonts w:ascii="Times New Roman" w:eastAsia="仿宋" w:hAnsi="Times New Roman" w:cs="Times New Roman"/>
          <w:kern w:val="0"/>
          <w:sz w:val="28"/>
        </w:rPr>
        <w:sectPr w:rsidR="00B0025C">
          <w:pgSz w:w="11906" w:h="16838"/>
          <w:pgMar w:top="1440" w:right="1797" w:bottom="1440" w:left="1797" w:header="851" w:footer="992" w:gutter="0"/>
          <w:cols w:space="425"/>
          <w:docGrid w:linePitch="312"/>
        </w:sectPr>
      </w:pPr>
    </w:p>
    <w:p w:rsidR="00B0025C" w:rsidRDefault="00FC2AAE">
      <w:pPr>
        <w:widowControl/>
        <w:shd w:val="clear" w:color="auto" w:fill="FFFFFF"/>
        <w:spacing w:before="100" w:beforeAutospacing="1" w:after="100" w:afterAutospacing="1" w:line="360" w:lineRule="auto"/>
        <w:jc w:val="center"/>
        <w:outlineLvl w:val="0"/>
        <w:rPr>
          <w:rFonts w:ascii="黑体" w:eastAsia="黑体" w:hAnsi="黑体" w:cs="黑体"/>
          <w:kern w:val="0"/>
          <w:sz w:val="32"/>
        </w:rPr>
      </w:pPr>
      <w:bookmarkStart w:id="453" w:name="_Toc32618"/>
      <w:bookmarkStart w:id="454" w:name="_Toc18578"/>
      <w:bookmarkStart w:id="455" w:name="_Toc48749202"/>
      <w:bookmarkStart w:id="456" w:name="_Toc9913"/>
      <w:bookmarkStart w:id="457" w:name="_Toc51576630"/>
      <w:bookmarkStart w:id="458" w:name="_Toc40107166"/>
      <w:bookmarkStart w:id="459" w:name="_Toc51676265"/>
      <w:bookmarkStart w:id="460" w:name="_Toc51576455"/>
      <w:r>
        <w:rPr>
          <w:rFonts w:ascii="黑体" w:eastAsia="黑体" w:hAnsi="黑体" w:cs="黑体" w:hint="eastAsia"/>
          <w:kern w:val="0"/>
          <w:sz w:val="32"/>
        </w:rPr>
        <w:lastRenderedPageBreak/>
        <w:t xml:space="preserve">1  </w:t>
      </w:r>
      <w:r>
        <w:rPr>
          <w:rFonts w:ascii="黑体" w:eastAsia="黑体" w:hAnsi="黑体" w:cs="黑体" w:hint="eastAsia"/>
          <w:kern w:val="0"/>
          <w:sz w:val="32"/>
        </w:rPr>
        <w:t>总则</w:t>
      </w:r>
      <w:bookmarkEnd w:id="453"/>
      <w:bookmarkEnd w:id="454"/>
      <w:bookmarkEnd w:id="455"/>
      <w:bookmarkEnd w:id="456"/>
      <w:bookmarkEnd w:id="457"/>
      <w:bookmarkEnd w:id="458"/>
      <w:bookmarkEnd w:id="459"/>
      <w:bookmarkEnd w:id="460"/>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 xml:space="preserve">1.0.1  </w:t>
      </w:r>
      <w:r>
        <w:rPr>
          <w:rFonts w:ascii="宋体" w:eastAsia="宋体" w:hAnsi="宋体" w:cs="宋体" w:hint="eastAsia"/>
          <w:kern w:val="0"/>
          <w:szCs w:val="21"/>
        </w:rPr>
        <w:t>目前我国各大城市尤其是粤港澳大湾区正在大力发展城市轨道交通工程。城市轨道交通工程点多、线长、面广，且一般位于城市密集区，周边环境条件繁杂，工程地质条件复杂，施工方法多，施工难度大，潜在建设风险种类多。全国各地发生的多起城市轨道交通工程事故，说明规范与实施城市轨道交通工程建设安全风险管控和隐患排查治理的必要性和紧迫性。</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《城市轨道交通地下工程建设风险管理规范》</w:t>
      </w:r>
      <w:r>
        <w:rPr>
          <w:rFonts w:ascii="宋体" w:eastAsia="宋体" w:hAnsi="宋体" w:cs="宋体" w:hint="eastAsia"/>
          <w:kern w:val="0"/>
          <w:szCs w:val="21"/>
        </w:rPr>
        <w:t>GB50652-2011</w:t>
      </w:r>
      <w:r>
        <w:rPr>
          <w:rFonts w:ascii="宋体" w:eastAsia="宋体" w:hAnsi="宋体" w:cs="宋体" w:hint="eastAsia"/>
          <w:kern w:val="0"/>
          <w:szCs w:val="21"/>
        </w:rPr>
        <w:t>统一规范了我国城市轨道交通新建、改建与扩建的地下工程建设风险管理</w:t>
      </w:r>
      <w:r>
        <w:rPr>
          <w:rFonts w:ascii="宋体" w:eastAsia="宋体" w:hAnsi="宋体" w:cs="宋体" w:hint="eastAsia"/>
          <w:kern w:val="0"/>
          <w:szCs w:val="21"/>
        </w:rPr>
        <w:t>的实施技术与执行标准。《关于实施遏制重特大事故工作指南构建双重预防机制的意见》（安委办</w:t>
      </w:r>
      <w:r>
        <w:rPr>
          <w:rFonts w:ascii="宋体" w:eastAsia="宋体" w:hAnsi="宋体" w:cs="宋体" w:hint="eastAsia"/>
          <w:kern w:val="0"/>
          <w:szCs w:val="21"/>
        </w:rPr>
        <w:t>[2016]11</w:t>
      </w:r>
      <w:r>
        <w:rPr>
          <w:rFonts w:ascii="宋体" w:eastAsia="宋体" w:hAnsi="宋体" w:cs="宋体" w:hint="eastAsia"/>
          <w:kern w:val="0"/>
          <w:szCs w:val="21"/>
        </w:rPr>
        <w:t>号）等政策文件对安全风险分级管控和隐患排查治理提出了新的要求。</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广东省轨道交通建设城市多且建设规模大，且具有自身独特的工程及水文地质条件、周边环境条件，省内各城市也具有各自独特的管理模式和特点。因此，本规范编制目的是在《城市轨道交通地下工程建设风险管理规范》</w:t>
      </w:r>
      <w:r>
        <w:rPr>
          <w:rFonts w:ascii="宋体" w:eastAsia="宋体" w:hAnsi="宋体" w:cs="宋体" w:hint="eastAsia"/>
          <w:kern w:val="0"/>
          <w:szCs w:val="21"/>
        </w:rPr>
        <w:t>GB50652-2011</w:t>
      </w:r>
      <w:r>
        <w:rPr>
          <w:rFonts w:ascii="宋体" w:eastAsia="宋体" w:hAnsi="宋体" w:cs="宋体" w:hint="eastAsia"/>
          <w:kern w:val="0"/>
          <w:szCs w:val="21"/>
        </w:rPr>
        <w:t>基础上，结合广东省轨道交通建设特点，进一步细化安全风险等级标准，规范广东省城市轨道交通工程建设安全风险管控和隐患排查治理的内容、</w:t>
      </w:r>
      <w:r>
        <w:rPr>
          <w:rFonts w:ascii="宋体" w:eastAsia="宋体" w:hAnsi="宋体" w:cs="宋体" w:hint="eastAsia"/>
          <w:kern w:val="0"/>
          <w:szCs w:val="21"/>
        </w:rPr>
        <w:t>方法和流程，统一工程建设安全风险管控和隐患排查治理的实施技术与执行标准，保障工程建设安全。</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 xml:space="preserve">1.0.2  </w:t>
      </w:r>
      <w:r>
        <w:rPr>
          <w:rFonts w:ascii="宋体" w:eastAsia="宋体" w:hAnsi="宋体" w:cs="宋体" w:hint="eastAsia"/>
          <w:kern w:val="0"/>
          <w:szCs w:val="21"/>
        </w:rPr>
        <w:t>城市轨道交通工程包括车站及其附属工程、区间及其附属工程、车辆段、停车场等，地下部分主要采用明（盖）挖法、矿山法、盾构法、顶管法、沉管法等施工方法，地上部分主要为地面线和高架线。本规范适用于广东省内新建、改建和扩建的城市轨道交通工程建设安全风险管控和隐患排查治理。</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有轨电车、城际轨道交通与城市轨道交通工程建设特点类似，面临的安全风险管控重点和难点也大致相同，因此，广东省内城际轨道交通工程建设安全风险管控和</w:t>
      </w:r>
      <w:r>
        <w:rPr>
          <w:rFonts w:ascii="宋体" w:eastAsia="宋体" w:hAnsi="宋体" w:cs="宋体" w:hint="eastAsia"/>
          <w:kern w:val="0"/>
          <w:szCs w:val="21"/>
        </w:rPr>
        <w:t>隐患排查治理，可参照本规范执行。</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 xml:space="preserve">1.0.4  </w:t>
      </w:r>
      <w:r>
        <w:rPr>
          <w:rFonts w:ascii="宋体" w:eastAsia="宋体" w:hAnsi="宋体" w:cs="宋体" w:hint="eastAsia"/>
          <w:kern w:val="0"/>
          <w:szCs w:val="21"/>
        </w:rPr>
        <w:t>构建双重预防机制是遏制重特大事故的重要举措，目的是将安全隐患消除在萌芽状态。但由于工程建设条件的复杂性和不确定性，导致安全事故的发生是无法完全避免的，因此，建设单位在构建双重预防机制的同时应开展应急体系建设。应急体系应涵盖应急能力评估、应急组织机构及职责、应急预案体系、事故风险描述、预警及信息报告、应急响应、保障措施、应急预案管理等内容。</w:t>
      </w:r>
    </w:p>
    <w:p w:rsidR="00B0025C" w:rsidRDefault="00B0025C">
      <w:pPr>
        <w:adjustRightInd w:val="0"/>
        <w:snapToGrid w:val="0"/>
        <w:spacing w:line="360" w:lineRule="auto"/>
        <w:rPr>
          <w:rFonts w:ascii="宋体" w:eastAsia="宋体" w:hAnsi="宋体" w:cs="宋体"/>
          <w:kern w:val="0"/>
          <w:szCs w:val="21"/>
        </w:rPr>
      </w:pPr>
    </w:p>
    <w:p w:rsidR="00B0025C" w:rsidRDefault="00B0025C">
      <w:pPr>
        <w:adjustRightInd w:val="0"/>
        <w:snapToGrid w:val="0"/>
        <w:spacing w:line="360" w:lineRule="auto"/>
        <w:rPr>
          <w:rFonts w:ascii="宋体" w:eastAsia="宋体" w:hAnsi="宋体" w:cs="宋体"/>
          <w:kern w:val="0"/>
          <w:szCs w:val="21"/>
        </w:rPr>
        <w:sectPr w:rsidR="00B0025C">
          <w:pgSz w:w="11906" w:h="16838"/>
          <w:pgMar w:top="1440" w:right="1797" w:bottom="1440" w:left="1797" w:header="851" w:footer="992" w:gutter="0"/>
          <w:cols w:space="425"/>
          <w:docGrid w:linePitch="312"/>
        </w:sectPr>
      </w:pPr>
    </w:p>
    <w:p w:rsidR="00B0025C" w:rsidRDefault="00FC2AAE">
      <w:pPr>
        <w:widowControl/>
        <w:shd w:val="clear" w:color="auto" w:fill="FFFFFF"/>
        <w:spacing w:before="100" w:beforeAutospacing="1" w:after="100" w:afterAutospacing="1" w:line="360" w:lineRule="auto"/>
        <w:jc w:val="center"/>
        <w:outlineLvl w:val="0"/>
        <w:rPr>
          <w:rFonts w:ascii="黑体" w:eastAsia="黑体" w:hAnsi="黑体" w:cs="黑体"/>
          <w:kern w:val="0"/>
          <w:sz w:val="32"/>
        </w:rPr>
      </w:pPr>
      <w:bookmarkStart w:id="461" w:name="_Toc20633"/>
      <w:bookmarkStart w:id="462" w:name="_Toc21796"/>
      <w:bookmarkStart w:id="463" w:name="_Toc48749203"/>
      <w:bookmarkStart w:id="464" w:name="_Toc40107167"/>
      <w:bookmarkStart w:id="465" w:name="_Toc23167"/>
      <w:bookmarkStart w:id="466" w:name="_Toc51576631"/>
      <w:bookmarkStart w:id="467" w:name="_Toc51576456"/>
      <w:bookmarkStart w:id="468" w:name="_Toc51676266"/>
      <w:r>
        <w:rPr>
          <w:rFonts w:ascii="黑体" w:eastAsia="黑体" w:hAnsi="黑体" w:cs="黑体" w:hint="eastAsia"/>
          <w:kern w:val="0"/>
          <w:sz w:val="32"/>
        </w:rPr>
        <w:lastRenderedPageBreak/>
        <w:t xml:space="preserve">2  </w:t>
      </w:r>
      <w:r>
        <w:rPr>
          <w:rFonts w:ascii="黑体" w:eastAsia="黑体" w:hAnsi="黑体" w:cs="黑体" w:hint="eastAsia"/>
          <w:kern w:val="0"/>
          <w:sz w:val="32"/>
        </w:rPr>
        <w:t>术语</w:t>
      </w:r>
      <w:bookmarkEnd w:id="461"/>
      <w:bookmarkEnd w:id="462"/>
      <w:bookmarkEnd w:id="463"/>
      <w:bookmarkEnd w:id="464"/>
      <w:bookmarkEnd w:id="465"/>
      <w:bookmarkEnd w:id="466"/>
      <w:bookmarkEnd w:id="467"/>
      <w:bookmarkEnd w:id="468"/>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宋体" w:eastAsia="宋体" w:hAnsi="宋体" w:cs="宋体" w:hint="eastAsia"/>
          <w:kern w:val="0"/>
          <w:szCs w:val="21"/>
        </w:rPr>
        <w:t>本章给出了本规范有关章节引用频率较高的</w:t>
      </w:r>
      <w:r>
        <w:rPr>
          <w:rFonts w:ascii="宋体" w:eastAsia="宋体" w:hAnsi="宋体" w:cs="宋体" w:hint="eastAsia"/>
          <w:kern w:val="0"/>
          <w:szCs w:val="21"/>
        </w:rPr>
        <w:t>25</w:t>
      </w:r>
      <w:r>
        <w:rPr>
          <w:rFonts w:ascii="宋体" w:eastAsia="宋体" w:hAnsi="宋体" w:cs="宋体" w:hint="eastAsia"/>
          <w:kern w:val="0"/>
          <w:szCs w:val="21"/>
        </w:rPr>
        <w:t>条术语。目前工程建设双重预防工</w:t>
      </w:r>
      <w:r>
        <w:rPr>
          <w:rFonts w:ascii="宋体" w:eastAsia="宋体" w:hAnsi="宋体" w:cs="宋体" w:hint="eastAsia"/>
          <w:kern w:val="0"/>
          <w:szCs w:val="21"/>
        </w:rPr>
        <w:t>作在国内外都比较重视，但在术语定义上存在较多差异，通过本规范将统一广东省城市轨道交通工程建设双重预防的相关术语。</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宋体" w:eastAsia="宋体" w:hAnsi="宋体" w:cs="宋体" w:hint="eastAsia"/>
          <w:kern w:val="0"/>
          <w:szCs w:val="21"/>
        </w:rPr>
        <w:t>本规范的术语主要参考了《城市轨道交通地下工程建设风险管理规范》</w:t>
      </w:r>
      <w:r>
        <w:rPr>
          <w:rFonts w:ascii="宋体" w:eastAsia="宋体" w:hAnsi="宋体" w:cs="宋体" w:hint="eastAsia"/>
          <w:kern w:val="0"/>
          <w:szCs w:val="21"/>
        </w:rPr>
        <w:t>GB50652-2011</w:t>
      </w:r>
      <w:r>
        <w:rPr>
          <w:rFonts w:ascii="宋体" w:eastAsia="宋体" w:hAnsi="宋体" w:cs="宋体" w:hint="eastAsia"/>
          <w:kern w:val="0"/>
          <w:szCs w:val="21"/>
        </w:rPr>
        <w:t>、《生产安全事故隐患排查治理暂行规定》（国家安全监管总局令第</w:t>
      </w:r>
      <w:r>
        <w:rPr>
          <w:rFonts w:ascii="宋体" w:eastAsia="宋体" w:hAnsi="宋体" w:cs="宋体" w:hint="eastAsia"/>
          <w:kern w:val="0"/>
          <w:szCs w:val="21"/>
        </w:rPr>
        <w:t>16</w:t>
      </w:r>
      <w:r>
        <w:rPr>
          <w:rFonts w:ascii="宋体" w:eastAsia="宋体" w:hAnsi="宋体" w:cs="宋体" w:hint="eastAsia"/>
          <w:kern w:val="0"/>
          <w:szCs w:val="21"/>
        </w:rPr>
        <w:t>号）及相关国际标准和资料，经过编制组集中分析、归纳和整理，编入本规范。</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宋体" w:eastAsia="宋体" w:hAnsi="宋体" w:cs="宋体" w:hint="eastAsia"/>
          <w:kern w:val="0"/>
          <w:szCs w:val="21"/>
        </w:rPr>
        <w:t>本规范的术语是从城市轨道交通工程建设双重预防的角度对其定义进行了说明。</w:t>
      </w:r>
    </w:p>
    <w:p w:rsidR="00B0025C" w:rsidRDefault="00B0025C">
      <w:pPr>
        <w:adjustRightInd w:val="0"/>
        <w:snapToGrid w:val="0"/>
        <w:spacing w:line="360" w:lineRule="auto"/>
        <w:ind w:firstLineChars="250" w:firstLine="525"/>
        <w:rPr>
          <w:rFonts w:ascii="宋体" w:eastAsia="宋体" w:hAnsi="宋体" w:cs="宋体"/>
          <w:kern w:val="0"/>
          <w:szCs w:val="21"/>
        </w:rPr>
      </w:pPr>
    </w:p>
    <w:p w:rsidR="00B0025C" w:rsidRDefault="00B0025C">
      <w:pPr>
        <w:adjustRightInd w:val="0"/>
        <w:snapToGrid w:val="0"/>
        <w:spacing w:line="360" w:lineRule="auto"/>
        <w:ind w:firstLineChars="250" w:firstLine="525"/>
        <w:rPr>
          <w:rFonts w:ascii="宋体" w:eastAsia="宋体" w:hAnsi="宋体" w:cs="宋体"/>
          <w:kern w:val="0"/>
          <w:szCs w:val="21"/>
        </w:rPr>
      </w:pPr>
    </w:p>
    <w:p w:rsidR="00B0025C" w:rsidRDefault="00B0025C">
      <w:pPr>
        <w:adjustRightInd w:val="0"/>
        <w:snapToGrid w:val="0"/>
        <w:spacing w:line="360" w:lineRule="auto"/>
        <w:ind w:firstLineChars="250" w:firstLine="525"/>
        <w:rPr>
          <w:rFonts w:ascii="宋体" w:eastAsia="宋体" w:hAnsi="宋体" w:cs="宋体"/>
          <w:kern w:val="0"/>
          <w:szCs w:val="21"/>
        </w:rPr>
        <w:sectPr w:rsidR="00B0025C">
          <w:pgSz w:w="11906" w:h="16838"/>
          <w:pgMar w:top="1440" w:right="1797" w:bottom="1440" w:left="1797" w:header="851" w:footer="992" w:gutter="0"/>
          <w:cols w:space="425"/>
          <w:docGrid w:linePitch="312"/>
        </w:sectPr>
      </w:pPr>
    </w:p>
    <w:p w:rsidR="00B0025C" w:rsidRDefault="00FC2AAE">
      <w:pPr>
        <w:widowControl/>
        <w:shd w:val="clear" w:color="auto" w:fill="FFFFFF"/>
        <w:spacing w:before="100" w:beforeAutospacing="1" w:after="100" w:afterAutospacing="1" w:line="360" w:lineRule="auto"/>
        <w:jc w:val="center"/>
        <w:outlineLvl w:val="0"/>
        <w:rPr>
          <w:rFonts w:ascii="黑体" w:eastAsia="黑体" w:hAnsi="黑体" w:cs="黑体"/>
          <w:kern w:val="0"/>
          <w:sz w:val="32"/>
        </w:rPr>
      </w:pPr>
      <w:bookmarkStart w:id="469" w:name="_Toc51576457"/>
      <w:bookmarkStart w:id="470" w:name="_Toc51676267"/>
      <w:bookmarkStart w:id="471" w:name="_Toc51576632"/>
      <w:bookmarkStart w:id="472" w:name="_Toc48749204"/>
      <w:bookmarkStart w:id="473" w:name="_Toc8241"/>
      <w:bookmarkStart w:id="474" w:name="_Toc29590"/>
      <w:bookmarkStart w:id="475" w:name="_Toc40107168"/>
      <w:bookmarkStart w:id="476" w:name="_Toc19040"/>
      <w:r>
        <w:rPr>
          <w:rFonts w:ascii="黑体" w:eastAsia="黑体" w:hAnsi="黑体" w:cs="黑体" w:hint="eastAsia"/>
          <w:kern w:val="0"/>
          <w:sz w:val="32"/>
        </w:rPr>
        <w:lastRenderedPageBreak/>
        <w:t xml:space="preserve">3  </w:t>
      </w:r>
      <w:r>
        <w:rPr>
          <w:rFonts w:ascii="黑体" w:eastAsia="黑体" w:hAnsi="黑体" w:cs="黑体" w:hint="eastAsia"/>
          <w:kern w:val="0"/>
          <w:sz w:val="32"/>
        </w:rPr>
        <w:t>基本规定</w:t>
      </w:r>
      <w:bookmarkEnd w:id="469"/>
      <w:bookmarkEnd w:id="470"/>
      <w:bookmarkEnd w:id="471"/>
      <w:bookmarkEnd w:id="472"/>
      <w:bookmarkEnd w:id="473"/>
      <w:bookmarkEnd w:id="474"/>
      <w:bookmarkEnd w:id="475"/>
      <w:bookmarkEnd w:id="476"/>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3.</w:t>
      </w:r>
      <w:r>
        <w:rPr>
          <w:rFonts w:ascii="黑体" w:eastAsia="黑体" w:hAnsi="黑体" w:cs="黑体"/>
          <w:kern w:val="0"/>
          <w:szCs w:val="21"/>
        </w:rPr>
        <w:t>0</w:t>
      </w:r>
      <w:r>
        <w:rPr>
          <w:rFonts w:ascii="黑体" w:eastAsia="黑体" w:hAnsi="黑体" w:cs="黑体" w:hint="eastAsia"/>
          <w:kern w:val="0"/>
          <w:szCs w:val="21"/>
        </w:rPr>
        <w:t xml:space="preserve">.1  </w:t>
      </w:r>
      <w:r>
        <w:rPr>
          <w:rFonts w:ascii="宋体" w:eastAsia="宋体" w:hAnsi="宋体" w:cs="宋体" w:hint="eastAsia"/>
          <w:kern w:val="0"/>
          <w:szCs w:val="21"/>
        </w:rPr>
        <w:t>城市轨道交通工程建设风险影响因素较</w:t>
      </w:r>
      <w:r>
        <w:rPr>
          <w:rFonts w:ascii="宋体" w:eastAsia="宋体" w:hAnsi="宋体" w:cs="宋体" w:hint="eastAsia"/>
          <w:kern w:val="0"/>
          <w:szCs w:val="21"/>
        </w:rPr>
        <w:t>多，包括自然灾害、场地条件、结构设计与施工、机电设备安装、参建人员及周边环境设施（包括建筑物、构筑物、市政管线、市政道路和其它）等。在城市轨道交通工程建设双重预防实施过程中，应全面考虑各种不利因素。实施城市轨道交通工程建设双重预防，应在安全可靠、经济合理、技术可行的前提下，通过规划、可行性研究、勘察与设计、施工等全过程采取风险控制措施，把城市轨道交通工程建设中潜在的各类安全风险降低到合理、可接受的水平，以控制建设安全，减少经济损失和人员伤亡，并控制工程建设投资，保障工程建设工期。</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kern w:val="0"/>
          <w:szCs w:val="21"/>
        </w:rPr>
        <w:t>3.0.2</w:t>
      </w:r>
      <w:r>
        <w:rPr>
          <w:rFonts w:ascii="仿宋" w:eastAsia="仿宋" w:hAnsi="仿宋" w:cs="黑体" w:hint="eastAsia"/>
          <w:kern w:val="0"/>
          <w:szCs w:val="21"/>
        </w:rPr>
        <w:t>～</w:t>
      </w:r>
      <w:r>
        <w:rPr>
          <w:rFonts w:ascii="黑体" w:eastAsia="黑体" w:hAnsi="黑体" w:cs="黑体"/>
          <w:kern w:val="0"/>
          <w:szCs w:val="21"/>
        </w:rPr>
        <w:t>3.0.3</w:t>
      </w:r>
      <w:r>
        <w:rPr>
          <w:rFonts w:ascii="黑体" w:eastAsia="黑体" w:hAnsi="黑体" w:cs="黑体" w:hint="eastAsia"/>
          <w:kern w:val="0"/>
          <w:szCs w:val="21"/>
        </w:rPr>
        <w:t xml:space="preserve">  </w:t>
      </w:r>
      <w:r>
        <w:rPr>
          <w:rFonts w:ascii="宋体" w:eastAsia="宋体" w:hAnsi="宋体" w:cs="宋体" w:hint="eastAsia"/>
          <w:kern w:val="0"/>
          <w:szCs w:val="21"/>
        </w:rPr>
        <w:t>双重预防工作的总体思想是坚持风险预控、关口前移，把风险控制在隐患形成之前、把隐患消灭在事故发生之前。安全风险管控是隐患排查治理的前提和基础，通过强化安全风险管控，从源头上控制风险，降低安全事故发生的可能性，从而减少隐患的出现。隐患排查治理是安全风险管控的强化与深入，只有当风险管控不住时，通过隐患排查治理工作，及时发现事故苗头并采取措施予以整改。安全风险管控和隐患排查治理共同构建起预防事故发生的双重屏障，从而有效遏制安全事故尤其是重特大事故的发生。</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3.</w:t>
      </w:r>
      <w:r>
        <w:rPr>
          <w:rFonts w:ascii="黑体" w:eastAsia="黑体" w:hAnsi="黑体" w:cs="黑体"/>
          <w:kern w:val="0"/>
          <w:szCs w:val="21"/>
        </w:rPr>
        <w:t>0</w:t>
      </w:r>
      <w:r>
        <w:rPr>
          <w:rFonts w:ascii="黑体" w:eastAsia="黑体" w:hAnsi="黑体" w:cs="黑体" w:hint="eastAsia"/>
          <w:kern w:val="0"/>
          <w:szCs w:val="21"/>
        </w:rPr>
        <w:t>.</w:t>
      </w:r>
      <w:r>
        <w:rPr>
          <w:rFonts w:ascii="黑体" w:eastAsia="黑体" w:hAnsi="黑体" w:cs="黑体"/>
          <w:kern w:val="0"/>
          <w:szCs w:val="21"/>
        </w:rPr>
        <w:t>9</w:t>
      </w:r>
      <w:r>
        <w:rPr>
          <w:rFonts w:ascii="黑体" w:eastAsia="黑体" w:hAnsi="黑体" w:cs="黑体" w:hint="eastAsia"/>
          <w:kern w:val="0"/>
          <w:szCs w:val="21"/>
        </w:rPr>
        <w:t xml:space="preserve">  </w:t>
      </w:r>
      <w:r>
        <w:rPr>
          <w:rFonts w:ascii="宋体" w:eastAsia="宋体" w:hAnsi="宋体" w:cs="宋体" w:hint="eastAsia"/>
          <w:kern w:val="0"/>
          <w:szCs w:val="21"/>
        </w:rPr>
        <w:t>城市轨道交通工程建设安全风险是贯穿整个建设过程的客观问题，随着城市轨道交通建设活动的不断深入，工程建设安全风险也随之不断发展变化与传递，有些安全风险在工程建设初期会因采取有效的控制措施得到了规避，有些安全风险会随着建设活动重新出现或恶化，有些安全风险只有到施工、甚至运营阶段才会出现。因此，为了有效地管理各类建设安全风险，确保安全风险管控的有效性、连续性和经济性，必须在工程建设全过程中实施安全风险管控，对各类建设安全风险尽早地进行辨识、分析与控制，对各建设阶段安全风险实施跟踪记录和管理。每个阶段完成后必须形成</w:t>
      </w:r>
      <w:r>
        <w:rPr>
          <w:rFonts w:ascii="宋体" w:eastAsia="宋体" w:hAnsi="宋体" w:cs="宋体" w:hint="eastAsia"/>
          <w:kern w:val="0"/>
          <w:szCs w:val="21"/>
        </w:rPr>
        <w:t>风险评估报告或安全风险管控记录文件，记录安全风险管控对象、内容、方法及控制措施。</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不同建设阶段的安全风险管控记录文件应相互衔接、层层递进。下一阶段的安全风险管控记录文件应参考上一阶段的相关记录文件，并在此基础上根据城市轨道交通建设活动的不断深入而进一步深化和细化。</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3.</w:t>
      </w:r>
      <w:r>
        <w:rPr>
          <w:rFonts w:ascii="黑体" w:eastAsia="黑体" w:hAnsi="黑体" w:cs="黑体"/>
          <w:kern w:val="0"/>
          <w:szCs w:val="21"/>
        </w:rPr>
        <w:t>0</w:t>
      </w:r>
      <w:r>
        <w:rPr>
          <w:rFonts w:ascii="黑体" w:eastAsia="黑体" w:hAnsi="黑体" w:cs="黑体" w:hint="eastAsia"/>
          <w:kern w:val="0"/>
          <w:szCs w:val="21"/>
        </w:rPr>
        <w:t>.</w:t>
      </w:r>
      <w:r>
        <w:rPr>
          <w:rFonts w:ascii="黑体" w:eastAsia="黑体" w:hAnsi="黑体" w:cs="黑体"/>
          <w:kern w:val="0"/>
          <w:szCs w:val="21"/>
        </w:rPr>
        <w:t>10</w:t>
      </w:r>
      <w:r>
        <w:rPr>
          <w:rFonts w:ascii="黑体" w:eastAsia="黑体" w:hAnsi="黑体" w:cs="黑体" w:hint="eastAsia"/>
          <w:kern w:val="0"/>
          <w:szCs w:val="21"/>
        </w:rPr>
        <w:t xml:space="preserve">  </w:t>
      </w:r>
      <w:r>
        <w:rPr>
          <w:rFonts w:ascii="宋体" w:eastAsia="宋体" w:hAnsi="宋体" w:cs="宋体" w:hint="eastAsia"/>
          <w:kern w:val="0"/>
          <w:szCs w:val="21"/>
        </w:rPr>
        <w:t>安全风险辨识包括收集资料、风险分类、风险识别、风险筛选和编制风险辨识报告等五个步骤，其中：</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应全面收集工程相关资料，对现场进行风险勘察，系统分析工程建设风险因素。潜在的风险因素包括客观因素和主观因素，如工程建设场地及周边环境</w:t>
      </w:r>
      <w:r>
        <w:rPr>
          <w:rFonts w:ascii="宋体" w:eastAsia="宋体" w:hAnsi="宋体" w:cs="宋体" w:hint="eastAsia"/>
          <w:kern w:val="0"/>
          <w:szCs w:val="21"/>
        </w:rPr>
        <w:t>影响因素、建设技术方案因素等。</w:t>
      </w:r>
      <w:r>
        <w:rPr>
          <w:rFonts w:ascii="宋体" w:eastAsia="宋体" w:hAnsi="宋体" w:cs="宋体" w:hint="eastAsia"/>
          <w:kern w:val="0"/>
          <w:szCs w:val="21"/>
        </w:rPr>
        <w:t xml:space="preserve"> </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风险分类。系统分析工程建设基本资料，对工程建设的目标、阶段、活动和周边环境中存在的各种风险因素进行分析。</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lastRenderedPageBreak/>
        <w:t xml:space="preserve">3  </w:t>
      </w:r>
      <w:r>
        <w:rPr>
          <w:rFonts w:ascii="宋体" w:eastAsia="宋体" w:hAnsi="宋体" w:cs="宋体" w:hint="eastAsia"/>
          <w:kern w:val="0"/>
          <w:szCs w:val="21"/>
        </w:rPr>
        <w:t>风险识别。利用风险调研表或检查表建立初步风险清单，清单中明确列出客观存在的和潜在的各种建设安全风险。</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风险筛选。根据风险识别的结果对工程建设安全风险进行二次识别，整理并筛选与工程活动直接相关的各项安全风险，删除其中与工程活动无关或影响极小的安全风险因素，并进一步进行识别分析，确定是否有遗漏或新发现的风险点。</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5  </w:t>
      </w:r>
      <w:r>
        <w:rPr>
          <w:rFonts w:ascii="宋体" w:eastAsia="宋体" w:hAnsi="宋体" w:cs="宋体" w:hint="eastAsia"/>
          <w:kern w:val="0"/>
          <w:szCs w:val="21"/>
        </w:rPr>
        <w:t>编制风险辨识报告。在风险识别和筛选的基</w:t>
      </w:r>
      <w:r>
        <w:rPr>
          <w:rFonts w:ascii="宋体" w:eastAsia="宋体" w:hAnsi="宋体" w:cs="宋体" w:hint="eastAsia"/>
          <w:kern w:val="0"/>
          <w:szCs w:val="21"/>
        </w:rPr>
        <w:t>础上，根据建设各方的具体要求，结合工程特点和需要，以表单形式给出详细的风险点，列出已辨识的工程建设风险点清单。专家信息对风险辨识十分重要。</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目前安全风险辨识可采用的方法较多。本规范推荐选用风险调查法、专家调查法和工程类比法等方法。另外，每个工程的建设条件和内容存在一定的差异，需将客观辨识和专家调查法主观辨识相结合，这样可更好地全面辨识各种建设风险。</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3.</w:t>
      </w:r>
      <w:r>
        <w:rPr>
          <w:rFonts w:ascii="黑体" w:eastAsia="黑体" w:hAnsi="黑体" w:cs="黑体"/>
          <w:kern w:val="0"/>
          <w:szCs w:val="21"/>
        </w:rPr>
        <w:t>0</w:t>
      </w:r>
      <w:r>
        <w:rPr>
          <w:rFonts w:ascii="黑体" w:eastAsia="黑体" w:hAnsi="黑体" w:cs="黑体" w:hint="eastAsia"/>
          <w:kern w:val="0"/>
          <w:szCs w:val="21"/>
        </w:rPr>
        <w:t>.</w:t>
      </w:r>
      <w:r>
        <w:rPr>
          <w:rFonts w:ascii="黑体" w:eastAsia="黑体" w:hAnsi="黑体" w:cs="黑体"/>
          <w:kern w:val="0"/>
          <w:szCs w:val="21"/>
        </w:rPr>
        <w:t>11</w:t>
      </w:r>
      <w:r>
        <w:rPr>
          <w:rFonts w:ascii="黑体" w:eastAsia="黑体" w:hAnsi="黑体" w:cs="黑体" w:hint="eastAsia"/>
          <w:kern w:val="0"/>
          <w:szCs w:val="21"/>
        </w:rPr>
        <w:t xml:space="preserve">  </w:t>
      </w:r>
      <w:r>
        <w:rPr>
          <w:rFonts w:ascii="宋体" w:eastAsia="宋体" w:hAnsi="宋体" w:cs="宋体" w:hint="eastAsia"/>
          <w:kern w:val="0"/>
          <w:szCs w:val="21"/>
        </w:rPr>
        <w:t>安全风险评估有很多种方法，可分为定性、定量或定性定量评估方法。其中：</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定性评估方法，包括专家调查法、“如果……怎么办”法、失效模式及后果分</w:t>
      </w:r>
      <w:r>
        <w:rPr>
          <w:rFonts w:ascii="宋体" w:eastAsia="宋体" w:hAnsi="宋体" w:cs="宋体" w:hint="eastAsia"/>
          <w:kern w:val="0"/>
          <w:szCs w:val="21"/>
        </w:rPr>
        <w:t>析法等。</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定量评估方法，包括模糊数字综合评判法、层次分析法、蒙特卡罗法、控制区间记忆模型法、神经网络方、风险图法等。</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 xml:space="preserve"> </w:t>
      </w:r>
      <w:r>
        <w:rPr>
          <w:rFonts w:ascii="宋体" w:eastAsia="宋体" w:hAnsi="宋体" w:cs="宋体" w:hint="eastAsia"/>
          <w:kern w:val="0"/>
          <w:szCs w:val="21"/>
        </w:rPr>
        <w:t>定性定量评估方法，包括事故树法（或称故障树法）、事件树法、影响图方法、原因</w:t>
      </w:r>
      <w:r>
        <w:rPr>
          <w:rFonts w:ascii="宋体" w:eastAsia="宋体" w:hAnsi="宋体" w:cs="宋体" w:hint="eastAsia"/>
          <w:kern w:val="0"/>
          <w:szCs w:val="21"/>
        </w:rPr>
        <w:t>-</w:t>
      </w:r>
      <w:r>
        <w:rPr>
          <w:rFonts w:ascii="宋体" w:eastAsia="宋体" w:hAnsi="宋体" w:cs="宋体" w:hint="eastAsia"/>
          <w:kern w:val="0"/>
          <w:szCs w:val="21"/>
        </w:rPr>
        <w:t>结果分析法、风险评价矩阵法，以及各类综合改进方法，如：专家信心指数法、模糊层次综合评估方法、模糊事故树分析法、模糊影响图法等综合评估方法。</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在进行风险评估时，可根据工程建设的具体内容、不同建设阶段、风险发生的特点来选取。</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规划和可行性研究阶段安全风险评估主要针对规划线路和不同方案进行评估，如规划考虑不周、</w:t>
      </w:r>
      <w:r>
        <w:rPr>
          <w:rFonts w:ascii="宋体" w:eastAsia="宋体" w:hAnsi="宋体" w:cs="宋体" w:hint="eastAsia"/>
          <w:kern w:val="0"/>
          <w:szCs w:val="21"/>
        </w:rPr>
        <w:t>资料收集不够或线路沿线的信息掌握不充分等因素，宜采用定性评估方法，对可行性研究阶段的不同方案评估宜采用定量评估方法。</w:t>
      </w:r>
      <w:r>
        <w:rPr>
          <w:rFonts w:ascii="宋体" w:eastAsia="宋体" w:hAnsi="宋体" w:cs="宋体" w:hint="eastAsia"/>
          <w:kern w:val="0"/>
          <w:szCs w:val="21"/>
        </w:rPr>
        <w:t xml:space="preserve"> </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勘察与设计阶段可得到较为翔实的工程建设基础数据资料，也可对工程建设结构和施工方案进行计算与分析，因此，安全风险评估宜采用定量评估方法。</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施工阶段安全风险评估可针对具体的建设对象和工作内容，有针对性地开展现场安全风险管控，包括利用现场监测技术，实施现场动态信息化反馈施工。因此，安全风险评估可结合工程具体对象选择相应的方法。</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3.</w:t>
      </w:r>
      <w:r>
        <w:rPr>
          <w:rFonts w:ascii="黑体" w:eastAsia="黑体" w:hAnsi="黑体" w:cs="黑体"/>
          <w:kern w:val="0"/>
          <w:szCs w:val="21"/>
        </w:rPr>
        <w:t>0</w:t>
      </w:r>
      <w:r>
        <w:rPr>
          <w:rFonts w:ascii="黑体" w:eastAsia="黑体" w:hAnsi="黑体" w:cs="黑体" w:hint="eastAsia"/>
          <w:kern w:val="0"/>
          <w:szCs w:val="21"/>
        </w:rPr>
        <w:t>.</w:t>
      </w:r>
      <w:r>
        <w:rPr>
          <w:rFonts w:ascii="黑体" w:eastAsia="黑体" w:hAnsi="黑体" w:cs="黑体"/>
          <w:kern w:val="0"/>
          <w:szCs w:val="21"/>
        </w:rPr>
        <w:t>12</w:t>
      </w:r>
      <w:r>
        <w:rPr>
          <w:rFonts w:ascii="黑体" w:eastAsia="黑体" w:hAnsi="黑体" w:cs="黑体" w:hint="eastAsia"/>
          <w:kern w:val="0"/>
          <w:szCs w:val="21"/>
        </w:rPr>
        <w:t xml:space="preserve">  </w:t>
      </w:r>
      <w:r>
        <w:rPr>
          <w:rFonts w:ascii="宋体" w:eastAsia="宋体" w:hAnsi="宋体" w:cs="宋体" w:hint="eastAsia"/>
          <w:kern w:val="0"/>
          <w:szCs w:val="21"/>
        </w:rPr>
        <w:t>工程建设安全风险贯穿整个工程建设的各个阶段，近年来连</w:t>
      </w:r>
      <w:r>
        <w:rPr>
          <w:rFonts w:ascii="宋体" w:eastAsia="宋体" w:hAnsi="宋体" w:cs="宋体" w:hint="eastAsia"/>
          <w:kern w:val="0"/>
          <w:szCs w:val="21"/>
        </w:rPr>
        <w:t>续出现的城市轨道交通工程大型事故已经为我们敲响了警钟，不但造成了大量的人员伤亡与经济损失，甚至引起严重的环境影响与社会影响。因此，城市轨道交通工程建设安全风险控制必须坚持“预防为主、多方参与、分工协作、分层级管理”的原则，积极采取经济、可行、主动的处置措施来减少或降低风险，保障生命财产安全，将对周边的环境影响与社会影响降低到合理、可接受的水</w:t>
      </w:r>
      <w:r>
        <w:rPr>
          <w:rFonts w:ascii="宋体" w:eastAsia="宋体" w:hAnsi="宋体" w:cs="宋体" w:hint="eastAsia"/>
          <w:kern w:val="0"/>
          <w:szCs w:val="21"/>
        </w:rPr>
        <w:lastRenderedPageBreak/>
        <w:t>平。</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城市轨道交通工程建设安全风险管控目标是保障工程建设安全，降低工程建设风险损失，因此，工程建设各方的总体目标应该是一致的。安全风险管控实施前应由建设单位说明工程建设安</w:t>
      </w:r>
      <w:r>
        <w:rPr>
          <w:rFonts w:ascii="宋体" w:eastAsia="宋体" w:hAnsi="宋体" w:cs="宋体" w:hint="eastAsia"/>
          <w:kern w:val="0"/>
          <w:szCs w:val="21"/>
        </w:rPr>
        <w:t>全风险管控要求，建立安全风险管控组织实施制度，明确工程建设各方职责，均衡工程建设各方的风险效益，协调工程建设各方的安全风险管控目标。</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3.</w:t>
      </w:r>
      <w:r>
        <w:rPr>
          <w:rFonts w:ascii="黑体" w:eastAsia="黑体" w:hAnsi="黑体" w:cs="黑体"/>
          <w:kern w:val="0"/>
          <w:szCs w:val="21"/>
        </w:rPr>
        <w:t>0</w:t>
      </w:r>
      <w:r>
        <w:rPr>
          <w:rFonts w:ascii="黑体" w:eastAsia="黑体" w:hAnsi="黑体" w:cs="黑体" w:hint="eastAsia"/>
          <w:kern w:val="0"/>
          <w:szCs w:val="21"/>
        </w:rPr>
        <w:t>.</w:t>
      </w:r>
      <w:r>
        <w:rPr>
          <w:rFonts w:ascii="黑体" w:eastAsia="黑体" w:hAnsi="黑体" w:cs="黑体"/>
          <w:kern w:val="0"/>
          <w:szCs w:val="21"/>
        </w:rPr>
        <w:t>1</w:t>
      </w:r>
      <w:r>
        <w:rPr>
          <w:rFonts w:ascii="黑体" w:eastAsia="黑体" w:hAnsi="黑体" w:cs="黑体" w:hint="eastAsia"/>
          <w:kern w:val="0"/>
          <w:szCs w:val="21"/>
        </w:rPr>
        <w:t xml:space="preserve">3  </w:t>
      </w:r>
      <w:r>
        <w:rPr>
          <w:rFonts w:ascii="宋体" w:eastAsia="宋体" w:hAnsi="宋体" w:cs="宋体" w:hint="eastAsia"/>
          <w:kern w:val="0"/>
          <w:szCs w:val="21"/>
        </w:rPr>
        <w:t>隐患排查治理工作贯穿于整个工程施工期，从建设前期的工程勘察，到施工准备期的管线迁改、交通疏解、场地准备等工作，再到施工期的土建工程施工以及铺轨、装饰装修、机电设备系统安装与调试，都有可能出现隐患，必须实施全员参与、全面覆盖的隐患排查治理，实现隐患自查自治。</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3.</w:t>
      </w:r>
      <w:r>
        <w:rPr>
          <w:rFonts w:ascii="黑体" w:eastAsia="黑体" w:hAnsi="黑体" w:cs="黑体"/>
          <w:kern w:val="0"/>
          <w:szCs w:val="21"/>
        </w:rPr>
        <w:t>0</w:t>
      </w:r>
      <w:r>
        <w:rPr>
          <w:rFonts w:ascii="黑体" w:eastAsia="黑体" w:hAnsi="黑体" w:cs="黑体" w:hint="eastAsia"/>
          <w:kern w:val="0"/>
          <w:szCs w:val="21"/>
        </w:rPr>
        <w:t>.</w:t>
      </w:r>
      <w:r>
        <w:rPr>
          <w:rFonts w:ascii="黑体" w:eastAsia="黑体" w:hAnsi="黑体" w:cs="黑体"/>
          <w:kern w:val="0"/>
          <w:szCs w:val="21"/>
        </w:rPr>
        <w:t>14</w:t>
      </w:r>
      <w:r>
        <w:rPr>
          <w:rFonts w:ascii="黑体" w:eastAsia="黑体" w:hAnsi="黑体" w:cs="黑体" w:hint="eastAsia"/>
          <w:kern w:val="0"/>
          <w:szCs w:val="21"/>
        </w:rPr>
        <w:t xml:space="preserve">  </w:t>
      </w:r>
      <w:r>
        <w:rPr>
          <w:rFonts w:ascii="宋体" w:eastAsia="宋体" w:hAnsi="宋体" w:cs="宋体" w:hint="eastAsia"/>
          <w:kern w:val="0"/>
          <w:szCs w:val="21"/>
        </w:rPr>
        <w:t>城市轨道交通工程建设涵盖工程勘察、土建施工以及铺轨、装饰装修、机电设备系统安装与调试等，</w:t>
      </w:r>
      <w:r>
        <w:rPr>
          <w:rFonts w:ascii="宋体" w:eastAsia="宋体" w:hAnsi="宋体" w:cs="宋体" w:hint="eastAsia"/>
          <w:kern w:val="0"/>
          <w:szCs w:val="21"/>
        </w:rPr>
        <w:t>涉及专业多、工序多，而每一个专业或工序均可能出现不同的安全隐患，因此隐患排查治理工作需要覆盖所有的专业或工序，不能遗漏任意一个可能出现的隐患。</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由于人的不安全行为、物的不安全状态和管理上的缺陷可能导致安全隐患随时出现，必须加强隐患排查治理工作力度，就需要建设各方的不同层级人员均参与到隐患排查治理工作，实现隐患排查治理的全员参与。</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隐患排查治理工作应做到自查自治，实现闭环管理。</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3.</w:t>
      </w:r>
      <w:r>
        <w:rPr>
          <w:rFonts w:ascii="黑体" w:eastAsia="黑体" w:hAnsi="黑体" w:cs="黑体"/>
          <w:kern w:val="0"/>
          <w:szCs w:val="21"/>
        </w:rPr>
        <w:t>0</w:t>
      </w:r>
      <w:r>
        <w:rPr>
          <w:rFonts w:ascii="黑体" w:eastAsia="黑体" w:hAnsi="黑体" w:cs="黑体" w:hint="eastAsia"/>
          <w:kern w:val="0"/>
          <w:szCs w:val="21"/>
        </w:rPr>
        <w:t>.1</w:t>
      </w:r>
      <w:r>
        <w:rPr>
          <w:rFonts w:ascii="黑体" w:eastAsia="黑体" w:hAnsi="黑体" w:cs="黑体"/>
          <w:kern w:val="0"/>
          <w:szCs w:val="21"/>
        </w:rPr>
        <w:t>5</w:t>
      </w:r>
      <w:r>
        <w:rPr>
          <w:rFonts w:ascii="黑体" w:eastAsia="黑体" w:hAnsi="黑体" w:cs="黑体" w:hint="eastAsia"/>
          <w:kern w:val="0"/>
          <w:szCs w:val="21"/>
        </w:rPr>
        <w:t xml:space="preserve">  </w:t>
      </w:r>
      <w:r>
        <w:rPr>
          <w:rFonts w:ascii="宋体" w:eastAsia="宋体" w:hAnsi="宋体" w:cs="宋体" w:hint="eastAsia"/>
          <w:kern w:val="0"/>
          <w:szCs w:val="21"/>
        </w:rPr>
        <w:t>制定隐患排查治理计划。明确工作任务，落实隐患排查治理责任。隐患排查治理计划应涵盖排查人员、排查时间、排查范围、排查内容、工作要求等要素。</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隐患排查。建设各方应根据相关管理办法要求和项目特点，分层级开展隐患排查工作。对于施工单位专职安全员、质检员，监理单位监理员，第三方监测单位监测员等岗位人员，可开展每日隐患排查；对于建设单位安全质量管理部门人员、工程管理部门人员，施工单位项目经理、安全总监，监理单位总监理工程师，第三方监测单位监测负责人等岗位人员，可开展每月隐患排查；对于建设单位集团领导、施工单位地区分管领</w:t>
      </w:r>
      <w:r>
        <w:rPr>
          <w:rFonts w:ascii="宋体" w:eastAsia="宋体" w:hAnsi="宋体" w:cs="宋体" w:hint="eastAsia"/>
          <w:kern w:val="0"/>
          <w:szCs w:val="21"/>
        </w:rPr>
        <w:t>导、监理单位分管领导等可开展季度隐患排查。</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隐患治理。施工单位（或勘察单位）是隐患治理的实施单位，应按照隐患整改要求和时限要求，完成施工现场隐患整改工作。</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隐患消除。施工单位完成施工现场隐患整改后，应提交给发现隐患的相关单位进行核准，经确认整改达到要求后，方可以进行隐患消除，否则应继续进行整改。从而完成隐患排查治理的闭环管理流程。</w:t>
      </w:r>
    </w:p>
    <w:p w:rsidR="00B0025C" w:rsidRDefault="00B0025C">
      <w:pPr>
        <w:adjustRightInd w:val="0"/>
        <w:snapToGrid w:val="0"/>
        <w:spacing w:line="360" w:lineRule="auto"/>
        <w:rPr>
          <w:rFonts w:ascii="宋体" w:eastAsia="宋体" w:hAnsi="宋体" w:cs="宋体"/>
          <w:kern w:val="0"/>
          <w:szCs w:val="21"/>
        </w:rPr>
      </w:pPr>
    </w:p>
    <w:p w:rsidR="00B0025C" w:rsidRDefault="00B0025C">
      <w:pPr>
        <w:adjustRightInd w:val="0"/>
        <w:snapToGrid w:val="0"/>
        <w:spacing w:line="360" w:lineRule="auto"/>
        <w:rPr>
          <w:rFonts w:ascii="宋体" w:eastAsia="宋体" w:hAnsi="宋体" w:cs="宋体"/>
          <w:kern w:val="0"/>
          <w:szCs w:val="21"/>
        </w:rPr>
        <w:sectPr w:rsidR="00B0025C">
          <w:pgSz w:w="11906" w:h="16838"/>
          <w:pgMar w:top="1440" w:right="1797" w:bottom="1440" w:left="1797" w:header="851" w:footer="992" w:gutter="0"/>
          <w:cols w:space="425"/>
          <w:docGrid w:linePitch="312"/>
        </w:sectPr>
      </w:pPr>
    </w:p>
    <w:p w:rsidR="00B0025C" w:rsidRDefault="00FC2AAE">
      <w:pPr>
        <w:widowControl/>
        <w:shd w:val="clear" w:color="auto" w:fill="FFFFFF"/>
        <w:spacing w:before="100" w:beforeAutospacing="1" w:after="100" w:afterAutospacing="1" w:line="360" w:lineRule="auto"/>
        <w:jc w:val="center"/>
        <w:outlineLvl w:val="0"/>
        <w:rPr>
          <w:rFonts w:ascii="黑体" w:eastAsia="黑体" w:hAnsi="黑体" w:cs="黑体"/>
          <w:kern w:val="0"/>
          <w:sz w:val="32"/>
        </w:rPr>
      </w:pPr>
      <w:bookmarkStart w:id="477" w:name="_Toc22068"/>
      <w:bookmarkStart w:id="478" w:name="_Toc27406"/>
      <w:bookmarkStart w:id="479" w:name="_Toc51576636"/>
      <w:bookmarkStart w:id="480" w:name="_Toc51576461"/>
      <w:bookmarkStart w:id="481" w:name="_Toc51676271"/>
      <w:bookmarkStart w:id="482" w:name="_Toc40107170"/>
      <w:bookmarkStart w:id="483" w:name="_Toc48749207"/>
      <w:bookmarkStart w:id="484" w:name="_Toc12019"/>
      <w:r>
        <w:rPr>
          <w:rFonts w:ascii="黑体" w:eastAsia="黑体" w:hAnsi="黑体" w:cs="黑体" w:hint="eastAsia"/>
          <w:kern w:val="0"/>
          <w:sz w:val="32"/>
        </w:rPr>
        <w:lastRenderedPageBreak/>
        <w:t xml:space="preserve">4  </w:t>
      </w:r>
      <w:r>
        <w:rPr>
          <w:rFonts w:ascii="黑体" w:eastAsia="黑体" w:hAnsi="黑体" w:cs="黑体" w:hint="eastAsia"/>
          <w:kern w:val="0"/>
          <w:sz w:val="32"/>
        </w:rPr>
        <w:t>工程建设安全风险等级标准</w:t>
      </w:r>
      <w:bookmarkEnd w:id="477"/>
      <w:bookmarkEnd w:id="478"/>
      <w:bookmarkEnd w:id="479"/>
      <w:bookmarkEnd w:id="480"/>
      <w:bookmarkEnd w:id="481"/>
      <w:bookmarkEnd w:id="482"/>
      <w:bookmarkEnd w:id="483"/>
      <w:bookmarkEnd w:id="484"/>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485" w:name="_Toc14124"/>
      <w:bookmarkStart w:id="486" w:name="_Toc40107171"/>
      <w:bookmarkStart w:id="487" w:name="_Toc48749208"/>
      <w:bookmarkStart w:id="488" w:name="_Toc51676272"/>
      <w:bookmarkStart w:id="489" w:name="_Toc51576637"/>
      <w:bookmarkStart w:id="490" w:name="_Toc6784"/>
      <w:bookmarkStart w:id="491" w:name="_Toc31489"/>
      <w:bookmarkStart w:id="492" w:name="_Toc51576462"/>
      <w:r>
        <w:rPr>
          <w:rFonts w:ascii="黑体" w:eastAsia="黑体" w:hAnsi="黑体" w:cs="黑体" w:hint="eastAsia"/>
          <w:kern w:val="0"/>
          <w:szCs w:val="21"/>
        </w:rPr>
        <w:t xml:space="preserve">4.1  </w:t>
      </w:r>
      <w:r>
        <w:rPr>
          <w:rFonts w:ascii="黑体" w:eastAsia="黑体" w:hAnsi="黑体" w:cs="黑体" w:hint="eastAsia"/>
          <w:kern w:val="0"/>
          <w:szCs w:val="21"/>
        </w:rPr>
        <w:t>一般规定</w:t>
      </w:r>
      <w:bookmarkEnd w:id="485"/>
      <w:bookmarkEnd w:id="486"/>
      <w:bookmarkEnd w:id="487"/>
      <w:bookmarkEnd w:id="488"/>
      <w:bookmarkEnd w:id="489"/>
      <w:bookmarkEnd w:id="490"/>
      <w:bookmarkEnd w:id="491"/>
      <w:bookmarkEnd w:id="492"/>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 xml:space="preserve">4.1.1  </w:t>
      </w:r>
      <w:r>
        <w:rPr>
          <w:rFonts w:ascii="宋体" w:eastAsia="宋体" w:hAnsi="宋体" w:cs="宋体" w:hint="eastAsia"/>
          <w:kern w:val="0"/>
          <w:szCs w:val="21"/>
        </w:rPr>
        <w:t>工程建设安全风险等级标准的制定，需遵循国家相关文件和标准，并易于安全风险管控决策与现场实施。本安全风险等级标准主要依据《关于实施遏制重特大事故工作指南构建双重预防机制的意见》（安委办</w:t>
      </w:r>
      <w:r>
        <w:rPr>
          <w:rFonts w:ascii="宋体" w:eastAsia="宋体" w:hAnsi="宋体" w:cs="宋体" w:hint="eastAsia"/>
          <w:kern w:val="0"/>
          <w:szCs w:val="21"/>
        </w:rPr>
        <w:t>[2016]11</w:t>
      </w:r>
      <w:r>
        <w:rPr>
          <w:rFonts w:ascii="宋体" w:eastAsia="宋体" w:hAnsi="宋体" w:cs="宋体" w:hint="eastAsia"/>
          <w:kern w:val="0"/>
          <w:szCs w:val="21"/>
        </w:rPr>
        <w:t>号）、《危险性较大的分部分项工程安全管理规定》（中华人民共和国住房和城乡建设部令第</w:t>
      </w:r>
      <w:r>
        <w:rPr>
          <w:rFonts w:ascii="宋体" w:eastAsia="宋体" w:hAnsi="宋体" w:cs="宋体" w:hint="eastAsia"/>
          <w:kern w:val="0"/>
          <w:szCs w:val="21"/>
        </w:rPr>
        <w:t>37</w:t>
      </w:r>
      <w:r>
        <w:rPr>
          <w:rFonts w:ascii="宋体" w:eastAsia="宋体" w:hAnsi="宋体" w:cs="宋体" w:hint="eastAsia"/>
          <w:kern w:val="0"/>
          <w:szCs w:val="21"/>
        </w:rPr>
        <w:t>号），以及《城市轨道交通地下工程建设风险管理规范》</w:t>
      </w:r>
      <w:r>
        <w:rPr>
          <w:rFonts w:ascii="宋体" w:eastAsia="宋体" w:hAnsi="宋体" w:cs="宋体" w:hint="eastAsia"/>
          <w:kern w:val="0"/>
          <w:szCs w:val="21"/>
        </w:rPr>
        <w:t>GB50652-2011</w:t>
      </w:r>
      <w:r>
        <w:rPr>
          <w:rFonts w:ascii="宋体" w:eastAsia="宋体" w:hAnsi="宋体" w:cs="宋体" w:hint="eastAsia"/>
          <w:kern w:val="0"/>
          <w:szCs w:val="21"/>
        </w:rPr>
        <w:t>、《地铁设计规范》</w:t>
      </w:r>
      <w:r>
        <w:rPr>
          <w:rFonts w:ascii="宋体" w:eastAsia="宋体" w:hAnsi="宋体" w:cs="宋体" w:hint="eastAsia"/>
          <w:kern w:val="0"/>
          <w:szCs w:val="21"/>
        </w:rPr>
        <w:t>GB50157-2013</w:t>
      </w:r>
      <w:r>
        <w:rPr>
          <w:rFonts w:ascii="宋体" w:eastAsia="宋体" w:hAnsi="宋体" w:cs="宋体" w:hint="eastAsia"/>
          <w:kern w:val="0"/>
          <w:szCs w:val="21"/>
        </w:rPr>
        <w:t>、《地下铁道、轻轨交通岩土工程勘察规范》</w:t>
      </w:r>
      <w:r>
        <w:rPr>
          <w:rFonts w:ascii="宋体" w:eastAsia="宋体" w:hAnsi="宋体" w:cs="宋体" w:hint="eastAsia"/>
          <w:kern w:val="0"/>
          <w:szCs w:val="21"/>
        </w:rPr>
        <w:t>GB50307-1999</w:t>
      </w:r>
      <w:r>
        <w:rPr>
          <w:rFonts w:ascii="宋体" w:eastAsia="宋体" w:hAnsi="宋体" w:cs="宋体" w:hint="eastAsia"/>
          <w:kern w:val="0"/>
          <w:szCs w:val="21"/>
        </w:rPr>
        <w:t>等行业和地方相关规范标准，并结合广东省内城市轨道</w:t>
      </w:r>
      <w:r>
        <w:rPr>
          <w:rFonts w:ascii="宋体" w:eastAsia="宋体" w:hAnsi="宋体" w:cs="宋体" w:hint="eastAsia"/>
          <w:kern w:val="0"/>
          <w:szCs w:val="21"/>
        </w:rPr>
        <w:t>交通工程建设现状和基本特征进行制定。</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安全风险等级是根据各类风险影响因素叠加后综合判定的结果，由于安全风险影响因素众多，在制定本安全风险等级标准时，主要考虑每种风险类型的主要影响因素。本安全风险等级标准中未考虑到的其它风险因素或特殊情况，宜参照《城市轨道交通地下工程建设风险管理规范》</w:t>
      </w:r>
      <w:r>
        <w:rPr>
          <w:rFonts w:ascii="宋体" w:eastAsia="宋体" w:hAnsi="宋体" w:cs="宋体" w:hint="eastAsia"/>
          <w:kern w:val="0"/>
          <w:szCs w:val="21"/>
        </w:rPr>
        <w:t>GB50652-2011</w:t>
      </w:r>
      <w:r>
        <w:rPr>
          <w:rFonts w:ascii="宋体" w:eastAsia="宋体" w:hAnsi="宋体" w:cs="宋体" w:hint="eastAsia"/>
          <w:kern w:val="0"/>
          <w:szCs w:val="21"/>
        </w:rPr>
        <w:t>执行，也可通过专家论证后予以确定。由于施工进度或者施工环境的改变，风险因素也会发生相应的改变，当出现类似情况时，本安全风险等级标准仅作为参考，实际的安全风险等级标准宜通过专家论证的方式予以确认。</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明</w:t>
      </w:r>
      <w:r>
        <w:rPr>
          <w:rFonts w:ascii="宋体" w:eastAsia="宋体" w:hAnsi="宋体" w:cs="宋体" w:hint="eastAsia"/>
          <w:kern w:val="0"/>
          <w:szCs w:val="21"/>
        </w:rPr>
        <w:t>（盖）挖法工程自身风险等级标准主要考虑基坑深度、地质情况和围护结构形式等主要影响因素，未考虑的其它影响因素主要有：</w:t>
      </w:r>
    </w:p>
    <w:p w:rsidR="00B0025C" w:rsidRDefault="00FC2AAE">
      <w:pPr>
        <w:adjustRightInd w:val="0"/>
        <w:snapToGrid w:val="0"/>
        <w:spacing w:line="360" w:lineRule="auto"/>
        <w:ind w:firstLineChars="304" w:firstLine="638"/>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基坑平面形状，如矩形、圆形、</w:t>
      </w:r>
      <w:r>
        <w:rPr>
          <w:rFonts w:ascii="宋体" w:eastAsia="宋体" w:hAnsi="宋体" w:cs="宋体" w:hint="eastAsia"/>
          <w:kern w:val="0"/>
          <w:szCs w:val="21"/>
        </w:rPr>
        <w:t>L</w:t>
      </w:r>
      <w:r>
        <w:rPr>
          <w:rFonts w:ascii="宋体" w:eastAsia="宋体" w:hAnsi="宋体" w:cs="宋体" w:hint="eastAsia"/>
          <w:kern w:val="0"/>
          <w:szCs w:val="21"/>
        </w:rPr>
        <w:t>形、</w:t>
      </w:r>
      <w:r>
        <w:rPr>
          <w:rFonts w:ascii="宋体" w:eastAsia="宋体" w:hAnsi="宋体" w:cs="宋体" w:hint="eastAsia"/>
          <w:kern w:val="0"/>
          <w:szCs w:val="21"/>
        </w:rPr>
        <w:t>T</w:t>
      </w:r>
      <w:r>
        <w:rPr>
          <w:rFonts w:ascii="宋体" w:eastAsia="宋体" w:hAnsi="宋体" w:cs="宋体" w:hint="eastAsia"/>
          <w:kern w:val="0"/>
          <w:szCs w:val="21"/>
        </w:rPr>
        <w:t>形及其它不规则形状；</w:t>
      </w:r>
    </w:p>
    <w:p w:rsidR="00B0025C" w:rsidRDefault="00FC2AAE">
      <w:pPr>
        <w:adjustRightInd w:val="0"/>
        <w:snapToGrid w:val="0"/>
        <w:spacing w:line="360" w:lineRule="auto"/>
        <w:ind w:leftChars="303" w:left="1161" w:hangingChars="250" w:hanging="525"/>
        <w:rPr>
          <w:rFonts w:ascii="宋体" w:eastAsia="宋体" w:hAnsi="宋体" w:cs="宋体"/>
          <w:kern w:val="0"/>
          <w:szCs w:val="21"/>
        </w:rPr>
      </w:pPr>
      <w:r>
        <w:rPr>
          <w:rFonts w:ascii="黑体" w:eastAsia="黑体" w:hAnsi="黑体" w:cs="黑体" w:hint="eastAsia"/>
          <w:kern w:val="0"/>
          <w:szCs w:val="21"/>
        </w:rPr>
        <w:t>2</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基坑规模大小，基坑平面面积小则数十平方米，大则上万平方米，基坑规模差异性较大；</w:t>
      </w:r>
    </w:p>
    <w:p w:rsidR="00B0025C" w:rsidRDefault="00FC2AAE">
      <w:pPr>
        <w:adjustRightInd w:val="0"/>
        <w:snapToGrid w:val="0"/>
        <w:spacing w:line="360" w:lineRule="auto"/>
        <w:ind w:firstLineChars="304" w:firstLine="638"/>
        <w:rPr>
          <w:rFonts w:ascii="宋体" w:eastAsia="宋体" w:hAnsi="宋体" w:cs="宋体"/>
          <w:kern w:val="0"/>
          <w:szCs w:val="21"/>
        </w:rPr>
      </w:pPr>
      <w:r>
        <w:rPr>
          <w:rFonts w:ascii="黑体" w:eastAsia="黑体" w:hAnsi="黑体" w:cs="黑体" w:hint="eastAsia"/>
          <w:kern w:val="0"/>
          <w:szCs w:val="21"/>
        </w:rPr>
        <w:t>3</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支护体系形式，常见的内支撑有钢筋混凝土支撑、钢支撑等；</w:t>
      </w:r>
    </w:p>
    <w:p w:rsidR="00B0025C" w:rsidRDefault="00FC2AAE">
      <w:pPr>
        <w:adjustRightInd w:val="0"/>
        <w:snapToGrid w:val="0"/>
        <w:spacing w:line="360" w:lineRule="auto"/>
        <w:ind w:leftChars="303" w:left="1161" w:hangingChars="250" w:hanging="525"/>
        <w:rPr>
          <w:rFonts w:ascii="宋体" w:eastAsia="宋体" w:hAnsi="宋体" w:cs="宋体"/>
          <w:kern w:val="0"/>
          <w:szCs w:val="21"/>
        </w:rPr>
      </w:pPr>
      <w:r>
        <w:rPr>
          <w:rFonts w:ascii="黑体" w:eastAsia="黑体" w:hAnsi="黑体" w:cs="黑体" w:hint="eastAsia"/>
          <w:kern w:val="0"/>
          <w:szCs w:val="21"/>
        </w:rPr>
        <w:t>4</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围护桩</w:t>
      </w:r>
      <w:r>
        <w:rPr>
          <w:rFonts w:ascii="宋体" w:eastAsia="宋体" w:hAnsi="宋体" w:cs="宋体" w:hint="eastAsia"/>
          <w:kern w:val="0"/>
          <w:szCs w:val="21"/>
        </w:rPr>
        <w:t>/</w:t>
      </w:r>
      <w:r>
        <w:rPr>
          <w:rFonts w:ascii="宋体" w:eastAsia="宋体" w:hAnsi="宋体" w:cs="宋体" w:hint="eastAsia"/>
          <w:kern w:val="0"/>
          <w:szCs w:val="21"/>
        </w:rPr>
        <w:t>地下连续墙间止水措施，包括网喷混凝土、桩间旋喷桩止水、预埋注浆管等；</w:t>
      </w:r>
    </w:p>
    <w:p w:rsidR="00B0025C" w:rsidRDefault="00FC2AAE">
      <w:pPr>
        <w:adjustRightInd w:val="0"/>
        <w:snapToGrid w:val="0"/>
        <w:spacing w:line="360" w:lineRule="auto"/>
        <w:ind w:firstLineChars="304" w:firstLine="638"/>
        <w:rPr>
          <w:rFonts w:ascii="宋体" w:eastAsia="宋体" w:hAnsi="宋体" w:cs="宋体"/>
          <w:kern w:val="0"/>
          <w:szCs w:val="21"/>
        </w:rPr>
      </w:pPr>
      <w:r>
        <w:rPr>
          <w:rFonts w:ascii="黑体" w:eastAsia="黑体" w:hAnsi="黑体" w:cs="黑体" w:hint="eastAsia"/>
          <w:kern w:val="0"/>
          <w:szCs w:val="21"/>
        </w:rPr>
        <w:t>5</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先隧后站施工；</w:t>
      </w:r>
    </w:p>
    <w:p w:rsidR="00B0025C" w:rsidRDefault="00FC2AAE">
      <w:pPr>
        <w:adjustRightInd w:val="0"/>
        <w:snapToGrid w:val="0"/>
        <w:spacing w:line="360" w:lineRule="auto"/>
        <w:ind w:firstLineChars="304" w:firstLine="638"/>
        <w:rPr>
          <w:rFonts w:ascii="宋体" w:eastAsia="宋体" w:hAnsi="宋体" w:cs="宋体"/>
          <w:kern w:val="0"/>
          <w:szCs w:val="21"/>
        </w:rPr>
      </w:pPr>
      <w:r>
        <w:rPr>
          <w:rFonts w:ascii="黑体" w:eastAsia="黑体" w:hAnsi="黑体" w:cs="黑体" w:hint="eastAsia"/>
          <w:kern w:val="0"/>
          <w:szCs w:val="21"/>
        </w:rPr>
        <w:t>6</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防水工程等。</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盾构法工程自身风险等级标准主要考虑地质情</w:t>
      </w:r>
      <w:r>
        <w:rPr>
          <w:rFonts w:ascii="宋体" w:eastAsia="宋体" w:hAnsi="宋体" w:cs="宋体" w:hint="eastAsia"/>
          <w:kern w:val="0"/>
          <w:szCs w:val="21"/>
        </w:rPr>
        <w:t>况、盾构机选型等主要影响因素，未考虑的其它影响因素主要有：</w:t>
      </w:r>
    </w:p>
    <w:p w:rsidR="00B0025C" w:rsidRDefault="00FC2AAE">
      <w:pPr>
        <w:adjustRightInd w:val="0"/>
        <w:snapToGrid w:val="0"/>
        <w:spacing w:line="360" w:lineRule="auto"/>
        <w:ind w:firstLineChars="304" w:firstLine="638"/>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隧道埋深；</w:t>
      </w:r>
    </w:p>
    <w:p w:rsidR="00B0025C" w:rsidRDefault="00FC2AAE">
      <w:pPr>
        <w:adjustRightInd w:val="0"/>
        <w:snapToGrid w:val="0"/>
        <w:spacing w:line="360" w:lineRule="auto"/>
        <w:ind w:firstLineChars="304" w:firstLine="638"/>
        <w:rPr>
          <w:rFonts w:ascii="宋体" w:eastAsia="宋体" w:hAnsi="宋体" w:cs="宋体"/>
          <w:kern w:val="0"/>
          <w:szCs w:val="21"/>
        </w:rPr>
      </w:pPr>
      <w:r>
        <w:rPr>
          <w:rFonts w:ascii="黑体" w:eastAsia="黑体" w:hAnsi="黑体" w:cs="黑体" w:hint="eastAsia"/>
          <w:kern w:val="0"/>
          <w:szCs w:val="21"/>
        </w:rPr>
        <w:t>2</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盾构机拼装与调试；</w:t>
      </w:r>
    </w:p>
    <w:p w:rsidR="00B0025C" w:rsidRDefault="00FC2AAE">
      <w:pPr>
        <w:adjustRightInd w:val="0"/>
        <w:snapToGrid w:val="0"/>
        <w:spacing w:line="360" w:lineRule="auto"/>
        <w:ind w:firstLineChars="304" w:firstLine="638"/>
        <w:rPr>
          <w:rFonts w:ascii="宋体" w:eastAsia="宋体" w:hAnsi="宋体" w:cs="宋体"/>
          <w:kern w:val="0"/>
          <w:szCs w:val="21"/>
        </w:rPr>
      </w:pPr>
      <w:r>
        <w:rPr>
          <w:rFonts w:ascii="黑体" w:eastAsia="黑体" w:hAnsi="黑体" w:cs="黑体" w:hint="eastAsia"/>
          <w:kern w:val="0"/>
          <w:szCs w:val="21"/>
        </w:rPr>
        <w:t>3</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管片制作、运输与安装；</w:t>
      </w:r>
    </w:p>
    <w:p w:rsidR="00B0025C" w:rsidRDefault="00FC2AAE">
      <w:pPr>
        <w:adjustRightInd w:val="0"/>
        <w:snapToGrid w:val="0"/>
        <w:spacing w:line="360" w:lineRule="auto"/>
        <w:ind w:firstLineChars="304" w:firstLine="638"/>
        <w:rPr>
          <w:rFonts w:ascii="宋体" w:eastAsia="宋体" w:hAnsi="宋体" w:cs="宋体"/>
          <w:kern w:val="0"/>
          <w:szCs w:val="21"/>
        </w:rPr>
      </w:pPr>
      <w:r>
        <w:rPr>
          <w:rFonts w:ascii="黑体" w:eastAsia="黑体" w:hAnsi="黑体" w:cs="黑体" w:hint="eastAsia"/>
          <w:kern w:val="0"/>
          <w:szCs w:val="21"/>
        </w:rPr>
        <w:t>4</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管片同步注浆和背后注浆；</w:t>
      </w:r>
    </w:p>
    <w:p w:rsidR="00B0025C" w:rsidRDefault="00FC2AAE">
      <w:pPr>
        <w:adjustRightInd w:val="0"/>
        <w:snapToGrid w:val="0"/>
        <w:spacing w:line="360" w:lineRule="auto"/>
        <w:ind w:firstLineChars="304" w:firstLine="638"/>
        <w:rPr>
          <w:rFonts w:ascii="宋体" w:eastAsia="宋体" w:hAnsi="宋体" w:cs="宋体"/>
          <w:kern w:val="0"/>
          <w:szCs w:val="21"/>
        </w:rPr>
      </w:pPr>
      <w:r>
        <w:rPr>
          <w:rFonts w:ascii="黑体" w:eastAsia="黑体" w:hAnsi="黑体" w:cs="黑体" w:hint="eastAsia"/>
          <w:kern w:val="0"/>
          <w:szCs w:val="21"/>
        </w:rPr>
        <w:lastRenderedPageBreak/>
        <w:t>5</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盾构密封（驱动密封、铰接密封及盾尾密封）；</w:t>
      </w:r>
    </w:p>
    <w:p w:rsidR="00B0025C" w:rsidRDefault="00FC2AAE">
      <w:pPr>
        <w:adjustRightInd w:val="0"/>
        <w:snapToGrid w:val="0"/>
        <w:spacing w:line="360" w:lineRule="auto"/>
        <w:ind w:firstLineChars="304" w:firstLine="638"/>
        <w:rPr>
          <w:rFonts w:ascii="宋体" w:eastAsia="宋体" w:hAnsi="宋体" w:cs="宋体"/>
          <w:kern w:val="0"/>
          <w:szCs w:val="21"/>
        </w:rPr>
      </w:pPr>
      <w:r>
        <w:rPr>
          <w:rFonts w:ascii="黑体" w:eastAsia="黑体" w:hAnsi="黑体" w:cs="黑体" w:hint="eastAsia"/>
          <w:kern w:val="0"/>
          <w:szCs w:val="21"/>
        </w:rPr>
        <w:t>6</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盾构空推；</w:t>
      </w:r>
    </w:p>
    <w:p w:rsidR="00B0025C" w:rsidRDefault="00FC2AAE">
      <w:pPr>
        <w:adjustRightInd w:val="0"/>
        <w:snapToGrid w:val="0"/>
        <w:spacing w:line="360" w:lineRule="auto"/>
        <w:ind w:firstLineChars="304" w:firstLine="638"/>
        <w:rPr>
          <w:rFonts w:ascii="宋体" w:eastAsia="宋体" w:hAnsi="宋体" w:cs="宋体"/>
          <w:kern w:val="0"/>
          <w:szCs w:val="21"/>
        </w:rPr>
      </w:pPr>
      <w:r>
        <w:rPr>
          <w:rFonts w:ascii="黑体" w:eastAsia="黑体" w:hAnsi="黑体" w:cs="黑体" w:hint="eastAsia"/>
          <w:kern w:val="0"/>
          <w:szCs w:val="21"/>
        </w:rPr>
        <w:t>7</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地下障碍物（锚索、桩基础）侵入隧道等。</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矿山法工程自身风险等级标准主要考虑地质情况、施工方法等主要影响因素，未考虑的其它影响因素主要有：</w:t>
      </w:r>
    </w:p>
    <w:p w:rsidR="00B0025C" w:rsidRDefault="00FC2AAE">
      <w:pPr>
        <w:adjustRightInd w:val="0"/>
        <w:snapToGrid w:val="0"/>
        <w:spacing w:line="360" w:lineRule="auto"/>
        <w:ind w:firstLineChars="304" w:firstLine="638"/>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隧道埋深；</w:t>
      </w:r>
    </w:p>
    <w:p w:rsidR="00B0025C" w:rsidRDefault="00FC2AAE">
      <w:pPr>
        <w:adjustRightInd w:val="0"/>
        <w:snapToGrid w:val="0"/>
        <w:spacing w:line="360" w:lineRule="auto"/>
        <w:ind w:firstLineChars="304" w:firstLine="638"/>
        <w:rPr>
          <w:rFonts w:ascii="宋体" w:eastAsia="宋体" w:hAnsi="宋体" w:cs="宋体"/>
          <w:kern w:val="0"/>
          <w:szCs w:val="21"/>
        </w:rPr>
      </w:pPr>
      <w:r>
        <w:rPr>
          <w:rFonts w:ascii="黑体" w:eastAsia="黑体" w:hAnsi="黑体" w:cs="黑体" w:hint="eastAsia"/>
          <w:kern w:val="0"/>
          <w:szCs w:val="21"/>
        </w:rPr>
        <w:t>2</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隧道断面大小；</w:t>
      </w:r>
    </w:p>
    <w:p w:rsidR="00B0025C" w:rsidRDefault="00FC2AAE">
      <w:pPr>
        <w:adjustRightInd w:val="0"/>
        <w:snapToGrid w:val="0"/>
        <w:spacing w:line="360" w:lineRule="auto"/>
        <w:ind w:firstLineChars="304" w:firstLine="638"/>
        <w:rPr>
          <w:rFonts w:ascii="宋体" w:eastAsia="宋体" w:hAnsi="宋体" w:cs="宋体"/>
          <w:kern w:val="0"/>
          <w:szCs w:val="21"/>
        </w:rPr>
      </w:pPr>
      <w:r>
        <w:rPr>
          <w:rFonts w:ascii="黑体" w:eastAsia="黑体" w:hAnsi="黑体" w:cs="黑体" w:hint="eastAsia"/>
          <w:kern w:val="0"/>
          <w:szCs w:val="21"/>
        </w:rPr>
        <w:t>3</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隧道断面形状（马蹄形、矩形等）；</w:t>
      </w:r>
    </w:p>
    <w:p w:rsidR="00B0025C" w:rsidRDefault="00FC2AAE">
      <w:pPr>
        <w:adjustRightInd w:val="0"/>
        <w:snapToGrid w:val="0"/>
        <w:spacing w:line="360" w:lineRule="auto"/>
        <w:ind w:firstLineChars="304" w:firstLine="638"/>
        <w:rPr>
          <w:rFonts w:ascii="宋体" w:eastAsia="宋体" w:hAnsi="宋体" w:cs="宋体"/>
          <w:kern w:val="0"/>
          <w:szCs w:val="21"/>
        </w:rPr>
      </w:pPr>
      <w:r>
        <w:rPr>
          <w:rFonts w:ascii="黑体" w:eastAsia="黑体" w:hAnsi="黑体" w:cs="黑体" w:hint="eastAsia"/>
          <w:kern w:val="0"/>
          <w:szCs w:val="21"/>
        </w:rPr>
        <w:t>4</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超前支护；</w:t>
      </w:r>
    </w:p>
    <w:p w:rsidR="00B0025C" w:rsidRDefault="00FC2AAE">
      <w:pPr>
        <w:adjustRightInd w:val="0"/>
        <w:snapToGrid w:val="0"/>
        <w:spacing w:line="360" w:lineRule="auto"/>
        <w:ind w:firstLineChars="304" w:firstLine="638"/>
        <w:rPr>
          <w:rFonts w:ascii="宋体" w:eastAsia="宋体" w:hAnsi="宋体" w:cs="宋体"/>
          <w:kern w:val="0"/>
          <w:szCs w:val="21"/>
        </w:rPr>
      </w:pPr>
      <w:r>
        <w:rPr>
          <w:rFonts w:ascii="黑体" w:eastAsia="黑体" w:hAnsi="黑体" w:cs="黑体" w:hint="eastAsia"/>
          <w:kern w:val="0"/>
          <w:szCs w:val="21"/>
        </w:rPr>
        <w:t>5</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开挖方式（人工、机械等）；</w:t>
      </w:r>
    </w:p>
    <w:p w:rsidR="00B0025C" w:rsidRDefault="00FC2AAE">
      <w:pPr>
        <w:adjustRightInd w:val="0"/>
        <w:snapToGrid w:val="0"/>
        <w:spacing w:line="360" w:lineRule="auto"/>
        <w:ind w:firstLineChars="304" w:firstLine="638"/>
        <w:rPr>
          <w:rFonts w:ascii="宋体" w:eastAsia="宋体" w:hAnsi="宋体" w:cs="宋体"/>
          <w:kern w:val="0"/>
          <w:szCs w:val="21"/>
        </w:rPr>
      </w:pPr>
      <w:r>
        <w:rPr>
          <w:rFonts w:ascii="黑体" w:eastAsia="黑体" w:hAnsi="黑体" w:cs="黑体" w:hint="eastAsia"/>
          <w:kern w:val="0"/>
          <w:szCs w:val="21"/>
        </w:rPr>
        <w:t>6</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同步注浆和壁后注浆；</w:t>
      </w:r>
    </w:p>
    <w:p w:rsidR="00B0025C" w:rsidRDefault="00FC2AAE">
      <w:pPr>
        <w:adjustRightInd w:val="0"/>
        <w:snapToGrid w:val="0"/>
        <w:spacing w:line="360" w:lineRule="auto"/>
        <w:ind w:firstLineChars="304" w:firstLine="638"/>
        <w:rPr>
          <w:rFonts w:ascii="宋体" w:eastAsia="宋体" w:hAnsi="宋体" w:cs="宋体"/>
          <w:kern w:val="0"/>
          <w:szCs w:val="21"/>
        </w:rPr>
      </w:pPr>
      <w:r>
        <w:rPr>
          <w:rFonts w:ascii="黑体" w:eastAsia="黑体" w:hAnsi="黑体" w:cs="黑体" w:hint="eastAsia"/>
          <w:kern w:val="0"/>
          <w:szCs w:val="21"/>
        </w:rPr>
        <w:t>7</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防水工程；</w:t>
      </w:r>
    </w:p>
    <w:p w:rsidR="00B0025C" w:rsidRDefault="00FC2AAE">
      <w:pPr>
        <w:adjustRightInd w:val="0"/>
        <w:snapToGrid w:val="0"/>
        <w:spacing w:line="360" w:lineRule="auto"/>
        <w:ind w:firstLineChars="304" w:firstLine="638"/>
        <w:rPr>
          <w:rFonts w:ascii="宋体" w:eastAsia="宋体" w:hAnsi="宋体" w:cs="宋体"/>
          <w:kern w:val="0"/>
          <w:szCs w:val="21"/>
        </w:rPr>
      </w:pPr>
      <w:r>
        <w:rPr>
          <w:rFonts w:ascii="黑体" w:eastAsia="黑体" w:hAnsi="黑体" w:cs="黑体" w:hint="eastAsia"/>
          <w:kern w:val="0"/>
          <w:szCs w:val="21"/>
        </w:rPr>
        <w:t>8</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地下障碍物（锚索、桩基础）侵入隧道等。</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其它临时设施，以及受城市轨道交通工程建设影响而产生的配套工程比如管线迁改、建（构）筑物拆除等。</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 xml:space="preserve">4.1.2  </w:t>
      </w:r>
      <w:r>
        <w:rPr>
          <w:rFonts w:ascii="宋体" w:eastAsia="宋体" w:hAnsi="宋体" w:cs="宋体" w:hint="eastAsia"/>
          <w:kern w:val="0"/>
          <w:szCs w:val="21"/>
        </w:rPr>
        <w:t>为响应《广东省应急管理厅关于安全风险分级管控办法（试行）》相关规定，城市轨道交通工程Ⅰ、Ⅱ、Ⅲ、Ⅳ级安全风险可分别用红、橙、黄、蓝四种颜色进行标示说明。</w:t>
      </w:r>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493" w:name="_Toc7948"/>
      <w:bookmarkStart w:id="494" w:name="_Toc51576638"/>
      <w:bookmarkStart w:id="495" w:name="_Toc51576463"/>
      <w:bookmarkStart w:id="496" w:name="_Toc40107172"/>
      <w:bookmarkStart w:id="497" w:name="_Toc25513"/>
      <w:bookmarkStart w:id="498" w:name="_Toc48749209"/>
      <w:bookmarkStart w:id="499" w:name="_Toc31343"/>
      <w:bookmarkStart w:id="500" w:name="_Toc51676273"/>
      <w:r>
        <w:rPr>
          <w:rFonts w:ascii="黑体" w:eastAsia="黑体" w:hAnsi="黑体" w:cs="黑体" w:hint="eastAsia"/>
          <w:kern w:val="0"/>
          <w:szCs w:val="21"/>
        </w:rPr>
        <w:t xml:space="preserve">4.2  </w:t>
      </w:r>
      <w:r>
        <w:rPr>
          <w:rFonts w:ascii="黑体" w:eastAsia="黑体" w:hAnsi="黑体" w:cs="黑体" w:hint="eastAsia"/>
          <w:kern w:val="0"/>
          <w:szCs w:val="21"/>
        </w:rPr>
        <w:t>安全风险分类</w:t>
      </w:r>
      <w:bookmarkEnd w:id="493"/>
      <w:bookmarkEnd w:id="494"/>
      <w:bookmarkEnd w:id="495"/>
      <w:bookmarkEnd w:id="496"/>
      <w:bookmarkEnd w:id="497"/>
      <w:bookmarkEnd w:id="498"/>
      <w:bookmarkEnd w:id="499"/>
      <w:bookmarkEnd w:id="500"/>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4.2.1</w:t>
      </w:r>
      <w:r>
        <w:rPr>
          <w:rFonts w:ascii="黑体" w:eastAsia="黑体" w:hAnsi="黑体" w:cs="黑体" w:hint="eastAsia"/>
          <w:kern w:val="0"/>
          <w:szCs w:val="21"/>
        </w:rPr>
        <w:t>～</w:t>
      </w:r>
      <w:r>
        <w:rPr>
          <w:rFonts w:ascii="黑体" w:eastAsia="黑体" w:hAnsi="黑体" w:cs="黑体" w:hint="eastAsia"/>
          <w:kern w:val="0"/>
          <w:szCs w:val="21"/>
        </w:rPr>
        <w:t xml:space="preserve">4.2.6  </w:t>
      </w:r>
      <w:r>
        <w:rPr>
          <w:rFonts w:ascii="宋体" w:eastAsia="宋体" w:hAnsi="宋体" w:cs="宋体" w:hint="eastAsia"/>
          <w:kern w:val="0"/>
          <w:szCs w:val="21"/>
        </w:rPr>
        <w:t>不同施工阶段所处场地条件、施工机械、施工方法等均存在显著的差异，在</w:t>
      </w:r>
      <w:r>
        <w:rPr>
          <w:rFonts w:ascii="宋体" w:eastAsia="宋体" w:hAnsi="宋体" w:cs="宋体" w:hint="eastAsia"/>
          <w:kern w:val="0"/>
          <w:szCs w:val="21"/>
        </w:rPr>
        <w:t>进行工程建设安全风险管控时，需针对工程水文地质条件、结构类型、机械类型、施工技术、环境条件及建设各方管理特点等，分类确定建设安全风险管控目标及控制措施。</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工程建设安全风险可根据风险因素分为工程自身风险、周边环境风险、施工作业风险、自然灾害风险、组织管理风险五类。其中工程自身风险主要是建设过程中工程存在的客观风险，主要与工程地质和水文条件、施工方法相关。周边环境风险主要涉及到工程施工对周边环境设施的影响以及周边环境设施对工程施工的影响两个方面，与施工场地与周边环境设施的平面距离、深度等因素相关。自然灾害风险主</w:t>
      </w:r>
      <w:r>
        <w:rPr>
          <w:rFonts w:ascii="宋体" w:eastAsia="宋体" w:hAnsi="宋体" w:cs="宋体" w:hint="eastAsia"/>
          <w:kern w:val="0"/>
          <w:szCs w:val="21"/>
        </w:rPr>
        <w:t>要考虑自然灾害对工程施工的影响。施工作业风险主要考虑施工作业过程中各类违规、违章、不按方案施工等人的不安全行为、物的不安全状态等方面可能引发的施工风险。组织管理风险主要考虑安全管理组织与人员、体系制度等方面可能引发的风险。</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在工程建设过程中，为了做到风险点的统一管理，建设各方宜根据表</w:t>
      </w:r>
      <w:r>
        <w:rPr>
          <w:rFonts w:ascii="宋体" w:eastAsia="宋体" w:hAnsi="宋体" w:cs="宋体" w:hint="eastAsia"/>
          <w:kern w:val="0"/>
          <w:szCs w:val="21"/>
        </w:rPr>
        <w:t>1</w:t>
      </w:r>
      <w:r>
        <w:rPr>
          <w:rFonts w:ascii="宋体" w:eastAsia="宋体" w:hAnsi="宋体" w:cs="宋体" w:hint="eastAsia"/>
          <w:kern w:val="0"/>
          <w:szCs w:val="21"/>
        </w:rPr>
        <w:t>进行风险点的命名。</w:t>
      </w:r>
    </w:p>
    <w:p w:rsidR="00B0025C" w:rsidRDefault="00B0025C">
      <w:pPr>
        <w:jc w:val="center"/>
        <w:rPr>
          <w:rFonts w:ascii="黑体" w:eastAsia="黑体" w:hAnsi="黑体" w:cs="黑体"/>
          <w:bCs/>
          <w:szCs w:val="21"/>
        </w:rPr>
      </w:pPr>
    </w:p>
    <w:p w:rsidR="00B0025C" w:rsidRDefault="00B0025C">
      <w:pPr>
        <w:jc w:val="center"/>
        <w:rPr>
          <w:rFonts w:ascii="黑体" w:eastAsia="黑体" w:hAnsi="黑体" w:cs="黑体"/>
          <w:bCs/>
          <w:szCs w:val="21"/>
        </w:rPr>
      </w:pPr>
    </w:p>
    <w:p w:rsidR="00B0025C" w:rsidRDefault="00FC2AAE">
      <w:pPr>
        <w:jc w:val="center"/>
        <w:rPr>
          <w:rFonts w:ascii="黑体" w:eastAsia="黑体" w:hAnsi="黑体" w:cs="黑体"/>
          <w:bCs/>
          <w:szCs w:val="21"/>
        </w:rPr>
      </w:pPr>
      <w:r>
        <w:rPr>
          <w:rFonts w:ascii="黑体" w:eastAsia="黑体" w:hAnsi="黑体" w:cs="黑体" w:hint="eastAsia"/>
          <w:bCs/>
          <w:szCs w:val="21"/>
        </w:rPr>
        <w:lastRenderedPageBreak/>
        <w:t>表</w:t>
      </w:r>
      <w:r>
        <w:rPr>
          <w:rFonts w:ascii="黑体" w:eastAsia="黑体" w:hAnsi="黑体" w:cs="黑体" w:hint="eastAsia"/>
          <w:bCs/>
          <w:szCs w:val="21"/>
        </w:rPr>
        <w:t xml:space="preserve">1  </w:t>
      </w:r>
      <w:r>
        <w:rPr>
          <w:rFonts w:ascii="黑体" w:eastAsia="黑体" w:hAnsi="黑体" w:cs="黑体" w:hint="eastAsia"/>
          <w:bCs/>
          <w:szCs w:val="21"/>
        </w:rPr>
        <w:t>工程建设各风险类型的主要风险点命名（参考）</w:t>
      </w:r>
    </w:p>
    <w:tbl>
      <w:tblPr>
        <w:tblStyle w:val="ae"/>
        <w:tblW w:w="9067" w:type="dxa"/>
        <w:jc w:val="center"/>
        <w:tblLayout w:type="fixed"/>
        <w:tblLook w:val="04A0"/>
      </w:tblPr>
      <w:tblGrid>
        <w:gridCol w:w="704"/>
        <w:gridCol w:w="1140"/>
        <w:gridCol w:w="2120"/>
        <w:gridCol w:w="3838"/>
        <w:gridCol w:w="1265"/>
      </w:tblGrid>
      <w:tr w:rsidR="00B0025C">
        <w:trPr>
          <w:trHeight w:val="397"/>
          <w:jc w:val="center"/>
        </w:trPr>
        <w:tc>
          <w:tcPr>
            <w:tcW w:w="704"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序号</w:t>
            </w:r>
          </w:p>
        </w:tc>
        <w:tc>
          <w:tcPr>
            <w:tcW w:w="1140"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风险类别</w:t>
            </w:r>
          </w:p>
        </w:tc>
        <w:tc>
          <w:tcPr>
            <w:tcW w:w="2120"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风险子类</w:t>
            </w:r>
          </w:p>
        </w:tc>
        <w:tc>
          <w:tcPr>
            <w:tcW w:w="3838"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风险点（推荐）</w:t>
            </w:r>
          </w:p>
        </w:tc>
        <w:tc>
          <w:tcPr>
            <w:tcW w:w="1265"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风险等级</w:t>
            </w:r>
          </w:p>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划分依据</w:t>
            </w:r>
          </w:p>
        </w:tc>
      </w:tr>
      <w:tr w:rsidR="00B0025C">
        <w:trPr>
          <w:trHeight w:val="397"/>
          <w:jc w:val="center"/>
        </w:trPr>
        <w:tc>
          <w:tcPr>
            <w:tcW w:w="704" w:type="dxa"/>
            <w:vMerge w:val="restart"/>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140" w:type="dxa"/>
            <w:vMerge w:val="restart"/>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工程自身风险</w:t>
            </w:r>
          </w:p>
        </w:tc>
        <w:tc>
          <w:tcPr>
            <w:tcW w:w="2120"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明（盖）挖法工程</w:t>
            </w:r>
          </w:p>
        </w:tc>
        <w:tc>
          <w:tcPr>
            <w:tcW w:w="3838" w:type="dxa"/>
            <w:vAlign w:val="center"/>
          </w:tcPr>
          <w:p w:rsidR="00B0025C" w:rsidRDefault="00FC2AAE">
            <w:pPr>
              <w:adjustRightInd w:val="0"/>
              <w:snapToGrid w:val="0"/>
              <w:spacing w:line="360" w:lineRule="auto"/>
              <w:jc w:val="left"/>
              <w:rPr>
                <w:rFonts w:ascii="宋体" w:eastAsia="宋体" w:hAnsi="宋体" w:cs="宋体"/>
                <w:kern w:val="0"/>
                <w:sz w:val="18"/>
                <w:szCs w:val="18"/>
              </w:rPr>
            </w:pPr>
            <w:r>
              <w:rPr>
                <w:rFonts w:ascii="宋体" w:eastAsia="宋体" w:hAnsi="宋体" w:cs="宋体" w:hint="eastAsia"/>
                <w:kern w:val="0"/>
                <w:sz w:val="18"/>
                <w:szCs w:val="18"/>
              </w:rPr>
              <w:t>明（盖）挖法工程围护结构施工风险</w:t>
            </w:r>
          </w:p>
          <w:p w:rsidR="00B0025C" w:rsidRDefault="00FC2AAE">
            <w:pPr>
              <w:adjustRightInd w:val="0"/>
              <w:snapToGrid w:val="0"/>
              <w:spacing w:line="360" w:lineRule="auto"/>
              <w:jc w:val="left"/>
              <w:rPr>
                <w:rFonts w:ascii="宋体" w:eastAsia="宋体" w:hAnsi="宋体" w:cs="宋体"/>
                <w:kern w:val="0"/>
                <w:sz w:val="18"/>
                <w:szCs w:val="18"/>
              </w:rPr>
            </w:pPr>
            <w:r>
              <w:rPr>
                <w:rFonts w:ascii="宋体" w:eastAsia="宋体" w:hAnsi="宋体" w:cs="宋体" w:hint="eastAsia"/>
                <w:kern w:val="0"/>
                <w:sz w:val="18"/>
                <w:szCs w:val="18"/>
              </w:rPr>
              <w:t>明（盖）挖法工程开挖施工风险</w:t>
            </w:r>
          </w:p>
          <w:p w:rsidR="00B0025C" w:rsidRDefault="00FC2AAE">
            <w:pPr>
              <w:adjustRightInd w:val="0"/>
              <w:snapToGrid w:val="0"/>
              <w:spacing w:line="360" w:lineRule="auto"/>
              <w:jc w:val="left"/>
              <w:rPr>
                <w:rFonts w:ascii="宋体" w:eastAsia="宋体" w:hAnsi="宋体" w:cs="宋体"/>
                <w:kern w:val="0"/>
                <w:sz w:val="18"/>
                <w:szCs w:val="18"/>
              </w:rPr>
            </w:pPr>
            <w:r>
              <w:rPr>
                <w:rFonts w:ascii="宋体" w:eastAsia="宋体" w:hAnsi="宋体" w:cs="宋体" w:hint="eastAsia"/>
                <w:kern w:val="0"/>
                <w:sz w:val="18"/>
                <w:szCs w:val="18"/>
              </w:rPr>
              <w:t>明（盖）挖法工程地基处理施工风险</w:t>
            </w:r>
          </w:p>
          <w:p w:rsidR="00B0025C" w:rsidRDefault="00FC2AAE">
            <w:pPr>
              <w:adjustRightInd w:val="0"/>
              <w:snapToGrid w:val="0"/>
              <w:spacing w:line="360" w:lineRule="auto"/>
              <w:jc w:val="left"/>
              <w:rPr>
                <w:rFonts w:ascii="宋体" w:eastAsia="宋体" w:hAnsi="宋体" w:cs="宋体"/>
                <w:kern w:val="0"/>
                <w:sz w:val="18"/>
                <w:szCs w:val="18"/>
              </w:rPr>
            </w:pPr>
            <w:r>
              <w:rPr>
                <w:rFonts w:ascii="宋体" w:eastAsia="宋体" w:hAnsi="宋体" w:cs="宋体" w:hint="eastAsia"/>
                <w:kern w:val="0"/>
                <w:sz w:val="18"/>
                <w:szCs w:val="18"/>
              </w:rPr>
              <w:t>明（盖）挖法工程降排水施工风险</w:t>
            </w:r>
          </w:p>
        </w:tc>
        <w:tc>
          <w:tcPr>
            <w:tcW w:w="1265"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表</w:t>
            </w:r>
            <w:r>
              <w:rPr>
                <w:rFonts w:ascii="宋体" w:eastAsia="宋体" w:hAnsi="宋体" w:cs="宋体" w:hint="eastAsia"/>
                <w:kern w:val="0"/>
                <w:sz w:val="18"/>
                <w:szCs w:val="18"/>
              </w:rPr>
              <w:t>4.3.</w:t>
            </w:r>
            <w:r>
              <w:rPr>
                <w:rFonts w:ascii="宋体" w:eastAsia="宋体" w:hAnsi="宋体" w:cs="宋体"/>
                <w:kern w:val="0"/>
                <w:sz w:val="18"/>
                <w:szCs w:val="18"/>
              </w:rPr>
              <w:t>1</w:t>
            </w:r>
            <w:r>
              <w:rPr>
                <w:rFonts w:ascii="宋体" w:eastAsia="宋体" w:hAnsi="宋体" w:cs="宋体" w:hint="eastAsia"/>
                <w:kern w:val="0"/>
                <w:sz w:val="18"/>
                <w:szCs w:val="18"/>
              </w:rPr>
              <w:t xml:space="preserve">-1 </w:t>
            </w:r>
          </w:p>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表</w:t>
            </w:r>
            <w:r>
              <w:rPr>
                <w:rFonts w:ascii="宋体" w:eastAsia="宋体" w:hAnsi="宋体" w:cs="宋体" w:hint="eastAsia"/>
                <w:kern w:val="0"/>
                <w:sz w:val="18"/>
                <w:szCs w:val="18"/>
              </w:rPr>
              <w:t>4.3.</w:t>
            </w:r>
            <w:r>
              <w:rPr>
                <w:rFonts w:ascii="宋体" w:eastAsia="宋体" w:hAnsi="宋体" w:cs="宋体"/>
                <w:kern w:val="0"/>
                <w:sz w:val="18"/>
                <w:szCs w:val="18"/>
              </w:rPr>
              <w:t>1</w:t>
            </w:r>
            <w:r>
              <w:rPr>
                <w:rFonts w:ascii="宋体" w:eastAsia="宋体" w:hAnsi="宋体" w:cs="宋体" w:hint="eastAsia"/>
                <w:kern w:val="0"/>
                <w:sz w:val="18"/>
                <w:szCs w:val="18"/>
              </w:rPr>
              <w:t>-2</w:t>
            </w:r>
          </w:p>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w:t>
            </w:r>
          </w:p>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B0025C">
        <w:trPr>
          <w:trHeight w:val="397"/>
          <w:jc w:val="center"/>
        </w:trPr>
        <w:tc>
          <w:tcPr>
            <w:tcW w:w="704"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2120"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盾构法工程</w:t>
            </w:r>
          </w:p>
        </w:tc>
        <w:tc>
          <w:tcPr>
            <w:tcW w:w="3838" w:type="dxa"/>
            <w:vAlign w:val="center"/>
          </w:tcPr>
          <w:p w:rsidR="00B0025C" w:rsidRDefault="00FC2AAE">
            <w:pPr>
              <w:adjustRightInd w:val="0"/>
              <w:snapToGrid w:val="0"/>
              <w:spacing w:line="360" w:lineRule="auto"/>
              <w:jc w:val="left"/>
              <w:rPr>
                <w:rFonts w:ascii="宋体" w:eastAsia="宋体" w:hAnsi="宋体" w:cs="宋体"/>
                <w:kern w:val="0"/>
                <w:sz w:val="18"/>
                <w:szCs w:val="18"/>
              </w:rPr>
            </w:pPr>
            <w:r>
              <w:rPr>
                <w:rFonts w:ascii="宋体" w:eastAsia="宋体" w:hAnsi="宋体" w:cs="宋体" w:hint="eastAsia"/>
                <w:kern w:val="0"/>
                <w:sz w:val="18"/>
                <w:szCs w:val="18"/>
              </w:rPr>
              <w:t>盾构法工程始发</w:t>
            </w:r>
            <w:r>
              <w:rPr>
                <w:rFonts w:ascii="宋体" w:eastAsia="宋体" w:hAnsi="宋体" w:cs="宋体" w:hint="eastAsia"/>
                <w:kern w:val="0"/>
                <w:sz w:val="18"/>
                <w:szCs w:val="18"/>
              </w:rPr>
              <w:t>/</w:t>
            </w:r>
            <w:r>
              <w:rPr>
                <w:rFonts w:ascii="宋体" w:eastAsia="宋体" w:hAnsi="宋体" w:cs="宋体" w:hint="eastAsia"/>
                <w:kern w:val="0"/>
                <w:sz w:val="18"/>
                <w:szCs w:val="18"/>
              </w:rPr>
              <w:t>到达施工风险</w:t>
            </w:r>
          </w:p>
          <w:p w:rsidR="00B0025C" w:rsidRDefault="00FC2AAE">
            <w:pPr>
              <w:adjustRightInd w:val="0"/>
              <w:snapToGrid w:val="0"/>
              <w:spacing w:line="360" w:lineRule="auto"/>
              <w:jc w:val="left"/>
              <w:rPr>
                <w:rFonts w:ascii="宋体" w:eastAsia="宋体" w:hAnsi="宋体" w:cs="宋体"/>
                <w:kern w:val="0"/>
                <w:sz w:val="18"/>
                <w:szCs w:val="18"/>
              </w:rPr>
            </w:pPr>
            <w:r>
              <w:rPr>
                <w:rFonts w:ascii="宋体" w:eastAsia="宋体" w:hAnsi="宋体" w:cs="宋体" w:hint="eastAsia"/>
                <w:kern w:val="0"/>
                <w:sz w:val="18"/>
                <w:szCs w:val="18"/>
              </w:rPr>
              <w:t>盾构法工程掘进施工风险</w:t>
            </w:r>
          </w:p>
          <w:p w:rsidR="00B0025C" w:rsidRDefault="00FC2AAE">
            <w:pPr>
              <w:adjustRightInd w:val="0"/>
              <w:snapToGrid w:val="0"/>
              <w:spacing w:line="360" w:lineRule="auto"/>
              <w:jc w:val="left"/>
              <w:rPr>
                <w:rFonts w:ascii="宋体" w:eastAsia="宋体" w:hAnsi="宋体" w:cs="宋体"/>
                <w:kern w:val="0"/>
                <w:sz w:val="18"/>
                <w:szCs w:val="18"/>
              </w:rPr>
            </w:pPr>
            <w:r>
              <w:rPr>
                <w:rFonts w:ascii="宋体" w:eastAsia="宋体" w:hAnsi="宋体" w:cs="宋体" w:hint="eastAsia"/>
                <w:kern w:val="0"/>
                <w:sz w:val="18"/>
                <w:szCs w:val="18"/>
              </w:rPr>
              <w:t>盾构法工程联络通道洞门结构施工风险</w:t>
            </w:r>
          </w:p>
          <w:p w:rsidR="00B0025C" w:rsidRDefault="00FC2AAE">
            <w:pPr>
              <w:adjustRightInd w:val="0"/>
              <w:snapToGrid w:val="0"/>
              <w:spacing w:line="360" w:lineRule="auto"/>
              <w:jc w:val="left"/>
              <w:rPr>
                <w:rFonts w:ascii="宋体" w:eastAsia="宋体" w:hAnsi="宋体" w:cs="宋体"/>
                <w:kern w:val="0"/>
                <w:sz w:val="18"/>
                <w:szCs w:val="18"/>
              </w:rPr>
            </w:pPr>
            <w:r>
              <w:rPr>
                <w:rFonts w:ascii="宋体" w:eastAsia="宋体" w:hAnsi="宋体" w:cs="宋体" w:hint="eastAsia"/>
                <w:kern w:val="0"/>
                <w:sz w:val="18"/>
                <w:szCs w:val="18"/>
              </w:rPr>
              <w:t>盾构法工程联络通道施工风险</w:t>
            </w:r>
          </w:p>
          <w:p w:rsidR="00B0025C" w:rsidRDefault="00FC2AAE">
            <w:pPr>
              <w:adjustRightInd w:val="0"/>
              <w:snapToGrid w:val="0"/>
              <w:spacing w:line="360" w:lineRule="auto"/>
              <w:jc w:val="left"/>
              <w:rPr>
                <w:rFonts w:ascii="宋体" w:eastAsia="宋体" w:hAnsi="宋体" w:cs="宋体"/>
                <w:kern w:val="0"/>
                <w:sz w:val="18"/>
                <w:szCs w:val="18"/>
              </w:rPr>
            </w:pPr>
            <w:r>
              <w:rPr>
                <w:rFonts w:ascii="宋体" w:eastAsia="宋体" w:hAnsi="宋体" w:cs="宋体" w:hint="eastAsia"/>
                <w:kern w:val="0"/>
                <w:sz w:val="18"/>
                <w:szCs w:val="18"/>
              </w:rPr>
              <w:t>盾构法工程地基处理施工风险</w:t>
            </w:r>
          </w:p>
          <w:p w:rsidR="00B0025C" w:rsidRDefault="00FC2AAE">
            <w:pPr>
              <w:adjustRightInd w:val="0"/>
              <w:snapToGrid w:val="0"/>
              <w:spacing w:line="360" w:lineRule="auto"/>
              <w:jc w:val="left"/>
              <w:rPr>
                <w:rFonts w:ascii="宋体" w:eastAsia="宋体" w:hAnsi="宋体" w:cs="宋体"/>
                <w:kern w:val="0"/>
                <w:sz w:val="18"/>
                <w:szCs w:val="18"/>
              </w:rPr>
            </w:pPr>
            <w:r>
              <w:rPr>
                <w:rFonts w:ascii="宋体" w:eastAsia="宋体" w:hAnsi="宋体" w:cs="宋体" w:hint="eastAsia"/>
                <w:kern w:val="0"/>
                <w:sz w:val="18"/>
                <w:szCs w:val="18"/>
              </w:rPr>
              <w:t>盾构法工程降排水施工风险</w:t>
            </w:r>
          </w:p>
        </w:tc>
        <w:tc>
          <w:tcPr>
            <w:tcW w:w="1265"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表</w:t>
            </w:r>
            <w:r>
              <w:rPr>
                <w:rFonts w:ascii="宋体" w:eastAsia="宋体" w:hAnsi="宋体" w:cs="宋体" w:hint="eastAsia"/>
                <w:kern w:val="0"/>
                <w:sz w:val="18"/>
                <w:szCs w:val="18"/>
              </w:rPr>
              <w:t>4.3.</w:t>
            </w:r>
            <w:r>
              <w:rPr>
                <w:rFonts w:ascii="宋体" w:eastAsia="宋体" w:hAnsi="宋体" w:cs="宋体"/>
                <w:kern w:val="0"/>
                <w:sz w:val="18"/>
                <w:szCs w:val="18"/>
              </w:rPr>
              <w:t>1</w:t>
            </w:r>
            <w:r>
              <w:rPr>
                <w:rFonts w:ascii="宋体" w:eastAsia="宋体" w:hAnsi="宋体" w:cs="宋体" w:hint="eastAsia"/>
                <w:kern w:val="0"/>
                <w:sz w:val="18"/>
                <w:szCs w:val="18"/>
              </w:rPr>
              <w:t xml:space="preserve">-3 </w:t>
            </w:r>
          </w:p>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表</w:t>
            </w:r>
            <w:r>
              <w:rPr>
                <w:rFonts w:ascii="宋体" w:eastAsia="宋体" w:hAnsi="宋体" w:cs="宋体" w:hint="eastAsia"/>
                <w:kern w:val="0"/>
                <w:sz w:val="18"/>
                <w:szCs w:val="18"/>
              </w:rPr>
              <w:t>4.3.</w:t>
            </w:r>
            <w:r>
              <w:rPr>
                <w:rFonts w:ascii="宋体" w:eastAsia="宋体" w:hAnsi="宋体" w:cs="宋体"/>
                <w:kern w:val="0"/>
                <w:sz w:val="18"/>
                <w:szCs w:val="18"/>
              </w:rPr>
              <w:t>1</w:t>
            </w:r>
            <w:r>
              <w:rPr>
                <w:rFonts w:ascii="宋体" w:eastAsia="宋体" w:hAnsi="宋体" w:cs="宋体" w:hint="eastAsia"/>
                <w:kern w:val="0"/>
                <w:sz w:val="18"/>
                <w:szCs w:val="18"/>
              </w:rPr>
              <w:t xml:space="preserve">-4 </w:t>
            </w:r>
          </w:p>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表</w:t>
            </w:r>
            <w:r>
              <w:rPr>
                <w:rFonts w:ascii="宋体" w:eastAsia="宋体" w:hAnsi="宋体" w:cs="宋体" w:hint="eastAsia"/>
                <w:kern w:val="0"/>
                <w:sz w:val="18"/>
                <w:szCs w:val="18"/>
              </w:rPr>
              <w:t>4.3.</w:t>
            </w:r>
            <w:r>
              <w:rPr>
                <w:rFonts w:ascii="宋体" w:eastAsia="宋体" w:hAnsi="宋体" w:cs="宋体"/>
                <w:kern w:val="0"/>
                <w:sz w:val="18"/>
                <w:szCs w:val="18"/>
              </w:rPr>
              <w:t>1</w:t>
            </w:r>
            <w:r>
              <w:rPr>
                <w:rFonts w:ascii="宋体" w:eastAsia="宋体" w:hAnsi="宋体" w:cs="宋体" w:hint="eastAsia"/>
                <w:kern w:val="0"/>
                <w:sz w:val="18"/>
                <w:szCs w:val="18"/>
              </w:rPr>
              <w:t>-5</w:t>
            </w:r>
          </w:p>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表</w:t>
            </w:r>
            <w:r>
              <w:rPr>
                <w:rFonts w:ascii="宋体" w:eastAsia="宋体" w:hAnsi="宋体" w:cs="宋体" w:hint="eastAsia"/>
                <w:kern w:val="0"/>
                <w:sz w:val="18"/>
                <w:szCs w:val="18"/>
              </w:rPr>
              <w:t>4.3.</w:t>
            </w:r>
            <w:r>
              <w:rPr>
                <w:rFonts w:ascii="宋体" w:eastAsia="宋体" w:hAnsi="宋体" w:cs="宋体"/>
                <w:kern w:val="0"/>
                <w:sz w:val="18"/>
                <w:szCs w:val="18"/>
              </w:rPr>
              <w:t>1</w:t>
            </w:r>
            <w:r>
              <w:rPr>
                <w:rFonts w:ascii="宋体" w:eastAsia="宋体" w:hAnsi="宋体" w:cs="宋体" w:hint="eastAsia"/>
                <w:kern w:val="0"/>
                <w:sz w:val="18"/>
                <w:szCs w:val="18"/>
              </w:rPr>
              <w:t>-6</w:t>
            </w:r>
          </w:p>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w:t>
            </w:r>
          </w:p>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B0025C">
        <w:trPr>
          <w:trHeight w:val="397"/>
          <w:jc w:val="center"/>
        </w:trPr>
        <w:tc>
          <w:tcPr>
            <w:tcW w:w="704"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2120"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矿山法工程</w:t>
            </w:r>
          </w:p>
        </w:tc>
        <w:tc>
          <w:tcPr>
            <w:tcW w:w="3838" w:type="dxa"/>
            <w:vAlign w:val="center"/>
          </w:tcPr>
          <w:p w:rsidR="00B0025C" w:rsidRDefault="00FC2AAE">
            <w:pPr>
              <w:adjustRightInd w:val="0"/>
              <w:snapToGrid w:val="0"/>
              <w:spacing w:line="360" w:lineRule="auto"/>
              <w:jc w:val="left"/>
              <w:rPr>
                <w:rFonts w:ascii="宋体" w:eastAsia="宋体" w:hAnsi="宋体" w:cs="宋体"/>
                <w:kern w:val="0"/>
                <w:sz w:val="18"/>
                <w:szCs w:val="18"/>
              </w:rPr>
            </w:pPr>
            <w:r>
              <w:rPr>
                <w:rFonts w:ascii="宋体" w:eastAsia="宋体" w:hAnsi="宋体" w:cs="宋体" w:hint="eastAsia"/>
                <w:kern w:val="0"/>
                <w:sz w:val="18"/>
                <w:szCs w:val="18"/>
              </w:rPr>
              <w:t>矿山法工程马头门破除施工风险</w:t>
            </w:r>
          </w:p>
          <w:p w:rsidR="00B0025C" w:rsidRDefault="00FC2AAE">
            <w:pPr>
              <w:adjustRightInd w:val="0"/>
              <w:snapToGrid w:val="0"/>
              <w:spacing w:line="360" w:lineRule="auto"/>
              <w:jc w:val="left"/>
              <w:rPr>
                <w:rFonts w:ascii="宋体" w:eastAsia="宋体" w:hAnsi="宋体" w:cs="宋体"/>
                <w:kern w:val="0"/>
                <w:sz w:val="18"/>
                <w:szCs w:val="18"/>
              </w:rPr>
            </w:pPr>
            <w:r>
              <w:rPr>
                <w:rFonts w:ascii="宋体" w:eastAsia="宋体" w:hAnsi="宋体" w:cs="宋体" w:hint="eastAsia"/>
                <w:kern w:val="0"/>
                <w:sz w:val="18"/>
                <w:szCs w:val="18"/>
              </w:rPr>
              <w:t>矿山法工程开挖施工风险</w:t>
            </w:r>
          </w:p>
          <w:p w:rsidR="00B0025C" w:rsidRDefault="00FC2AAE">
            <w:pPr>
              <w:adjustRightInd w:val="0"/>
              <w:snapToGrid w:val="0"/>
              <w:spacing w:line="360" w:lineRule="auto"/>
              <w:jc w:val="left"/>
              <w:rPr>
                <w:rFonts w:ascii="宋体" w:eastAsia="宋体" w:hAnsi="宋体" w:cs="宋体"/>
                <w:kern w:val="0"/>
                <w:sz w:val="18"/>
                <w:szCs w:val="18"/>
              </w:rPr>
            </w:pPr>
            <w:r>
              <w:rPr>
                <w:rFonts w:ascii="宋体" w:eastAsia="宋体" w:hAnsi="宋体" w:cs="宋体" w:hint="eastAsia"/>
                <w:kern w:val="0"/>
                <w:sz w:val="18"/>
                <w:szCs w:val="18"/>
              </w:rPr>
              <w:t>矿山法工程竖井施工风险</w:t>
            </w:r>
          </w:p>
          <w:p w:rsidR="00B0025C" w:rsidRDefault="00FC2AAE">
            <w:pPr>
              <w:adjustRightInd w:val="0"/>
              <w:snapToGrid w:val="0"/>
              <w:spacing w:line="360" w:lineRule="auto"/>
              <w:jc w:val="left"/>
              <w:rPr>
                <w:rFonts w:ascii="宋体" w:eastAsia="宋体" w:hAnsi="宋体" w:cs="宋体"/>
                <w:kern w:val="0"/>
                <w:sz w:val="18"/>
                <w:szCs w:val="18"/>
              </w:rPr>
            </w:pPr>
            <w:r>
              <w:rPr>
                <w:rFonts w:ascii="宋体" w:eastAsia="宋体" w:hAnsi="宋体" w:cs="宋体" w:hint="eastAsia"/>
                <w:kern w:val="0"/>
                <w:sz w:val="18"/>
                <w:szCs w:val="18"/>
              </w:rPr>
              <w:t>矿山法工程联络通道施工风险</w:t>
            </w:r>
          </w:p>
          <w:p w:rsidR="00B0025C" w:rsidRDefault="00FC2AAE">
            <w:pPr>
              <w:adjustRightInd w:val="0"/>
              <w:snapToGrid w:val="0"/>
              <w:spacing w:line="360" w:lineRule="auto"/>
              <w:jc w:val="left"/>
              <w:rPr>
                <w:rFonts w:ascii="宋体" w:eastAsia="宋体" w:hAnsi="宋体" w:cs="宋体"/>
                <w:kern w:val="0"/>
                <w:sz w:val="18"/>
                <w:szCs w:val="18"/>
              </w:rPr>
            </w:pPr>
            <w:r>
              <w:rPr>
                <w:rFonts w:ascii="宋体" w:eastAsia="宋体" w:hAnsi="宋体" w:cs="宋体" w:hint="eastAsia"/>
                <w:kern w:val="0"/>
                <w:sz w:val="18"/>
                <w:szCs w:val="18"/>
              </w:rPr>
              <w:t>矿山法工程地基处理施工风险</w:t>
            </w:r>
          </w:p>
          <w:p w:rsidR="00B0025C" w:rsidRDefault="00FC2AAE">
            <w:pPr>
              <w:adjustRightInd w:val="0"/>
              <w:snapToGrid w:val="0"/>
              <w:spacing w:line="360" w:lineRule="auto"/>
              <w:jc w:val="left"/>
              <w:rPr>
                <w:rFonts w:ascii="宋体" w:eastAsia="宋体" w:hAnsi="宋体" w:cs="宋体"/>
                <w:kern w:val="0"/>
                <w:sz w:val="18"/>
                <w:szCs w:val="18"/>
              </w:rPr>
            </w:pPr>
            <w:r>
              <w:rPr>
                <w:rFonts w:ascii="宋体" w:eastAsia="宋体" w:hAnsi="宋体" w:cs="宋体" w:hint="eastAsia"/>
                <w:kern w:val="0"/>
                <w:sz w:val="18"/>
                <w:szCs w:val="18"/>
              </w:rPr>
              <w:t>矿山法工程降排水施工风险</w:t>
            </w:r>
          </w:p>
        </w:tc>
        <w:tc>
          <w:tcPr>
            <w:tcW w:w="1265"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表</w:t>
            </w:r>
            <w:r>
              <w:rPr>
                <w:rFonts w:ascii="宋体" w:eastAsia="宋体" w:hAnsi="宋体" w:cs="宋体" w:hint="eastAsia"/>
                <w:kern w:val="0"/>
                <w:sz w:val="18"/>
                <w:szCs w:val="18"/>
              </w:rPr>
              <w:t>4.3.</w:t>
            </w:r>
            <w:r>
              <w:rPr>
                <w:rFonts w:ascii="宋体" w:eastAsia="宋体" w:hAnsi="宋体" w:cs="宋体"/>
                <w:kern w:val="0"/>
                <w:sz w:val="18"/>
                <w:szCs w:val="18"/>
              </w:rPr>
              <w:t>1</w:t>
            </w:r>
            <w:r>
              <w:rPr>
                <w:rFonts w:ascii="宋体" w:eastAsia="宋体" w:hAnsi="宋体" w:cs="宋体" w:hint="eastAsia"/>
                <w:kern w:val="0"/>
                <w:sz w:val="18"/>
                <w:szCs w:val="18"/>
              </w:rPr>
              <w:t>-6</w:t>
            </w:r>
          </w:p>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表</w:t>
            </w:r>
            <w:r>
              <w:rPr>
                <w:rFonts w:ascii="宋体" w:eastAsia="宋体" w:hAnsi="宋体" w:cs="宋体" w:hint="eastAsia"/>
                <w:kern w:val="0"/>
                <w:sz w:val="18"/>
                <w:szCs w:val="18"/>
              </w:rPr>
              <w:t>4.3.</w:t>
            </w:r>
            <w:r>
              <w:rPr>
                <w:rFonts w:ascii="宋体" w:eastAsia="宋体" w:hAnsi="宋体" w:cs="宋体"/>
                <w:kern w:val="0"/>
                <w:sz w:val="18"/>
                <w:szCs w:val="18"/>
              </w:rPr>
              <w:t>1</w:t>
            </w:r>
            <w:r>
              <w:rPr>
                <w:rFonts w:ascii="宋体" w:eastAsia="宋体" w:hAnsi="宋体" w:cs="宋体" w:hint="eastAsia"/>
                <w:kern w:val="0"/>
                <w:sz w:val="18"/>
                <w:szCs w:val="18"/>
              </w:rPr>
              <w:t>-6</w:t>
            </w:r>
          </w:p>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w:t>
            </w:r>
          </w:p>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表</w:t>
            </w:r>
            <w:r>
              <w:rPr>
                <w:rFonts w:ascii="宋体" w:eastAsia="宋体" w:hAnsi="宋体" w:cs="宋体" w:hint="eastAsia"/>
                <w:kern w:val="0"/>
                <w:sz w:val="18"/>
                <w:szCs w:val="18"/>
              </w:rPr>
              <w:t>4.3.</w:t>
            </w:r>
            <w:r>
              <w:rPr>
                <w:rFonts w:ascii="宋体" w:eastAsia="宋体" w:hAnsi="宋体" w:cs="宋体"/>
                <w:kern w:val="0"/>
                <w:sz w:val="18"/>
                <w:szCs w:val="18"/>
              </w:rPr>
              <w:t>1</w:t>
            </w:r>
            <w:r>
              <w:rPr>
                <w:rFonts w:ascii="宋体" w:eastAsia="宋体" w:hAnsi="宋体" w:cs="宋体" w:hint="eastAsia"/>
                <w:kern w:val="0"/>
                <w:sz w:val="18"/>
                <w:szCs w:val="18"/>
              </w:rPr>
              <w:t>-6</w:t>
            </w:r>
          </w:p>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w:t>
            </w:r>
          </w:p>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B0025C">
        <w:trPr>
          <w:trHeight w:val="397"/>
          <w:jc w:val="center"/>
        </w:trPr>
        <w:tc>
          <w:tcPr>
            <w:tcW w:w="704"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2120"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桥梁工程</w:t>
            </w:r>
          </w:p>
        </w:tc>
        <w:tc>
          <w:tcPr>
            <w:tcW w:w="3838" w:type="dxa"/>
            <w:vAlign w:val="center"/>
          </w:tcPr>
          <w:p w:rsidR="00B0025C" w:rsidRDefault="00FC2AAE">
            <w:pPr>
              <w:adjustRightInd w:val="0"/>
              <w:snapToGrid w:val="0"/>
              <w:spacing w:line="360" w:lineRule="auto"/>
              <w:jc w:val="left"/>
              <w:rPr>
                <w:rFonts w:ascii="宋体" w:eastAsia="宋体" w:hAnsi="宋体" w:cs="宋体"/>
                <w:kern w:val="0"/>
                <w:sz w:val="18"/>
                <w:szCs w:val="18"/>
              </w:rPr>
            </w:pPr>
            <w:r>
              <w:rPr>
                <w:rFonts w:ascii="宋体" w:eastAsia="宋体" w:hAnsi="宋体" w:cs="宋体" w:hint="eastAsia"/>
                <w:kern w:val="0"/>
                <w:sz w:val="18"/>
                <w:szCs w:val="18"/>
              </w:rPr>
              <w:t>桥梁工程地基与基础施工风险</w:t>
            </w:r>
          </w:p>
          <w:p w:rsidR="00B0025C" w:rsidRDefault="00FC2AAE">
            <w:pPr>
              <w:adjustRightInd w:val="0"/>
              <w:snapToGrid w:val="0"/>
              <w:spacing w:line="360" w:lineRule="auto"/>
              <w:jc w:val="left"/>
              <w:rPr>
                <w:rFonts w:ascii="宋体" w:eastAsia="宋体" w:hAnsi="宋体" w:cs="宋体"/>
                <w:kern w:val="0"/>
                <w:sz w:val="18"/>
                <w:szCs w:val="18"/>
              </w:rPr>
            </w:pPr>
            <w:r>
              <w:rPr>
                <w:rFonts w:ascii="宋体" w:eastAsia="宋体" w:hAnsi="宋体" w:cs="宋体" w:hint="eastAsia"/>
                <w:kern w:val="0"/>
                <w:sz w:val="18"/>
                <w:szCs w:val="18"/>
              </w:rPr>
              <w:t>桥梁工程上部结构施工风险</w:t>
            </w:r>
          </w:p>
          <w:p w:rsidR="00B0025C" w:rsidRDefault="00FC2AAE">
            <w:pPr>
              <w:adjustRightInd w:val="0"/>
              <w:snapToGrid w:val="0"/>
              <w:spacing w:line="360" w:lineRule="auto"/>
              <w:jc w:val="left"/>
              <w:rPr>
                <w:rFonts w:ascii="宋体" w:eastAsia="宋体" w:hAnsi="宋体" w:cs="宋体"/>
                <w:kern w:val="0"/>
                <w:sz w:val="18"/>
                <w:szCs w:val="18"/>
              </w:rPr>
            </w:pPr>
            <w:r>
              <w:rPr>
                <w:rFonts w:ascii="宋体" w:eastAsia="宋体" w:hAnsi="宋体" w:cs="宋体" w:hint="eastAsia"/>
                <w:kern w:val="0"/>
                <w:sz w:val="18"/>
                <w:szCs w:val="18"/>
              </w:rPr>
              <w:t>桥梁工程下部结构施工风险</w:t>
            </w:r>
          </w:p>
          <w:p w:rsidR="00B0025C" w:rsidRDefault="00FC2AAE">
            <w:pPr>
              <w:adjustRightInd w:val="0"/>
              <w:snapToGrid w:val="0"/>
              <w:spacing w:line="360" w:lineRule="auto"/>
              <w:jc w:val="left"/>
              <w:rPr>
                <w:rFonts w:ascii="宋体" w:eastAsia="宋体" w:hAnsi="宋体" w:cs="宋体"/>
                <w:kern w:val="0"/>
                <w:sz w:val="18"/>
                <w:szCs w:val="18"/>
              </w:rPr>
            </w:pPr>
            <w:r>
              <w:rPr>
                <w:rFonts w:ascii="宋体" w:eastAsia="宋体" w:hAnsi="宋体" w:cs="宋体" w:hint="eastAsia"/>
                <w:kern w:val="0"/>
                <w:sz w:val="18"/>
                <w:szCs w:val="18"/>
              </w:rPr>
              <w:t>桥梁工程桥面系施工风险</w:t>
            </w:r>
          </w:p>
        </w:tc>
        <w:tc>
          <w:tcPr>
            <w:tcW w:w="1265"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表</w:t>
            </w:r>
            <w:r>
              <w:rPr>
                <w:rFonts w:ascii="宋体" w:eastAsia="宋体" w:hAnsi="宋体" w:cs="宋体" w:hint="eastAsia"/>
                <w:kern w:val="0"/>
                <w:sz w:val="18"/>
                <w:szCs w:val="18"/>
              </w:rPr>
              <w:t>4.3.</w:t>
            </w:r>
            <w:r>
              <w:rPr>
                <w:rFonts w:ascii="宋体" w:eastAsia="宋体" w:hAnsi="宋体" w:cs="宋体"/>
                <w:kern w:val="0"/>
                <w:sz w:val="18"/>
                <w:szCs w:val="18"/>
              </w:rPr>
              <w:t>1</w:t>
            </w:r>
            <w:r>
              <w:rPr>
                <w:rFonts w:ascii="宋体" w:eastAsia="宋体" w:hAnsi="宋体" w:cs="宋体" w:hint="eastAsia"/>
                <w:kern w:val="0"/>
                <w:sz w:val="18"/>
                <w:szCs w:val="18"/>
              </w:rPr>
              <w:t>-7</w:t>
            </w:r>
          </w:p>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表</w:t>
            </w:r>
            <w:r>
              <w:rPr>
                <w:rFonts w:ascii="宋体" w:eastAsia="宋体" w:hAnsi="宋体" w:cs="宋体" w:hint="eastAsia"/>
                <w:kern w:val="0"/>
                <w:sz w:val="18"/>
                <w:szCs w:val="18"/>
              </w:rPr>
              <w:t>4.3.</w:t>
            </w:r>
            <w:r>
              <w:rPr>
                <w:rFonts w:ascii="宋体" w:eastAsia="宋体" w:hAnsi="宋体" w:cs="宋体"/>
                <w:kern w:val="0"/>
                <w:sz w:val="18"/>
                <w:szCs w:val="18"/>
              </w:rPr>
              <w:t>1</w:t>
            </w:r>
            <w:r>
              <w:rPr>
                <w:rFonts w:ascii="宋体" w:eastAsia="宋体" w:hAnsi="宋体" w:cs="宋体" w:hint="eastAsia"/>
                <w:kern w:val="0"/>
                <w:sz w:val="18"/>
                <w:szCs w:val="18"/>
              </w:rPr>
              <w:t>-8</w:t>
            </w:r>
          </w:p>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w:t>
            </w:r>
          </w:p>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B0025C">
        <w:trPr>
          <w:trHeight w:val="397"/>
          <w:jc w:val="center"/>
        </w:trPr>
        <w:tc>
          <w:tcPr>
            <w:tcW w:w="704"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2120"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顶管法工程</w:t>
            </w:r>
          </w:p>
        </w:tc>
        <w:tc>
          <w:tcPr>
            <w:tcW w:w="3838" w:type="dxa"/>
          </w:tcPr>
          <w:p w:rsidR="00B0025C" w:rsidRDefault="00FC2AAE">
            <w:pPr>
              <w:adjustRightInd w:val="0"/>
              <w:snapToGrid w:val="0"/>
              <w:spacing w:line="360" w:lineRule="auto"/>
              <w:jc w:val="left"/>
              <w:rPr>
                <w:rFonts w:ascii="宋体" w:eastAsia="宋体" w:hAnsi="宋体" w:cs="宋体"/>
                <w:kern w:val="0"/>
                <w:sz w:val="18"/>
                <w:szCs w:val="18"/>
              </w:rPr>
            </w:pPr>
            <w:r>
              <w:rPr>
                <w:rFonts w:ascii="宋体" w:eastAsia="宋体" w:hAnsi="宋体" w:cs="宋体" w:hint="eastAsia"/>
                <w:kern w:val="0"/>
                <w:sz w:val="18"/>
                <w:szCs w:val="18"/>
              </w:rPr>
              <w:t>顶管法工程工作井</w:t>
            </w:r>
            <w:r>
              <w:rPr>
                <w:rFonts w:ascii="宋体" w:eastAsia="宋体" w:hAnsi="宋体" w:cs="宋体" w:hint="eastAsia"/>
                <w:kern w:val="0"/>
                <w:sz w:val="18"/>
                <w:szCs w:val="18"/>
              </w:rPr>
              <w:t>/</w:t>
            </w:r>
            <w:r>
              <w:rPr>
                <w:rFonts w:ascii="宋体" w:eastAsia="宋体" w:hAnsi="宋体" w:cs="宋体" w:hint="eastAsia"/>
                <w:kern w:val="0"/>
                <w:sz w:val="18"/>
                <w:szCs w:val="18"/>
              </w:rPr>
              <w:t>接收井施工风险</w:t>
            </w:r>
          </w:p>
          <w:p w:rsidR="00B0025C" w:rsidRDefault="00FC2AAE">
            <w:pPr>
              <w:adjustRightInd w:val="0"/>
              <w:snapToGrid w:val="0"/>
              <w:spacing w:line="360" w:lineRule="auto"/>
              <w:jc w:val="left"/>
              <w:rPr>
                <w:rFonts w:ascii="宋体" w:eastAsia="宋体" w:hAnsi="宋体" w:cs="宋体"/>
                <w:kern w:val="0"/>
                <w:sz w:val="18"/>
                <w:szCs w:val="18"/>
              </w:rPr>
            </w:pPr>
            <w:r>
              <w:rPr>
                <w:rFonts w:ascii="宋体" w:eastAsia="宋体" w:hAnsi="宋体" w:cs="宋体" w:hint="eastAsia"/>
                <w:kern w:val="0"/>
                <w:sz w:val="18"/>
                <w:szCs w:val="18"/>
              </w:rPr>
              <w:t>顶管法工程进洞</w:t>
            </w:r>
            <w:r>
              <w:rPr>
                <w:rFonts w:ascii="宋体" w:eastAsia="宋体" w:hAnsi="宋体" w:cs="宋体" w:hint="eastAsia"/>
                <w:kern w:val="0"/>
                <w:sz w:val="18"/>
                <w:szCs w:val="18"/>
              </w:rPr>
              <w:t>/</w:t>
            </w:r>
            <w:r>
              <w:rPr>
                <w:rFonts w:ascii="宋体" w:eastAsia="宋体" w:hAnsi="宋体" w:cs="宋体" w:hint="eastAsia"/>
                <w:kern w:val="0"/>
                <w:sz w:val="18"/>
                <w:szCs w:val="18"/>
              </w:rPr>
              <w:t>出洞施工风险</w:t>
            </w:r>
          </w:p>
          <w:p w:rsidR="00B0025C" w:rsidRDefault="00FC2AAE">
            <w:pPr>
              <w:adjustRightInd w:val="0"/>
              <w:snapToGrid w:val="0"/>
              <w:spacing w:line="360" w:lineRule="auto"/>
              <w:jc w:val="left"/>
              <w:rPr>
                <w:rFonts w:ascii="宋体" w:eastAsia="宋体" w:hAnsi="宋体" w:cs="宋体"/>
                <w:kern w:val="0"/>
                <w:sz w:val="18"/>
                <w:szCs w:val="18"/>
              </w:rPr>
            </w:pPr>
            <w:r>
              <w:rPr>
                <w:rFonts w:ascii="宋体" w:eastAsia="宋体" w:hAnsi="宋体" w:cs="宋体" w:hint="eastAsia"/>
                <w:kern w:val="0"/>
                <w:sz w:val="18"/>
                <w:szCs w:val="18"/>
              </w:rPr>
              <w:t>顶管法工程顶进施工风险</w:t>
            </w:r>
          </w:p>
        </w:tc>
        <w:tc>
          <w:tcPr>
            <w:tcW w:w="1265"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w:t>
            </w:r>
          </w:p>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w:t>
            </w:r>
          </w:p>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B0025C">
        <w:trPr>
          <w:trHeight w:val="397"/>
          <w:jc w:val="center"/>
        </w:trPr>
        <w:tc>
          <w:tcPr>
            <w:tcW w:w="704"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2120"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沉管法工程</w:t>
            </w:r>
          </w:p>
        </w:tc>
        <w:tc>
          <w:tcPr>
            <w:tcW w:w="3838" w:type="dxa"/>
            <w:vAlign w:val="center"/>
          </w:tcPr>
          <w:p w:rsidR="00B0025C" w:rsidRDefault="00FC2AAE">
            <w:pPr>
              <w:adjustRightInd w:val="0"/>
              <w:snapToGrid w:val="0"/>
              <w:spacing w:line="360" w:lineRule="auto"/>
              <w:jc w:val="left"/>
              <w:rPr>
                <w:rFonts w:ascii="宋体" w:eastAsia="宋体" w:hAnsi="宋体" w:cs="宋体"/>
                <w:kern w:val="0"/>
                <w:sz w:val="18"/>
                <w:szCs w:val="18"/>
              </w:rPr>
            </w:pPr>
            <w:r>
              <w:rPr>
                <w:rFonts w:ascii="宋体" w:eastAsia="宋体" w:hAnsi="宋体" w:cs="宋体" w:hint="eastAsia"/>
                <w:kern w:val="0"/>
                <w:sz w:val="18"/>
                <w:szCs w:val="18"/>
              </w:rPr>
              <w:t>沉管法工程基槽疏浚施工风险</w:t>
            </w:r>
          </w:p>
          <w:p w:rsidR="00B0025C" w:rsidRDefault="00FC2AAE">
            <w:pPr>
              <w:adjustRightInd w:val="0"/>
              <w:snapToGrid w:val="0"/>
              <w:spacing w:line="360" w:lineRule="auto"/>
              <w:jc w:val="left"/>
              <w:rPr>
                <w:rFonts w:ascii="宋体" w:eastAsia="宋体" w:hAnsi="宋体" w:cs="宋体"/>
                <w:kern w:val="0"/>
                <w:sz w:val="18"/>
                <w:szCs w:val="18"/>
              </w:rPr>
            </w:pPr>
            <w:r>
              <w:rPr>
                <w:rFonts w:ascii="宋体" w:eastAsia="宋体" w:hAnsi="宋体" w:cs="宋体" w:hint="eastAsia"/>
                <w:kern w:val="0"/>
                <w:sz w:val="18"/>
                <w:szCs w:val="18"/>
              </w:rPr>
              <w:t>沉管法工程基础处理施工风险</w:t>
            </w:r>
          </w:p>
          <w:p w:rsidR="00B0025C" w:rsidRDefault="00FC2AAE">
            <w:pPr>
              <w:adjustRightInd w:val="0"/>
              <w:snapToGrid w:val="0"/>
              <w:spacing w:line="360" w:lineRule="auto"/>
              <w:jc w:val="left"/>
              <w:rPr>
                <w:rFonts w:ascii="宋体" w:eastAsia="宋体" w:hAnsi="宋体" w:cs="宋体"/>
                <w:kern w:val="0"/>
                <w:sz w:val="18"/>
                <w:szCs w:val="18"/>
              </w:rPr>
            </w:pPr>
            <w:r>
              <w:rPr>
                <w:rFonts w:ascii="宋体" w:eastAsia="宋体" w:hAnsi="宋体" w:cs="宋体" w:hint="eastAsia"/>
                <w:kern w:val="0"/>
                <w:sz w:val="18"/>
                <w:szCs w:val="18"/>
              </w:rPr>
              <w:t>沉管法工程管段托运施工风险</w:t>
            </w:r>
          </w:p>
          <w:p w:rsidR="00B0025C" w:rsidRDefault="00FC2AAE">
            <w:pPr>
              <w:adjustRightInd w:val="0"/>
              <w:snapToGrid w:val="0"/>
              <w:spacing w:line="360" w:lineRule="auto"/>
              <w:jc w:val="left"/>
              <w:rPr>
                <w:rFonts w:ascii="宋体" w:eastAsia="宋体" w:hAnsi="宋体" w:cs="宋体"/>
                <w:kern w:val="0"/>
                <w:sz w:val="18"/>
                <w:szCs w:val="18"/>
              </w:rPr>
            </w:pPr>
            <w:r>
              <w:rPr>
                <w:rFonts w:ascii="宋体" w:eastAsia="宋体" w:hAnsi="宋体" w:cs="宋体" w:hint="eastAsia"/>
                <w:kern w:val="0"/>
                <w:sz w:val="18"/>
                <w:szCs w:val="18"/>
              </w:rPr>
              <w:t>沉管法工程管段沉放施工风险</w:t>
            </w:r>
          </w:p>
        </w:tc>
        <w:tc>
          <w:tcPr>
            <w:tcW w:w="1265"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w:t>
            </w:r>
          </w:p>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w:t>
            </w:r>
          </w:p>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w:t>
            </w:r>
          </w:p>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B0025C">
        <w:trPr>
          <w:trHeight w:val="397"/>
          <w:jc w:val="center"/>
        </w:trPr>
        <w:tc>
          <w:tcPr>
            <w:tcW w:w="704" w:type="dxa"/>
            <w:vMerge w:val="restart"/>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140" w:type="dxa"/>
            <w:vMerge w:val="restart"/>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周边环境风险</w:t>
            </w:r>
          </w:p>
        </w:tc>
        <w:tc>
          <w:tcPr>
            <w:tcW w:w="2120"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轨道交通</w:t>
            </w:r>
          </w:p>
        </w:tc>
        <w:tc>
          <w:tcPr>
            <w:tcW w:w="3838" w:type="dxa"/>
            <w:vAlign w:val="center"/>
          </w:tcPr>
          <w:p w:rsidR="00B0025C" w:rsidRDefault="00FC2AAE">
            <w:pPr>
              <w:adjustRightInd w:val="0"/>
              <w:snapToGrid w:val="0"/>
              <w:spacing w:line="360" w:lineRule="auto"/>
              <w:jc w:val="left"/>
              <w:rPr>
                <w:rFonts w:ascii="宋体" w:eastAsia="宋体" w:hAnsi="宋体" w:cs="宋体"/>
                <w:kern w:val="0"/>
                <w:sz w:val="18"/>
                <w:szCs w:val="18"/>
              </w:rPr>
            </w:pPr>
            <w:r>
              <w:rPr>
                <w:rFonts w:ascii="宋体" w:eastAsia="宋体" w:hAnsi="宋体" w:cs="宋体" w:hint="eastAsia"/>
                <w:kern w:val="0"/>
                <w:sz w:val="18"/>
                <w:szCs w:val="18"/>
              </w:rPr>
              <w:t>轨道交通影响风险</w:t>
            </w:r>
          </w:p>
        </w:tc>
        <w:tc>
          <w:tcPr>
            <w:tcW w:w="1265" w:type="dxa"/>
            <w:vMerge w:val="restart"/>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表</w:t>
            </w:r>
            <w:r>
              <w:rPr>
                <w:rFonts w:ascii="宋体" w:eastAsia="宋体" w:hAnsi="宋体" w:cs="宋体" w:hint="eastAsia"/>
                <w:kern w:val="0"/>
                <w:sz w:val="18"/>
                <w:szCs w:val="18"/>
              </w:rPr>
              <w:t>4.3.</w:t>
            </w:r>
            <w:r>
              <w:rPr>
                <w:rFonts w:ascii="宋体" w:eastAsia="宋体" w:hAnsi="宋体" w:cs="宋体"/>
                <w:kern w:val="0"/>
                <w:sz w:val="18"/>
                <w:szCs w:val="18"/>
              </w:rPr>
              <w:t>2</w:t>
            </w:r>
            <w:r>
              <w:rPr>
                <w:rFonts w:ascii="宋体" w:eastAsia="宋体" w:hAnsi="宋体" w:cs="宋体" w:hint="eastAsia"/>
                <w:kern w:val="0"/>
                <w:sz w:val="18"/>
                <w:szCs w:val="18"/>
              </w:rPr>
              <w:t>-1</w:t>
            </w:r>
          </w:p>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表</w:t>
            </w:r>
            <w:r>
              <w:rPr>
                <w:rFonts w:ascii="宋体" w:eastAsia="宋体" w:hAnsi="宋体" w:cs="宋体" w:hint="eastAsia"/>
                <w:kern w:val="0"/>
                <w:sz w:val="18"/>
                <w:szCs w:val="18"/>
              </w:rPr>
              <w:t>4.3.</w:t>
            </w:r>
            <w:r>
              <w:rPr>
                <w:rFonts w:ascii="宋体" w:eastAsia="宋体" w:hAnsi="宋体" w:cs="宋体"/>
                <w:kern w:val="0"/>
                <w:sz w:val="18"/>
                <w:szCs w:val="18"/>
              </w:rPr>
              <w:t>2</w:t>
            </w:r>
            <w:r>
              <w:rPr>
                <w:rFonts w:ascii="宋体" w:eastAsia="宋体" w:hAnsi="宋体" w:cs="宋体" w:hint="eastAsia"/>
                <w:kern w:val="0"/>
                <w:sz w:val="18"/>
                <w:szCs w:val="18"/>
              </w:rPr>
              <w:t>-2</w:t>
            </w:r>
          </w:p>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表</w:t>
            </w:r>
            <w:r>
              <w:rPr>
                <w:rFonts w:ascii="宋体" w:eastAsia="宋体" w:hAnsi="宋体" w:cs="宋体" w:hint="eastAsia"/>
                <w:kern w:val="0"/>
                <w:sz w:val="18"/>
                <w:szCs w:val="18"/>
              </w:rPr>
              <w:t>4.3.</w:t>
            </w:r>
            <w:r>
              <w:rPr>
                <w:rFonts w:ascii="宋体" w:eastAsia="宋体" w:hAnsi="宋体" w:cs="宋体"/>
                <w:kern w:val="0"/>
                <w:sz w:val="18"/>
                <w:szCs w:val="18"/>
              </w:rPr>
              <w:t>2</w:t>
            </w:r>
            <w:r>
              <w:rPr>
                <w:rFonts w:ascii="宋体" w:eastAsia="宋体" w:hAnsi="宋体" w:cs="宋体" w:hint="eastAsia"/>
                <w:kern w:val="0"/>
                <w:sz w:val="18"/>
                <w:szCs w:val="18"/>
              </w:rPr>
              <w:t>-3</w:t>
            </w:r>
          </w:p>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表</w:t>
            </w:r>
            <w:r>
              <w:rPr>
                <w:rFonts w:ascii="宋体" w:eastAsia="宋体" w:hAnsi="宋体" w:cs="宋体" w:hint="eastAsia"/>
                <w:kern w:val="0"/>
                <w:sz w:val="18"/>
                <w:szCs w:val="18"/>
              </w:rPr>
              <w:t>4.3.</w:t>
            </w:r>
            <w:r>
              <w:rPr>
                <w:rFonts w:ascii="宋体" w:eastAsia="宋体" w:hAnsi="宋体" w:cs="宋体"/>
                <w:kern w:val="0"/>
                <w:sz w:val="18"/>
                <w:szCs w:val="18"/>
              </w:rPr>
              <w:t>2</w:t>
            </w:r>
            <w:r>
              <w:rPr>
                <w:rFonts w:ascii="宋体" w:eastAsia="宋体" w:hAnsi="宋体" w:cs="宋体" w:hint="eastAsia"/>
                <w:kern w:val="0"/>
                <w:sz w:val="18"/>
                <w:szCs w:val="18"/>
              </w:rPr>
              <w:t>-4</w:t>
            </w:r>
          </w:p>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表</w:t>
            </w:r>
            <w:r>
              <w:rPr>
                <w:rFonts w:ascii="宋体" w:eastAsia="宋体" w:hAnsi="宋体" w:cs="宋体" w:hint="eastAsia"/>
                <w:kern w:val="0"/>
                <w:sz w:val="18"/>
                <w:szCs w:val="18"/>
              </w:rPr>
              <w:t>4.3.</w:t>
            </w:r>
            <w:r>
              <w:rPr>
                <w:rFonts w:ascii="宋体" w:eastAsia="宋体" w:hAnsi="宋体" w:cs="宋体"/>
                <w:kern w:val="0"/>
                <w:sz w:val="18"/>
                <w:szCs w:val="18"/>
              </w:rPr>
              <w:t>2</w:t>
            </w:r>
            <w:r>
              <w:rPr>
                <w:rFonts w:ascii="宋体" w:eastAsia="宋体" w:hAnsi="宋体" w:cs="宋体" w:hint="eastAsia"/>
                <w:kern w:val="0"/>
                <w:sz w:val="18"/>
                <w:szCs w:val="18"/>
              </w:rPr>
              <w:t>-5</w:t>
            </w:r>
          </w:p>
        </w:tc>
      </w:tr>
      <w:tr w:rsidR="00B0025C">
        <w:trPr>
          <w:trHeight w:val="397"/>
          <w:jc w:val="center"/>
        </w:trPr>
        <w:tc>
          <w:tcPr>
            <w:tcW w:w="704"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2120"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文物</w:t>
            </w:r>
          </w:p>
        </w:tc>
        <w:tc>
          <w:tcPr>
            <w:tcW w:w="3838" w:type="dxa"/>
            <w:vAlign w:val="center"/>
          </w:tcPr>
          <w:p w:rsidR="00B0025C" w:rsidRDefault="00FC2AAE">
            <w:pPr>
              <w:adjustRightInd w:val="0"/>
              <w:snapToGrid w:val="0"/>
              <w:spacing w:line="360" w:lineRule="auto"/>
              <w:jc w:val="left"/>
              <w:rPr>
                <w:rFonts w:ascii="宋体" w:eastAsia="宋体" w:hAnsi="宋体" w:cs="宋体"/>
                <w:kern w:val="0"/>
                <w:sz w:val="18"/>
                <w:szCs w:val="18"/>
              </w:rPr>
            </w:pPr>
            <w:r>
              <w:rPr>
                <w:rFonts w:ascii="宋体" w:eastAsia="宋体" w:hAnsi="宋体" w:cs="宋体" w:hint="eastAsia"/>
                <w:kern w:val="0"/>
                <w:sz w:val="18"/>
                <w:szCs w:val="18"/>
              </w:rPr>
              <w:t>文物影响风险</w:t>
            </w:r>
          </w:p>
        </w:tc>
        <w:tc>
          <w:tcPr>
            <w:tcW w:w="1265"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r>
      <w:tr w:rsidR="00B0025C">
        <w:trPr>
          <w:trHeight w:val="397"/>
          <w:jc w:val="center"/>
        </w:trPr>
        <w:tc>
          <w:tcPr>
            <w:tcW w:w="704"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2120"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军事设施</w:t>
            </w:r>
          </w:p>
        </w:tc>
        <w:tc>
          <w:tcPr>
            <w:tcW w:w="3838" w:type="dxa"/>
            <w:vAlign w:val="center"/>
          </w:tcPr>
          <w:p w:rsidR="00B0025C" w:rsidRDefault="00FC2AAE">
            <w:pPr>
              <w:adjustRightInd w:val="0"/>
              <w:snapToGrid w:val="0"/>
              <w:spacing w:line="360" w:lineRule="auto"/>
              <w:jc w:val="left"/>
              <w:rPr>
                <w:rFonts w:ascii="宋体" w:eastAsia="宋体" w:hAnsi="宋体" w:cs="宋体"/>
                <w:kern w:val="0"/>
                <w:sz w:val="18"/>
                <w:szCs w:val="18"/>
              </w:rPr>
            </w:pPr>
            <w:r>
              <w:rPr>
                <w:rFonts w:ascii="宋体" w:eastAsia="宋体" w:hAnsi="宋体" w:cs="宋体" w:hint="eastAsia"/>
                <w:kern w:val="0"/>
                <w:sz w:val="18"/>
                <w:szCs w:val="18"/>
              </w:rPr>
              <w:t>军事设施影响风险</w:t>
            </w:r>
          </w:p>
        </w:tc>
        <w:tc>
          <w:tcPr>
            <w:tcW w:w="1265"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r>
      <w:tr w:rsidR="00B0025C">
        <w:trPr>
          <w:trHeight w:val="397"/>
          <w:jc w:val="center"/>
        </w:trPr>
        <w:tc>
          <w:tcPr>
            <w:tcW w:w="704"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2120"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市政桥梁</w:t>
            </w:r>
          </w:p>
        </w:tc>
        <w:tc>
          <w:tcPr>
            <w:tcW w:w="3838" w:type="dxa"/>
            <w:vAlign w:val="center"/>
          </w:tcPr>
          <w:p w:rsidR="00B0025C" w:rsidRDefault="00FC2AAE">
            <w:pPr>
              <w:adjustRightInd w:val="0"/>
              <w:snapToGrid w:val="0"/>
              <w:spacing w:line="360" w:lineRule="auto"/>
              <w:jc w:val="left"/>
              <w:rPr>
                <w:rFonts w:ascii="宋体" w:eastAsia="宋体" w:hAnsi="宋体" w:cs="宋体"/>
                <w:kern w:val="0"/>
                <w:sz w:val="18"/>
                <w:szCs w:val="18"/>
              </w:rPr>
            </w:pPr>
            <w:r>
              <w:rPr>
                <w:rFonts w:ascii="宋体" w:eastAsia="宋体" w:hAnsi="宋体" w:cs="宋体" w:hint="eastAsia"/>
                <w:kern w:val="0"/>
                <w:sz w:val="18"/>
                <w:szCs w:val="18"/>
              </w:rPr>
              <w:t>市政桥梁影响风险</w:t>
            </w:r>
          </w:p>
        </w:tc>
        <w:tc>
          <w:tcPr>
            <w:tcW w:w="1265"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r>
      <w:tr w:rsidR="00B0025C">
        <w:trPr>
          <w:trHeight w:val="397"/>
          <w:jc w:val="center"/>
        </w:trPr>
        <w:tc>
          <w:tcPr>
            <w:tcW w:w="704"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2120"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市政管线</w:t>
            </w:r>
          </w:p>
        </w:tc>
        <w:tc>
          <w:tcPr>
            <w:tcW w:w="3838" w:type="dxa"/>
            <w:vAlign w:val="center"/>
          </w:tcPr>
          <w:p w:rsidR="00B0025C" w:rsidRDefault="00FC2AAE">
            <w:pPr>
              <w:adjustRightInd w:val="0"/>
              <w:snapToGrid w:val="0"/>
              <w:spacing w:line="360" w:lineRule="auto"/>
              <w:jc w:val="left"/>
              <w:rPr>
                <w:rFonts w:ascii="宋体" w:eastAsia="宋体" w:hAnsi="宋体" w:cs="宋体"/>
                <w:kern w:val="0"/>
                <w:sz w:val="18"/>
                <w:szCs w:val="18"/>
              </w:rPr>
            </w:pPr>
            <w:r>
              <w:rPr>
                <w:rFonts w:ascii="宋体" w:eastAsia="宋体" w:hAnsi="宋体" w:cs="宋体" w:hint="eastAsia"/>
                <w:kern w:val="0"/>
                <w:sz w:val="18"/>
                <w:szCs w:val="18"/>
              </w:rPr>
              <w:t>市政管线影响风险</w:t>
            </w:r>
          </w:p>
        </w:tc>
        <w:tc>
          <w:tcPr>
            <w:tcW w:w="1265"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r>
      <w:tr w:rsidR="00B0025C">
        <w:trPr>
          <w:trHeight w:val="397"/>
          <w:jc w:val="center"/>
        </w:trPr>
        <w:tc>
          <w:tcPr>
            <w:tcW w:w="704"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2120"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市政道路</w:t>
            </w:r>
          </w:p>
        </w:tc>
        <w:tc>
          <w:tcPr>
            <w:tcW w:w="3838" w:type="dxa"/>
            <w:vAlign w:val="center"/>
          </w:tcPr>
          <w:p w:rsidR="00B0025C" w:rsidRDefault="00FC2AAE">
            <w:pPr>
              <w:adjustRightInd w:val="0"/>
              <w:snapToGrid w:val="0"/>
              <w:spacing w:line="360" w:lineRule="auto"/>
              <w:jc w:val="left"/>
              <w:rPr>
                <w:rFonts w:ascii="宋体" w:eastAsia="宋体" w:hAnsi="宋体" w:cs="宋体"/>
                <w:kern w:val="0"/>
                <w:sz w:val="18"/>
                <w:szCs w:val="18"/>
              </w:rPr>
            </w:pPr>
            <w:r>
              <w:rPr>
                <w:rFonts w:ascii="宋体" w:eastAsia="宋体" w:hAnsi="宋体" w:cs="宋体" w:hint="eastAsia"/>
                <w:kern w:val="0"/>
                <w:sz w:val="18"/>
                <w:szCs w:val="18"/>
              </w:rPr>
              <w:t>市政道路影响风险</w:t>
            </w:r>
          </w:p>
        </w:tc>
        <w:tc>
          <w:tcPr>
            <w:tcW w:w="1265"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r>
      <w:tr w:rsidR="00B0025C">
        <w:trPr>
          <w:trHeight w:val="397"/>
          <w:jc w:val="center"/>
        </w:trPr>
        <w:tc>
          <w:tcPr>
            <w:tcW w:w="704"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2120"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其他地面建（构）筑物</w:t>
            </w:r>
          </w:p>
        </w:tc>
        <w:tc>
          <w:tcPr>
            <w:tcW w:w="3838" w:type="dxa"/>
            <w:vAlign w:val="center"/>
          </w:tcPr>
          <w:p w:rsidR="00B0025C" w:rsidRDefault="00FC2AAE">
            <w:pPr>
              <w:adjustRightInd w:val="0"/>
              <w:snapToGrid w:val="0"/>
              <w:spacing w:line="360" w:lineRule="auto"/>
              <w:jc w:val="left"/>
              <w:rPr>
                <w:rFonts w:ascii="宋体" w:eastAsia="宋体" w:hAnsi="宋体" w:cs="宋体"/>
                <w:kern w:val="0"/>
                <w:sz w:val="18"/>
                <w:szCs w:val="18"/>
              </w:rPr>
            </w:pPr>
            <w:r>
              <w:rPr>
                <w:rFonts w:ascii="宋体" w:eastAsia="宋体" w:hAnsi="宋体" w:cs="宋体" w:hint="eastAsia"/>
                <w:kern w:val="0"/>
                <w:sz w:val="18"/>
                <w:szCs w:val="18"/>
              </w:rPr>
              <w:t>其他地面建（构）筑物影响风险</w:t>
            </w:r>
          </w:p>
        </w:tc>
        <w:tc>
          <w:tcPr>
            <w:tcW w:w="1265"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r>
      <w:tr w:rsidR="00B0025C">
        <w:trPr>
          <w:trHeight w:val="397"/>
          <w:jc w:val="center"/>
        </w:trPr>
        <w:tc>
          <w:tcPr>
            <w:tcW w:w="704"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2120"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其他地下构筑物</w:t>
            </w:r>
          </w:p>
        </w:tc>
        <w:tc>
          <w:tcPr>
            <w:tcW w:w="3838" w:type="dxa"/>
            <w:vAlign w:val="center"/>
          </w:tcPr>
          <w:p w:rsidR="00B0025C" w:rsidRDefault="00FC2AAE">
            <w:pPr>
              <w:adjustRightInd w:val="0"/>
              <w:snapToGrid w:val="0"/>
              <w:spacing w:line="360" w:lineRule="auto"/>
              <w:jc w:val="left"/>
              <w:rPr>
                <w:rFonts w:ascii="宋体" w:eastAsia="宋体" w:hAnsi="宋体" w:cs="宋体"/>
                <w:kern w:val="0"/>
                <w:sz w:val="18"/>
                <w:szCs w:val="18"/>
              </w:rPr>
            </w:pPr>
            <w:r>
              <w:rPr>
                <w:rFonts w:ascii="宋体" w:eastAsia="宋体" w:hAnsi="宋体" w:cs="宋体" w:hint="eastAsia"/>
                <w:kern w:val="0"/>
                <w:sz w:val="18"/>
                <w:szCs w:val="18"/>
              </w:rPr>
              <w:t>其他地下构筑物影响风险</w:t>
            </w:r>
          </w:p>
        </w:tc>
        <w:tc>
          <w:tcPr>
            <w:tcW w:w="1265"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r>
    </w:tbl>
    <w:p w:rsidR="00B0025C" w:rsidRDefault="00FC2AAE">
      <w:pPr>
        <w:adjustRightInd w:val="0"/>
        <w:snapToGrid w:val="0"/>
        <w:spacing w:line="360" w:lineRule="auto"/>
        <w:jc w:val="center"/>
        <w:rPr>
          <w:rFonts w:ascii="Times New Roman" w:eastAsia="仿宋" w:hAnsi="Times New Roman" w:cs="Times New Roman"/>
          <w:kern w:val="0"/>
          <w:sz w:val="28"/>
        </w:rPr>
      </w:pPr>
      <w:r>
        <w:rPr>
          <w:rFonts w:ascii="黑体" w:eastAsia="黑体" w:hAnsi="黑体" w:cs="黑体" w:hint="eastAsia"/>
          <w:bCs/>
          <w:szCs w:val="21"/>
        </w:rPr>
        <w:lastRenderedPageBreak/>
        <w:t>续表</w:t>
      </w:r>
      <w:r>
        <w:rPr>
          <w:rFonts w:ascii="黑体" w:eastAsia="黑体" w:hAnsi="黑体" w:cs="黑体" w:hint="eastAsia"/>
          <w:bCs/>
          <w:szCs w:val="21"/>
        </w:rPr>
        <w:t>1</w:t>
      </w:r>
    </w:p>
    <w:tbl>
      <w:tblPr>
        <w:tblStyle w:val="ae"/>
        <w:tblW w:w="9067" w:type="dxa"/>
        <w:jc w:val="center"/>
        <w:tblLayout w:type="fixed"/>
        <w:tblLook w:val="04A0"/>
      </w:tblPr>
      <w:tblGrid>
        <w:gridCol w:w="704"/>
        <w:gridCol w:w="1140"/>
        <w:gridCol w:w="2120"/>
        <w:gridCol w:w="3838"/>
        <w:gridCol w:w="1265"/>
      </w:tblGrid>
      <w:tr w:rsidR="00B0025C">
        <w:trPr>
          <w:trHeight w:val="397"/>
          <w:jc w:val="center"/>
        </w:trPr>
        <w:tc>
          <w:tcPr>
            <w:tcW w:w="704" w:type="dxa"/>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序号</w:t>
            </w:r>
          </w:p>
        </w:tc>
        <w:tc>
          <w:tcPr>
            <w:tcW w:w="1140" w:type="dxa"/>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风险类别</w:t>
            </w:r>
          </w:p>
        </w:tc>
        <w:tc>
          <w:tcPr>
            <w:tcW w:w="2120" w:type="dxa"/>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风险子类</w:t>
            </w:r>
          </w:p>
        </w:tc>
        <w:tc>
          <w:tcPr>
            <w:tcW w:w="3838" w:type="dxa"/>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风险点（推荐）</w:t>
            </w:r>
          </w:p>
        </w:tc>
        <w:tc>
          <w:tcPr>
            <w:tcW w:w="1265" w:type="dxa"/>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风险等级</w:t>
            </w:r>
          </w:p>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划分依据</w:t>
            </w:r>
          </w:p>
        </w:tc>
      </w:tr>
      <w:tr w:rsidR="00B0025C">
        <w:trPr>
          <w:trHeight w:val="397"/>
          <w:jc w:val="center"/>
        </w:trPr>
        <w:tc>
          <w:tcPr>
            <w:tcW w:w="704" w:type="dxa"/>
            <w:vMerge w:val="restart"/>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140" w:type="dxa"/>
            <w:vMerge w:val="restart"/>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周边环境风险</w:t>
            </w:r>
          </w:p>
        </w:tc>
        <w:tc>
          <w:tcPr>
            <w:tcW w:w="2120"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水体（河道、湖泊）</w:t>
            </w:r>
          </w:p>
        </w:tc>
        <w:tc>
          <w:tcPr>
            <w:tcW w:w="3838" w:type="dxa"/>
            <w:vAlign w:val="center"/>
          </w:tcPr>
          <w:p w:rsidR="00B0025C" w:rsidRDefault="00FC2AAE">
            <w:pPr>
              <w:adjustRightInd w:val="0"/>
              <w:snapToGrid w:val="0"/>
              <w:spacing w:line="360" w:lineRule="auto"/>
              <w:jc w:val="left"/>
              <w:rPr>
                <w:rFonts w:ascii="宋体" w:eastAsia="宋体" w:hAnsi="宋体" w:cs="宋体"/>
                <w:kern w:val="0"/>
                <w:sz w:val="18"/>
                <w:szCs w:val="18"/>
              </w:rPr>
            </w:pPr>
            <w:r>
              <w:rPr>
                <w:rFonts w:ascii="宋体" w:eastAsia="宋体" w:hAnsi="宋体" w:cs="宋体" w:hint="eastAsia"/>
                <w:kern w:val="0"/>
                <w:sz w:val="18"/>
                <w:szCs w:val="18"/>
              </w:rPr>
              <w:t>水体（河道、湖泊）影响风险</w:t>
            </w:r>
          </w:p>
        </w:tc>
        <w:tc>
          <w:tcPr>
            <w:tcW w:w="1265" w:type="dxa"/>
            <w:vMerge w:val="restart"/>
            <w:vAlign w:val="center"/>
          </w:tcPr>
          <w:p w:rsidR="00B0025C" w:rsidRDefault="00B0025C">
            <w:pPr>
              <w:adjustRightInd w:val="0"/>
              <w:snapToGrid w:val="0"/>
              <w:spacing w:line="360" w:lineRule="auto"/>
              <w:jc w:val="center"/>
              <w:rPr>
                <w:rFonts w:ascii="宋体" w:eastAsia="宋体" w:hAnsi="宋体" w:cs="宋体"/>
                <w:kern w:val="0"/>
                <w:sz w:val="18"/>
                <w:szCs w:val="18"/>
              </w:rPr>
            </w:pPr>
          </w:p>
        </w:tc>
      </w:tr>
      <w:tr w:rsidR="00B0025C">
        <w:trPr>
          <w:trHeight w:val="397"/>
          <w:jc w:val="center"/>
        </w:trPr>
        <w:tc>
          <w:tcPr>
            <w:tcW w:w="704"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2120"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绿化和植物</w:t>
            </w:r>
          </w:p>
        </w:tc>
        <w:tc>
          <w:tcPr>
            <w:tcW w:w="3838" w:type="dxa"/>
            <w:vAlign w:val="center"/>
          </w:tcPr>
          <w:p w:rsidR="00B0025C" w:rsidRDefault="00FC2AAE">
            <w:pPr>
              <w:adjustRightInd w:val="0"/>
              <w:snapToGrid w:val="0"/>
              <w:spacing w:line="360" w:lineRule="auto"/>
              <w:jc w:val="left"/>
              <w:rPr>
                <w:rFonts w:ascii="宋体" w:eastAsia="宋体" w:hAnsi="宋体" w:cs="宋体"/>
                <w:kern w:val="0"/>
                <w:sz w:val="18"/>
                <w:szCs w:val="18"/>
              </w:rPr>
            </w:pPr>
            <w:r>
              <w:rPr>
                <w:rFonts w:ascii="宋体" w:eastAsia="宋体" w:hAnsi="宋体" w:cs="宋体" w:hint="eastAsia"/>
                <w:kern w:val="0"/>
                <w:sz w:val="18"/>
                <w:szCs w:val="18"/>
              </w:rPr>
              <w:t>绿化和植物影响风险</w:t>
            </w:r>
          </w:p>
        </w:tc>
        <w:tc>
          <w:tcPr>
            <w:tcW w:w="1265"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r>
      <w:tr w:rsidR="00B0025C">
        <w:trPr>
          <w:trHeight w:val="397"/>
          <w:jc w:val="center"/>
        </w:trPr>
        <w:tc>
          <w:tcPr>
            <w:tcW w:w="704" w:type="dxa"/>
            <w:vMerge w:val="restart"/>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140" w:type="dxa"/>
            <w:vMerge w:val="restart"/>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施工作业风险</w:t>
            </w:r>
          </w:p>
        </w:tc>
        <w:tc>
          <w:tcPr>
            <w:tcW w:w="2120"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工程勘察</w:t>
            </w:r>
          </w:p>
        </w:tc>
        <w:tc>
          <w:tcPr>
            <w:tcW w:w="3838" w:type="dxa"/>
            <w:vAlign w:val="center"/>
          </w:tcPr>
          <w:p w:rsidR="00B0025C" w:rsidRDefault="00FC2AAE">
            <w:pPr>
              <w:adjustRightInd w:val="0"/>
              <w:snapToGrid w:val="0"/>
              <w:spacing w:line="360" w:lineRule="auto"/>
              <w:jc w:val="left"/>
              <w:rPr>
                <w:rFonts w:ascii="宋体" w:eastAsia="宋体" w:hAnsi="宋体" w:cs="宋体"/>
                <w:kern w:val="0"/>
                <w:sz w:val="18"/>
                <w:szCs w:val="18"/>
              </w:rPr>
            </w:pPr>
            <w:r>
              <w:rPr>
                <w:rFonts w:ascii="宋体" w:eastAsia="宋体" w:hAnsi="宋体" w:cs="宋体" w:hint="eastAsia"/>
                <w:kern w:val="0"/>
                <w:sz w:val="18"/>
                <w:szCs w:val="18"/>
              </w:rPr>
              <w:t>工程勘察施工作业风险</w:t>
            </w:r>
          </w:p>
        </w:tc>
        <w:tc>
          <w:tcPr>
            <w:tcW w:w="1265" w:type="dxa"/>
            <w:vMerge w:val="restart"/>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表</w:t>
            </w:r>
            <w:r>
              <w:rPr>
                <w:rFonts w:ascii="宋体" w:eastAsia="宋体" w:hAnsi="宋体" w:cs="宋体" w:hint="eastAsia"/>
                <w:kern w:val="0"/>
                <w:sz w:val="18"/>
                <w:szCs w:val="18"/>
              </w:rPr>
              <w:t>4.3.</w:t>
            </w:r>
            <w:r>
              <w:rPr>
                <w:rFonts w:ascii="宋体" w:eastAsia="宋体" w:hAnsi="宋体" w:cs="宋体"/>
                <w:kern w:val="0"/>
                <w:sz w:val="18"/>
                <w:szCs w:val="18"/>
              </w:rPr>
              <w:t>3</w:t>
            </w:r>
          </w:p>
        </w:tc>
      </w:tr>
      <w:tr w:rsidR="00B0025C">
        <w:trPr>
          <w:trHeight w:val="397"/>
          <w:jc w:val="center"/>
        </w:trPr>
        <w:tc>
          <w:tcPr>
            <w:tcW w:w="704"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2120"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盾构开仓</w:t>
            </w:r>
          </w:p>
        </w:tc>
        <w:tc>
          <w:tcPr>
            <w:tcW w:w="3838" w:type="dxa"/>
            <w:vAlign w:val="center"/>
          </w:tcPr>
          <w:p w:rsidR="00B0025C" w:rsidRDefault="00FC2AAE">
            <w:pPr>
              <w:adjustRightInd w:val="0"/>
              <w:snapToGrid w:val="0"/>
              <w:spacing w:line="360" w:lineRule="auto"/>
              <w:jc w:val="left"/>
              <w:rPr>
                <w:rFonts w:ascii="宋体" w:eastAsia="宋体" w:hAnsi="宋体" w:cs="宋体"/>
                <w:kern w:val="0"/>
                <w:sz w:val="18"/>
                <w:szCs w:val="18"/>
              </w:rPr>
            </w:pPr>
            <w:r>
              <w:rPr>
                <w:rFonts w:ascii="宋体" w:eastAsia="宋体" w:hAnsi="宋体" w:cs="宋体" w:hint="eastAsia"/>
                <w:kern w:val="0"/>
                <w:sz w:val="18"/>
                <w:szCs w:val="18"/>
              </w:rPr>
              <w:t>盾构开仓施工作业风险</w:t>
            </w:r>
          </w:p>
        </w:tc>
        <w:tc>
          <w:tcPr>
            <w:tcW w:w="1265" w:type="dxa"/>
            <w:vMerge/>
            <w:vAlign w:val="center"/>
          </w:tcPr>
          <w:p w:rsidR="00B0025C" w:rsidRDefault="00B0025C">
            <w:pPr>
              <w:adjustRightInd w:val="0"/>
              <w:snapToGrid w:val="0"/>
              <w:jc w:val="center"/>
              <w:rPr>
                <w:rFonts w:ascii="宋体" w:eastAsia="宋体" w:hAnsi="宋体" w:cs="宋体"/>
                <w:kern w:val="0"/>
                <w:sz w:val="18"/>
                <w:szCs w:val="18"/>
              </w:rPr>
            </w:pPr>
          </w:p>
        </w:tc>
      </w:tr>
      <w:tr w:rsidR="00B0025C">
        <w:trPr>
          <w:trHeight w:val="397"/>
          <w:jc w:val="center"/>
        </w:trPr>
        <w:tc>
          <w:tcPr>
            <w:tcW w:w="704"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2120"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模板工程及支撑体系</w:t>
            </w:r>
          </w:p>
        </w:tc>
        <w:tc>
          <w:tcPr>
            <w:tcW w:w="3838" w:type="dxa"/>
            <w:vAlign w:val="center"/>
          </w:tcPr>
          <w:p w:rsidR="00B0025C" w:rsidRDefault="00FC2AAE">
            <w:pPr>
              <w:adjustRightInd w:val="0"/>
              <w:snapToGrid w:val="0"/>
              <w:spacing w:line="360" w:lineRule="auto"/>
              <w:jc w:val="left"/>
              <w:rPr>
                <w:rFonts w:ascii="宋体" w:eastAsia="宋体" w:hAnsi="宋体" w:cs="宋体"/>
                <w:kern w:val="0"/>
                <w:sz w:val="18"/>
                <w:szCs w:val="18"/>
              </w:rPr>
            </w:pPr>
            <w:r>
              <w:rPr>
                <w:rFonts w:ascii="宋体" w:eastAsia="宋体" w:hAnsi="宋体" w:cs="宋体" w:hint="eastAsia"/>
                <w:kern w:val="0"/>
                <w:sz w:val="18"/>
                <w:szCs w:val="18"/>
              </w:rPr>
              <w:t>模板工程及支撑体系施工作业风险</w:t>
            </w:r>
          </w:p>
        </w:tc>
        <w:tc>
          <w:tcPr>
            <w:tcW w:w="1265" w:type="dxa"/>
            <w:vMerge/>
            <w:vAlign w:val="center"/>
          </w:tcPr>
          <w:p w:rsidR="00B0025C" w:rsidRDefault="00B0025C">
            <w:pPr>
              <w:adjustRightInd w:val="0"/>
              <w:snapToGrid w:val="0"/>
              <w:jc w:val="center"/>
              <w:rPr>
                <w:rFonts w:ascii="宋体" w:eastAsia="宋体" w:hAnsi="宋体" w:cs="宋体"/>
                <w:kern w:val="0"/>
                <w:sz w:val="18"/>
                <w:szCs w:val="18"/>
              </w:rPr>
            </w:pPr>
          </w:p>
        </w:tc>
      </w:tr>
      <w:tr w:rsidR="00B0025C">
        <w:trPr>
          <w:trHeight w:val="397"/>
          <w:jc w:val="center"/>
        </w:trPr>
        <w:tc>
          <w:tcPr>
            <w:tcW w:w="704"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2120"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脚手架工程</w:t>
            </w:r>
          </w:p>
        </w:tc>
        <w:tc>
          <w:tcPr>
            <w:tcW w:w="3838" w:type="dxa"/>
            <w:vAlign w:val="center"/>
          </w:tcPr>
          <w:p w:rsidR="00B0025C" w:rsidRDefault="00FC2AAE">
            <w:pPr>
              <w:adjustRightInd w:val="0"/>
              <w:snapToGrid w:val="0"/>
              <w:spacing w:line="360" w:lineRule="auto"/>
              <w:jc w:val="left"/>
              <w:rPr>
                <w:rFonts w:ascii="宋体" w:eastAsia="宋体" w:hAnsi="宋体" w:cs="宋体"/>
                <w:kern w:val="0"/>
                <w:sz w:val="18"/>
                <w:szCs w:val="18"/>
              </w:rPr>
            </w:pPr>
            <w:r>
              <w:rPr>
                <w:rFonts w:ascii="宋体" w:eastAsia="宋体" w:hAnsi="宋体" w:cs="宋体" w:hint="eastAsia"/>
                <w:kern w:val="0"/>
                <w:sz w:val="18"/>
                <w:szCs w:val="18"/>
              </w:rPr>
              <w:t>脚手架工程施工作业风险</w:t>
            </w:r>
          </w:p>
        </w:tc>
        <w:tc>
          <w:tcPr>
            <w:tcW w:w="1265" w:type="dxa"/>
            <w:vMerge/>
            <w:vAlign w:val="center"/>
          </w:tcPr>
          <w:p w:rsidR="00B0025C" w:rsidRDefault="00B0025C">
            <w:pPr>
              <w:adjustRightInd w:val="0"/>
              <w:snapToGrid w:val="0"/>
              <w:jc w:val="center"/>
              <w:rPr>
                <w:rFonts w:ascii="宋体" w:eastAsia="宋体" w:hAnsi="宋体" w:cs="宋体"/>
                <w:kern w:val="0"/>
                <w:sz w:val="18"/>
                <w:szCs w:val="18"/>
              </w:rPr>
            </w:pPr>
          </w:p>
        </w:tc>
      </w:tr>
      <w:tr w:rsidR="00B0025C">
        <w:trPr>
          <w:trHeight w:val="397"/>
          <w:jc w:val="center"/>
        </w:trPr>
        <w:tc>
          <w:tcPr>
            <w:tcW w:w="704"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2120" w:type="dxa"/>
            <w:vMerge w:val="restart"/>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起重吊装及起重机械安装拆卸工程</w:t>
            </w:r>
          </w:p>
        </w:tc>
        <w:tc>
          <w:tcPr>
            <w:tcW w:w="3838" w:type="dxa"/>
            <w:vAlign w:val="center"/>
          </w:tcPr>
          <w:p w:rsidR="00B0025C" w:rsidRDefault="00FC2AAE">
            <w:pPr>
              <w:adjustRightInd w:val="0"/>
              <w:snapToGrid w:val="0"/>
              <w:spacing w:line="360" w:lineRule="auto"/>
              <w:jc w:val="left"/>
              <w:rPr>
                <w:rFonts w:ascii="宋体" w:eastAsia="宋体" w:hAnsi="宋体" w:cs="宋体"/>
                <w:kern w:val="0"/>
                <w:sz w:val="18"/>
                <w:szCs w:val="18"/>
              </w:rPr>
            </w:pPr>
            <w:r>
              <w:rPr>
                <w:rFonts w:ascii="宋体" w:eastAsia="宋体" w:hAnsi="宋体" w:cs="宋体" w:hint="eastAsia"/>
                <w:kern w:val="0"/>
                <w:sz w:val="18"/>
                <w:szCs w:val="18"/>
              </w:rPr>
              <w:t>起重机械安装施工作业风险</w:t>
            </w:r>
          </w:p>
        </w:tc>
        <w:tc>
          <w:tcPr>
            <w:tcW w:w="1265" w:type="dxa"/>
            <w:vMerge/>
            <w:vAlign w:val="center"/>
          </w:tcPr>
          <w:p w:rsidR="00B0025C" w:rsidRDefault="00B0025C">
            <w:pPr>
              <w:adjustRightInd w:val="0"/>
              <w:snapToGrid w:val="0"/>
              <w:jc w:val="center"/>
              <w:rPr>
                <w:rFonts w:ascii="宋体" w:eastAsia="宋体" w:hAnsi="宋体" w:cs="宋体"/>
                <w:kern w:val="0"/>
                <w:sz w:val="18"/>
                <w:szCs w:val="18"/>
              </w:rPr>
            </w:pPr>
          </w:p>
        </w:tc>
      </w:tr>
      <w:tr w:rsidR="00B0025C">
        <w:trPr>
          <w:trHeight w:val="397"/>
          <w:jc w:val="center"/>
        </w:trPr>
        <w:tc>
          <w:tcPr>
            <w:tcW w:w="704"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2120"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3838" w:type="dxa"/>
            <w:vAlign w:val="center"/>
          </w:tcPr>
          <w:p w:rsidR="00B0025C" w:rsidRDefault="00FC2AAE">
            <w:pPr>
              <w:adjustRightInd w:val="0"/>
              <w:snapToGrid w:val="0"/>
              <w:spacing w:line="360" w:lineRule="auto"/>
              <w:jc w:val="left"/>
              <w:rPr>
                <w:rFonts w:ascii="宋体" w:eastAsia="宋体" w:hAnsi="宋体" w:cs="宋体"/>
                <w:kern w:val="0"/>
                <w:sz w:val="18"/>
                <w:szCs w:val="18"/>
              </w:rPr>
            </w:pPr>
            <w:r>
              <w:rPr>
                <w:rFonts w:ascii="宋体" w:eastAsia="宋体" w:hAnsi="宋体" w:cs="宋体" w:hint="eastAsia"/>
                <w:kern w:val="0"/>
                <w:sz w:val="18"/>
                <w:szCs w:val="18"/>
              </w:rPr>
              <w:t>起重吊装施工作业风险</w:t>
            </w:r>
          </w:p>
        </w:tc>
        <w:tc>
          <w:tcPr>
            <w:tcW w:w="1265" w:type="dxa"/>
            <w:vMerge/>
            <w:vAlign w:val="center"/>
          </w:tcPr>
          <w:p w:rsidR="00B0025C" w:rsidRDefault="00B0025C">
            <w:pPr>
              <w:adjustRightInd w:val="0"/>
              <w:snapToGrid w:val="0"/>
              <w:jc w:val="center"/>
              <w:rPr>
                <w:rFonts w:ascii="宋体" w:eastAsia="宋体" w:hAnsi="宋体" w:cs="宋体"/>
                <w:kern w:val="0"/>
                <w:sz w:val="18"/>
                <w:szCs w:val="18"/>
              </w:rPr>
            </w:pPr>
          </w:p>
        </w:tc>
      </w:tr>
      <w:tr w:rsidR="00B0025C">
        <w:trPr>
          <w:trHeight w:val="397"/>
          <w:jc w:val="center"/>
        </w:trPr>
        <w:tc>
          <w:tcPr>
            <w:tcW w:w="704" w:type="dxa"/>
            <w:vMerge/>
            <w:vAlign w:val="center"/>
          </w:tcPr>
          <w:p w:rsidR="00B0025C" w:rsidRDefault="00B0025C">
            <w:pPr>
              <w:adjustRightInd w:val="0"/>
              <w:snapToGrid w:val="0"/>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jc w:val="center"/>
              <w:rPr>
                <w:rFonts w:ascii="宋体" w:eastAsia="宋体" w:hAnsi="宋体" w:cs="宋体"/>
                <w:kern w:val="0"/>
                <w:sz w:val="18"/>
                <w:szCs w:val="18"/>
              </w:rPr>
            </w:pPr>
          </w:p>
        </w:tc>
        <w:tc>
          <w:tcPr>
            <w:tcW w:w="2120" w:type="dxa"/>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爆破作业</w:t>
            </w:r>
          </w:p>
        </w:tc>
        <w:tc>
          <w:tcPr>
            <w:tcW w:w="3838" w:type="dxa"/>
            <w:vAlign w:val="center"/>
          </w:tcPr>
          <w:p w:rsidR="00B0025C" w:rsidRDefault="00FC2AAE">
            <w:pPr>
              <w:adjustRightInd w:val="0"/>
              <w:snapToGrid w:val="0"/>
              <w:jc w:val="left"/>
              <w:rPr>
                <w:rFonts w:ascii="宋体" w:eastAsia="宋体" w:hAnsi="宋体" w:cs="宋体"/>
                <w:kern w:val="0"/>
                <w:sz w:val="18"/>
                <w:szCs w:val="18"/>
              </w:rPr>
            </w:pPr>
            <w:r>
              <w:rPr>
                <w:rFonts w:ascii="宋体" w:eastAsia="宋体" w:hAnsi="宋体" w:cs="宋体" w:hint="eastAsia"/>
                <w:kern w:val="0"/>
                <w:sz w:val="18"/>
                <w:szCs w:val="18"/>
              </w:rPr>
              <w:t>爆破施工作业风险</w:t>
            </w:r>
          </w:p>
        </w:tc>
        <w:tc>
          <w:tcPr>
            <w:tcW w:w="1265" w:type="dxa"/>
            <w:vMerge/>
            <w:vAlign w:val="center"/>
          </w:tcPr>
          <w:p w:rsidR="00B0025C" w:rsidRDefault="00B0025C">
            <w:pPr>
              <w:adjustRightInd w:val="0"/>
              <w:snapToGrid w:val="0"/>
              <w:jc w:val="center"/>
              <w:rPr>
                <w:rFonts w:ascii="宋体" w:eastAsia="宋体" w:hAnsi="宋体" w:cs="宋体"/>
                <w:kern w:val="0"/>
                <w:sz w:val="18"/>
                <w:szCs w:val="18"/>
              </w:rPr>
            </w:pPr>
          </w:p>
        </w:tc>
      </w:tr>
      <w:tr w:rsidR="00B0025C">
        <w:trPr>
          <w:trHeight w:val="397"/>
          <w:jc w:val="center"/>
        </w:trPr>
        <w:tc>
          <w:tcPr>
            <w:tcW w:w="704" w:type="dxa"/>
            <w:vMerge/>
            <w:vAlign w:val="center"/>
          </w:tcPr>
          <w:p w:rsidR="00B0025C" w:rsidRDefault="00B0025C">
            <w:pPr>
              <w:adjustRightInd w:val="0"/>
              <w:snapToGrid w:val="0"/>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jc w:val="center"/>
              <w:rPr>
                <w:rFonts w:ascii="宋体" w:eastAsia="宋体" w:hAnsi="宋体" w:cs="宋体"/>
                <w:kern w:val="0"/>
                <w:sz w:val="18"/>
                <w:szCs w:val="18"/>
              </w:rPr>
            </w:pPr>
          </w:p>
        </w:tc>
        <w:tc>
          <w:tcPr>
            <w:tcW w:w="2120" w:type="dxa"/>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拆除工程</w:t>
            </w:r>
          </w:p>
        </w:tc>
        <w:tc>
          <w:tcPr>
            <w:tcW w:w="3838" w:type="dxa"/>
            <w:vAlign w:val="center"/>
          </w:tcPr>
          <w:p w:rsidR="00B0025C" w:rsidRDefault="00FC2AAE">
            <w:pPr>
              <w:adjustRightInd w:val="0"/>
              <w:snapToGrid w:val="0"/>
              <w:jc w:val="left"/>
              <w:rPr>
                <w:rFonts w:ascii="宋体" w:eastAsia="宋体" w:hAnsi="宋体" w:cs="宋体"/>
                <w:kern w:val="0"/>
                <w:sz w:val="18"/>
                <w:szCs w:val="18"/>
              </w:rPr>
            </w:pPr>
            <w:r>
              <w:rPr>
                <w:rFonts w:ascii="宋体" w:eastAsia="宋体" w:hAnsi="宋体" w:cs="宋体" w:hint="eastAsia"/>
                <w:kern w:val="0"/>
                <w:sz w:val="18"/>
                <w:szCs w:val="18"/>
              </w:rPr>
              <w:t>拆除工程施工作业风险</w:t>
            </w:r>
          </w:p>
        </w:tc>
        <w:tc>
          <w:tcPr>
            <w:tcW w:w="1265" w:type="dxa"/>
            <w:vMerge/>
            <w:vAlign w:val="center"/>
          </w:tcPr>
          <w:p w:rsidR="00B0025C" w:rsidRDefault="00B0025C">
            <w:pPr>
              <w:adjustRightInd w:val="0"/>
              <w:snapToGrid w:val="0"/>
              <w:jc w:val="center"/>
              <w:rPr>
                <w:rFonts w:ascii="宋体" w:eastAsia="宋体" w:hAnsi="宋体" w:cs="宋体"/>
                <w:kern w:val="0"/>
                <w:sz w:val="18"/>
                <w:szCs w:val="18"/>
              </w:rPr>
            </w:pPr>
          </w:p>
        </w:tc>
      </w:tr>
      <w:tr w:rsidR="00B0025C">
        <w:trPr>
          <w:trHeight w:val="397"/>
          <w:jc w:val="center"/>
        </w:trPr>
        <w:tc>
          <w:tcPr>
            <w:tcW w:w="704" w:type="dxa"/>
            <w:vMerge/>
            <w:vAlign w:val="center"/>
          </w:tcPr>
          <w:p w:rsidR="00B0025C" w:rsidRDefault="00B0025C">
            <w:pPr>
              <w:adjustRightInd w:val="0"/>
              <w:snapToGrid w:val="0"/>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jc w:val="center"/>
              <w:rPr>
                <w:rFonts w:ascii="宋体" w:eastAsia="宋体" w:hAnsi="宋体" w:cs="宋体"/>
                <w:kern w:val="0"/>
                <w:sz w:val="18"/>
                <w:szCs w:val="18"/>
              </w:rPr>
            </w:pPr>
          </w:p>
        </w:tc>
        <w:tc>
          <w:tcPr>
            <w:tcW w:w="2120" w:type="dxa"/>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洞内水平运输</w:t>
            </w:r>
          </w:p>
        </w:tc>
        <w:tc>
          <w:tcPr>
            <w:tcW w:w="3838" w:type="dxa"/>
            <w:vAlign w:val="center"/>
          </w:tcPr>
          <w:p w:rsidR="00B0025C" w:rsidRDefault="00FC2AAE">
            <w:pPr>
              <w:adjustRightInd w:val="0"/>
              <w:snapToGrid w:val="0"/>
              <w:jc w:val="left"/>
              <w:rPr>
                <w:rFonts w:ascii="宋体" w:eastAsia="宋体" w:hAnsi="宋体" w:cs="宋体"/>
                <w:kern w:val="0"/>
                <w:sz w:val="18"/>
                <w:szCs w:val="18"/>
              </w:rPr>
            </w:pPr>
            <w:r>
              <w:rPr>
                <w:rFonts w:ascii="宋体" w:eastAsia="宋体" w:hAnsi="宋体" w:cs="宋体" w:hint="eastAsia"/>
                <w:kern w:val="0"/>
                <w:sz w:val="18"/>
                <w:szCs w:val="18"/>
              </w:rPr>
              <w:t>洞内水平运输风险</w:t>
            </w:r>
          </w:p>
        </w:tc>
        <w:tc>
          <w:tcPr>
            <w:tcW w:w="1265" w:type="dxa"/>
            <w:vMerge/>
            <w:vAlign w:val="center"/>
          </w:tcPr>
          <w:p w:rsidR="00B0025C" w:rsidRDefault="00B0025C">
            <w:pPr>
              <w:adjustRightInd w:val="0"/>
              <w:snapToGrid w:val="0"/>
              <w:jc w:val="center"/>
              <w:rPr>
                <w:rFonts w:ascii="宋体" w:eastAsia="宋体" w:hAnsi="宋体" w:cs="宋体"/>
                <w:kern w:val="0"/>
                <w:sz w:val="18"/>
                <w:szCs w:val="18"/>
              </w:rPr>
            </w:pPr>
          </w:p>
        </w:tc>
      </w:tr>
      <w:tr w:rsidR="00B0025C">
        <w:trPr>
          <w:trHeight w:val="397"/>
          <w:jc w:val="center"/>
        </w:trPr>
        <w:tc>
          <w:tcPr>
            <w:tcW w:w="704" w:type="dxa"/>
            <w:vMerge/>
            <w:vAlign w:val="center"/>
          </w:tcPr>
          <w:p w:rsidR="00B0025C" w:rsidRDefault="00B0025C">
            <w:pPr>
              <w:adjustRightInd w:val="0"/>
              <w:snapToGrid w:val="0"/>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jc w:val="center"/>
              <w:rPr>
                <w:rFonts w:ascii="宋体" w:eastAsia="宋体" w:hAnsi="宋体" w:cs="宋体"/>
                <w:kern w:val="0"/>
                <w:sz w:val="18"/>
                <w:szCs w:val="18"/>
              </w:rPr>
            </w:pPr>
          </w:p>
        </w:tc>
        <w:tc>
          <w:tcPr>
            <w:tcW w:w="2120" w:type="dxa"/>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钢结构安装</w:t>
            </w:r>
          </w:p>
        </w:tc>
        <w:tc>
          <w:tcPr>
            <w:tcW w:w="3838" w:type="dxa"/>
            <w:vAlign w:val="center"/>
          </w:tcPr>
          <w:p w:rsidR="00B0025C" w:rsidRDefault="00FC2AAE">
            <w:pPr>
              <w:adjustRightInd w:val="0"/>
              <w:snapToGrid w:val="0"/>
              <w:jc w:val="left"/>
              <w:rPr>
                <w:rFonts w:ascii="宋体" w:eastAsia="宋体" w:hAnsi="宋体" w:cs="宋体"/>
                <w:kern w:val="0"/>
                <w:sz w:val="18"/>
                <w:szCs w:val="18"/>
              </w:rPr>
            </w:pPr>
            <w:r>
              <w:rPr>
                <w:rFonts w:ascii="宋体" w:eastAsia="宋体" w:hAnsi="宋体" w:cs="宋体" w:hint="eastAsia"/>
                <w:kern w:val="0"/>
                <w:sz w:val="18"/>
                <w:szCs w:val="18"/>
              </w:rPr>
              <w:t>钢结构安装工程施工作业风险</w:t>
            </w:r>
          </w:p>
        </w:tc>
        <w:tc>
          <w:tcPr>
            <w:tcW w:w="1265" w:type="dxa"/>
            <w:vMerge/>
            <w:vAlign w:val="center"/>
          </w:tcPr>
          <w:p w:rsidR="00B0025C" w:rsidRDefault="00B0025C">
            <w:pPr>
              <w:adjustRightInd w:val="0"/>
              <w:snapToGrid w:val="0"/>
              <w:jc w:val="center"/>
              <w:rPr>
                <w:rFonts w:ascii="宋体" w:eastAsia="宋体" w:hAnsi="宋体" w:cs="宋体"/>
                <w:kern w:val="0"/>
                <w:sz w:val="18"/>
                <w:szCs w:val="18"/>
              </w:rPr>
            </w:pPr>
          </w:p>
        </w:tc>
      </w:tr>
      <w:tr w:rsidR="00B0025C">
        <w:trPr>
          <w:trHeight w:val="397"/>
          <w:jc w:val="center"/>
        </w:trPr>
        <w:tc>
          <w:tcPr>
            <w:tcW w:w="704" w:type="dxa"/>
            <w:vMerge/>
            <w:vAlign w:val="center"/>
          </w:tcPr>
          <w:p w:rsidR="00B0025C" w:rsidRDefault="00B0025C">
            <w:pPr>
              <w:adjustRightInd w:val="0"/>
              <w:snapToGrid w:val="0"/>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jc w:val="center"/>
              <w:rPr>
                <w:rFonts w:ascii="宋体" w:eastAsia="宋体" w:hAnsi="宋体" w:cs="宋体"/>
                <w:kern w:val="0"/>
                <w:sz w:val="18"/>
                <w:szCs w:val="18"/>
              </w:rPr>
            </w:pPr>
          </w:p>
        </w:tc>
        <w:tc>
          <w:tcPr>
            <w:tcW w:w="2120" w:type="dxa"/>
            <w:vMerge w:val="restart"/>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网架和索膜结构安装</w:t>
            </w:r>
          </w:p>
        </w:tc>
        <w:tc>
          <w:tcPr>
            <w:tcW w:w="3838" w:type="dxa"/>
            <w:vAlign w:val="center"/>
          </w:tcPr>
          <w:p w:rsidR="00B0025C" w:rsidRDefault="00FC2AAE">
            <w:pPr>
              <w:adjustRightInd w:val="0"/>
              <w:snapToGrid w:val="0"/>
              <w:jc w:val="left"/>
              <w:rPr>
                <w:rFonts w:ascii="宋体" w:eastAsia="宋体" w:hAnsi="宋体" w:cs="宋体"/>
                <w:kern w:val="0"/>
                <w:sz w:val="18"/>
                <w:szCs w:val="18"/>
              </w:rPr>
            </w:pPr>
            <w:r>
              <w:rPr>
                <w:rFonts w:ascii="宋体" w:eastAsia="宋体" w:hAnsi="宋体" w:cs="宋体" w:hint="eastAsia"/>
                <w:kern w:val="0"/>
                <w:sz w:val="18"/>
                <w:szCs w:val="18"/>
              </w:rPr>
              <w:t>支承结构安装施工作业风险</w:t>
            </w:r>
          </w:p>
        </w:tc>
        <w:tc>
          <w:tcPr>
            <w:tcW w:w="1265" w:type="dxa"/>
            <w:vMerge/>
            <w:vAlign w:val="center"/>
          </w:tcPr>
          <w:p w:rsidR="00B0025C" w:rsidRDefault="00B0025C">
            <w:pPr>
              <w:adjustRightInd w:val="0"/>
              <w:snapToGrid w:val="0"/>
              <w:jc w:val="center"/>
              <w:rPr>
                <w:rFonts w:ascii="宋体" w:eastAsia="宋体" w:hAnsi="宋体" w:cs="宋体"/>
                <w:kern w:val="0"/>
                <w:sz w:val="18"/>
                <w:szCs w:val="18"/>
              </w:rPr>
            </w:pPr>
          </w:p>
        </w:tc>
      </w:tr>
      <w:tr w:rsidR="00B0025C">
        <w:trPr>
          <w:trHeight w:val="397"/>
          <w:jc w:val="center"/>
        </w:trPr>
        <w:tc>
          <w:tcPr>
            <w:tcW w:w="704" w:type="dxa"/>
            <w:vMerge/>
            <w:vAlign w:val="center"/>
          </w:tcPr>
          <w:p w:rsidR="00B0025C" w:rsidRDefault="00B0025C">
            <w:pPr>
              <w:adjustRightInd w:val="0"/>
              <w:snapToGrid w:val="0"/>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jc w:val="center"/>
              <w:rPr>
                <w:rFonts w:ascii="宋体" w:eastAsia="宋体" w:hAnsi="宋体" w:cs="宋体"/>
                <w:kern w:val="0"/>
                <w:sz w:val="18"/>
                <w:szCs w:val="18"/>
              </w:rPr>
            </w:pPr>
          </w:p>
        </w:tc>
        <w:tc>
          <w:tcPr>
            <w:tcW w:w="2120" w:type="dxa"/>
            <w:vMerge/>
            <w:vAlign w:val="center"/>
          </w:tcPr>
          <w:p w:rsidR="00B0025C" w:rsidRDefault="00B0025C">
            <w:pPr>
              <w:adjustRightInd w:val="0"/>
              <w:snapToGrid w:val="0"/>
              <w:jc w:val="center"/>
              <w:rPr>
                <w:rFonts w:ascii="宋体" w:eastAsia="宋体" w:hAnsi="宋体" w:cs="宋体"/>
                <w:kern w:val="0"/>
                <w:sz w:val="18"/>
                <w:szCs w:val="18"/>
              </w:rPr>
            </w:pPr>
          </w:p>
        </w:tc>
        <w:tc>
          <w:tcPr>
            <w:tcW w:w="3838" w:type="dxa"/>
            <w:vAlign w:val="center"/>
          </w:tcPr>
          <w:p w:rsidR="00B0025C" w:rsidRDefault="00FC2AAE">
            <w:pPr>
              <w:adjustRightInd w:val="0"/>
              <w:snapToGrid w:val="0"/>
              <w:jc w:val="left"/>
              <w:rPr>
                <w:rFonts w:ascii="宋体" w:eastAsia="宋体" w:hAnsi="宋体" w:cs="宋体"/>
                <w:kern w:val="0"/>
                <w:sz w:val="18"/>
                <w:szCs w:val="18"/>
              </w:rPr>
            </w:pPr>
            <w:r>
              <w:rPr>
                <w:rFonts w:ascii="宋体" w:eastAsia="宋体" w:hAnsi="宋体" w:cs="宋体" w:hint="eastAsia"/>
                <w:kern w:val="0"/>
                <w:sz w:val="18"/>
                <w:szCs w:val="18"/>
              </w:rPr>
              <w:t>膜体安装施工作业风险</w:t>
            </w:r>
          </w:p>
        </w:tc>
        <w:tc>
          <w:tcPr>
            <w:tcW w:w="1265" w:type="dxa"/>
            <w:vMerge/>
            <w:vAlign w:val="center"/>
          </w:tcPr>
          <w:p w:rsidR="00B0025C" w:rsidRDefault="00B0025C">
            <w:pPr>
              <w:adjustRightInd w:val="0"/>
              <w:snapToGrid w:val="0"/>
              <w:jc w:val="center"/>
              <w:rPr>
                <w:rFonts w:ascii="宋体" w:eastAsia="宋体" w:hAnsi="宋体" w:cs="宋体"/>
                <w:kern w:val="0"/>
                <w:sz w:val="18"/>
                <w:szCs w:val="18"/>
              </w:rPr>
            </w:pPr>
          </w:p>
        </w:tc>
      </w:tr>
      <w:tr w:rsidR="00B0025C">
        <w:trPr>
          <w:trHeight w:val="397"/>
          <w:jc w:val="center"/>
        </w:trPr>
        <w:tc>
          <w:tcPr>
            <w:tcW w:w="704" w:type="dxa"/>
            <w:vMerge/>
            <w:vAlign w:val="center"/>
          </w:tcPr>
          <w:p w:rsidR="00B0025C" w:rsidRDefault="00B0025C">
            <w:pPr>
              <w:adjustRightInd w:val="0"/>
              <w:snapToGrid w:val="0"/>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jc w:val="center"/>
              <w:rPr>
                <w:rFonts w:ascii="宋体" w:eastAsia="宋体" w:hAnsi="宋体" w:cs="宋体"/>
                <w:kern w:val="0"/>
                <w:sz w:val="18"/>
                <w:szCs w:val="18"/>
              </w:rPr>
            </w:pPr>
          </w:p>
        </w:tc>
        <w:tc>
          <w:tcPr>
            <w:tcW w:w="2120" w:type="dxa"/>
            <w:vMerge w:val="restart"/>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建筑幕墙安装</w:t>
            </w:r>
          </w:p>
        </w:tc>
        <w:tc>
          <w:tcPr>
            <w:tcW w:w="3838" w:type="dxa"/>
            <w:vAlign w:val="center"/>
          </w:tcPr>
          <w:p w:rsidR="00B0025C" w:rsidRDefault="00FC2AAE">
            <w:pPr>
              <w:adjustRightInd w:val="0"/>
              <w:snapToGrid w:val="0"/>
              <w:jc w:val="left"/>
              <w:rPr>
                <w:rFonts w:ascii="宋体" w:eastAsia="宋体" w:hAnsi="宋体" w:cs="宋体"/>
                <w:kern w:val="0"/>
                <w:sz w:val="18"/>
                <w:szCs w:val="18"/>
              </w:rPr>
            </w:pPr>
            <w:r>
              <w:rPr>
                <w:rFonts w:ascii="宋体" w:eastAsia="宋体" w:hAnsi="宋体" w:cs="宋体" w:hint="eastAsia"/>
                <w:kern w:val="0"/>
                <w:sz w:val="18"/>
                <w:szCs w:val="18"/>
              </w:rPr>
              <w:t>支承结构体系施工作业风险</w:t>
            </w:r>
          </w:p>
        </w:tc>
        <w:tc>
          <w:tcPr>
            <w:tcW w:w="1265" w:type="dxa"/>
            <w:vMerge/>
            <w:vAlign w:val="center"/>
          </w:tcPr>
          <w:p w:rsidR="00B0025C" w:rsidRDefault="00B0025C">
            <w:pPr>
              <w:adjustRightInd w:val="0"/>
              <w:snapToGrid w:val="0"/>
              <w:jc w:val="center"/>
              <w:rPr>
                <w:rFonts w:ascii="宋体" w:eastAsia="宋体" w:hAnsi="宋体" w:cs="宋体"/>
                <w:kern w:val="0"/>
                <w:sz w:val="18"/>
                <w:szCs w:val="18"/>
              </w:rPr>
            </w:pPr>
          </w:p>
        </w:tc>
      </w:tr>
      <w:tr w:rsidR="00B0025C">
        <w:trPr>
          <w:trHeight w:val="397"/>
          <w:jc w:val="center"/>
        </w:trPr>
        <w:tc>
          <w:tcPr>
            <w:tcW w:w="704" w:type="dxa"/>
            <w:vMerge/>
            <w:vAlign w:val="center"/>
          </w:tcPr>
          <w:p w:rsidR="00B0025C" w:rsidRDefault="00B0025C">
            <w:pPr>
              <w:adjustRightInd w:val="0"/>
              <w:snapToGrid w:val="0"/>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jc w:val="center"/>
              <w:rPr>
                <w:rFonts w:ascii="宋体" w:eastAsia="宋体" w:hAnsi="宋体" w:cs="宋体"/>
                <w:kern w:val="0"/>
                <w:sz w:val="18"/>
                <w:szCs w:val="18"/>
              </w:rPr>
            </w:pPr>
          </w:p>
        </w:tc>
        <w:tc>
          <w:tcPr>
            <w:tcW w:w="2120" w:type="dxa"/>
            <w:vMerge/>
            <w:vAlign w:val="center"/>
          </w:tcPr>
          <w:p w:rsidR="00B0025C" w:rsidRDefault="00B0025C">
            <w:pPr>
              <w:adjustRightInd w:val="0"/>
              <w:snapToGrid w:val="0"/>
              <w:jc w:val="center"/>
              <w:rPr>
                <w:rFonts w:ascii="宋体" w:eastAsia="宋体" w:hAnsi="宋体" w:cs="宋体"/>
                <w:kern w:val="0"/>
                <w:sz w:val="18"/>
                <w:szCs w:val="18"/>
              </w:rPr>
            </w:pPr>
          </w:p>
        </w:tc>
        <w:tc>
          <w:tcPr>
            <w:tcW w:w="3838" w:type="dxa"/>
            <w:vAlign w:val="center"/>
          </w:tcPr>
          <w:p w:rsidR="00B0025C" w:rsidRDefault="00FC2AAE">
            <w:pPr>
              <w:adjustRightInd w:val="0"/>
              <w:snapToGrid w:val="0"/>
              <w:jc w:val="left"/>
              <w:rPr>
                <w:rFonts w:ascii="宋体" w:eastAsia="宋体" w:hAnsi="宋体" w:cs="宋体"/>
                <w:kern w:val="0"/>
                <w:sz w:val="18"/>
                <w:szCs w:val="18"/>
              </w:rPr>
            </w:pPr>
            <w:r>
              <w:rPr>
                <w:rFonts w:ascii="宋体" w:eastAsia="宋体" w:hAnsi="宋体" w:cs="宋体" w:hint="eastAsia"/>
                <w:kern w:val="0"/>
                <w:sz w:val="18"/>
                <w:szCs w:val="18"/>
              </w:rPr>
              <w:t>面板施工作业风险</w:t>
            </w:r>
          </w:p>
        </w:tc>
        <w:tc>
          <w:tcPr>
            <w:tcW w:w="1265" w:type="dxa"/>
            <w:vMerge/>
            <w:vAlign w:val="center"/>
          </w:tcPr>
          <w:p w:rsidR="00B0025C" w:rsidRDefault="00B0025C">
            <w:pPr>
              <w:adjustRightInd w:val="0"/>
              <w:snapToGrid w:val="0"/>
              <w:jc w:val="center"/>
              <w:rPr>
                <w:rFonts w:ascii="宋体" w:eastAsia="宋体" w:hAnsi="宋体" w:cs="宋体"/>
                <w:kern w:val="0"/>
                <w:sz w:val="18"/>
                <w:szCs w:val="18"/>
              </w:rPr>
            </w:pPr>
          </w:p>
        </w:tc>
      </w:tr>
      <w:tr w:rsidR="00B0025C">
        <w:trPr>
          <w:trHeight w:val="397"/>
          <w:jc w:val="center"/>
        </w:trPr>
        <w:tc>
          <w:tcPr>
            <w:tcW w:w="704" w:type="dxa"/>
            <w:vMerge/>
            <w:vAlign w:val="center"/>
          </w:tcPr>
          <w:p w:rsidR="00B0025C" w:rsidRDefault="00B0025C">
            <w:pPr>
              <w:adjustRightInd w:val="0"/>
              <w:snapToGrid w:val="0"/>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jc w:val="center"/>
              <w:rPr>
                <w:rFonts w:ascii="宋体" w:eastAsia="宋体" w:hAnsi="宋体" w:cs="宋体"/>
                <w:kern w:val="0"/>
                <w:sz w:val="18"/>
                <w:szCs w:val="18"/>
              </w:rPr>
            </w:pPr>
          </w:p>
        </w:tc>
        <w:tc>
          <w:tcPr>
            <w:tcW w:w="2120" w:type="dxa"/>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水下作业</w:t>
            </w:r>
          </w:p>
        </w:tc>
        <w:tc>
          <w:tcPr>
            <w:tcW w:w="3838" w:type="dxa"/>
            <w:vAlign w:val="center"/>
          </w:tcPr>
          <w:p w:rsidR="00B0025C" w:rsidRDefault="00FC2AAE">
            <w:pPr>
              <w:adjustRightInd w:val="0"/>
              <w:snapToGrid w:val="0"/>
              <w:jc w:val="left"/>
              <w:rPr>
                <w:rFonts w:ascii="宋体" w:eastAsia="宋体" w:hAnsi="宋体" w:cs="宋体"/>
                <w:kern w:val="0"/>
                <w:sz w:val="18"/>
                <w:szCs w:val="18"/>
              </w:rPr>
            </w:pPr>
            <w:r>
              <w:rPr>
                <w:rFonts w:ascii="宋体" w:eastAsia="宋体" w:hAnsi="宋体" w:cs="宋体" w:hint="eastAsia"/>
                <w:kern w:val="0"/>
                <w:sz w:val="18"/>
                <w:szCs w:val="18"/>
              </w:rPr>
              <w:t>水下作业工程施工作业风险</w:t>
            </w:r>
          </w:p>
        </w:tc>
        <w:tc>
          <w:tcPr>
            <w:tcW w:w="1265" w:type="dxa"/>
            <w:vMerge/>
            <w:vAlign w:val="center"/>
          </w:tcPr>
          <w:p w:rsidR="00B0025C" w:rsidRDefault="00B0025C">
            <w:pPr>
              <w:adjustRightInd w:val="0"/>
              <w:snapToGrid w:val="0"/>
              <w:jc w:val="center"/>
              <w:rPr>
                <w:rFonts w:ascii="宋体" w:eastAsia="宋体" w:hAnsi="宋体" w:cs="宋体"/>
                <w:kern w:val="0"/>
                <w:sz w:val="18"/>
                <w:szCs w:val="18"/>
              </w:rPr>
            </w:pPr>
          </w:p>
        </w:tc>
      </w:tr>
      <w:tr w:rsidR="00B0025C">
        <w:trPr>
          <w:trHeight w:val="397"/>
          <w:jc w:val="center"/>
        </w:trPr>
        <w:tc>
          <w:tcPr>
            <w:tcW w:w="704" w:type="dxa"/>
            <w:vMerge/>
            <w:vAlign w:val="center"/>
          </w:tcPr>
          <w:p w:rsidR="00B0025C" w:rsidRDefault="00B0025C">
            <w:pPr>
              <w:adjustRightInd w:val="0"/>
              <w:snapToGrid w:val="0"/>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jc w:val="center"/>
              <w:rPr>
                <w:rFonts w:ascii="宋体" w:eastAsia="宋体" w:hAnsi="宋体" w:cs="宋体"/>
                <w:kern w:val="0"/>
                <w:sz w:val="18"/>
                <w:szCs w:val="18"/>
              </w:rPr>
            </w:pPr>
          </w:p>
        </w:tc>
        <w:tc>
          <w:tcPr>
            <w:tcW w:w="2120" w:type="dxa"/>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大型结构整体顶升、平移、转体等施工</w:t>
            </w:r>
          </w:p>
        </w:tc>
        <w:tc>
          <w:tcPr>
            <w:tcW w:w="3838" w:type="dxa"/>
            <w:vAlign w:val="center"/>
          </w:tcPr>
          <w:p w:rsidR="00B0025C" w:rsidRDefault="00FC2AAE">
            <w:pPr>
              <w:adjustRightInd w:val="0"/>
              <w:snapToGrid w:val="0"/>
              <w:jc w:val="left"/>
              <w:rPr>
                <w:rFonts w:ascii="宋体" w:eastAsia="宋体" w:hAnsi="宋体" w:cs="宋体"/>
                <w:kern w:val="0"/>
                <w:sz w:val="18"/>
                <w:szCs w:val="18"/>
              </w:rPr>
            </w:pPr>
            <w:r>
              <w:rPr>
                <w:rFonts w:ascii="宋体" w:eastAsia="宋体" w:hAnsi="宋体" w:cs="宋体" w:hint="eastAsia"/>
                <w:kern w:val="0"/>
                <w:sz w:val="18"/>
                <w:szCs w:val="18"/>
              </w:rPr>
              <w:t>大型结构整体顶升、平移、转体等施工作业风险</w:t>
            </w:r>
          </w:p>
        </w:tc>
        <w:tc>
          <w:tcPr>
            <w:tcW w:w="1265" w:type="dxa"/>
            <w:vMerge/>
            <w:vAlign w:val="center"/>
          </w:tcPr>
          <w:p w:rsidR="00B0025C" w:rsidRDefault="00B0025C">
            <w:pPr>
              <w:adjustRightInd w:val="0"/>
              <w:snapToGrid w:val="0"/>
              <w:jc w:val="center"/>
              <w:rPr>
                <w:rFonts w:ascii="宋体" w:eastAsia="宋体" w:hAnsi="宋体" w:cs="宋体"/>
                <w:kern w:val="0"/>
                <w:sz w:val="18"/>
                <w:szCs w:val="18"/>
              </w:rPr>
            </w:pPr>
          </w:p>
        </w:tc>
      </w:tr>
      <w:tr w:rsidR="00B0025C">
        <w:trPr>
          <w:trHeight w:val="397"/>
          <w:jc w:val="center"/>
        </w:trPr>
        <w:tc>
          <w:tcPr>
            <w:tcW w:w="704" w:type="dxa"/>
            <w:vMerge/>
            <w:vAlign w:val="center"/>
          </w:tcPr>
          <w:p w:rsidR="00B0025C" w:rsidRDefault="00B0025C">
            <w:pPr>
              <w:adjustRightInd w:val="0"/>
              <w:snapToGrid w:val="0"/>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jc w:val="center"/>
              <w:rPr>
                <w:rFonts w:ascii="宋体" w:eastAsia="宋体" w:hAnsi="宋体" w:cs="宋体"/>
                <w:kern w:val="0"/>
                <w:sz w:val="18"/>
                <w:szCs w:val="18"/>
              </w:rPr>
            </w:pPr>
          </w:p>
        </w:tc>
        <w:tc>
          <w:tcPr>
            <w:tcW w:w="2120" w:type="dxa"/>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桩基托换施工</w:t>
            </w:r>
          </w:p>
        </w:tc>
        <w:tc>
          <w:tcPr>
            <w:tcW w:w="3838" w:type="dxa"/>
            <w:vAlign w:val="center"/>
          </w:tcPr>
          <w:p w:rsidR="00B0025C" w:rsidRDefault="00FC2AAE">
            <w:pPr>
              <w:adjustRightInd w:val="0"/>
              <w:snapToGrid w:val="0"/>
              <w:jc w:val="left"/>
              <w:rPr>
                <w:rFonts w:ascii="宋体" w:eastAsia="宋体" w:hAnsi="宋体" w:cs="宋体"/>
                <w:kern w:val="0"/>
                <w:sz w:val="18"/>
                <w:szCs w:val="18"/>
              </w:rPr>
            </w:pPr>
            <w:r>
              <w:rPr>
                <w:rFonts w:ascii="宋体" w:eastAsia="宋体" w:hAnsi="宋体" w:cs="宋体" w:hint="eastAsia"/>
                <w:kern w:val="0"/>
                <w:sz w:val="18"/>
                <w:szCs w:val="18"/>
              </w:rPr>
              <w:t>桩基托换施工作业风险</w:t>
            </w:r>
          </w:p>
        </w:tc>
        <w:tc>
          <w:tcPr>
            <w:tcW w:w="1265" w:type="dxa"/>
            <w:vMerge/>
            <w:vAlign w:val="center"/>
          </w:tcPr>
          <w:p w:rsidR="00B0025C" w:rsidRDefault="00B0025C">
            <w:pPr>
              <w:adjustRightInd w:val="0"/>
              <w:snapToGrid w:val="0"/>
              <w:jc w:val="center"/>
              <w:rPr>
                <w:rFonts w:ascii="宋体" w:eastAsia="宋体" w:hAnsi="宋体" w:cs="宋体"/>
                <w:kern w:val="0"/>
                <w:sz w:val="18"/>
                <w:szCs w:val="18"/>
              </w:rPr>
            </w:pPr>
          </w:p>
        </w:tc>
      </w:tr>
      <w:tr w:rsidR="00B0025C">
        <w:trPr>
          <w:trHeight w:val="397"/>
          <w:jc w:val="center"/>
        </w:trPr>
        <w:tc>
          <w:tcPr>
            <w:tcW w:w="704" w:type="dxa"/>
            <w:vMerge/>
            <w:vAlign w:val="center"/>
          </w:tcPr>
          <w:p w:rsidR="00B0025C" w:rsidRDefault="00B0025C">
            <w:pPr>
              <w:adjustRightInd w:val="0"/>
              <w:snapToGrid w:val="0"/>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jc w:val="center"/>
              <w:rPr>
                <w:rFonts w:ascii="宋体" w:eastAsia="宋体" w:hAnsi="宋体" w:cs="宋体"/>
                <w:kern w:val="0"/>
                <w:sz w:val="18"/>
                <w:szCs w:val="18"/>
              </w:rPr>
            </w:pPr>
          </w:p>
        </w:tc>
        <w:tc>
          <w:tcPr>
            <w:tcW w:w="2120" w:type="dxa"/>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“四新”工程</w:t>
            </w:r>
          </w:p>
        </w:tc>
        <w:tc>
          <w:tcPr>
            <w:tcW w:w="3838" w:type="dxa"/>
            <w:vAlign w:val="center"/>
          </w:tcPr>
          <w:p w:rsidR="00B0025C" w:rsidRDefault="00FC2AAE">
            <w:pPr>
              <w:adjustRightInd w:val="0"/>
              <w:snapToGrid w:val="0"/>
              <w:jc w:val="left"/>
              <w:rPr>
                <w:rFonts w:ascii="宋体" w:eastAsia="宋体" w:hAnsi="宋体" w:cs="宋体"/>
                <w:kern w:val="0"/>
                <w:sz w:val="18"/>
                <w:szCs w:val="18"/>
              </w:rPr>
            </w:pPr>
            <w:r>
              <w:rPr>
                <w:rFonts w:ascii="宋体" w:eastAsia="宋体" w:hAnsi="宋体" w:cs="宋体" w:hint="eastAsia"/>
                <w:kern w:val="0"/>
                <w:sz w:val="18"/>
                <w:szCs w:val="18"/>
              </w:rPr>
              <w:t>“四新”工程施工作业风险</w:t>
            </w:r>
          </w:p>
        </w:tc>
        <w:tc>
          <w:tcPr>
            <w:tcW w:w="1265" w:type="dxa"/>
            <w:vMerge/>
            <w:vAlign w:val="center"/>
          </w:tcPr>
          <w:p w:rsidR="00B0025C" w:rsidRDefault="00B0025C">
            <w:pPr>
              <w:adjustRightInd w:val="0"/>
              <w:snapToGrid w:val="0"/>
              <w:jc w:val="center"/>
              <w:rPr>
                <w:rFonts w:ascii="宋体" w:eastAsia="宋体" w:hAnsi="宋体" w:cs="宋体"/>
                <w:kern w:val="0"/>
                <w:sz w:val="18"/>
                <w:szCs w:val="18"/>
              </w:rPr>
            </w:pPr>
          </w:p>
        </w:tc>
      </w:tr>
      <w:tr w:rsidR="00B0025C">
        <w:trPr>
          <w:trHeight w:val="397"/>
          <w:jc w:val="center"/>
        </w:trPr>
        <w:tc>
          <w:tcPr>
            <w:tcW w:w="704" w:type="dxa"/>
            <w:vMerge/>
            <w:vAlign w:val="center"/>
          </w:tcPr>
          <w:p w:rsidR="00B0025C" w:rsidRDefault="00B0025C">
            <w:pPr>
              <w:adjustRightInd w:val="0"/>
              <w:snapToGrid w:val="0"/>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jc w:val="center"/>
              <w:rPr>
                <w:rFonts w:ascii="宋体" w:eastAsia="宋体" w:hAnsi="宋体" w:cs="宋体"/>
                <w:kern w:val="0"/>
                <w:sz w:val="18"/>
                <w:szCs w:val="18"/>
              </w:rPr>
            </w:pPr>
          </w:p>
        </w:tc>
        <w:tc>
          <w:tcPr>
            <w:tcW w:w="2120" w:type="dxa"/>
            <w:vMerge w:val="restart"/>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机电设备系统安装与调试</w:t>
            </w:r>
          </w:p>
        </w:tc>
        <w:tc>
          <w:tcPr>
            <w:tcW w:w="3838" w:type="dxa"/>
            <w:shd w:val="clear" w:color="auto" w:fill="auto"/>
            <w:vAlign w:val="center"/>
          </w:tcPr>
          <w:p w:rsidR="00B0025C" w:rsidRDefault="00FC2AAE">
            <w:pPr>
              <w:adjustRightInd w:val="0"/>
              <w:snapToGrid w:val="0"/>
              <w:jc w:val="left"/>
              <w:rPr>
                <w:rFonts w:ascii="宋体" w:eastAsia="宋体" w:hAnsi="宋体" w:cs="宋体"/>
                <w:kern w:val="0"/>
                <w:sz w:val="18"/>
                <w:szCs w:val="18"/>
              </w:rPr>
            </w:pPr>
            <w:r>
              <w:rPr>
                <w:rFonts w:ascii="宋体" w:eastAsia="宋体" w:hAnsi="宋体" w:cs="宋体" w:hint="eastAsia"/>
                <w:kern w:val="0"/>
                <w:sz w:val="18"/>
                <w:szCs w:val="18"/>
              </w:rPr>
              <w:t>通风空调工程施工作业风险</w:t>
            </w:r>
          </w:p>
        </w:tc>
        <w:tc>
          <w:tcPr>
            <w:tcW w:w="1265" w:type="dxa"/>
            <w:vMerge/>
            <w:vAlign w:val="center"/>
          </w:tcPr>
          <w:p w:rsidR="00B0025C" w:rsidRDefault="00B0025C">
            <w:pPr>
              <w:adjustRightInd w:val="0"/>
              <w:snapToGrid w:val="0"/>
              <w:jc w:val="center"/>
              <w:rPr>
                <w:rFonts w:ascii="宋体" w:eastAsia="宋体" w:hAnsi="宋体" w:cs="宋体"/>
                <w:kern w:val="0"/>
                <w:sz w:val="18"/>
                <w:szCs w:val="18"/>
              </w:rPr>
            </w:pPr>
          </w:p>
        </w:tc>
      </w:tr>
      <w:tr w:rsidR="00B0025C">
        <w:trPr>
          <w:trHeight w:val="397"/>
          <w:jc w:val="center"/>
        </w:trPr>
        <w:tc>
          <w:tcPr>
            <w:tcW w:w="704" w:type="dxa"/>
            <w:vMerge/>
            <w:vAlign w:val="center"/>
          </w:tcPr>
          <w:p w:rsidR="00B0025C" w:rsidRDefault="00B0025C">
            <w:pPr>
              <w:adjustRightInd w:val="0"/>
              <w:snapToGrid w:val="0"/>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jc w:val="center"/>
              <w:rPr>
                <w:rFonts w:ascii="宋体" w:eastAsia="宋体" w:hAnsi="宋体" w:cs="宋体"/>
                <w:kern w:val="0"/>
                <w:sz w:val="18"/>
                <w:szCs w:val="18"/>
              </w:rPr>
            </w:pPr>
          </w:p>
        </w:tc>
        <w:tc>
          <w:tcPr>
            <w:tcW w:w="2120" w:type="dxa"/>
            <w:vMerge/>
            <w:vAlign w:val="center"/>
          </w:tcPr>
          <w:p w:rsidR="00B0025C" w:rsidRDefault="00B0025C">
            <w:pPr>
              <w:adjustRightInd w:val="0"/>
              <w:snapToGrid w:val="0"/>
              <w:jc w:val="center"/>
              <w:rPr>
                <w:rFonts w:ascii="宋体" w:eastAsia="宋体" w:hAnsi="宋体" w:cs="宋体"/>
                <w:kern w:val="0"/>
                <w:sz w:val="18"/>
                <w:szCs w:val="18"/>
              </w:rPr>
            </w:pPr>
          </w:p>
        </w:tc>
        <w:tc>
          <w:tcPr>
            <w:tcW w:w="3838" w:type="dxa"/>
            <w:shd w:val="clear" w:color="auto" w:fill="auto"/>
            <w:vAlign w:val="center"/>
          </w:tcPr>
          <w:p w:rsidR="00B0025C" w:rsidRDefault="00FC2AAE">
            <w:pPr>
              <w:adjustRightInd w:val="0"/>
              <w:snapToGrid w:val="0"/>
              <w:jc w:val="left"/>
              <w:rPr>
                <w:rFonts w:ascii="宋体" w:eastAsia="宋体" w:hAnsi="宋体" w:cs="宋体"/>
                <w:kern w:val="0"/>
                <w:sz w:val="18"/>
                <w:szCs w:val="18"/>
              </w:rPr>
            </w:pPr>
            <w:r>
              <w:rPr>
                <w:rFonts w:ascii="宋体" w:eastAsia="宋体" w:hAnsi="宋体" w:cs="宋体" w:hint="eastAsia"/>
                <w:kern w:val="0"/>
                <w:sz w:val="18"/>
                <w:szCs w:val="18"/>
              </w:rPr>
              <w:t>给排水消防水工程施工作业风险</w:t>
            </w:r>
          </w:p>
        </w:tc>
        <w:tc>
          <w:tcPr>
            <w:tcW w:w="1265" w:type="dxa"/>
            <w:vMerge/>
            <w:vAlign w:val="center"/>
          </w:tcPr>
          <w:p w:rsidR="00B0025C" w:rsidRDefault="00B0025C">
            <w:pPr>
              <w:adjustRightInd w:val="0"/>
              <w:snapToGrid w:val="0"/>
              <w:jc w:val="center"/>
              <w:rPr>
                <w:rFonts w:ascii="宋体" w:eastAsia="宋体" w:hAnsi="宋体" w:cs="宋体"/>
                <w:kern w:val="0"/>
                <w:sz w:val="18"/>
                <w:szCs w:val="18"/>
              </w:rPr>
            </w:pPr>
          </w:p>
        </w:tc>
      </w:tr>
      <w:tr w:rsidR="00B0025C">
        <w:trPr>
          <w:trHeight w:val="397"/>
          <w:jc w:val="center"/>
        </w:trPr>
        <w:tc>
          <w:tcPr>
            <w:tcW w:w="704" w:type="dxa"/>
            <w:vMerge/>
            <w:vAlign w:val="center"/>
          </w:tcPr>
          <w:p w:rsidR="00B0025C" w:rsidRDefault="00B0025C">
            <w:pPr>
              <w:adjustRightInd w:val="0"/>
              <w:snapToGrid w:val="0"/>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jc w:val="center"/>
              <w:rPr>
                <w:rFonts w:ascii="宋体" w:eastAsia="宋体" w:hAnsi="宋体" w:cs="宋体"/>
                <w:kern w:val="0"/>
                <w:sz w:val="18"/>
                <w:szCs w:val="18"/>
              </w:rPr>
            </w:pPr>
          </w:p>
        </w:tc>
        <w:tc>
          <w:tcPr>
            <w:tcW w:w="2120" w:type="dxa"/>
            <w:vMerge/>
            <w:vAlign w:val="center"/>
          </w:tcPr>
          <w:p w:rsidR="00B0025C" w:rsidRDefault="00B0025C">
            <w:pPr>
              <w:adjustRightInd w:val="0"/>
              <w:snapToGrid w:val="0"/>
              <w:jc w:val="center"/>
              <w:rPr>
                <w:rFonts w:ascii="宋体" w:eastAsia="宋体" w:hAnsi="宋体" w:cs="宋体"/>
                <w:kern w:val="0"/>
                <w:sz w:val="18"/>
                <w:szCs w:val="18"/>
              </w:rPr>
            </w:pPr>
          </w:p>
        </w:tc>
        <w:tc>
          <w:tcPr>
            <w:tcW w:w="3838" w:type="dxa"/>
            <w:shd w:val="clear" w:color="auto" w:fill="auto"/>
            <w:vAlign w:val="center"/>
          </w:tcPr>
          <w:p w:rsidR="00B0025C" w:rsidRDefault="00FC2AAE">
            <w:pPr>
              <w:adjustRightInd w:val="0"/>
              <w:snapToGrid w:val="0"/>
              <w:jc w:val="left"/>
              <w:rPr>
                <w:rFonts w:ascii="宋体" w:eastAsia="宋体" w:hAnsi="宋体" w:cs="宋体"/>
                <w:kern w:val="0"/>
                <w:sz w:val="18"/>
                <w:szCs w:val="18"/>
              </w:rPr>
            </w:pPr>
            <w:r>
              <w:rPr>
                <w:rFonts w:ascii="宋体" w:eastAsia="宋体" w:hAnsi="宋体" w:cs="宋体" w:hint="eastAsia"/>
                <w:kern w:val="0"/>
                <w:sz w:val="18"/>
                <w:szCs w:val="18"/>
              </w:rPr>
              <w:t>低压配电与动力照明施工作业风险</w:t>
            </w:r>
          </w:p>
        </w:tc>
        <w:tc>
          <w:tcPr>
            <w:tcW w:w="1265" w:type="dxa"/>
            <w:vMerge/>
            <w:vAlign w:val="center"/>
          </w:tcPr>
          <w:p w:rsidR="00B0025C" w:rsidRDefault="00B0025C">
            <w:pPr>
              <w:adjustRightInd w:val="0"/>
              <w:snapToGrid w:val="0"/>
              <w:jc w:val="center"/>
              <w:rPr>
                <w:rFonts w:ascii="宋体" w:eastAsia="宋体" w:hAnsi="宋体" w:cs="宋体"/>
                <w:kern w:val="0"/>
                <w:sz w:val="18"/>
                <w:szCs w:val="18"/>
              </w:rPr>
            </w:pPr>
          </w:p>
        </w:tc>
      </w:tr>
      <w:tr w:rsidR="00B0025C">
        <w:trPr>
          <w:trHeight w:val="397"/>
          <w:jc w:val="center"/>
        </w:trPr>
        <w:tc>
          <w:tcPr>
            <w:tcW w:w="704" w:type="dxa"/>
            <w:vMerge/>
            <w:vAlign w:val="center"/>
          </w:tcPr>
          <w:p w:rsidR="00B0025C" w:rsidRDefault="00B0025C">
            <w:pPr>
              <w:adjustRightInd w:val="0"/>
              <w:snapToGrid w:val="0"/>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jc w:val="center"/>
              <w:rPr>
                <w:rFonts w:ascii="宋体" w:eastAsia="宋体" w:hAnsi="宋体" w:cs="宋体"/>
                <w:kern w:val="0"/>
                <w:sz w:val="18"/>
                <w:szCs w:val="18"/>
              </w:rPr>
            </w:pPr>
          </w:p>
        </w:tc>
        <w:tc>
          <w:tcPr>
            <w:tcW w:w="2120" w:type="dxa"/>
            <w:vMerge/>
            <w:vAlign w:val="center"/>
          </w:tcPr>
          <w:p w:rsidR="00B0025C" w:rsidRDefault="00B0025C">
            <w:pPr>
              <w:adjustRightInd w:val="0"/>
              <w:snapToGrid w:val="0"/>
              <w:jc w:val="center"/>
              <w:rPr>
                <w:rFonts w:ascii="宋体" w:eastAsia="宋体" w:hAnsi="宋体" w:cs="宋体"/>
                <w:kern w:val="0"/>
                <w:sz w:val="18"/>
                <w:szCs w:val="18"/>
              </w:rPr>
            </w:pPr>
          </w:p>
        </w:tc>
        <w:tc>
          <w:tcPr>
            <w:tcW w:w="3838" w:type="dxa"/>
            <w:shd w:val="clear" w:color="auto" w:fill="auto"/>
            <w:vAlign w:val="center"/>
          </w:tcPr>
          <w:p w:rsidR="00B0025C" w:rsidRDefault="00FC2AAE">
            <w:pPr>
              <w:adjustRightInd w:val="0"/>
              <w:snapToGrid w:val="0"/>
              <w:jc w:val="left"/>
              <w:rPr>
                <w:rFonts w:ascii="宋体" w:eastAsia="宋体" w:hAnsi="宋体" w:cs="宋体"/>
                <w:kern w:val="0"/>
                <w:sz w:val="18"/>
                <w:szCs w:val="18"/>
              </w:rPr>
            </w:pPr>
            <w:r>
              <w:rPr>
                <w:rFonts w:ascii="宋体" w:eastAsia="宋体" w:hAnsi="宋体" w:cs="宋体" w:hint="eastAsia"/>
                <w:kern w:val="0"/>
                <w:sz w:val="18"/>
                <w:szCs w:val="18"/>
              </w:rPr>
              <w:t>环境与设备监控系统施工作业风险</w:t>
            </w:r>
          </w:p>
        </w:tc>
        <w:tc>
          <w:tcPr>
            <w:tcW w:w="1265" w:type="dxa"/>
            <w:vMerge/>
            <w:vAlign w:val="center"/>
          </w:tcPr>
          <w:p w:rsidR="00B0025C" w:rsidRDefault="00B0025C">
            <w:pPr>
              <w:adjustRightInd w:val="0"/>
              <w:snapToGrid w:val="0"/>
              <w:jc w:val="center"/>
              <w:rPr>
                <w:rFonts w:ascii="宋体" w:eastAsia="宋体" w:hAnsi="宋体" w:cs="宋体"/>
                <w:kern w:val="0"/>
                <w:sz w:val="18"/>
                <w:szCs w:val="18"/>
              </w:rPr>
            </w:pPr>
          </w:p>
        </w:tc>
      </w:tr>
      <w:tr w:rsidR="00B0025C">
        <w:trPr>
          <w:trHeight w:val="397"/>
          <w:jc w:val="center"/>
        </w:trPr>
        <w:tc>
          <w:tcPr>
            <w:tcW w:w="704" w:type="dxa"/>
            <w:vMerge/>
            <w:vAlign w:val="center"/>
          </w:tcPr>
          <w:p w:rsidR="00B0025C" w:rsidRDefault="00B0025C">
            <w:pPr>
              <w:adjustRightInd w:val="0"/>
              <w:snapToGrid w:val="0"/>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jc w:val="center"/>
              <w:rPr>
                <w:rFonts w:ascii="宋体" w:eastAsia="宋体" w:hAnsi="宋体" w:cs="宋体"/>
                <w:kern w:val="0"/>
                <w:sz w:val="18"/>
                <w:szCs w:val="18"/>
              </w:rPr>
            </w:pPr>
          </w:p>
        </w:tc>
        <w:tc>
          <w:tcPr>
            <w:tcW w:w="2120" w:type="dxa"/>
            <w:vMerge/>
            <w:vAlign w:val="center"/>
          </w:tcPr>
          <w:p w:rsidR="00B0025C" w:rsidRDefault="00B0025C">
            <w:pPr>
              <w:adjustRightInd w:val="0"/>
              <w:snapToGrid w:val="0"/>
              <w:jc w:val="center"/>
              <w:rPr>
                <w:rFonts w:ascii="宋体" w:eastAsia="宋体" w:hAnsi="宋体" w:cs="宋体"/>
                <w:kern w:val="0"/>
                <w:sz w:val="18"/>
                <w:szCs w:val="18"/>
              </w:rPr>
            </w:pPr>
          </w:p>
        </w:tc>
        <w:tc>
          <w:tcPr>
            <w:tcW w:w="3838" w:type="dxa"/>
            <w:shd w:val="clear" w:color="auto" w:fill="auto"/>
            <w:vAlign w:val="center"/>
          </w:tcPr>
          <w:p w:rsidR="00B0025C" w:rsidRDefault="00FC2AAE">
            <w:pPr>
              <w:adjustRightInd w:val="0"/>
              <w:snapToGrid w:val="0"/>
              <w:jc w:val="left"/>
              <w:rPr>
                <w:rFonts w:ascii="宋体" w:eastAsia="宋体" w:hAnsi="宋体" w:cs="宋体"/>
                <w:kern w:val="0"/>
                <w:sz w:val="18"/>
                <w:szCs w:val="18"/>
              </w:rPr>
            </w:pPr>
            <w:r>
              <w:rPr>
                <w:rFonts w:ascii="宋体" w:eastAsia="宋体" w:hAnsi="宋体" w:cs="宋体" w:hint="eastAsia"/>
                <w:kern w:val="0"/>
                <w:sz w:val="18"/>
                <w:szCs w:val="18"/>
              </w:rPr>
              <w:t>火灾自动报警系统施工作业风险</w:t>
            </w:r>
          </w:p>
        </w:tc>
        <w:tc>
          <w:tcPr>
            <w:tcW w:w="1265" w:type="dxa"/>
            <w:vMerge/>
            <w:vAlign w:val="center"/>
          </w:tcPr>
          <w:p w:rsidR="00B0025C" w:rsidRDefault="00B0025C">
            <w:pPr>
              <w:adjustRightInd w:val="0"/>
              <w:snapToGrid w:val="0"/>
              <w:jc w:val="center"/>
              <w:rPr>
                <w:rFonts w:ascii="宋体" w:eastAsia="宋体" w:hAnsi="宋体" w:cs="宋体"/>
                <w:kern w:val="0"/>
                <w:sz w:val="18"/>
                <w:szCs w:val="18"/>
              </w:rPr>
            </w:pPr>
          </w:p>
        </w:tc>
      </w:tr>
      <w:tr w:rsidR="00B0025C">
        <w:trPr>
          <w:trHeight w:val="397"/>
          <w:jc w:val="center"/>
        </w:trPr>
        <w:tc>
          <w:tcPr>
            <w:tcW w:w="704" w:type="dxa"/>
            <w:vMerge/>
            <w:vAlign w:val="center"/>
          </w:tcPr>
          <w:p w:rsidR="00B0025C" w:rsidRDefault="00B0025C">
            <w:pPr>
              <w:adjustRightInd w:val="0"/>
              <w:snapToGrid w:val="0"/>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jc w:val="center"/>
              <w:rPr>
                <w:rFonts w:ascii="宋体" w:eastAsia="宋体" w:hAnsi="宋体" w:cs="宋体"/>
                <w:kern w:val="0"/>
                <w:sz w:val="18"/>
                <w:szCs w:val="18"/>
              </w:rPr>
            </w:pPr>
          </w:p>
        </w:tc>
        <w:tc>
          <w:tcPr>
            <w:tcW w:w="2120" w:type="dxa"/>
            <w:vMerge/>
            <w:vAlign w:val="center"/>
          </w:tcPr>
          <w:p w:rsidR="00B0025C" w:rsidRDefault="00B0025C">
            <w:pPr>
              <w:adjustRightInd w:val="0"/>
              <w:snapToGrid w:val="0"/>
              <w:jc w:val="center"/>
              <w:rPr>
                <w:rFonts w:ascii="宋体" w:eastAsia="宋体" w:hAnsi="宋体" w:cs="宋体"/>
                <w:kern w:val="0"/>
                <w:sz w:val="18"/>
                <w:szCs w:val="18"/>
              </w:rPr>
            </w:pPr>
          </w:p>
        </w:tc>
        <w:tc>
          <w:tcPr>
            <w:tcW w:w="3838" w:type="dxa"/>
            <w:shd w:val="clear" w:color="auto" w:fill="auto"/>
            <w:vAlign w:val="center"/>
          </w:tcPr>
          <w:p w:rsidR="00B0025C" w:rsidRDefault="00FC2AAE">
            <w:pPr>
              <w:adjustRightInd w:val="0"/>
              <w:snapToGrid w:val="0"/>
              <w:jc w:val="left"/>
              <w:rPr>
                <w:rFonts w:ascii="宋体" w:eastAsia="宋体" w:hAnsi="宋体" w:cs="宋体"/>
                <w:kern w:val="0"/>
                <w:sz w:val="18"/>
                <w:szCs w:val="18"/>
              </w:rPr>
            </w:pPr>
            <w:r>
              <w:rPr>
                <w:rFonts w:ascii="宋体" w:eastAsia="宋体" w:hAnsi="宋体" w:cs="宋体" w:hint="eastAsia"/>
                <w:kern w:val="0"/>
                <w:sz w:val="18"/>
                <w:szCs w:val="18"/>
              </w:rPr>
              <w:t>气体灭火系统施工作业风险</w:t>
            </w:r>
          </w:p>
        </w:tc>
        <w:tc>
          <w:tcPr>
            <w:tcW w:w="1265" w:type="dxa"/>
            <w:vMerge/>
            <w:vAlign w:val="center"/>
          </w:tcPr>
          <w:p w:rsidR="00B0025C" w:rsidRDefault="00B0025C">
            <w:pPr>
              <w:adjustRightInd w:val="0"/>
              <w:snapToGrid w:val="0"/>
              <w:jc w:val="center"/>
              <w:rPr>
                <w:rFonts w:ascii="宋体" w:eastAsia="宋体" w:hAnsi="宋体" w:cs="宋体"/>
                <w:kern w:val="0"/>
                <w:sz w:val="18"/>
                <w:szCs w:val="18"/>
              </w:rPr>
            </w:pPr>
          </w:p>
        </w:tc>
      </w:tr>
      <w:tr w:rsidR="00B0025C">
        <w:trPr>
          <w:trHeight w:val="397"/>
          <w:jc w:val="center"/>
        </w:trPr>
        <w:tc>
          <w:tcPr>
            <w:tcW w:w="704" w:type="dxa"/>
            <w:vMerge/>
            <w:vAlign w:val="center"/>
          </w:tcPr>
          <w:p w:rsidR="00B0025C" w:rsidRDefault="00B0025C">
            <w:pPr>
              <w:adjustRightInd w:val="0"/>
              <w:snapToGrid w:val="0"/>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jc w:val="center"/>
              <w:rPr>
                <w:rFonts w:ascii="宋体" w:eastAsia="宋体" w:hAnsi="宋体" w:cs="宋体"/>
                <w:kern w:val="0"/>
                <w:sz w:val="18"/>
                <w:szCs w:val="18"/>
              </w:rPr>
            </w:pPr>
          </w:p>
        </w:tc>
        <w:tc>
          <w:tcPr>
            <w:tcW w:w="2120" w:type="dxa"/>
            <w:vMerge/>
            <w:vAlign w:val="center"/>
          </w:tcPr>
          <w:p w:rsidR="00B0025C" w:rsidRDefault="00B0025C">
            <w:pPr>
              <w:adjustRightInd w:val="0"/>
              <w:snapToGrid w:val="0"/>
              <w:jc w:val="center"/>
              <w:rPr>
                <w:rFonts w:ascii="宋体" w:eastAsia="宋体" w:hAnsi="宋体" w:cs="宋体"/>
                <w:kern w:val="0"/>
                <w:sz w:val="18"/>
                <w:szCs w:val="18"/>
              </w:rPr>
            </w:pPr>
          </w:p>
        </w:tc>
        <w:tc>
          <w:tcPr>
            <w:tcW w:w="3838" w:type="dxa"/>
            <w:shd w:val="clear" w:color="auto" w:fill="auto"/>
            <w:vAlign w:val="center"/>
          </w:tcPr>
          <w:p w:rsidR="00B0025C" w:rsidRDefault="00FC2AAE">
            <w:pPr>
              <w:adjustRightInd w:val="0"/>
              <w:snapToGrid w:val="0"/>
              <w:jc w:val="left"/>
              <w:rPr>
                <w:rFonts w:ascii="宋体" w:eastAsia="宋体" w:hAnsi="宋体" w:cs="宋体"/>
                <w:kern w:val="0"/>
                <w:sz w:val="18"/>
                <w:szCs w:val="18"/>
              </w:rPr>
            </w:pPr>
            <w:r>
              <w:rPr>
                <w:rFonts w:ascii="宋体" w:eastAsia="宋体" w:hAnsi="宋体" w:cs="宋体" w:hint="eastAsia"/>
                <w:kern w:val="0"/>
                <w:sz w:val="18"/>
                <w:szCs w:val="18"/>
              </w:rPr>
              <w:t>人防门安装施工作业风险</w:t>
            </w:r>
          </w:p>
        </w:tc>
        <w:tc>
          <w:tcPr>
            <w:tcW w:w="1265" w:type="dxa"/>
            <w:vMerge/>
            <w:vAlign w:val="center"/>
          </w:tcPr>
          <w:p w:rsidR="00B0025C" w:rsidRDefault="00B0025C">
            <w:pPr>
              <w:adjustRightInd w:val="0"/>
              <w:snapToGrid w:val="0"/>
              <w:jc w:val="center"/>
              <w:rPr>
                <w:rFonts w:ascii="宋体" w:eastAsia="宋体" w:hAnsi="宋体" w:cs="宋体"/>
                <w:kern w:val="0"/>
                <w:sz w:val="18"/>
                <w:szCs w:val="18"/>
              </w:rPr>
            </w:pPr>
          </w:p>
        </w:tc>
      </w:tr>
      <w:tr w:rsidR="00B0025C">
        <w:trPr>
          <w:trHeight w:val="397"/>
          <w:jc w:val="center"/>
        </w:trPr>
        <w:tc>
          <w:tcPr>
            <w:tcW w:w="704" w:type="dxa"/>
            <w:vMerge/>
            <w:vAlign w:val="center"/>
          </w:tcPr>
          <w:p w:rsidR="00B0025C" w:rsidRDefault="00B0025C">
            <w:pPr>
              <w:adjustRightInd w:val="0"/>
              <w:snapToGrid w:val="0"/>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jc w:val="center"/>
              <w:rPr>
                <w:rFonts w:ascii="宋体" w:eastAsia="宋体" w:hAnsi="宋体" w:cs="宋体"/>
                <w:kern w:val="0"/>
                <w:sz w:val="18"/>
                <w:szCs w:val="18"/>
              </w:rPr>
            </w:pPr>
          </w:p>
        </w:tc>
        <w:tc>
          <w:tcPr>
            <w:tcW w:w="2120" w:type="dxa"/>
            <w:vMerge/>
            <w:vAlign w:val="center"/>
          </w:tcPr>
          <w:p w:rsidR="00B0025C" w:rsidRDefault="00B0025C">
            <w:pPr>
              <w:adjustRightInd w:val="0"/>
              <w:snapToGrid w:val="0"/>
              <w:jc w:val="center"/>
              <w:rPr>
                <w:rFonts w:ascii="宋体" w:eastAsia="宋体" w:hAnsi="宋体" w:cs="宋体"/>
                <w:kern w:val="0"/>
                <w:sz w:val="18"/>
                <w:szCs w:val="18"/>
              </w:rPr>
            </w:pPr>
          </w:p>
        </w:tc>
        <w:tc>
          <w:tcPr>
            <w:tcW w:w="3838" w:type="dxa"/>
            <w:shd w:val="clear" w:color="auto" w:fill="auto"/>
            <w:vAlign w:val="center"/>
          </w:tcPr>
          <w:p w:rsidR="00B0025C" w:rsidRDefault="00FC2AAE">
            <w:pPr>
              <w:adjustRightInd w:val="0"/>
              <w:snapToGrid w:val="0"/>
              <w:jc w:val="left"/>
              <w:rPr>
                <w:rFonts w:ascii="宋体" w:eastAsia="宋体" w:hAnsi="宋体" w:cs="宋体"/>
                <w:kern w:val="0"/>
                <w:sz w:val="18"/>
                <w:szCs w:val="18"/>
              </w:rPr>
            </w:pPr>
            <w:r>
              <w:rPr>
                <w:rFonts w:ascii="宋体" w:eastAsia="宋体" w:hAnsi="宋体" w:cs="宋体" w:hint="eastAsia"/>
                <w:kern w:val="0"/>
                <w:sz w:val="18"/>
                <w:szCs w:val="18"/>
              </w:rPr>
              <w:t>站台屏蔽门系统施工作业风险</w:t>
            </w:r>
          </w:p>
        </w:tc>
        <w:tc>
          <w:tcPr>
            <w:tcW w:w="1265" w:type="dxa"/>
            <w:vMerge/>
            <w:vAlign w:val="center"/>
          </w:tcPr>
          <w:p w:rsidR="00B0025C" w:rsidRDefault="00B0025C">
            <w:pPr>
              <w:adjustRightInd w:val="0"/>
              <w:snapToGrid w:val="0"/>
              <w:jc w:val="center"/>
              <w:rPr>
                <w:rFonts w:ascii="宋体" w:eastAsia="宋体" w:hAnsi="宋体" w:cs="宋体"/>
                <w:kern w:val="0"/>
                <w:sz w:val="18"/>
                <w:szCs w:val="18"/>
              </w:rPr>
            </w:pPr>
          </w:p>
        </w:tc>
      </w:tr>
      <w:tr w:rsidR="00B0025C">
        <w:trPr>
          <w:trHeight w:val="397"/>
          <w:jc w:val="center"/>
        </w:trPr>
        <w:tc>
          <w:tcPr>
            <w:tcW w:w="704" w:type="dxa"/>
            <w:vMerge/>
            <w:vAlign w:val="center"/>
          </w:tcPr>
          <w:p w:rsidR="00B0025C" w:rsidRDefault="00B0025C">
            <w:pPr>
              <w:adjustRightInd w:val="0"/>
              <w:snapToGrid w:val="0"/>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jc w:val="center"/>
              <w:rPr>
                <w:rFonts w:ascii="宋体" w:eastAsia="宋体" w:hAnsi="宋体" w:cs="宋体"/>
                <w:kern w:val="0"/>
                <w:sz w:val="18"/>
                <w:szCs w:val="18"/>
              </w:rPr>
            </w:pPr>
          </w:p>
        </w:tc>
        <w:tc>
          <w:tcPr>
            <w:tcW w:w="2120" w:type="dxa"/>
            <w:vMerge/>
            <w:vAlign w:val="center"/>
          </w:tcPr>
          <w:p w:rsidR="00B0025C" w:rsidRDefault="00B0025C">
            <w:pPr>
              <w:adjustRightInd w:val="0"/>
              <w:snapToGrid w:val="0"/>
              <w:jc w:val="center"/>
              <w:rPr>
                <w:rFonts w:ascii="宋体" w:eastAsia="宋体" w:hAnsi="宋体" w:cs="宋体"/>
                <w:kern w:val="0"/>
                <w:sz w:val="18"/>
                <w:szCs w:val="18"/>
              </w:rPr>
            </w:pPr>
          </w:p>
        </w:tc>
        <w:tc>
          <w:tcPr>
            <w:tcW w:w="3838" w:type="dxa"/>
            <w:shd w:val="clear" w:color="auto" w:fill="auto"/>
            <w:vAlign w:val="center"/>
          </w:tcPr>
          <w:p w:rsidR="00B0025C" w:rsidRDefault="00FC2AAE">
            <w:pPr>
              <w:adjustRightInd w:val="0"/>
              <w:snapToGrid w:val="0"/>
              <w:jc w:val="left"/>
              <w:rPr>
                <w:rFonts w:ascii="宋体" w:eastAsia="宋体" w:hAnsi="宋体" w:cs="宋体"/>
                <w:kern w:val="0"/>
                <w:sz w:val="18"/>
                <w:szCs w:val="18"/>
              </w:rPr>
            </w:pPr>
            <w:r>
              <w:rPr>
                <w:rFonts w:ascii="宋体" w:eastAsia="宋体" w:hAnsi="宋体" w:cs="宋体" w:hint="eastAsia"/>
                <w:kern w:val="0"/>
                <w:sz w:val="18"/>
                <w:szCs w:val="18"/>
              </w:rPr>
              <w:t>电梯、电扶梯施工作业风险</w:t>
            </w:r>
          </w:p>
        </w:tc>
        <w:tc>
          <w:tcPr>
            <w:tcW w:w="1265" w:type="dxa"/>
            <w:vMerge/>
            <w:vAlign w:val="center"/>
          </w:tcPr>
          <w:p w:rsidR="00B0025C" w:rsidRDefault="00B0025C">
            <w:pPr>
              <w:adjustRightInd w:val="0"/>
              <w:snapToGrid w:val="0"/>
              <w:jc w:val="center"/>
              <w:rPr>
                <w:rFonts w:ascii="宋体" w:eastAsia="宋体" w:hAnsi="宋体" w:cs="宋体"/>
                <w:kern w:val="0"/>
                <w:sz w:val="18"/>
                <w:szCs w:val="18"/>
              </w:rPr>
            </w:pPr>
          </w:p>
        </w:tc>
      </w:tr>
      <w:tr w:rsidR="00B0025C">
        <w:trPr>
          <w:trHeight w:val="397"/>
          <w:jc w:val="center"/>
        </w:trPr>
        <w:tc>
          <w:tcPr>
            <w:tcW w:w="704" w:type="dxa"/>
            <w:vMerge/>
            <w:vAlign w:val="center"/>
          </w:tcPr>
          <w:p w:rsidR="00B0025C" w:rsidRDefault="00B0025C">
            <w:pPr>
              <w:adjustRightInd w:val="0"/>
              <w:snapToGrid w:val="0"/>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jc w:val="center"/>
              <w:rPr>
                <w:rFonts w:ascii="宋体" w:eastAsia="宋体" w:hAnsi="宋体" w:cs="宋体"/>
                <w:kern w:val="0"/>
                <w:sz w:val="18"/>
                <w:szCs w:val="18"/>
              </w:rPr>
            </w:pPr>
          </w:p>
        </w:tc>
        <w:tc>
          <w:tcPr>
            <w:tcW w:w="2120" w:type="dxa"/>
            <w:vMerge/>
            <w:vAlign w:val="center"/>
          </w:tcPr>
          <w:p w:rsidR="00B0025C" w:rsidRDefault="00B0025C">
            <w:pPr>
              <w:adjustRightInd w:val="0"/>
              <w:snapToGrid w:val="0"/>
              <w:jc w:val="center"/>
              <w:rPr>
                <w:rFonts w:ascii="宋体" w:eastAsia="宋体" w:hAnsi="宋体" w:cs="宋体"/>
                <w:kern w:val="0"/>
                <w:sz w:val="18"/>
                <w:szCs w:val="18"/>
              </w:rPr>
            </w:pPr>
          </w:p>
        </w:tc>
        <w:tc>
          <w:tcPr>
            <w:tcW w:w="3838" w:type="dxa"/>
            <w:shd w:val="clear" w:color="auto" w:fill="auto"/>
            <w:vAlign w:val="center"/>
          </w:tcPr>
          <w:p w:rsidR="00B0025C" w:rsidRDefault="00FC2AAE">
            <w:pPr>
              <w:adjustRightInd w:val="0"/>
              <w:snapToGrid w:val="0"/>
              <w:jc w:val="left"/>
              <w:rPr>
                <w:rFonts w:ascii="宋体" w:eastAsia="宋体" w:hAnsi="宋体" w:cs="宋体"/>
                <w:kern w:val="0"/>
                <w:sz w:val="18"/>
                <w:szCs w:val="18"/>
              </w:rPr>
            </w:pPr>
            <w:r>
              <w:rPr>
                <w:rFonts w:ascii="宋体" w:eastAsia="宋体" w:hAnsi="宋体" w:cs="宋体" w:hint="eastAsia"/>
                <w:kern w:val="0"/>
                <w:sz w:val="18"/>
                <w:szCs w:val="18"/>
              </w:rPr>
              <w:t>通信工程施工作业风险</w:t>
            </w:r>
          </w:p>
        </w:tc>
        <w:tc>
          <w:tcPr>
            <w:tcW w:w="1265" w:type="dxa"/>
            <w:vMerge/>
            <w:vAlign w:val="center"/>
          </w:tcPr>
          <w:p w:rsidR="00B0025C" w:rsidRDefault="00B0025C">
            <w:pPr>
              <w:adjustRightInd w:val="0"/>
              <w:snapToGrid w:val="0"/>
              <w:jc w:val="center"/>
              <w:rPr>
                <w:rFonts w:ascii="宋体" w:eastAsia="宋体" w:hAnsi="宋体" w:cs="宋体"/>
                <w:kern w:val="0"/>
                <w:sz w:val="18"/>
                <w:szCs w:val="18"/>
              </w:rPr>
            </w:pPr>
          </w:p>
        </w:tc>
      </w:tr>
    </w:tbl>
    <w:p w:rsidR="00B0025C" w:rsidRDefault="00B0025C"/>
    <w:p w:rsidR="00B0025C" w:rsidRDefault="00B0025C"/>
    <w:p w:rsidR="00B0025C" w:rsidRDefault="00FC2AAE">
      <w:pPr>
        <w:adjustRightInd w:val="0"/>
        <w:snapToGrid w:val="0"/>
        <w:spacing w:line="360" w:lineRule="auto"/>
        <w:jc w:val="center"/>
        <w:rPr>
          <w:rFonts w:ascii="Times New Roman" w:eastAsia="仿宋" w:hAnsi="Times New Roman" w:cs="Times New Roman"/>
          <w:kern w:val="0"/>
          <w:sz w:val="28"/>
        </w:rPr>
      </w:pPr>
      <w:r>
        <w:rPr>
          <w:rFonts w:ascii="黑体" w:eastAsia="黑体" w:hAnsi="黑体" w:cs="黑体" w:hint="eastAsia"/>
          <w:bCs/>
          <w:szCs w:val="21"/>
        </w:rPr>
        <w:lastRenderedPageBreak/>
        <w:t>续表</w:t>
      </w:r>
      <w:r>
        <w:rPr>
          <w:rFonts w:ascii="黑体" w:eastAsia="黑体" w:hAnsi="黑体" w:cs="黑体" w:hint="eastAsia"/>
          <w:bCs/>
          <w:szCs w:val="21"/>
        </w:rPr>
        <w:t>1</w:t>
      </w:r>
    </w:p>
    <w:tbl>
      <w:tblPr>
        <w:tblStyle w:val="ae"/>
        <w:tblW w:w="9067" w:type="dxa"/>
        <w:jc w:val="center"/>
        <w:tblLayout w:type="fixed"/>
        <w:tblLook w:val="04A0"/>
      </w:tblPr>
      <w:tblGrid>
        <w:gridCol w:w="704"/>
        <w:gridCol w:w="1140"/>
        <w:gridCol w:w="2120"/>
        <w:gridCol w:w="3838"/>
        <w:gridCol w:w="1265"/>
      </w:tblGrid>
      <w:tr w:rsidR="00B0025C">
        <w:trPr>
          <w:trHeight w:val="397"/>
          <w:jc w:val="center"/>
        </w:trPr>
        <w:tc>
          <w:tcPr>
            <w:tcW w:w="704" w:type="dxa"/>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序号</w:t>
            </w:r>
          </w:p>
        </w:tc>
        <w:tc>
          <w:tcPr>
            <w:tcW w:w="1140" w:type="dxa"/>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风险类别</w:t>
            </w:r>
          </w:p>
        </w:tc>
        <w:tc>
          <w:tcPr>
            <w:tcW w:w="2120" w:type="dxa"/>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风险子类</w:t>
            </w:r>
          </w:p>
        </w:tc>
        <w:tc>
          <w:tcPr>
            <w:tcW w:w="3838" w:type="dxa"/>
            <w:shd w:val="clear" w:color="auto" w:fill="auto"/>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风险点（推荐）</w:t>
            </w:r>
          </w:p>
        </w:tc>
        <w:tc>
          <w:tcPr>
            <w:tcW w:w="1265" w:type="dxa"/>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风险等级</w:t>
            </w:r>
          </w:p>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划分依据</w:t>
            </w:r>
          </w:p>
        </w:tc>
      </w:tr>
      <w:tr w:rsidR="00B0025C">
        <w:trPr>
          <w:trHeight w:val="397"/>
          <w:jc w:val="center"/>
        </w:trPr>
        <w:tc>
          <w:tcPr>
            <w:tcW w:w="704" w:type="dxa"/>
            <w:vMerge w:val="restart"/>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140" w:type="dxa"/>
            <w:vMerge w:val="restart"/>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施工作业风险</w:t>
            </w:r>
          </w:p>
        </w:tc>
        <w:tc>
          <w:tcPr>
            <w:tcW w:w="2120" w:type="dxa"/>
            <w:vMerge w:val="restart"/>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机电设备系统安装与调试</w:t>
            </w:r>
          </w:p>
        </w:tc>
        <w:tc>
          <w:tcPr>
            <w:tcW w:w="3838" w:type="dxa"/>
            <w:shd w:val="clear" w:color="auto" w:fill="auto"/>
            <w:vAlign w:val="center"/>
          </w:tcPr>
          <w:p w:rsidR="00B0025C" w:rsidRDefault="00FC2AAE">
            <w:pPr>
              <w:adjustRightInd w:val="0"/>
              <w:snapToGrid w:val="0"/>
              <w:jc w:val="left"/>
              <w:rPr>
                <w:rFonts w:ascii="宋体" w:eastAsia="宋体" w:hAnsi="宋体" w:cs="宋体"/>
                <w:kern w:val="0"/>
                <w:sz w:val="18"/>
                <w:szCs w:val="18"/>
              </w:rPr>
            </w:pPr>
            <w:r>
              <w:rPr>
                <w:rFonts w:ascii="宋体" w:eastAsia="宋体" w:hAnsi="宋体" w:cs="宋体" w:hint="eastAsia"/>
                <w:kern w:val="0"/>
                <w:sz w:val="18"/>
                <w:szCs w:val="18"/>
              </w:rPr>
              <w:t>信号工程施工作业风险</w:t>
            </w:r>
          </w:p>
        </w:tc>
        <w:tc>
          <w:tcPr>
            <w:tcW w:w="1265" w:type="dxa"/>
            <w:vMerge w:val="restart"/>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表</w:t>
            </w:r>
            <w:r>
              <w:rPr>
                <w:rFonts w:ascii="宋体" w:eastAsia="宋体" w:hAnsi="宋体" w:cs="宋体" w:hint="eastAsia"/>
                <w:kern w:val="0"/>
                <w:sz w:val="18"/>
                <w:szCs w:val="18"/>
              </w:rPr>
              <w:t>4.3.</w:t>
            </w:r>
            <w:r>
              <w:rPr>
                <w:rFonts w:ascii="宋体" w:eastAsia="宋体" w:hAnsi="宋体" w:cs="宋体"/>
                <w:kern w:val="0"/>
                <w:sz w:val="18"/>
                <w:szCs w:val="18"/>
              </w:rPr>
              <w:t>3</w:t>
            </w:r>
          </w:p>
        </w:tc>
      </w:tr>
      <w:tr w:rsidR="00B0025C">
        <w:trPr>
          <w:trHeight w:val="397"/>
          <w:jc w:val="center"/>
        </w:trPr>
        <w:tc>
          <w:tcPr>
            <w:tcW w:w="704" w:type="dxa"/>
            <w:vMerge/>
            <w:vAlign w:val="center"/>
          </w:tcPr>
          <w:p w:rsidR="00B0025C" w:rsidRDefault="00B0025C">
            <w:pPr>
              <w:adjustRightInd w:val="0"/>
              <w:snapToGrid w:val="0"/>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jc w:val="center"/>
              <w:rPr>
                <w:rFonts w:ascii="宋体" w:eastAsia="宋体" w:hAnsi="宋体" w:cs="宋体"/>
                <w:kern w:val="0"/>
                <w:sz w:val="18"/>
                <w:szCs w:val="18"/>
              </w:rPr>
            </w:pPr>
          </w:p>
        </w:tc>
        <w:tc>
          <w:tcPr>
            <w:tcW w:w="2120" w:type="dxa"/>
            <w:vMerge/>
            <w:vAlign w:val="center"/>
          </w:tcPr>
          <w:p w:rsidR="00B0025C" w:rsidRDefault="00B0025C">
            <w:pPr>
              <w:adjustRightInd w:val="0"/>
              <w:snapToGrid w:val="0"/>
              <w:jc w:val="center"/>
              <w:rPr>
                <w:rFonts w:ascii="宋体" w:eastAsia="宋体" w:hAnsi="宋体" w:cs="宋体"/>
                <w:kern w:val="0"/>
                <w:sz w:val="18"/>
                <w:szCs w:val="18"/>
              </w:rPr>
            </w:pPr>
          </w:p>
        </w:tc>
        <w:tc>
          <w:tcPr>
            <w:tcW w:w="3838" w:type="dxa"/>
            <w:shd w:val="clear" w:color="auto" w:fill="auto"/>
            <w:vAlign w:val="center"/>
          </w:tcPr>
          <w:p w:rsidR="00B0025C" w:rsidRDefault="00FC2AAE">
            <w:pPr>
              <w:adjustRightInd w:val="0"/>
              <w:snapToGrid w:val="0"/>
              <w:jc w:val="left"/>
              <w:rPr>
                <w:rFonts w:ascii="宋体" w:eastAsia="宋体" w:hAnsi="宋体" w:cs="宋体"/>
                <w:kern w:val="0"/>
                <w:sz w:val="18"/>
                <w:szCs w:val="18"/>
              </w:rPr>
            </w:pPr>
            <w:r>
              <w:rPr>
                <w:rFonts w:ascii="宋体" w:eastAsia="宋体" w:hAnsi="宋体" w:cs="宋体" w:hint="eastAsia"/>
                <w:kern w:val="0"/>
                <w:sz w:val="18"/>
                <w:szCs w:val="18"/>
              </w:rPr>
              <w:t>供电工程施工作业风险</w:t>
            </w:r>
          </w:p>
        </w:tc>
        <w:tc>
          <w:tcPr>
            <w:tcW w:w="1265" w:type="dxa"/>
            <w:vMerge/>
            <w:vAlign w:val="center"/>
          </w:tcPr>
          <w:p w:rsidR="00B0025C" w:rsidRDefault="00B0025C">
            <w:pPr>
              <w:adjustRightInd w:val="0"/>
              <w:snapToGrid w:val="0"/>
              <w:jc w:val="center"/>
              <w:rPr>
                <w:rFonts w:ascii="宋体" w:eastAsia="宋体" w:hAnsi="宋体" w:cs="宋体"/>
                <w:kern w:val="0"/>
                <w:sz w:val="18"/>
                <w:szCs w:val="18"/>
              </w:rPr>
            </w:pPr>
          </w:p>
        </w:tc>
      </w:tr>
      <w:tr w:rsidR="00B0025C">
        <w:trPr>
          <w:trHeight w:val="397"/>
          <w:jc w:val="center"/>
        </w:trPr>
        <w:tc>
          <w:tcPr>
            <w:tcW w:w="704" w:type="dxa"/>
            <w:vMerge/>
            <w:vAlign w:val="center"/>
          </w:tcPr>
          <w:p w:rsidR="00B0025C" w:rsidRDefault="00B0025C">
            <w:pPr>
              <w:adjustRightInd w:val="0"/>
              <w:snapToGrid w:val="0"/>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jc w:val="center"/>
              <w:rPr>
                <w:rFonts w:ascii="宋体" w:eastAsia="宋体" w:hAnsi="宋体" w:cs="宋体"/>
                <w:kern w:val="0"/>
                <w:sz w:val="18"/>
                <w:szCs w:val="18"/>
              </w:rPr>
            </w:pPr>
          </w:p>
        </w:tc>
        <w:tc>
          <w:tcPr>
            <w:tcW w:w="2120" w:type="dxa"/>
            <w:vMerge/>
            <w:vAlign w:val="center"/>
          </w:tcPr>
          <w:p w:rsidR="00B0025C" w:rsidRDefault="00B0025C">
            <w:pPr>
              <w:adjustRightInd w:val="0"/>
              <w:snapToGrid w:val="0"/>
              <w:jc w:val="center"/>
              <w:rPr>
                <w:rFonts w:ascii="宋体" w:eastAsia="宋体" w:hAnsi="宋体" w:cs="宋体"/>
                <w:kern w:val="0"/>
                <w:sz w:val="18"/>
                <w:szCs w:val="18"/>
              </w:rPr>
            </w:pPr>
          </w:p>
        </w:tc>
        <w:tc>
          <w:tcPr>
            <w:tcW w:w="3838" w:type="dxa"/>
            <w:shd w:val="clear" w:color="auto" w:fill="auto"/>
            <w:vAlign w:val="center"/>
          </w:tcPr>
          <w:p w:rsidR="00B0025C" w:rsidRDefault="00FC2AAE">
            <w:pPr>
              <w:adjustRightInd w:val="0"/>
              <w:snapToGrid w:val="0"/>
              <w:jc w:val="left"/>
              <w:rPr>
                <w:rFonts w:ascii="宋体" w:eastAsia="宋体" w:hAnsi="宋体" w:cs="宋体"/>
                <w:kern w:val="0"/>
                <w:sz w:val="18"/>
                <w:szCs w:val="18"/>
              </w:rPr>
            </w:pPr>
            <w:r>
              <w:rPr>
                <w:rFonts w:ascii="宋体" w:eastAsia="宋体" w:hAnsi="宋体" w:cs="宋体" w:hint="eastAsia"/>
                <w:kern w:val="0"/>
                <w:sz w:val="18"/>
                <w:szCs w:val="18"/>
              </w:rPr>
              <w:t>自动售检票系统安装施工作业风险</w:t>
            </w:r>
          </w:p>
        </w:tc>
        <w:tc>
          <w:tcPr>
            <w:tcW w:w="1265" w:type="dxa"/>
            <w:vMerge/>
            <w:vAlign w:val="center"/>
          </w:tcPr>
          <w:p w:rsidR="00B0025C" w:rsidRDefault="00B0025C">
            <w:pPr>
              <w:adjustRightInd w:val="0"/>
              <w:snapToGrid w:val="0"/>
              <w:jc w:val="center"/>
              <w:rPr>
                <w:rFonts w:ascii="宋体" w:eastAsia="宋体" w:hAnsi="宋体" w:cs="宋体"/>
                <w:kern w:val="0"/>
                <w:sz w:val="18"/>
                <w:szCs w:val="18"/>
              </w:rPr>
            </w:pPr>
          </w:p>
        </w:tc>
      </w:tr>
      <w:tr w:rsidR="00B0025C">
        <w:trPr>
          <w:trHeight w:val="397"/>
          <w:jc w:val="center"/>
        </w:trPr>
        <w:tc>
          <w:tcPr>
            <w:tcW w:w="704" w:type="dxa"/>
            <w:vMerge/>
            <w:vAlign w:val="center"/>
          </w:tcPr>
          <w:p w:rsidR="00B0025C" w:rsidRDefault="00B0025C">
            <w:pPr>
              <w:adjustRightInd w:val="0"/>
              <w:snapToGrid w:val="0"/>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jc w:val="center"/>
              <w:rPr>
                <w:rFonts w:ascii="宋体" w:eastAsia="宋体" w:hAnsi="宋体" w:cs="宋体"/>
                <w:kern w:val="0"/>
                <w:sz w:val="18"/>
                <w:szCs w:val="18"/>
              </w:rPr>
            </w:pPr>
          </w:p>
        </w:tc>
        <w:tc>
          <w:tcPr>
            <w:tcW w:w="2120" w:type="dxa"/>
            <w:vMerge/>
            <w:vAlign w:val="center"/>
          </w:tcPr>
          <w:p w:rsidR="00B0025C" w:rsidRDefault="00B0025C">
            <w:pPr>
              <w:adjustRightInd w:val="0"/>
              <w:snapToGrid w:val="0"/>
              <w:jc w:val="center"/>
              <w:rPr>
                <w:rFonts w:ascii="宋体" w:eastAsia="宋体" w:hAnsi="宋体" w:cs="宋体"/>
                <w:kern w:val="0"/>
                <w:sz w:val="18"/>
                <w:szCs w:val="18"/>
              </w:rPr>
            </w:pPr>
          </w:p>
        </w:tc>
        <w:tc>
          <w:tcPr>
            <w:tcW w:w="3838" w:type="dxa"/>
            <w:shd w:val="clear" w:color="auto" w:fill="auto"/>
            <w:vAlign w:val="center"/>
          </w:tcPr>
          <w:p w:rsidR="00B0025C" w:rsidRDefault="00FC2AAE">
            <w:pPr>
              <w:adjustRightInd w:val="0"/>
              <w:snapToGrid w:val="0"/>
              <w:jc w:val="left"/>
              <w:rPr>
                <w:rFonts w:ascii="宋体" w:eastAsia="宋体" w:hAnsi="宋体" w:cs="宋体"/>
                <w:kern w:val="0"/>
                <w:sz w:val="18"/>
                <w:szCs w:val="18"/>
              </w:rPr>
            </w:pPr>
            <w:r>
              <w:rPr>
                <w:rFonts w:ascii="宋体" w:eastAsia="宋体" w:hAnsi="宋体" w:cs="宋体" w:hint="eastAsia"/>
                <w:kern w:val="0"/>
                <w:sz w:val="18"/>
                <w:szCs w:val="18"/>
              </w:rPr>
              <w:t>联合调试阶段施工作业风险</w:t>
            </w:r>
          </w:p>
        </w:tc>
        <w:tc>
          <w:tcPr>
            <w:tcW w:w="1265" w:type="dxa"/>
            <w:vMerge/>
            <w:vAlign w:val="center"/>
          </w:tcPr>
          <w:p w:rsidR="00B0025C" w:rsidRDefault="00B0025C">
            <w:pPr>
              <w:adjustRightInd w:val="0"/>
              <w:snapToGrid w:val="0"/>
              <w:jc w:val="center"/>
              <w:rPr>
                <w:rFonts w:ascii="宋体" w:eastAsia="宋体" w:hAnsi="宋体" w:cs="宋体"/>
                <w:kern w:val="0"/>
                <w:sz w:val="18"/>
                <w:szCs w:val="18"/>
              </w:rPr>
            </w:pPr>
          </w:p>
        </w:tc>
      </w:tr>
      <w:tr w:rsidR="00B0025C">
        <w:trPr>
          <w:trHeight w:val="397"/>
          <w:jc w:val="center"/>
        </w:trPr>
        <w:tc>
          <w:tcPr>
            <w:tcW w:w="704" w:type="dxa"/>
            <w:vMerge/>
            <w:vAlign w:val="center"/>
          </w:tcPr>
          <w:p w:rsidR="00B0025C" w:rsidRDefault="00B0025C">
            <w:pPr>
              <w:adjustRightInd w:val="0"/>
              <w:snapToGrid w:val="0"/>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jc w:val="center"/>
              <w:rPr>
                <w:rFonts w:ascii="宋体" w:eastAsia="宋体" w:hAnsi="宋体" w:cs="宋体"/>
                <w:kern w:val="0"/>
                <w:sz w:val="18"/>
                <w:szCs w:val="18"/>
              </w:rPr>
            </w:pPr>
          </w:p>
        </w:tc>
        <w:tc>
          <w:tcPr>
            <w:tcW w:w="2120" w:type="dxa"/>
            <w:vMerge/>
            <w:vAlign w:val="center"/>
          </w:tcPr>
          <w:p w:rsidR="00B0025C" w:rsidRDefault="00B0025C">
            <w:pPr>
              <w:adjustRightInd w:val="0"/>
              <w:snapToGrid w:val="0"/>
              <w:jc w:val="center"/>
              <w:rPr>
                <w:rFonts w:ascii="宋体" w:eastAsia="宋体" w:hAnsi="宋体" w:cs="宋体"/>
                <w:kern w:val="0"/>
                <w:sz w:val="18"/>
                <w:szCs w:val="18"/>
              </w:rPr>
            </w:pPr>
          </w:p>
        </w:tc>
        <w:tc>
          <w:tcPr>
            <w:tcW w:w="3838" w:type="dxa"/>
            <w:shd w:val="clear" w:color="auto" w:fill="auto"/>
            <w:vAlign w:val="center"/>
          </w:tcPr>
          <w:p w:rsidR="00B0025C" w:rsidRDefault="00FC2AAE">
            <w:pPr>
              <w:adjustRightInd w:val="0"/>
              <w:snapToGrid w:val="0"/>
              <w:jc w:val="left"/>
              <w:rPr>
                <w:rFonts w:ascii="宋体" w:eastAsia="宋体" w:hAnsi="宋体" w:cs="宋体"/>
                <w:kern w:val="0"/>
                <w:sz w:val="18"/>
                <w:szCs w:val="18"/>
              </w:rPr>
            </w:pPr>
            <w:r>
              <w:rPr>
                <w:rFonts w:ascii="宋体" w:eastAsia="宋体" w:hAnsi="宋体" w:cs="宋体" w:hint="eastAsia"/>
                <w:kern w:val="0"/>
                <w:sz w:val="18"/>
                <w:szCs w:val="18"/>
              </w:rPr>
              <w:t>系统设备安装地盘管理施工作业风险</w:t>
            </w:r>
          </w:p>
        </w:tc>
        <w:tc>
          <w:tcPr>
            <w:tcW w:w="1265" w:type="dxa"/>
            <w:vMerge/>
            <w:vAlign w:val="center"/>
          </w:tcPr>
          <w:p w:rsidR="00B0025C" w:rsidRDefault="00B0025C">
            <w:pPr>
              <w:adjustRightInd w:val="0"/>
              <w:snapToGrid w:val="0"/>
              <w:jc w:val="center"/>
              <w:rPr>
                <w:rFonts w:ascii="宋体" w:eastAsia="宋体" w:hAnsi="宋体" w:cs="宋体"/>
                <w:kern w:val="0"/>
                <w:sz w:val="18"/>
                <w:szCs w:val="18"/>
              </w:rPr>
            </w:pPr>
          </w:p>
        </w:tc>
      </w:tr>
      <w:tr w:rsidR="00B0025C">
        <w:trPr>
          <w:trHeight w:val="397"/>
          <w:jc w:val="center"/>
        </w:trPr>
        <w:tc>
          <w:tcPr>
            <w:tcW w:w="704" w:type="dxa"/>
            <w:vMerge/>
            <w:vAlign w:val="center"/>
          </w:tcPr>
          <w:p w:rsidR="00B0025C" w:rsidRDefault="00B0025C">
            <w:pPr>
              <w:adjustRightInd w:val="0"/>
              <w:snapToGrid w:val="0"/>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jc w:val="center"/>
              <w:rPr>
                <w:rFonts w:ascii="宋体" w:eastAsia="宋体" w:hAnsi="宋体" w:cs="宋体"/>
                <w:kern w:val="0"/>
                <w:sz w:val="18"/>
                <w:szCs w:val="18"/>
              </w:rPr>
            </w:pPr>
          </w:p>
        </w:tc>
        <w:tc>
          <w:tcPr>
            <w:tcW w:w="2120" w:type="dxa"/>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铺轨</w:t>
            </w:r>
          </w:p>
        </w:tc>
        <w:tc>
          <w:tcPr>
            <w:tcW w:w="3838" w:type="dxa"/>
            <w:vAlign w:val="center"/>
          </w:tcPr>
          <w:p w:rsidR="00B0025C" w:rsidRDefault="00FC2AAE">
            <w:pPr>
              <w:adjustRightInd w:val="0"/>
              <w:snapToGrid w:val="0"/>
              <w:jc w:val="left"/>
              <w:rPr>
                <w:rFonts w:ascii="宋体" w:eastAsia="宋体" w:hAnsi="宋体" w:cs="宋体"/>
                <w:kern w:val="0"/>
                <w:sz w:val="18"/>
                <w:szCs w:val="18"/>
              </w:rPr>
            </w:pPr>
            <w:r>
              <w:rPr>
                <w:rFonts w:ascii="宋体" w:eastAsia="宋体" w:hAnsi="宋体" w:cs="宋体" w:hint="eastAsia"/>
                <w:kern w:val="0"/>
                <w:sz w:val="18"/>
                <w:szCs w:val="18"/>
              </w:rPr>
              <w:t>铺轨施工作业风险</w:t>
            </w:r>
          </w:p>
        </w:tc>
        <w:tc>
          <w:tcPr>
            <w:tcW w:w="1265" w:type="dxa"/>
            <w:vMerge/>
            <w:vAlign w:val="center"/>
          </w:tcPr>
          <w:p w:rsidR="00B0025C" w:rsidRDefault="00B0025C">
            <w:pPr>
              <w:adjustRightInd w:val="0"/>
              <w:snapToGrid w:val="0"/>
              <w:jc w:val="center"/>
              <w:rPr>
                <w:rFonts w:ascii="宋体" w:eastAsia="宋体" w:hAnsi="宋体" w:cs="宋体"/>
                <w:kern w:val="0"/>
                <w:sz w:val="18"/>
                <w:szCs w:val="18"/>
              </w:rPr>
            </w:pPr>
          </w:p>
        </w:tc>
      </w:tr>
      <w:tr w:rsidR="00B0025C">
        <w:trPr>
          <w:trHeight w:val="397"/>
          <w:jc w:val="center"/>
        </w:trPr>
        <w:tc>
          <w:tcPr>
            <w:tcW w:w="704" w:type="dxa"/>
            <w:vMerge/>
            <w:vAlign w:val="center"/>
          </w:tcPr>
          <w:p w:rsidR="00B0025C" w:rsidRDefault="00B0025C">
            <w:pPr>
              <w:adjustRightInd w:val="0"/>
              <w:snapToGrid w:val="0"/>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jc w:val="center"/>
              <w:rPr>
                <w:rFonts w:ascii="宋体" w:eastAsia="宋体" w:hAnsi="宋体" w:cs="宋体"/>
                <w:kern w:val="0"/>
                <w:sz w:val="18"/>
                <w:szCs w:val="18"/>
              </w:rPr>
            </w:pPr>
          </w:p>
        </w:tc>
        <w:tc>
          <w:tcPr>
            <w:tcW w:w="2120" w:type="dxa"/>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装饰装修</w:t>
            </w:r>
          </w:p>
        </w:tc>
        <w:tc>
          <w:tcPr>
            <w:tcW w:w="3838" w:type="dxa"/>
            <w:vAlign w:val="center"/>
          </w:tcPr>
          <w:p w:rsidR="00B0025C" w:rsidRDefault="00FC2AAE">
            <w:pPr>
              <w:adjustRightInd w:val="0"/>
              <w:snapToGrid w:val="0"/>
              <w:jc w:val="left"/>
              <w:rPr>
                <w:rFonts w:ascii="宋体" w:eastAsia="宋体" w:hAnsi="宋体" w:cs="宋体"/>
                <w:kern w:val="0"/>
                <w:sz w:val="18"/>
                <w:szCs w:val="18"/>
              </w:rPr>
            </w:pPr>
            <w:r>
              <w:rPr>
                <w:rFonts w:ascii="宋体" w:eastAsia="宋体" w:hAnsi="宋体" w:cs="宋体" w:hint="eastAsia"/>
                <w:kern w:val="0"/>
                <w:sz w:val="18"/>
                <w:szCs w:val="18"/>
              </w:rPr>
              <w:t>装饰装修施工作业风险</w:t>
            </w:r>
          </w:p>
        </w:tc>
        <w:tc>
          <w:tcPr>
            <w:tcW w:w="1265" w:type="dxa"/>
            <w:vMerge/>
            <w:vAlign w:val="center"/>
          </w:tcPr>
          <w:p w:rsidR="00B0025C" w:rsidRDefault="00B0025C">
            <w:pPr>
              <w:adjustRightInd w:val="0"/>
              <w:snapToGrid w:val="0"/>
              <w:jc w:val="center"/>
              <w:rPr>
                <w:rFonts w:ascii="宋体" w:eastAsia="宋体" w:hAnsi="宋体" w:cs="宋体"/>
                <w:kern w:val="0"/>
                <w:sz w:val="18"/>
                <w:szCs w:val="18"/>
              </w:rPr>
            </w:pPr>
          </w:p>
        </w:tc>
      </w:tr>
      <w:tr w:rsidR="00B0025C">
        <w:trPr>
          <w:trHeight w:val="397"/>
          <w:jc w:val="center"/>
        </w:trPr>
        <w:tc>
          <w:tcPr>
            <w:tcW w:w="704" w:type="dxa"/>
            <w:vMerge/>
            <w:vAlign w:val="center"/>
          </w:tcPr>
          <w:p w:rsidR="00B0025C" w:rsidRDefault="00B0025C">
            <w:pPr>
              <w:adjustRightInd w:val="0"/>
              <w:snapToGrid w:val="0"/>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jc w:val="center"/>
              <w:rPr>
                <w:rFonts w:ascii="宋体" w:eastAsia="宋体" w:hAnsi="宋体" w:cs="宋体"/>
                <w:kern w:val="0"/>
                <w:sz w:val="18"/>
                <w:szCs w:val="18"/>
              </w:rPr>
            </w:pPr>
          </w:p>
        </w:tc>
        <w:tc>
          <w:tcPr>
            <w:tcW w:w="2120" w:type="dxa"/>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其它施工作业</w:t>
            </w:r>
          </w:p>
        </w:tc>
        <w:tc>
          <w:tcPr>
            <w:tcW w:w="3838" w:type="dxa"/>
            <w:vAlign w:val="center"/>
          </w:tcPr>
          <w:p w:rsidR="00B0025C" w:rsidRDefault="00FC2AAE">
            <w:pPr>
              <w:adjustRightInd w:val="0"/>
              <w:snapToGrid w:val="0"/>
              <w:jc w:val="left"/>
              <w:rPr>
                <w:rFonts w:ascii="宋体" w:eastAsia="宋体" w:hAnsi="宋体" w:cs="宋体"/>
                <w:kern w:val="0"/>
                <w:sz w:val="18"/>
                <w:szCs w:val="18"/>
              </w:rPr>
            </w:pPr>
            <w:r>
              <w:rPr>
                <w:rFonts w:ascii="宋体" w:eastAsia="宋体" w:hAnsi="宋体" w:cs="宋体" w:hint="eastAsia"/>
                <w:kern w:val="0"/>
                <w:sz w:val="18"/>
                <w:szCs w:val="18"/>
              </w:rPr>
              <w:t>其它施工作业风险</w:t>
            </w:r>
          </w:p>
        </w:tc>
        <w:tc>
          <w:tcPr>
            <w:tcW w:w="1265" w:type="dxa"/>
            <w:vMerge/>
            <w:vAlign w:val="center"/>
          </w:tcPr>
          <w:p w:rsidR="00B0025C" w:rsidRDefault="00B0025C">
            <w:pPr>
              <w:adjustRightInd w:val="0"/>
              <w:snapToGrid w:val="0"/>
              <w:jc w:val="center"/>
              <w:rPr>
                <w:rFonts w:ascii="宋体" w:eastAsia="宋体" w:hAnsi="宋体" w:cs="宋体"/>
                <w:kern w:val="0"/>
                <w:sz w:val="18"/>
                <w:szCs w:val="18"/>
              </w:rPr>
            </w:pPr>
          </w:p>
        </w:tc>
      </w:tr>
      <w:tr w:rsidR="00B0025C">
        <w:trPr>
          <w:trHeight w:val="397"/>
          <w:jc w:val="center"/>
        </w:trPr>
        <w:tc>
          <w:tcPr>
            <w:tcW w:w="704" w:type="dxa"/>
            <w:vMerge w:val="restart"/>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1140" w:type="dxa"/>
            <w:vMerge w:val="restart"/>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自然灾害风险</w:t>
            </w:r>
          </w:p>
        </w:tc>
        <w:tc>
          <w:tcPr>
            <w:tcW w:w="2120" w:type="dxa"/>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地震</w:t>
            </w:r>
          </w:p>
        </w:tc>
        <w:tc>
          <w:tcPr>
            <w:tcW w:w="3838" w:type="dxa"/>
            <w:vAlign w:val="center"/>
          </w:tcPr>
          <w:p w:rsidR="00B0025C" w:rsidRDefault="00FC2AAE">
            <w:pPr>
              <w:adjustRightInd w:val="0"/>
              <w:snapToGrid w:val="0"/>
              <w:jc w:val="left"/>
              <w:rPr>
                <w:rFonts w:ascii="宋体" w:eastAsia="宋体" w:hAnsi="宋体" w:cs="宋体"/>
                <w:kern w:val="0"/>
                <w:sz w:val="18"/>
                <w:szCs w:val="18"/>
              </w:rPr>
            </w:pPr>
            <w:r>
              <w:rPr>
                <w:rFonts w:ascii="宋体" w:eastAsia="宋体" w:hAnsi="宋体" w:cs="宋体" w:hint="eastAsia"/>
                <w:kern w:val="0"/>
                <w:sz w:val="18"/>
                <w:szCs w:val="18"/>
              </w:rPr>
              <w:t>地震对工程影响风险</w:t>
            </w:r>
          </w:p>
        </w:tc>
        <w:tc>
          <w:tcPr>
            <w:tcW w:w="1265" w:type="dxa"/>
            <w:vMerge w:val="restart"/>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B0025C">
        <w:trPr>
          <w:trHeight w:val="397"/>
          <w:jc w:val="center"/>
        </w:trPr>
        <w:tc>
          <w:tcPr>
            <w:tcW w:w="704" w:type="dxa"/>
            <w:vMerge/>
            <w:vAlign w:val="center"/>
          </w:tcPr>
          <w:p w:rsidR="00B0025C" w:rsidRDefault="00B0025C">
            <w:pPr>
              <w:adjustRightInd w:val="0"/>
              <w:snapToGrid w:val="0"/>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jc w:val="center"/>
              <w:rPr>
                <w:rFonts w:ascii="宋体" w:eastAsia="宋体" w:hAnsi="宋体" w:cs="宋体"/>
                <w:kern w:val="0"/>
                <w:sz w:val="18"/>
                <w:szCs w:val="18"/>
              </w:rPr>
            </w:pPr>
          </w:p>
        </w:tc>
        <w:tc>
          <w:tcPr>
            <w:tcW w:w="2120" w:type="dxa"/>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台风</w:t>
            </w:r>
          </w:p>
        </w:tc>
        <w:tc>
          <w:tcPr>
            <w:tcW w:w="3838" w:type="dxa"/>
            <w:vAlign w:val="center"/>
          </w:tcPr>
          <w:p w:rsidR="00B0025C" w:rsidRDefault="00FC2AAE">
            <w:pPr>
              <w:adjustRightInd w:val="0"/>
              <w:snapToGrid w:val="0"/>
              <w:jc w:val="left"/>
              <w:rPr>
                <w:rFonts w:ascii="宋体" w:eastAsia="宋体" w:hAnsi="宋体" w:cs="宋体"/>
                <w:kern w:val="0"/>
                <w:sz w:val="18"/>
                <w:szCs w:val="18"/>
              </w:rPr>
            </w:pPr>
            <w:r>
              <w:rPr>
                <w:rFonts w:ascii="宋体" w:eastAsia="宋体" w:hAnsi="宋体" w:cs="宋体" w:hint="eastAsia"/>
                <w:kern w:val="0"/>
                <w:sz w:val="18"/>
                <w:szCs w:val="18"/>
              </w:rPr>
              <w:t>台风对工程影响风险</w:t>
            </w:r>
          </w:p>
        </w:tc>
        <w:tc>
          <w:tcPr>
            <w:tcW w:w="1265" w:type="dxa"/>
            <w:vMerge/>
            <w:vAlign w:val="center"/>
          </w:tcPr>
          <w:p w:rsidR="00B0025C" w:rsidRDefault="00B0025C">
            <w:pPr>
              <w:adjustRightInd w:val="0"/>
              <w:snapToGrid w:val="0"/>
              <w:jc w:val="center"/>
              <w:rPr>
                <w:rFonts w:ascii="宋体" w:eastAsia="宋体" w:hAnsi="宋体" w:cs="宋体"/>
                <w:kern w:val="0"/>
                <w:sz w:val="18"/>
                <w:szCs w:val="18"/>
              </w:rPr>
            </w:pPr>
          </w:p>
        </w:tc>
      </w:tr>
      <w:tr w:rsidR="00B0025C">
        <w:trPr>
          <w:trHeight w:val="397"/>
          <w:jc w:val="center"/>
        </w:trPr>
        <w:tc>
          <w:tcPr>
            <w:tcW w:w="704" w:type="dxa"/>
            <w:vMerge/>
            <w:vAlign w:val="center"/>
          </w:tcPr>
          <w:p w:rsidR="00B0025C" w:rsidRDefault="00B0025C">
            <w:pPr>
              <w:adjustRightInd w:val="0"/>
              <w:snapToGrid w:val="0"/>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jc w:val="center"/>
              <w:rPr>
                <w:rFonts w:ascii="宋体" w:eastAsia="宋体" w:hAnsi="宋体" w:cs="宋体"/>
                <w:kern w:val="0"/>
                <w:sz w:val="18"/>
                <w:szCs w:val="18"/>
              </w:rPr>
            </w:pPr>
          </w:p>
        </w:tc>
        <w:tc>
          <w:tcPr>
            <w:tcW w:w="2120" w:type="dxa"/>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暴雨</w:t>
            </w:r>
          </w:p>
        </w:tc>
        <w:tc>
          <w:tcPr>
            <w:tcW w:w="3838" w:type="dxa"/>
            <w:vAlign w:val="center"/>
          </w:tcPr>
          <w:p w:rsidR="00B0025C" w:rsidRDefault="00FC2AAE">
            <w:pPr>
              <w:adjustRightInd w:val="0"/>
              <w:snapToGrid w:val="0"/>
              <w:jc w:val="left"/>
              <w:rPr>
                <w:rFonts w:ascii="宋体" w:eastAsia="宋体" w:hAnsi="宋体" w:cs="宋体"/>
                <w:kern w:val="0"/>
                <w:sz w:val="18"/>
                <w:szCs w:val="18"/>
              </w:rPr>
            </w:pPr>
            <w:r>
              <w:rPr>
                <w:rFonts w:ascii="宋体" w:eastAsia="宋体" w:hAnsi="宋体" w:cs="宋体" w:hint="eastAsia"/>
                <w:kern w:val="0"/>
                <w:sz w:val="18"/>
                <w:szCs w:val="18"/>
              </w:rPr>
              <w:t>暴雨对工程影响风险</w:t>
            </w:r>
          </w:p>
        </w:tc>
        <w:tc>
          <w:tcPr>
            <w:tcW w:w="1265" w:type="dxa"/>
            <w:vMerge/>
            <w:vAlign w:val="center"/>
          </w:tcPr>
          <w:p w:rsidR="00B0025C" w:rsidRDefault="00B0025C">
            <w:pPr>
              <w:adjustRightInd w:val="0"/>
              <w:snapToGrid w:val="0"/>
              <w:jc w:val="center"/>
              <w:rPr>
                <w:rFonts w:ascii="宋体" w:eastAsia="宋体" w:hAnsi="宋体" w:cs="宋体"/>
                <w:kern w:val="0"/>
                <w:sz w:val="18"/>
                <w:szCs w:val="18"/>
              </w:rPr>
            </w:pPr>
          </w:p>
        </w:tc>
      </w:tr>
      <w:tr w:rsidR="00B0025C">
        <w:trPr>
          <w:trHeight w:val="397"/>
          <w:jc w:val="center"/>
        </w:trPr>
        <w:tc>
          <w:tcPr>
            <w:tcW w:w="704" w:type="dxa"/>
            <w:vMerge/>
            <w:vAlign w:val="center"/>
          </w:tcPr>
          <w:p w:rsidR="00B0025C" w:rsidRDefault="00B0025C">
            <w:pPr>
              <w:adjustRightInd w:val="0"/>
              <w:snapToGrid w:val="0"/>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jc w:val="center"/>
              <w:rPr>
                <w:rFonts w:ascii="宋体" w:eastAsia="宋体" w:hAnsi="宋体" w:cs="宋体"/>
                <w:kern w:val="0"/>
                <w:sz w:val="18"/>
                <w:szCs w:val="18"/>
              </w:rPr>
            </w:pPr>
          </w:p>
        </w:tc>
        <w:tc>
          <w:tcPr>
            <w:tcW w:w="2120" w:type="dxa"/>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滑坡与泥石流</w:t>
            </w:r>
          </w:p>
        </w:tc>
        <w:tc>
          <w:tcPr>
            <w:tcW w:w="3838" w:type="dxa"/>
            <w:vAlign w:val="center"/>
          </w:tcPr>
          <w:p w:rsidR="00B0025C" w:rsidRDefault="00FC2AAE">
            <w:pPr>
              <w:adjustRightInd w:val="0"/>
              <w:snapToGrid w:val="0"/>
              <w:jc w:val="left"/>
              <w:rPr>
                <w:rFonts w:ascii="宋体" w:eastAsia="宋体" w:hAnsi="宋体" w:cs="宋体"/>
                <w:kern w:val="0"/>
                <w:sz w:val="18"/>
                <w:szCs w:val="18"/>
              </w:rPr>
            </w:pPr>
            <w:r>
              <w:rPr>
                <w:rFonts w:ascii="宋体" w:eastAsia="宋体" w:hAnsi="宋体" w:cs="宋体" w:hint="eastAsia"/>
                <w:kern w:val="0"/>
                <w:sz w:val="18"/>
                <w:szCs w:val="18"/>
              </w:rPr>
              <w:t>滑坡与泥石流对工程影响风险</w:t>
            </w:r>
          </w:p>
        </w:tc>
        <w:tc>
          <w:tcPr>
            <w:tcW w:w="1265" w:type="dxa"/>
            <w:vMerge/>
            <w:vAlign w:val="center"/>
          </w:tcPr>
          <w:p w:rsidR="00B0025C" w:rsidRDefault="00B0025C">
            <w:pPr>
              <w:adjustRightInd w:val="0"/>
              <w:snapToGrid w:val="0"/>
              <w:jc w:val="center"/>
              <w:rPr>
                <w:rFonts w:ascii="宋体" w:eastAsia="宋体" w:hAnsi="宋体" w:cs="宋体"/>
                <w:kern w:val="0"/>
                <w:sz w:val="18"/>
                <w:szCs w:val="18"/>
              </w:rPr>
            </w:pPr>
          </w:p>
        </w:tc>
      </w:tr>
      <w:tr w:rsidR="00B0025C">
        <w:trPr>
          <w:trHeight w:val="397"/>
          <w:jc w:val="center"/>
        </w:trPr>
        <w:tc>
          <w:tcPr>
            <w:tcW w:w="704" w:type="dxa"/>
            <w:vMerge/>
            <w:vAlign w:val="center"/>
          </w:tcPr>
          <w:p w:rsidR="00B0025C" w:rsidRDefault="00B0025C">
            <w:pPr>
              <w:adjustRightInd w:val="0"/>
              <w:snapToGrid w:val="0"/>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jc w:val="center"/>
              <w:rPr>
                <w:rFonts w:ascii="宋体" w:eastAsia="宋体" w:hAnsi="宋体" w:cs="宋体"/>
                <w:kern w:val="0"/>
                <w:sz w:val="18"/>
                <w:szCs w:val="18"/>
              </w:rPr>
            </w:pPr>
          </w:p>
        </w:tc>
        <w:tc>
          <w:tcPr>
            <w:tcW w:w="2120" w:type="dxa"/>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雷电</w:t>
            </w:r>
          </w:p>
        </w:tc>
        <w:tc>
          <w:tcPr>
            <w:tcW w:w="3838" w:type="dxa"/>
            <w:vAlign w:val="center"/>
          </w:tcPr>
          <w:p w:rsidR="00B0025C" w:rsidRDefault="00FC2AAE">
            <w:pPr>
              <w:adjustRightInd w:val="0"/>
              <w:snapToGrid w:val="0"/>
              <w:jc w:val="left"/>
              <w:rPr>
                <w:rFonts w:ascii="宋体" w:eastAsia="宋体" w:hAnsi="宋体" w:cs="宋体"/>
                <w:kern w:val="0"/>
                <w:sz w:val="18"/>
                <w:szCs w:val="18"/>
              </w:rPr>
            </w:pPr>
            <w:r>
              <w:rPr>
                <w:rFonts w:ascii="宋体" w:eastAsia="宋体" w:hAnsi="宋体" w:cs="宋体" w:hint="eastAsia"/>
                <w:kern w:val="0"/>
                <w:sz w:val="18"/>
                <w:szCs w:val="18"/>
              </w:rPr>
              <w:t>雷电对工程影响风险</w:t>
            </w:r>
          </w:p>
        </w:tc>
        <w:tc>
          <w:tcPr>
            <w:tcW w:w="1265" w:type="dxa"/>
            <w:vMerge/>
            <w:vAlign w:val="center"/>
          </w:tcPr>
          <w:p w:rsidR="00B0025C" w:rsidRDefault="00B0025C">
            <w:pPr>
              <w:adjustRightInd w:val="0"/>
              <w:snapToGrid w:val="0"/>
              <w:jc w:val="center"/>
              <w:rPr>
                <w:rFonts w:ascii="宋体" w:eastAsia="宋体" w:hAnsi="宋体" w:cs="宋体"/>
                <w:kern w:val="0"/>
                <w:sz w:val="18"/>
                <w:szCs w:val="18"/>
              </w:rPr>
            </w:pPr>
          </w:p>
        </w:tc>
      </w:tr>
      <w:tr w:rsidR="00B0025C">
        <w:trPr>
          <w:trHeight w:val="397"/>
          <w:jc w:val="center"/>
        </w:trPr>
        <w:tc>
          <w:tcPr>
            <w:tcW w:w="704" w:type="dxa"/>
            <w:vMerge/>
            <w:vAlign w:val="center"/>
          </w:tcPr>
          <w:p w:rsidR="00B0025C" w:rsidRDefault="00B0025C">
            <w:pPr>
              <w:adjustRightInd w:val="0"/>
              <w:snapToGrid w:val="0"/>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jc w:val="center"/>
              <w:rPr>
                <w:rFonts w:ascii="宋体" w:eastAsia="宋体" w:hAnsi="宋体" w:cs="宋体"/>
                <w:kern w:val="0"/>
                <w:sz w:val="18"/>
                <w:szCs w:val="18"/>
              </w:rPr>
            </w:pPr>
          </w:p>
        </w:tc>
        <w:tc>
          <w:tcPr>
            <w:tcW w:w="2120" w:type="dxa"/>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高温</w:t>
            </w:r>
          </w:p>
        </w:tc>
        <w:tc>
          <w:tcPr>
            <w:tcW w:w="3838" w:type="dxa"/>
            <w:vAlign w:val="center"/>
          </w:tcPr>
          <w:p w:rsidR="00B0025C" w:rsidRDefault="00FC2AAE">
            <w:pPr>
              <w:adjustRightInd w:val="0"/>
              <w:snapToGrid w:val="0"/>
              <w:jc w:val="left"/>
              <w:rPr>
                <w:rFonts w:ascii="宋体" w:eastAsia="宋体" w:hAnsi="宋体" w:cs="宋体"/>
                <w:kern w:val="0"/>
                <w:sz w:val="18"/>
                <w:szCs w:val="18"/>
              </w:rPr>
            </w:pPr>
            <w:r>
              <w:rPr>
                <w:rFonts w:ascii="宋体" w:eastAsia="宋体" w:hAnsi="宋体" w:cs="宋体" w:hint="eastAsia"/>
                <w:kern w:val="0"/>
                <w:sz w:val="18"/>
                <w:szCs w:val="18"/>
              </w:rPr>
              <w:t>高温对工程影响风险</w:t>
            </w:r>
          </w:p>
        </w:tc>
        <w:tc>
          <w:tcPr>
            <w:tcW w:w="1265" w:type="dxa"/>
            <w:vMerge/>
            <w:vAlign w:val="center"/>
          </w:tcPr>
          <w:p w:rsidR="00B0025C" w:rsidRDefault="00B0025C">
            <w:pPr>
              <w:adjustRightInd w:val="0"/>
              <w:snapToGrid w:val="0"/>
              <w:jc w:val="center"/>
              <w:rPr>
                <w:rFonts w:ascii="宋体" w:eastAsia="宋体" w:hAnsi="宋体" w:cs="宋体"/>
                <w:kern w:val="0"/>
                <w:sz w:val="18"/>
                <w:szCs w:val="18"/>
              </w:rPr>
            </w:pPr>
          </w:p>
        </w:tc>
      </w:tr>
      <w:tr w:rsidR="00B0025C">
        <w:trPr>
          <w:trHeight w:val="397"/>
          <w:jc w:val="center"/>
        </w:trPr>
        <w:tc>
          <w:tcPr>
            <w:tcW w:w="704" w:type="dxa"/>
            <w:vMerge/>
            <w:vAlign w:val="center"/>
          </w:tcPr>
          <w:p w:rsidR="00B0025C" w:rsidRDefault="00B0025C">
            <w:pPr>
              <w:adjustRightInd w:val="0"/>
              <w:snapToGrid w:val="0"/>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jc w:val="center"/>
              <w:rPr>
                <w:rFonts w:ascii="宋体" w:eastAsia="宋体" w:hAnsi="宋体" w:cs="宋体"/>
                <w:kern w:val="0"/>
                <w:sz w:val="18"/>
                <w:szCs w:val="18"/>
              </w:rPr>
            </w:pPr>
          </w:p>
        </w:tc>
        <w:tc>
          <w:tcPr>
            <w:tcW w:w="2120" w:type="dxa"/>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其他自然灾害</w:t>
            </w:r>
          </w:p>
        </w:tc>
        <w:tc>
          <w:tcPr>
            <w:tcW w:w="3838" w:type="dxa"/>
            <w:vAlign w:val="center"/>
          </w:tcPr>
          <w:p w:rsidR="00B0025C" w:rsidRDefault="00FC2AAE">
            <w:pPr>
              <w:adjustRightInd w:val="0"/>
              <w:snapToGrid w:val="0"/>
              <w:jc w:val="left"/>
              <w:rPr>
                <w:rFonts w:ascii="宋体" w:eastAsia="宋体" w:hAnsi="宋体" w:cs="宋体"/>
                <w:kern w:val="0"/>
                <w:sz w:val="18"/>
                <w:szCs w:val="18"/>
              </w:rPr>
            </w:pPr>
            <w:r>
              <w:rPr>
                <w:rFonts w:ascii="宋体" w:eastAsia="宋体" w:hAnsi="宋体" w:cs="宋体" w:hint="eastAsia"/>
                <w:kern w:val="0"/>
                <w:sz w:val="18"/>
                <w:szCs w:val="18"/>
              </w:rPr>
              <w:t>其他自然灾害对工程影响风险</w:t>
            </w:r>
          </w:p>
        </w:tc>
        <w:tc>
          <w:tcPr>
            <w:tcW w:w="1265" w:type="dxa"/>
            <w:vMerge/>
            <w:vAlign w:val="center"/>
          </w:tcPr>
          <w:p w:rsidR="00B0025C" w:rsidRDefault="00B0025C">
            <w:pPr>
              <w:adjustRightInd w:val="0"/>
              <w:snapToGrid w:val="0"/>
              <w:jc w:val="center"/>
              <w:rPr>
                <w:rFonts w:ascii="宋体" w:eastAsia="宋体" w:hAnsi="宋体" w:cs="宋体"/>
                <w:kern w:val="0"/>
                <w:sz w:val="18"/>
                <w:szCs w:val="18"/>
              </w:rPr>
            </w:pPr>
          </w:p>
        </w:tc>
      </w:tr>
      <w:tr w:rsidR="00B0025C">
        <w:trPr>
          <w:trHeight w:val="397"/>
          <w:jc w:val="center"/>
        </w:trPr>
        <w:tc>
          <w:tcPr>
            <w:tcW w:w="704" w:type="dxa"/>
            <w:vMerge w:val="restart"/>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140" w:type="dxa"/>
            <w:vMerge w:val="restart"/>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组织管理风险</w:t>
            </w:r>
          </w:p>
        </w:tc>
        <w:tc>
          <w:tcPr>
            <w:tcW w:w="2120" w:type="dxa"/>
            <w:vMerge w:val="restart"/>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组织管理</w:t>
            </w:r>
          </w:p>
        </w:tc>
        <w:tc>
          <w:tcPr>
            <w:tcW w:w="3838" w:type="dxa"/>
            <w:vAlign w:val="center"/>
          </w:tcPr>
          <w:p w:rsidR="00B0025C" w:rsidRDefault="00FC2AAE">
            <w:pPr>
              <w:adjustRightInd w:val="0"/>
              <w:snapToGrid w:val="0"/>
              <w:jc w:val="left"/>
              <w:rPr>
                <w:rFonts w:ascii="宋体" w:eastAsia="宋体" w:hAnsi="宋体" w:cs="宋体"/>
                <w:kern w:val="0"/>
                <w:sz w:val="18"/>
                <w:szCs w:val="18"/>
              </w:rPr>
            </w:pPr>
            <w:r>
              <w:rPr>
                <w:rFonts w:ascii="宋体" w:eastAsia="宋体" w:hAnsi="宋体" w:cs="宋体" w:hint="eastAsia"/>
                <w:kern w:val="0"/>
                <w:sz w:val="18"/>
                <w:szCs w:val="18"/>
              </w:rPr>
              <w:t>安全管理机构与人员影响风险</w:t>
            </w:r>
          </w:p>
        </w:tc>
        <w:tc>
          <w:tcPr>
            <w:tcW w:w="1265" w:type="dxa"/>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B0025C">
        <w:trPr>
          <w:trHeight w:val="397"/>
          <w:jc w:val="center"/>
        </w:trPr>
        <w:tc>
          <w:tcPr>
            <w:tcW w:w="704" w:type="dxa"/>
            <w:vMerge/>
            <w:vAlign w:val="center"/>
          </w:tcPr>
          <w:p w:rsidR="00B0025C" w:rsidRDefault="00B0025C">
            <w:pPr>
              <w:adjustRightInd w:val="0"/>
              <w:snapToGrid w:val="0"/>
              <w:jc w:val="center"/>
              <w:rPr>
                <w:rFonts w:ascii="宋体" w:eastAsia="宋体" w:hAnsi="宋体" w:cs="宋体"/>
                <w:kern w:val="0"/>
                <w:sz w:val="18"/>
                <w:szCs w:val="18"/>
              </w:rPr>
            </w:pPr>
          </w:p>
        </w:tc>
        <w:tc>
          <w:tcPr>
            <w:tcW w:w="1140" w:type="dxa"/>
            <w:vMerge/>
            <w:vAlign w:val="center"/>
          </w:tcPr>
          <w:p w:rsidR="00B0025C" w:rsidRDefault="00B0025C">
            <w:pPr>
              <w:adjustRightInd w:val="0"/>
              <w:snapToGrid w:val="0"/>
              <w:jc w:val="center"/>
              <w:rPr>
                <w:rFonts w:ascii="宋体" w:eastAsia="宋体" w:hAnsi="宋体" w:cs="宋体"/>
                <w:kern w:val="0"/>
                <w:sz w:val="18"/>
                <w:szCs w:val="18"/>
              </w:rPr>
            </w:pPr>
          </w:p>
        </w:tc>
        <w:tc>
          <w:tcPr>
            <w:tcW w:w="2120" w:type="dxa"/>
            <w:vMerge/>
            <w:vAlign w:val="center"/>
          </w:tcPr>
          <w:p w:rsidR="00B0025C" w:rsidRDefault="00B0025C">
            <w:pPr>
              <w:adjustRightInd w:val="0"/>
              <w:snapToGrid w:val="0"/>
              <w:jc w:val="center"/>
              <w:rPr>
                <w:rFonts w:ascii="宋体" w:eastAsia="宋体" w:hAnsi="宋体" w:cs="宋体"/>
                <w:kern w:val="0"/>
                <w:sz w:val="18"/>
                <w:szCs w:val="18"/>
              </w:rPr>
            </w:pPr>
          </w:p>
        </w:tc>
        <w:tc>
          <w:tcPr>
            <w:tcW w:w="3838" w:type="dxa"/>
            <w:vAlign w:val="center"/>
          </w:tcPr>
          <w:p w:rsidR="00B0025C" w:rsidRDefault="00FC2AAE">
            <w:pPr>
              <w:adjustRightInd w:val="0"/>
              <w:snapToGrid w:val="0"/>
              <w:jc w:val="left"/>
              <w:rPr>
                <w:rFonts w:ascii="宋体" w:eastAsia="宋体" w:hAnsi="宋体" w:cs="宋体"/>
                <w:kern w:val="0"/>
                <w:sz w:val="18"/>
                <w:szCs w:val="18"/>
              </w:rPr>
            </w:pPr>
            <w:r>
              <w:rPr>
                <w:rFonts w:ascii="宋体" w:eastAsia="宋体" w:hAnsi="宋体" w:cs="宋体" w:hint="eastAsia"/>
                <w:kern w:val="0"/>
                <w:sz w:val="18"/>
                <w:szCs w:val="18"/>
              </w:rPr>
              <w:t>安全管理制度影响风险</w:t>
            </w:r>
          </w:p>
        </w:tc>
        <w:tc>
          <w:tcPr>
            <w:tcW w:w="1265" w:type="dxa"/>
            <w:vAlign w:val="center"/>
          </w:tcPr>
          <w:p w:rsidR="00B0025C" w:rsidRDefault="00FC2AAE">
            <w:pPr>
              <w:adjustRightInd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r>
    </w:tbl>
    <w:p w:rsidR="00B0025C" w:rsidRDefault="00A40F6D">
      <w:pPr>
        <w:adjustRightInd w:val="0"/>
        <w:snapToGrid w:val="0"/>
        <w:spacing w:line="360" w:lineRule="auto"/>
        <w:ind w:firstLineChars="250" w:firstLine="525"/>
        <w:rPr>
          <w:rFonts w:ascii="宋体" w:eastAsia="宋体" w:hAnsi="宋体" w:cs="宋体"/>
          <w:kern w:val="0"/>
          <w:szCs w:val="21"/>
        </w:rPr>
      </w:pPr>
      <w:r>
        <w:rPr>
          <w:rFonts w:ascii="宋体" w:eastAsia="宋体" w:hAnsi="宋体" w:cs="宋体" w:hint="eastAsia"/>
          <w:kern w:val="0"/>
          <w:szCs w:val="21"/>
        </w:rPr>
        <w:t>工程建设过程中应先进行风险点辨识，在</w:t>
      </w:r>
      <w:r w:rsidR="00FC2AAE">
        <w:rPr>
          <w:rFonts w:ascii="宋体" w:eastAsia="宋体" w:hAnsi="宋体" w:cs="宋体" w:hint="eastAsia"/>
          <w:kern w:val="0"/>
          <w:szCs w:val="21"/>
        </w:rPr>
        <w:t>此基础上进行风险分级评估，然后根据风险点类型、风险等级大小等进行工程组段划分。为确保建设各方能全面、统一识别风险点，应参照下表进行各类风险点辨识。</w:t>
      </w:r>
    </w:p>
    <w:p w:rsidR="00B0025C" w:rsidRDefault="00FC2AAE">
      <w:pPr>
        <w:adjustRightInd w:val="0"/>
        <w:snapToGrid w:val="0"/>
        <w:spacing w:line="360" w:lineRule="auto"/>
        <w:jc w:val="center"/>
        <w:rPr>
          <w:rFonts w:ascii="黑体" w:eastAsia="黑体" w:hAnsi="黑体" w:cs="黑体"/>
          <w:bCs/>
          <w:szCs w:val="21"/>
        </w:rPr>
      </w:pPr>
      <w:r>
        <w:rPr>
          <w:rFonts w:ascii="黑体" w:eastAsia="黑体" w:hAnsi="黑体" w:cs="黑体" w:hint="eastAsia"/>
          <w:bCs/>
          <w:szCs w:val="21"/>
        </w:rPr>
        <w:t>表</w:t>
      </w:r>
      <w:r>
        <w:rPr>
          <w:rFonts w:ascii="黑体" w:eastAsia="黑体" w:hAnsi="黑体" w:cs="黑体" w:hint="eastAsia"/>
          <w:bCs/>
          <w:szCs w:val="21"/>
        </w:rPr>
        <w:t xml:space="preserve">2  </w:t>
      </w:r>
      <w:r>
        <w:rPr>
          <w:rFonts w:ascii="黑体" w:eastAsia="黑体" w:hAnsi="黑体" w:cs="黑体" w:hint="eastAsia"/>
          <w:bCs/>
          <w:szCs w:val="21"/>
        </w:rPr>
        <w:t>工程自身风险点辨识清单</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985"/>
        <w:gridCol w:w="4536"/>
      </w:tblGrid>
      <w:tr w:rsidR="00B0025C">
        <w:trPr>
          <w:trHeight w:val="397"/>
          <w:jc w:val="center"/>
        </w:trPr>
        <w:tc>
          <w:tcPr>
            <w:tcW w:w="2405"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风险点名称</w:t>
            </w:r>
          </w:p>
        </w:tc>
        <w:tc>
          <w:tcPr>
            <w:tcW w:w="1985" w:type="dxa"/>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里程范围</w:t>
            </w:r>
          </w:p>
        </w:tc>
        <w:tc>
          <w:tcPr>
            <w:tcW w:w="4536"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风险描述</w:t>
            </w:r>
          </w:p>
        </w:tc>
      </w:tr>
      <w:tr w:rsidR="00B0025C">
        <w:trPr>
          <w:trHeight w:val="397"/>
          <w:jc w:val="center"/>
        </w:trPr>
        <w:tc>
          <w:tcPr>
            <w:tcW w:w="2405" w:type="dxa"/>
            <w:vMerge w:val="restart"/>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××明（盖）挖法工程围护结构施工风险</w:t>
            </w:r>
          </w:p>
        </w:tc>
        <w:tc>
          <w:tcPr>
            <w:tcW w:w="1985" w:type="dxa"/>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里程</w:t>
            </w:r>
            <w:r>
              <w:rPr>
                <w:rFonts w:ascii="宋体" w:eastAsia="宋体" w:hAnsi="宋体" w:cs="宋体" w:hint="eastAsia"/>
                <w:color w:val="000000"/>
                <w:kern w:val="0"/>
                <w:sz w:val="18"/>
                <w:szCs w:val="18"/>
              </w:rPr>
              <w:t>X1</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X2</w:t>
            </w:r>
          </w:p>
        </w:tc>
        <w:tc>
          <w:tcPr>
            <w:tcW w:w="4536"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如：地下连续墙施工穿越溶洞易引起地面坍塌风险</w:t>
            </w:r>
          </w:p>
        </w:tc>
      </w:tr>
      <w:tr w:rsidR="00B0025C">
        <w:trPr>
          <w:trHeight w:val="397"/>
          <w:jc w:val="center"/>
        </w:trPr>
        <w:tc>
          <w:tcPr>
            <w:tcW w:w="2405" w:type="dxa"/>
            <w:vMerge/>
            <w:vAlign w:val="center"/>
          </w:tcPr>
          <w:p w:rsidR="00B0025C" w:rsidRDefault="00B0025C">
            <w:pPr>
              <w:widowControl/>
              <w:adjustRightInd w:val="0"/>
              <w:snapToGrid w:val="0"/>
              <w:spacing w:line="360" w:lineRule="auto"/>
              <w:jc w:val="left"/>
              <w:rPr>
                <w:rFonts w:ascii="宋体" w:eastAsia="宋体" w:hAnsi="宋体" w:cs="宋体"/>
                <w:color w:val="000000"/>
                <w:kern w:val="0"/>
                <w:sz w:val="18"/>
                <w:szCs w:val="18"/>
              </w:rPr>
            </w:pPr>
          </w:p>
        </w:tc>
        <w:tc>
          <w:tcPr>
            <w:tcW w:w="1985" w:type="dxa"/>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里程</w:t>
            </w:r>
            <w:r>
              <w:rPr>
                <w:rFonts w:ascii="宋体" w:eastAsia="宋体" w:hAnsi="宋体" w:cs="宋体" w:hint="eastAsia"/>
                <w:color w:val="000000"/>
                <w:kern w:val="0"/>
                <w:sz w:val="18"/>
                <w:szCs w:val="18"/>
              </w:rPr>
              <w:t>Y1</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Y2</w:t>
            </w:r>
          </w:p>
        </w:tc>
        <w:tc>
          <w:tcPr>
            <w:tcW w:w="4536"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如：地下连续墙施工穿越断裂破碎带易引起塌孔、断桩风险</w:t>
            </w:r>
          </w:p>
        </w:tc>
      </w:tr>
      <w:tr w:rsidR="00B0025C">
        <w:trPr>
          <w:trHeight w:val="397"/>
          <w:jc w:val="center"/>
        </w:trPr>
        <w:tc>
          <w:tcPr>
            <w:tcW w:w="2405" w:type="dxa"/>
            <w:vMerge/>
            <w:vAlign w:val="center"/>
          </w:tcPr>
          <w:p w:rsidR="00B0025C" w:rsidRDefault="00B0025C">
            <w:pPr>
              <w:widowControl/>
              <w:adjustRightInd w:val="0"/>
              <w:snapToGrid w:val="0"/>
              <w:spacing w:line="360" w:lineRule="auto"/>
              <w:jc w:val="left"/>
              <w:rPr>
                <w:rFonts w:ascii="宋体" w:eastAsia="宋体" w:hAnsi="宋体" w:cs="宋体"/>
                <w:color w:val="000000"/>
                <w:kern w:val="0"/>
                <w:sz w:val="18"/>
                <w:szCs w:val="18"/>
              </w:rPr>
            </w:pPr>
          </w:p>
        </w:tc>
        <w:tc>
          <w:tcPr>
            <w:tcW w:w="1985" w:type="dxa"/>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536"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97"/>
          <w:jc w:val="center"/>
        </w:trPr>
        <w:tc>
          <w:tcPr>
            <w:tcW w:w="2405" w:type="dxa"/>
            <w:vMerge w:val="restart"/>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××明（盖）挖法工程开挖施工风险</w:t>
            </w:r>
          </w:p>
        </w:tc>
        <w:tc>
          <w:tcPr>
            <w:tcW w:w="1985" w:type="dxa"/>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里程</w:t>
            </w:r>
            <w:r>
              <w:rPr>
                <w:rFonts w:ascii="宋体" w:eastAsia="宋体" w:hAnsi="宋体" w:cs="宋体" w:hint="eastAsia"/>
                <w:color w:val="000000"/>
                <w:kern w:val="0"/>
                <w:sz w:val="18"/>
                <w:szCs w:val="18"/>
              </w:rPr>
              <w:t>X1</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X2</w:t>
            </w:r>
          </w:p>
        </w:tc>
        <w:tc>
          <w:tcPr>
            <w:tcW w:w="4536"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如：溶洞区基坑开挖易引起开挖面坍塌风险</w:t>
            </w:r>
          </w:p>
        </w:tc>
      </w:tr>
      <w:tr w:rsidR="00B0025C">
        <w:trPr>
          <w:trHeight w:val="397"/>
          <w:jc w:val="center"/>
        </w:trPr>
        <w:tc>
          <w:tcPr>
            <w:tcW w:w="2405" w:type="dxa"/>
            <w:vMerge/>
            <w:vAlign w:val="center"/>
          </w:tcPr>
          <w:p w:rsidR="00B0025C" w:rsidRDefault="00B0025C">
            <w:pPr>
              <w:widowControl/>
              <w:adjustRightInd w:val="0"/>
              <w:snapToGrid w:val="0"/>
              <w:spacing w:line="360" w:lineRule="auto"/>
              <w:jc w:val="left"/>
              <w:rPr>
                <w:rFonts w:ascii="宋体" w:eastAsia="宋体" w:hAnsi="宋体" w:cs="宋体"/>
                <w:color w:val="000000"/>
                <w:kern w:val="0"/>
                <w:sz w:val="18"/>
                <w:szCs w:val="18"/>
              </w:rPr>
            </w:pPr>
          </w:p>
        </w:tc>
        <w:tc>
          <w:tcPr>
            <w:tcW w:w="1985" w:type="dxa"/>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里程</w:t>
            </w:r>
            <w:r>
              <w:rPr>
                <w:rFonts w:ascii="宋体" w:eastAsia="宋体" w:hAnsi="宋体" w:cs="宋体" w:hint="eastAsia"/>
                <w:color w:val="000000"/>
                <w:kern w:val="0"/>
                <w:sz w:val="18"/>
                <w:szCs w:val="18"/>
              </w:rPr>
              <w:t>Y1</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Y2</w:t>
            </w:r>
          </w:p>
        </w:tc>
        <w:tc>
          <w:tcPr>
            <w:tcW w:w="4536"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如：</w:t>
            </w:r>
            <w:r>
              <w:rPr>
                <w:rFonts w:ascii="宋体" w:eastAsia="宋体" w:hAnsi="宋体" w:cs="宋体" w:hint="eastAsia"/>
                <w:color w:val="000000"/>
                <w:kern w:val="0"/>
                <w:sz w:val="18"/>
                <w:szCs w:val="18"/>
              </w:rPr>
              <w:t>5m</w:t>
            </w:r>
            <w:r>
              <w:rPr>
                <w:rFonts w:ascii="宋体" w:eastAsia="宋体" w:hAnsi="宋体" w:cs="宋体" w:hint="eastAsia"/>
                <w:color w:val="000000"/>
                <w:kern w:val="0"/>
                <w:sz w:val="18"/>
                <w:szCs w:val="18"/>
              </w:rPr>
              <w:t>厚富水砂层中基坑开挖易引起围护结构渗漏、坍塌风险</w:t>
            </w:r>
          </w:p>
        </w:tc>
      </w:tr>
      <w:tr w:rsidR="00B0025C">
        <w:trPr>
          <w:trHeight w:val="397"/>
          <w:jc w:val="center"/>
        </w:trPr>
        <w:tc>
          <w:tcPr>
            <w:tcW w:w="2405" w:type="dxa"/>
            <w:vMerge/>
            <w:vAlign w:val="center"/>
          </w:tcPr>
          <w:p w:rsidR="00B0025C" w:rsidRDefault="00B0025C">
            <w:pPr>
              <w:widowControl/>
              <w:adjustRightInd w:val="0"/>
              <w:snapToGrid w:val="0"/>
              <w:spacing w:line="360" w:lineRule="auto"/>
              <w:jc w:val="left"/>
              <w:rPr>
                <w:rFonts w:ascii="宋体" w:eastAsia="宋体" w:hAnsi="宋体" w:cs="宋体"/>
                <w:color w:val="000000"/>
                <w:kern w:val="0"/>
                <w:sz w:val="18"/>
                <w:szCs w:val="18"/>
              </w:rPr>
            </w:pPr>
          </w:p>
        </w:tc>
        <w:tc>
          <w:tcPr>
            <w:tcW w:w="1985" w:type="dxa"/>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536"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97"/>
          <w:jc w:val="center"/>
        </w:trPr>
        <w:tc>
          <w:tcPr>
            <w:tcW w:w="2405"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××明（盖）挖法工程地基处理施工风险</w:t>
            </w:r>
          </w:p>
        </w:tc>
        <w:tc>
          <w:tcPr>
            <w:tcW w:w="1985" w:type="dxa"/>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里程</w:t>
            </w:r>
            <w:r>
              <w:rPr>
                <w:rFonts w:ascii="宋体" w:eastAsia="宋体" w:hAnsi="宋体" w:cs="宋体" w:hint="eastAsia"/>
                <w:color w:val="000000"/>
                <w:kern w:val="0"/>
                <w:sz w:val="18"/>
                <w:szCs w:val="18"/>
              </w:rPr>
              <w:t>X1</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X2</w:t>
            </w:r>
          </w:p>
        </w:tc>
        <w:tc>
          <w:tcPr>
            <w:tcW w:w="4536"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如：采用搅拌桩对基底淤泥质地层进行加固，加固效果不好易引起结构沉降风险</w:t>
            </w:r>
          </w:p>
        </w:tc>
      </w:tr>
    </w:tbl>
    <w:p w:rsidR="00B0025C" w:rsidRDefault="00B0025C"/>
    <w:p w:rsidR="00B0025C" w:rsidRDefault="00FC2AAE">
      <w:pPr>
        <w:adjustRightInd w:val="0"/>
        <w:snapToGrid w:val="0"/>
        <w:spacing w:line="360" w:lineRule="auto"/>
        <w:jc w:val="center"/>
        <w:rPr>
          <w:rFonts w:ascii="Times New Roman" w:eastAsia="仿宋" w:hAnsi="Times New Roman" w:cs="Times New Roman"/>
          <w:kern w:val="0"/>
          <w:sz w:val="28"/>
        </w:rPr>
      </w:pPr>
      <w:r>
        <w:rPr>
          <w:rFonts w:ascii="黑体" w:eastAsia="黑体" w:hAnsi="黑体" w:cs="黑体" w:hint="eastAsia"/>
          <w:bCs/>
          <w:szCs w:val="21"/>
        </w:rPr>
        <w:lastRenderedPageBreak/>
        <w:t>续表</w:t>
      </w:r>
      <w:r>
        <w:rPr>
          <w:rFonts w:ascii="黑体" w:eastAsia="黑体" w:hAnsi="黑体" w:cs="黑体" w:hint="eastAsia"/>
          <w:bCs/>
          <w:szCs w:val="21"/>
        </w:rPr>
        <w:t>2</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985"/>
        <w:gridCol w:w="4536"/>
      </w:tblGrid>
      <w:tr w:rsidR="00B0025C">
        <w:trPr>
          <w:trHeight w:val="397"/>
          <w:jc w:val="center"/>
        </w:trPr>
        <w:tc>
          <w:tcPr>
            <w:tcW w:w="2405" w:type="dxa"/>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风险点名称</w:t>
            </w:r>
          </w:p>
        </w:tc>
        <w:tc>
          <w:tcPr>
            <w:tcW w:w="1985" w:type="dxa"/>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里程范围</w:t>
            </w:r>
          </w:p>
        </w:tc>
        <w:tc>
          <w:tcPr>
            <w:tcW w:w="4536"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风险描述</w:t>
            </w:r>
          </w:p>
        </w:tc>
      </w:tr>
      <w:tr w:rsidR="00B0025C">
        <w:trPr>
          <w:trHeight w:val="397"/>
          <w:jc w:val="center"/>
        </w:trPr>
        <w:tc>
          <w:tcPr>
            <w:tcW w:w="2405" w:type="dxa"/>
            <w:vMerge w:val="restart"/>
            <w:vAlign w:val="center"/>
          </w:tcPr>
          <w:p w:rsidR="00B0025C" w:rsidRDefault="00B0025C">
            <w:pPr>
              <w:widowControl/>
              <w:adjustRightInd w:val="0"/>
              <w:snapToGrid w:val="0"/>
              <w:spacing w:line="360" w:lineRule="auto"/>
              <w:jc w:val="left"/>
              <w:rPr>
                <w:rFonts w:ascii="宋体" w:eastAsia="宋体" w:hAnsi="宋体" w:cs="宋体"/>
                <w:color w:val="000000"/>
                <w:kern w:val="0"/>
                <w:sz w:val="18"/>
                <w:szCs w:val="18"/>
              </w:rPr>
            </w:pPr>
          </w:p>
        </w:tc>
        <w:tc>
          <w:tcPr>
            <w:tcW w:w="1985" w:type="dxa"/>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里程</w:t>
            </w:r>
            <w:r>
              <w:rPr>
                <w:rFonts w:ascii="宋体" w:eastAsia="宋体" w:hAnsi="宋体" w:cs="宋体" w:hint="eastAsia"/>
                <w:color w:val="000000"/>
                <w:kern w:val="0"/>
                <w:sz w:val="18"/>
                <w:szCs w:val="18"/>
              </w:rPr>
              <w:t>Y1</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Y2</w:t>
            </w:r>
          </w:p>
        </w:tc>
        <w:tc>
          <w:tcPr>
            <w:tcW w:w="4536"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如：采用袖阀管对断裂破碎带进行注浆加固，加固效果不好易引起基坑渗漏水风险</w:t>
            </w:r>
          </w:p>
        </w:tc>
      </w:tr>
      <w:tr w:rsidR="00B0025C">
        <w:trPr>
          <w:trHeight w:val="397"/>
          <w:jc w:val="center"/>
        </w:trPr>
        <w:tc>
          <w:tcPr>
            <w:tcW w:w="2405" w:type="dxa"/>
            <w:vMerge/>
            <w:vAlign w:val="center"/>
          </w:tcPr>
          <w:p w:rsidR="00B0025C" w:rsidRDefault="00B0025C">
            <w:pPr>
              <w:widowControl/>
              <w:adjustRightInd w:val="0"/>
              <w:snapToGrid w:val="0"/>
              <w:spacing w:line="360" w:lineRule="auto"/>
              <w:jc w:val="left"/>
              <w:rPr>
                <w:rFonts w:ascii="宋体" w:eastAsia="宋体" w:hAnsi="宋体" w:cs="宋体"/>
                <w:color w:val="000000"/>
                <w:kern w:val="0"/>
                <w:sz w:val="18"/>
                <w:szCs w:val="18"/>
              </w:rPr>
            </w:pPr>
          </w:p>
        </w:tc>
        <w:tc>
          <w:tcPr>
            <w:tcW w:w="1985" w:type="dxa"/>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536"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97"/>
          <w:jc w:val="center"/>
        </w:trPr>
        <w:tc>
          <w:tcPr>
            <w:tcW w:w="2405"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××明（盖）挖法工程降排水施工风险</w:t>
            </w:r>
          </w:p>
        </w:tc>
        <w:tc>
          <w:tcPr>
            <w:tcW w:w="1985" w:type="dxa"/>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536"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2025"/>
          <w:jc w:val="center"/>
        </w:trPr>
        <w:tc>
          <w:tcPr>
            <w:tcW w:w="8926" w:type="dxa"/>
            <w:gridSpan w:val="3"/>
            <w:shd w:val="clear" w:color="auto" w:fill="auto"/>
            <w:vAlign w:val="center"/>
          </w:tcPr>
          <w:p w:rsidR="00B0025C" w:rsidRDefault="00FC2AAE">
            <w:pPr>
              <w:widowControl/>
              <w:adjustRightInd w:val="0"/>
              <w:snapToGrid w:val="0"/>
              <w:spacing w:line="36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注：</w:t>
            </w:r>
            <w:r>
              <w:rPr>
                <w:rFonts w:ascii="宋体" w:eastAsia="宋体" w:hAnsi="宋体" w:cs="宋体" w:hint="eastAsia"/>
                <w:color w:val="000000"/>
                <w:kern w:val="0"/>
                <w:sz w:val="18"/>
                <w:szCs w:val="18"/>
              </w:rPr>
              <w:t xml:space="preserve">1  </w:t>
            </w:r>
            <w:r>
              <w:rPr>
                <w:rFonts w:ascii="宋体" w:eastAsia="宋体" w:hAnsi="宋体" w:cs="宋体" w:hint="eastAsia"/>
                <w:color w:val="000000"/>
                <w:kern w:val="0"/>
                <w:sz w:val="18"/>
                <w:szCs w:val="18"/>
              </w:rPr>
              <w:t>上表适用于明（盖）挖法工程。</w:t>
            </w:r>
          </w:p>
          <w:p w:rsidR="00B0025C" w:rsidRDefault="00FC2AAE">
            <w:pPr>
              <w:widowControl/>
              <w:adjustRightInd w:val="0"/>
              <w:snapToGrid w:val="0"/>
              <w:spacing w:line="360" w:lineRule="auto"/>
              <w:ind w:leftChars="171" w:left="629" w:hangingChars="150" w:hanging="27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  </w:t>
            </w:r>
            <w:r>
              <w:rPr>
                <w:rFonts w:ascii="宋体" w:eastAsia="宋体" w:hAnsi="宋体" w:cs="宋体" w:hint="eastAsia"/>
                <w:color w:val="000000"/>
                <w:kern w:val="0"/>
                <w:sz w:val="18"/>
                <w:szCs w:val="18"/>
              </w:rPr>
              <w:t>当明（盖）挖法车站或区间左右线为一个基坑时，可按一个明（盖）挖法工程统一进行风险点辨识，里程范围可按左线里程；当明（盖）挖法区间左右线分别为两个独立基坑时，可按左右线分别进行风险点辨识，里程范围可分别按左右线里程。</w:t>
            </w:r>
          </w:p>
          <w:p w:rsidR="00B0025C" w:rsidRDefault="00FC2AAE">
            <w:pPr>
              <w:widowControl/>
              <w:adjustRightInd w:val="0"/>
              <w:snapToGrid w:val="0"/>
              <w:spacing w:line="360" w:lineRule="auto"/>
              <w:ind w:leftChars="171" w:left="629" w:hangingChars="150" w:hanging="27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  </w:t>
            </w:r>
            <w:r>
              <w:rPr>
                <w:rFonts w:ascii="宋体" w:eastAsia="宋体" w:hAnsi="宋体" w:cs="宋体" w:hint="eastAsia"/>
                <w:color w:val="000000"/>
                <w:kern w:val="0"/>
                <w:sz w:val="18"/>
                <w:szCs w:val="18"/>
              </w:rPr>
              <w:t>横通道、出入口等附属工程的里程范围可统一按中心线所对应的左右线里程，施工竖井的里程范围可统一按中心线所对应的左线里程。</w:t>
            </w:r>
          </w:p>
          <w:p w:rsidR="00B0025C" w:rsidRDefault="00FC2AAE">
            <w:pPr>
              <w:widowControl/>
              <w:adjustRightInd w:val="0"/>
              <w:snapToGrid w:val="0"/>
              <w:spacing w:line="36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4  </w:t>
            </w:r>
            <w:r>
              <w:rPr>
                <w:rFonts w:ascii="宋体" w:eastAsia="宋体" w:hAnsi="宋体" w:cs="宋体" w:hint="eastAsia"/>
                <w:color w:val="000000"/>
                <w:kern w:val="0"/>
                <w:sz w:val="18"/>
                <w:szCs w:val="18"/>
              </w:rPr>
              <w:t>风险点名称中应尽量体现工程部位或左右线，如</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号出入口明挖法工程围护结构施工风险”等。</w:t>
            </w:r>
          </w:p>
        </w:tc>
      </w:tr>
      <w:tr w:rsidR="00B0025C">
        <w:trPr>
          <w:trHeight w:val="397"/>
          <w:jc w:val="center"/>
        </w:trPr>
        <w:tc>
          <w:tcPr>
            <w:tcW w:w="2405"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××盾构法工程始发施工风险</w:t>
            </w:r>
          </w:p>
        </w:tc>
        <w:tc>
          <w:tcPr>
            <w:tcW w:w="1985" w:type="dxa"/>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里程</w:t>
            </w:r>
            <w:r>
              <w:rPr>
                <w:rFonts w:ascii="宋体" w:eastAsia="宋体" w:hAnsi="宋体" w:cs="宋体" w:hint="eastAsia"/>
                <w:color w:val="000000"/>
                <w:kern w:val="0"/>
                <w:sz w:val="18"/>
                <w:szCs w:val="18"/>
              </w:rPr>
              <w:t>X1</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X2</w:t>
            </w:r>
          </w:p>
        </w:tc>
        <w:tc>
          <w:tcPr>
            <w:tcW w:w="4536"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40"/>
          <w:jc w:val="center"/>
        </w:trPr>
        <w:tc>
          <w:tcPr>
            <w:tcW w:w="2405"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××盾构法工程到达施工风险</w:t>
            </w:r>
          </w:p>
        </w:tc>
        <w:tc>
          <w:tcPr>
            <w:tcW w:w="1985" w:type="dxa"/>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里程</w:t>
            </w:r>
            <w:r>
              <w:rPr>
                <w:rFonts w:ascii="宋体" w:eastAsia="宋体" w:hAnsi="宋体" w:cs="宋体" w:hint="eastAsia"/>
                <w:color w:val="000000"/>
                <w:kern w:val="0"/>
                <w:sz w:val="18"/>
                <w:szCs w:val="18"/>
              </w:rPr>
              <w:t>Y1</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Y2</w:t>
            </w:r>
          </w:p>
        </w:tc>
        <w:tc>
          <w:tcPr>
            <w:tcW w:w="4536"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97"/>
          <w:jc w:val="center"/>
        </w:trPr>
        <w:tc>
          <w:tcPr>
            <w:tcW w:w="2405"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××盾构法工程掘进施工风险</w:t>
            </w:r>
          </w:p>
        </w:tc>
        <w:tc>
          <w:tcPr>
            <w:tcW w:w="1985" w:type="dxa"/>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536"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97"/>
          <w:jc w:val="center"/>
        </w:trPr>
        <w:tc>
          <w:tcPr>
            <w:tcW w:w="2405"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××盾构法工程联络通道洞门结构施工风险</w:t>
            </w:r>
          </w:p>
        </w:tc>
        <w:tc>
          <w:tcPr>
            <w:tcW w:w="1985" w:type="dxa"/>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536"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97"/>
          <w:jc w:val="center"/>
        </w:trPr>
        <w:tc>
          <w:tcPr>
            <w:tcW w:w="2405"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××盾构法工程联络通道施工风险</w:t>
            </w:r>
          </w:p>
        </w:tc>
        <w:tc>
          <w:tcPr>
            <w:tcW w:w="1985" w:type="dxa"/>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536"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97"/>
          <w:jc w:val="center"/>
        </w:trPr>
        <w:tc>
          <w:tcPr>
            <w:tcW w:w="2405"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××盾构法工程地基处理施工风险</w:t>
            </w:r>
          </w:p>
        </w:tc>
        <w:tc>
          <w:tcPr>
            <w:tcW w:w="1985" w:type="dxa"/>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536"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97"/>
          <w:jc w:val="center"/>
        </w:trPr>
        <w:tc>
          <w:tcPr>
            <w:tcW w:w="2405"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××盾构法工程降排水施工风险</w:t>
            </w:r>
          </w:p>
        </w:tc>
        <w:tc>
          <w:tcPr>
            <w:tcW w:w="1985" w:type="dxa"/>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536"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97"/>
          <w:jc w:val="center"/>
        </w:trPr>
        <w:tc>
          <w:tcPr>
            <w:tcW w:w="8926" w:type="dxa"/>
            <w:gridSpan w:val="3"/>
            <w:shd w:val="clear" w:color="auto" w:fill="auto"/>
            <w:vAlign w:val="center"/>
          </w:tcPr>
          <w:p w:rsidR="00B0025C" w:rsidRDefault="00FC2AAE">
            <w:pPr>
              <w:widowControl/>
              <w:adjustRightInd w:val="0"/>
              <w:snapToGrid w:val="0"/>
              <w:spacing w:line="36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注：</w:t>
            </w:r>
            <w:r>
              <w:rPr>
                <w:rFonts w:ascii="宋体" w:eastAsia="宋体" w:hAnsi="宋体" w:cs="宋体" w:hint="eastAsia"/>
                <w:color w:val="000000"/>
                <w:kern w:val="0"/>
                <w:sz w:val="18"/>
                <w:szCs w:val="18"/>
              </w:rPr>
              <w:t xml:space="preserve">1  </w:t>
            </w:r>
            <w:r>
              <w:rPr>
                <w:rFonts w:ascii="宋体" w:eastAsia="宋体" w:hAnsi="宋体" w:cs="宋体" w:hint="eastAsia"/>
                <w:color w:val="000000"/>
                <w:kern w:val="0"/>
                <w:sz w:val="18"/>
                <w:szCs w:val="18"/>
              </w:rPr>
              <w:t>上表适用于盾构法工程。</w:t>
            </w:r>
          </w:p>
          <w:p w:rsidR="00B0025C" w:rsidRDefault="00FC2AAE">
            <w:pPr>
              <w:widowControl/>
              <w:adjustRightInd w:val="0"/>
              <w:snapToGrid w:val="0"/>
              <w:spacing w:line="36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  </w:t>
            </w:r>
            <w:r>
              <w:rPr>
                <w:rFonts w:ascii="宋体" w:eastAsia="宋体" w:hAnsi="宋体" w:cs="宋体" w:hint="eastAsia"/>
                <w:color w:val="000000"/>
                <w:kern w:val="0"/>
                <w:sz w:val="18"/>
                <w:szCs w:val="18"/>
              </w:rPr>
              <w:t>盾构法工程可按左右线分别进行风险点辨识，里程范围可分别按左右线里程。</w:t>
            </w:r>
          </w:p>
          <w:p w:rsidR="00B0025C" w:rsidRDefault="00FC2AAE">
            <w:pPr>
              <w:widowControl/>
              <w:adjustRightInd w:val="0"/>
              <w:snapToGrid w:val="0"/>
              <w:spacing w:line="36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  </w:t>
            </w:r>
            <w:r>
              <w:rPr>
                <w:rFonts w:ascii="宋体" w:eastAsia="宋体" w:hAnsi="宋体" w:cs="宋体" w:hint="eastAsia"/>
                <w:color w:val="000000"/>
                <w:kern w:val="0"/>
                <w:sz w:val="18"/>
                <w:szCs w:val="18"/>
              </w:rPr>
              <w:t>联络通道的里程范围可统一按联络通道中心线所对应的左线里程。</w:t>
            </w:r>
          </w:p>
          <w:p w:rsidR="00B0025C" w:rsidRDefault="00FC2AAE">
            <w:pPr>
              <w:widowControl/>
              <w:adjustRightInd w:val="0"/>
              <w:snapToGrid w:val="0"/>
              <w:spacing w:line="36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4  </w:t>
            </w:r>
            <w:r>
              <w:rPr>
                <w:rFonts w:ascii="宋体" w:eastAsia="宋体" w:hAnsi="宋体" w:cs="宋体" w:hint="eastAsia"/>
                <w:color w:val="000000"/>
                <w:kern w:val="0"/>
                <w:sz w:val="18"/>
                <w:szCs w:val="18"/>
              </w:rPr>
              <w:t>风险点名称中应尽量体现左右线，如“左线盾构始发施工风险”，或“右线盾构始发施工风险”等。</w:t>
            </w:r>
          </w:p>
        </w:tc>
      </w:tr>
      <w:tr w:rsidR="00B0025C">
        <w:trPr>
          <w:trHeight w:val="397"/>
          <w:jc w:val="center"/>
        </w:trPr>
        <w:tc>
          <w:tcPr>
            <w:tcW w:w="2405"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××矿山法工程马头门破除施工风险</w:t>
            </w:r>
          </w:p>
        </w:tc>
        <w:tc>
          <w:tcPr>
            <w:tcW w:w="1985" w:type="dxa"/>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里程</w:t>
            </w:r>
            <w:r>
              <w:rPr>
                <w:rFonts w:ascii="宋体" w:eastAsia="宋体" w:hAnsi="宋体" w:cs="宋体" w:hint="eastAsia"/>
                <w:color w:val="000000"/>
                <w:kern w:val="0"/>
                <w:sz w:val="18"/>
                <w:szCs w:val="18"/>
              </w:rPr>
              <w:t>X1</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X2</w:t>
            </w:r>
          </w:p>
        </w:tc>
        <w:tc>
          <w:tcPr>
            <w:tcW w:w="4536"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97"/>
          <w:jc w:val="center"/>
        </w:trPr>
        <w:tc>
          <w:tcPr>
            <w:tcW w:w="2405"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××矿山法工程开挖施工风险</w:t>
            </w:r>
          </w:p>
        </w:tc>
        <w:tc>
          <w:tcPr>
            <w:tcW w:w="1985" w:type="dxa"/>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里程</w:t>
            </w:r>
            <w:r>
              <w:rPr>
                <w:rFonts w:ascii="宋体" w:eastAsia="宋体" w:hAnsi="宋体" w:cs="宋体" w:hint="eastAsia"/>
                <w:color w:val="000000"/>
                <w:kern w:val="0"/>
                <w:sz w:val="18"/>
                <w:szCs w:val="18"/>
              </w:rPr>
              <w:t>Y1</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Y2</w:t>
            </w:r>
          </w:p>
        </w:tc>
        <w:tc>
          <w:tcPr>
            <w:tcW w:w="4536"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97"/>
          <w:jc w:val="center"/>
        </w:trPr>
        <w:tc>
          <w:tcPr>
            <w:tcW w:w="2405"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××矿山法工程竖井施工风险</w:t>
            </w:r>
          </w:p>
        </w:tc>
        <w:tc>
          <w:tcPr>
            <w:tcW w:w="1985" w:type="dxa"/>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536"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bl>
    <w:p w:rsidR="00B0025C" w:rsidRDefault="00B0025C"/>
    <w:p w:rsidR="00B0025C" w:rsidRDefault="00FC2AAE">
      <w:pPr>
        <w:adjustRightInd w:val="0"/>
        <w:snapToGrid w:val="0"/>
        <w:spacing w:line="360" w:lineRule="auto"/>
        <w:jc w:val="center"/>
        <w:rPr>
          <w:rFonts w:ascii="Times New Roman" w:eastAsia="仿宋" w:hAnsi="Times New Roman" w:cs="Times New Roman"/>
          <w:kern w:val="0"/>
          <w:sz w:val="28"/>
        </w:rPr>
      </w:pPr>
      <w:r>
        <w:rPr>
          <w:rFonts w:ascii="黑体" w:eastAsia="黑体" w:hAnsi="黑体" w:cs="黑体" w:hint="eastAsia"/>
          <w:bCs/>
          <w:szCs w:val="21"/>
        </w:rPr>
        <w:lastRenderedPageBreak/>
        <w:t>续表</w:t>
      </w:r>
      <w:r>
        <w:rPr>
          <w:rFonts w:ascii="黑体" w:eastAsia="黑体" w:hAnsi="黑体" w:cs="黑体" w:hint="eastAsia"/>
          <w:bCs/>
          <w:szCs w:val="21"/>
        </w:rPr>
        <w:t>2</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985"/>
        <w:gridCol w:w="4536"/>
      </w:tblGrid>
      <w:tr w:rsidR="00B0025C">
        <w:trPr>
          <w:trHeight w:val="397"/>
          <w:jc w:val="center"/>
        </w:trPr>
        <w:tc>
          <w:tcPr>
            <w:tcW w:w="2405"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风险点名称</w:t>
            </w:r>
          </w:p>
        </w:tc>
        <w:tc>
          <w:tcPr>
            <w:tcW w:w="1985" w:type="dxa"/>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里程范围</w:t>
            </w:r>
          </w:p>
        </w:tc>
        <w:tc>
          <w:tcPr>
            <w:tcW w:w="4536" w:type="dxa"/>
            <w:shd w:val="clear" w:color="auto" w:fill="auto"/>
            <w:vAlign w:val="center"/>
          </w:tcPr>
          <w:p w:rsidR="00B0025C" w:rsidRDefault="00FC2AAE">
            <w:pPr>
              <w:widowControl/>
              <w:adjustRightInd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风险描述</w:t>
            </w:r>
          </w:p>
        </w:tc>
      </w:tr>
      <w:tr w:rsidR="00B0025C">
        <w:trPr>
          <w:trHeight w:val="397"/>
          <w:jc w:val="center"/>
        </w:trPr>
        <w:tc>
          <w:tcPr>
            <w:tcW w:w="2405"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××矿山法工程联络通道施工风险</w:t>
            </w:r>
          </w:p>
        </w:tc>
        <w:tc>
          <w:tcPr>
            <w:tcW w:w="1985" w:type="dxa"/>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536"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97"/>
          <w:jc w:val="center"/>
        </w:trPr>
        <w:tc>
          <w:tcPr>
            <w:tcW w:w="2405"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××矿山法工程地基处理施工风险</w:t>
            </w:r>
          </w:p>
        </w:tc>
        <w:tc>
          <w:tcPr>
            <w:tcW w:w="1985" w:type="dxa"/>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536"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97"/>
          <w:jc w:val="center"/>
        </w:trPr>
        <w:tc>
          <w:tcPr>
            <w:tcW w:w="2405"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××矿山法工程降排水施工风险</w:t>
            </w:r>
          </w:p>
        </w:tc>
        <w:tc>
          <w:tcPr>
            <w:tcW w:w="1985" w:type="dxa"/>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536"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97"/>
          <w:jc w:val="center"/>
        </w:trPr>
        <w:tc>
          <w:tcPr>
            <w:tcW w:w="8926" w:type="dxa"/>
            <w:gridSpan w:val="3"/>
            <w:shd w:val="clear" w:color="auto" w:fill="auto"/>
            <w:vAlign w:val="center"/>
          </w:tcPr>
          <w:p w:rsidR="00B0025C" w:rsidRDefault="00FC2AAE">
            <w:pPr>
              <w:widowControl/>
              <w:adjustRightInd w:val="0"/>
              <w:snapToGrid w:val="0"/>
              <w:spacing w:line="36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注：</w:t>
            </w:r>
            <w:r>
              <w:rPr>
                <w:rFonts w:ascii="宋体" w:eastAsia="宋体" w:hAnsi="宋体" w:cs="宋体" w:hint="eastAsia"/>
                <w:color w:val="000000"/>
                <w:kern w:val="0"/>
                <w:sz w:val="18"/>
                <w:szCs w:val="18"/>
              </w:rPr>
              <w:t xml:space="preserve">1  </w:t>
            </w:r>
            <w:r>
              <w:rPr>
                <w:rFonts w:ascii="宋体" w:eastAsia="宋体" w:hAnsi="宋体" w:cs="宋体" w:hint="eastAsia"/>
                <w:color w:val="000000"/>
                <w:kern w:val="0"/>
                <w:sz w:val="18"/>
                <w:szCs w:val="18"/>
              </w:rPr>
              <w:t>上表适用于矿山法工程。</w:t>
            </w:r>
          </w:p>
          <w:p w:rsidR="00B0025C" w:rsidRDefault="00FC2AAE">
            <w:pPr>
              <w:widowControl/>
              <w:adjustRightInd w:val="0"/>
              <w:snapToGrid w:val="0"/>
              <w:spacing w:line="360" w:lineRule="auto"/>
              <w:ind w:leftChars="171" w:left="629" w:hangingChars="150" w:hanging="27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  </w:t>
            </w:r>
            <w:r>
              <w:rPr>
                <w:rFonts w:ascii="宋体" w:eastAsia="宋体" w:hAnsi="宋体" w:cs="宋体" w:hint="eastAsia"/>
                <w:color w:val="000000"/>
                <w:kern w:val="0"/>
                <w:sz w:val="18"/>
                <w:szCs w:val="18"/>
              </w:rPr>
              <w:t>当矿山法车站</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区间左右线为同一个隧道时，可按一个隧道工程统一进行风险点辨识，里程范围可按左线里程；当矿山法车站</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区间左右线分别为两个独立隧道时，可按左右线分别进行风险点辨识，里程范围可分别按左右线里程。</w:t>
            </w:r>
          </w:p>
          <w:p w:rsidR="00B0025C" w:rsidRDefault="00FC2AAE">
            <w:pPr>
              <w:widowControl/>
              <w:adjustRightInd w:val="0"/>
              <w:snapToGrid w:val="0"/>
              <w:spacing w:line="360" w:lineRule="auto"/>
              <w:ind w:leftChars="171" w:left="629" w:hangingChars="150" w:hanging="27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  </w:t>
            </w:r>
            <w:r>
              <w:rPr>
                <w:rFonts w:ascii="宋体" w:eastAsia="宋体" w:hAnsi="宋体" w:cs="宋体" w:hint="eastAsia"/>
                <w:color w:val="000000"/>
                <w:kern w:val="0"/>
                <w:sz w:val="18"/>
                <w:szCs w:val="18"/>
              </w:rPr>
              <w:t>横通道、出入口等附属工程的里程范围可统一按中心线所对应的左右线里程，联络通道的里程范围可统一按联络通道中心线所对应的左线里程。</w:t>
            </w:r>
          </w:p>
          <w:p w:rsidR="00B0025C" w:rsidRDefault="00FC2AAE">
            <w:pPr>
              <w:widowControl/>
              <w:adjustRightInd w:val="0"/>
              <w:snapToGrid w:val="0"/>
              <w:spacing w:line="360" w:lineRule="auto"/>
              <w:ind w:leftChars="171" w:left="629" w:hangingChars="150" w:hanging="27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4  </w:t>
            </w:r>
            <w:r>
              <w:rPr>
                <w:rFonts w:ascii="宋体" w:eastAsia="宋体" w:hAnsi="宋体" w:cs="宋体" w:hint="eastAsia"/>
                <w:color w:val="000000"/>
                <w:kern w:val="0"/>
                <w:sz w:val="18"/>
                <w:szCs w:val="18"/>
              </w:rPr>
              <w:t>风险点名称中应尽量体现工程部位或左右线，如“左线区间隧道矿山法工程开挖施工风险”，或“右线区间隧道矿山法工程开挖施工风险”，或“联络通道矿山法工程开挖施工风险”，或“横通道矿山法工程开挖施工风险”等。</w:t>
            </w:r>
          </w:p>
        </w:tc>
      </w:tr>
    </w:tbl>
    <w:p w:rsidR="00B0025C" w:rsidRDefault="00B0025C">
      <w:pPr>
        <w:jc w:val="center"/>
        <w:rPr>
          <w:rFonts w:ascii="Times New Roman" w:eastAsia="仿宋" w:hAnsi="Times New Roman" w:cs="Times New Roman"/>
          <w:b/>
          <w:sz w:val="24"/>
          <w:szCs w:val="28"/>
        </w:rPr>
      </w:pPr>
    </w:p>
    <w:p w:rsidR="00B0025C" w:rsidRDefault="00FC2AAE">
      <w:pPr>
        <w:adjustRightInd w:val="0"/>
        <w:snapToGrid w:val="0"/>
        <w:spacing w:line="360" w:lineRule="auto"/>
        <w:jc w:val="center"/>
        <w:rPr>
          <w:rFonts w:ascii="黑体" w:eastAsia="黑体" w:hAnsi="黑体" w:cs="黑体"/>
          <w:bCs/>
          <w:szCs w:val="21"/>
        </w:rPr>
      </w:pPr>
      <w:r>
        <w:rPr>
          <w:rFonts w:ascii="黑体" w:eastAsia="黑体" w:hAnsi="黑体" w:cs="黑体" w:hint="eastAsia"/>
          <w:bCs/>
          <w:szCs w:val="21"/>
        </w:rPr>
        <w:t>表</w:t>
      </w:r>
      <w:r>
        <w:rPr>
          <w:rFonts w:ascii="黑体" w:eastAsia="黑体" w:hAnsi="黑体" w:cs="黑体" w:hint="eastAsia"/>
          <w:bCs/>
          <w:szCs w:val="21"/>
        </w:rPr>
        <w:t xml:space="preserve">3  </w:t>
      </w:r>
      <w:r>
        <w:rPr>
          <w:rFonts w:ascii="黑体" w:eastAsia="黑体" w:hAnsi="黑体" w:cs="黑体" w:hint="eastAsia"/>
          <w:bCs/>
          <w:szCs w:val="21"/>
        </w:rPr>
        <w:t>周边环境风险辨识清单</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4"/>
        <w:gridCol w:w="2117"/>
        <w:gridCol w:w="4253"/>
      </w:tblGrid>
      <w:tr w:rsidR="00B0025C">
        <w:trPr>
          <w:trHeight w:val="397"/>
          <w:jc w:val="center"/>
        </w:trPr>
        <w:tc>
          <w:tcPr>
            <w:tcW w:w="2414" w:type="dxa"/>
            <w:shd w:val="clear" w:color="auto" w:fill="auto"/>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风险点名称</w:t>
            </w:r>
          </w:p>
        </w:tc>
        <w:tc>
          <w:tcPr>
            <w:tcW w:w="2117" w:type="dxa"/>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里程范围</w:t>
            </w:r>
          </w:p>
        </w:tc>
        <w:tc>
          <w:tcPr>
            <w:tcW w:w="4253" w:type="dxa"/>
            <w:shd w:val="clear" w:color="auto" w:fill="auto"/>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风险描述</w:t>
            </w:r>
          </w:p>
        </w:tc>
      </w:tr>
      <w:tr w:rsidR="00B0025C">
        <w:trPr>
          <w:trHeight w:val="397"/>
          <w:jc w:val="center"/>
        </w:trPr>
        <w:tc>
          <w:tcPr>
            <w:tcW w:w="2414" w:type="dxa"/>
            <w:vMerge w:val="restart"/>
            <w:shd w:val="clear" w:color="auto" w:fill="auto"/>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××地面建（构）筑物影响风险</w:t>
            </w:r>
          </w:p>
        </w:tc>
        <w:tc>
          <w:tcPr>
            <w:tcW w:w="2117" w:type="dxa"/>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里程</w:t>
            </w:r>
            <w:r>
              <w:rPr>
                <w:rFonts w:ascii="宋体" w:eastAsia="宋体" w:hAnsi="宋体" w:cs="宋体" w:hint="eastAsia"/>
                <w:color w:val="000000"/>
                <w:kern w:val="0"/>
                <w:sz w:val="18"/>
                <w:szCs w:val="18"/>
              </w:rPr>
              <w:t>X1</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X2</w:t>
            </w:r>
          </w:p>
        </w:tc>
        <w:tc>
          <w:tcPr>
            <w:tcW w:w="4253" w:type="dxa"/>
            <w:shd w:val="clear" w:color="auto" w:fill="auto"/>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如：</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建筑物上部结构情况、基础形式、与基坑的空间距离关系等</w:t>
            </w:r>
          </w:p>
        </w:tc>
      </w:tr>
      <w:tr w:rsidR="00B0025C">
        <w:trPr>
          <w:trHeight w:val="397"/>
          <w:jc w:val="center"/>
        </w:trPr>
        <w:tc>
          <w:tcPr>
            <w:tcW w:w="2414" w:type="dxa"/>
            <w:vMerge/>
            <w:vAlign w:val="center"/>
          </w:tcPr>
          <w:p w:rsidR="00B0025C" w:rsidRDefault="00B0025C">
            <w:pPr>
              <w:widowControl/>
              <w:spacing w:line="360" w:lineRule="auto"/>
              <w:jc w:val="left"/>
              <w:rPr>
                <w:rFonts w:ascii="宋体" w:eastAsia="宋体" w:hAnsi="宋体" w:cs="宋体"/>
                <w:color w:val="000000"/>
                <w:kern w:val="0"/>
                <w:sz w:val="18"/>
                <w:szCs w:val="18"/>
              </w:rPr>
            </w:pPr>
          </w:p>
        </w:tc>
        <w:tc>
          <w:tcPr>
            <w:tcW w:w="2117" w:type="dxa"/>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里程</w:t>
            </w:r>
            <w:r>
              <w:rPr>
                <w:rFonts w:ascii="宋体" w:eastAsia="宋体" w:hAnsi="宋体" w:cs="宋体" w:hint="eastAsia"/>
                <w:color w:val="000000"/>
                <w:kern w:val="0"/>
                <w:sz w:val="18"/>
                <w:szCs w:val="18"/>
              </w:rPr>
              <w:t>Y1</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Y2</w:t>
            </w:r>
          </w:p>
        </w:tc>
        <w:tc>
          <w:tcPr>
            <w:tcW w:w="4253" w:type="dxa"/>
            <w:shd w:val="clear" w:color="auto" w:fill="auto"/>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如：</w:t>
            </w: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建筑物上部结构情况、基础形式、与基坑的空间距离关系等</w:t>
            </w:r>
          </w:p>
        </w:tc>
      </w:tr>
      <w:tr w:rsidR="00B0025C">
        <w:trPr>
          <w:trHeight w:val="397"/>
          <w:jc w:val="center"/>
        </w:trPr>
        <w:tc>
          <w:tcPr>
            <w:tcW w:w="2414" w:type="dxa"/>
            <w:vMerge w:val="restart"/>
            <w:shd w:val="clear" w:color="auto" w:fill="auto"/>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××轨道交通影响风险</w:t>
            </w:r>
          </w:p>
        </w:tc>
        <w:tc>
          <w:tcPr>
            <w:tcW w:w="2117" w:type="dxa"/>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253" w:type="dxa"/>
            <w:shd w:val="clear" w:color="auto" w:fill="auto"/>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97"/>
          <w:jc w:val="center"/>
        </w:trPr>
        <w:tc>
          <w:tcPr>
            <w:tcW w:w="2414" w:type="dxa"/>
            <w:vMerge/>
            <w:vAlign w:val="center"/>
          </w:tcPr>
          <w:p w:rsidR="00B0025C" w:rsidRDefault="00B0025C">
            <w:pPr>
              <w:widowControl/>
              <w:spacing w:line="360" w:lineRule="auto"/>
              <w:jc w:val="left"/>
              <w:rPr>
                <w:rFonts w:ascii="宋体" w:eastAsia="宋体" w:hAnsi="宋体" w:cs="宋体"/>
                <w:color w:val="000000"/>
                <w:kern w:val="0"/>
                <w:sz w:val="18"/>
                <w:szCs w:val="18"/>
              </w:rPr>
            </w:pPr>
          </w:p>
        </w:tc>
        <w:tc>
          <w:tcPr>
            <w:tcW w:w="2117" w:type="dxa"/>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253" w:type="dxa"/>
            <w:shd w:val="clear" w:color="auto" w:fill="auto"/>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97"/>
          <w:jc w:val="center"/>
        </w:trPr>
        <w:tc>
          <w:tcPr>
            <w:tcW w:w="2414" w:type="dxa"/>
            <w:vMerge w:val="restart"/>
            <w:shd w:val="clear" w:color="auto" w:fill="auto"/>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××军事设施影响风险</w:t>
            </w:r>
          </w:p>
        </w:tc>
        <w:tc>
          <w:tcPr>
            <w:tcW w:w="2117" w:type="dxa"/>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253" w:type="dxa"/>
            <w:shd w:val="clear" w:color="auto" w:fill="auto"/>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97"/>
          <w:jc w:val="center"/>
        </w:trPr>
        <w:tc>
          <w:tcPr>
            <w:tcW w:w="2414" w:type="dxa"/>
            <w:vMerge/>
            <w:vAlign w:val="center"/>
          </w:tcPr>
          <w:p w:rsidR="00B0025C" w:rsidRDefault="00B0025C">
            <w:pPr>
              <w:widowControl/>
              <w:spacing w:line="360" w:lineRule="auto"/>
              <w:jc w:val="left"/>
              <w:rPr>
                <w:rFonts w:ascii="宋体" w:eastAsia="宋体" w:hAnsi="宋体" w:cs="宋体"/>
                <w:color w:val="000000"/>
                <w:kern w:val="0"/>
                <w:sz w:val="18"/>
                <w:szCs w:val="18"/>
              </w:rPr>
            </w:pPr>
          </w:p>
        </w:tc>
        <w:tc>
          <w:tcPr>
            <w:tcW w:w="2117" w:type="dxa"/>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253" w:type="dxa"/>
            <w:shd w:val="clear" w:color="auto" w:fill="auto"/>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97"/>
          <w:jc w:val="center"/>
        </w:trPr>
        <w:tc>
          <w:tcPr>
            <w:tcW w:w="2414" w:type="dxa"/>
            <w:vMerge w:val="restart"/>
            <w:shd w:val="clear" w:color="auto" w:fill="auto"/>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××文物影响风险</w:t>
            </w:r>
          </w:p>
        </w:tc>
        <w:tc>
          <w:tcPr>
            <w:tcW w:w="2117" w:type="dxa"/>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253" w:type="dxa"/>
            <w:shd w:val="clear" w:color="auto" w:fill="auto"/>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97"/>
          <w:jc w:val="center"/>
        </w:trPr>
        <w:tc>
          <w:tcPr>
            <w:tcW w:w="2414" w:type="dxa"/>
            <w:vMerge/>
            <w:vAlign w:val="center"/>
          </w:tcPr>
          <w:p w:rsidR="00B0025C" w:rsidRDefault="00B0025C">
            <w:pPr>
              <w:widowControl/>
              <w:spacing w:line="360" w:lineRule="auto"/>
              <w:jc w:val="left"/>
              <w:rPr>
                <w:rFonts w:ascii="宋体" w:eastAsia="宋体" w:hAnsi="宋体" w:cs="宋体"/>
                <w:color w:val="000000"/>
                <w:kern w:val="0"/>
                <w:sz w:val="18"/>
                <w:szCs w:val="18"/>
              </w:rPr>
            </w:pPr>
          </w:p>
        </w:tc>
        <w:tc>
          <w:tcPr>
            <w:tcW w:w="2117" w:type="dxa"/>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253" w:type="dxa"/>
            <w:shd w:val="clear" w:color="auto" w:fill="auto"/>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97"/>
          <w:jc w:val="center"/>
        </w:trPr>
        <w:tc>
          <w:tcPr>
            <w:tcW w:w="2414" w:type="dxa"/>
            <w:vMerge w:val="restart"/>
            <w:shd w:val="clear" w:color="auto" w:fill="auto"/>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××地下构筑物影响风险</w:t>
            </w:r>
          </w:p>
        </w:tc>
        <w:tc>
          <w:tcPr>
            <w:tcW w:w="2117" w:type="dxa"/>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253" w:type="dxa"/>
            <w:shd w:val="clear" w:color="auto" w:fill="auto"/>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97"/>
          <w:jc w:val="center"/>
        </w:trPr>
        <w:tc>
          <w:tcPr>
            <w:tcW w:w="2414" w:type="dxa"/>
            <w:vMerge/>
            <w:vAlign w:val="center"/>
          </w:tcPr>
          <w:p w:rsidR="00B0025C" w:rsidRDefault="00B0025C">
            <w:pPr>
              <w:widowControl/>
              <w:spacing w:line="360" w:lineRule="auto"/>
              <w:jc w:val="left"/>
              <w:rPr>
                <w:rFonts w:ascii="宋体" w:eastAsia="宋体" w:hAnsi="宋体" w:cs="宋体"/>
                <w:color w:val="000000"/>
                <w:kern w:val="0"/>
                <w:sz w:val="18"/>
                <w:szCs w:val="18"/>
              </w:rPr>
            </w:pPr>
          </w:p>
        </w:tc>
        <w:tc>
          <w:tcPr>
            <w:tcW w:w="2117" w:type="dxa"/>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253" w:type="dxa"/>
            <w:shd w:val="clear" w:color="auto" w:fill="auto"/>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97"/>
          <w:jc w:val="center"/>
        </w:trPr>
        <w:tc>
          <w:tcPr>
            <w:tcW w:w="2414" w:type="dxa"/>
            <w:vMerge w:val="restart"/>
            <w:shd w:val="clear" w:color="auto" w:fill="auto"/>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××市政桥梁影响风险</w:t>
            </w:r>
          </w:p>
        </w:tc>
        <w:tc>
          <w:tcPr>
            <w:tcW w:w="2117" w:type="dxa"/>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253" w:type="dxa"/>
            <w:shd w:val="clear" w:color="auto" w:fill="auto"/>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97"/>
          <w:jc w:val="center"/>
        </w:trPr>
        <w:tc>
          <w:tcPr>
            <w:tcW w:w="2414" w:type="dxa"/>
            <w:vMerge/>
            <w:vAlign w:val="center"/>
          </w:tcPr>
          <w:p w:rsidR="00B0025C" w:rsidRDefault="00B0025C">
            <w:pPr>
              <w:widowControl/>
              <w:spacing w:line="360" w:lineRule="auto"/>
              <w:jc w:val="left"/>
              <w:rPr>
                <w:rFonts w:ascii="宋体" w:eastAsia="宋体" w:hAnsi="宋体" w:cs="宋体"/>
                <w:color w:val="000000"/>
                <w:kern w:val="0"/>
                <w:sz w:val="18"/>
                <w:szCs w:val="18"/>
              </w:rPr>
            </w:pPr>
          </w:p>
        </w:tc>
        <w:tc>
          <w:tcPr>
            <w:tcW w:w="2117" w:type="dxa"/>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253" w:type="dxa"/>
            <w:shd w:val="clear" w:color="auto" w:fill="auto"/>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97"/>
          <w:jc w:val="center"/>
        </w:trPr>
        <w:tc>
          <w:tcPr>
            <w:tcW w:w="2414" w:type="dxa"/>
            <w:vMerge w:val="restart"/>
            <w:shd w:val="clear" w:color="auto" w:fill="auto"/>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××市政管线影响风险</w:t>
            </w:r>
          </w:p>
        </w:tc>
        <w:tc>
          <w:tcPr>
            <w:tcW w:w="2117" w:type="dxa"/>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253" w:type="dxa"/>
            <w:shd w:val="clear" w:color="auto" w:fill="auto"/>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如：××管线类型、材质、埋深、与基坑的空间距离关系等</w:t>
            </w:r>
          </w:p>
        </w:tc>
      </w:tr>
      <w:tr w:rsidR="00B0025C">
        <w:trPr>
          <w:trHeight w:val="397"/>
          <w:jc w:val="center"/>
        </w:trPr>
        <w:tc>
          <w:tcPr>
            <w:tcW w:w="2414" w:type="dxa"/>
            <w:vMerge/>
            <w:vAlign w:val="center"/>
          </w:tcPr>
          <w:p w:rsidR="00B0025C" w:rsidRDefault="00B0025C">
            <w:pPr>
              <w:widowControl/>
              <w:spacing w:line="360" w:lineRule="auto"/>
              <w:jc w:val="left"/>
              <w:rPr>
                <w:rFonts w:ascii="宋体" w:eastAsia="宋体" w:hAnsi="宋体" w:cs="宋体"/>
                <w:color w:val="000000"/>
                <w:kern w:val="0"/>
                <w:sz w:val="18"/>
                <w:szCs w:val="18"/>
              </w:rPr>
            </w:pPr>
          </w:p>
        </w:tc>
        <w:tc>
          <w:tcPr>
            <w:tcW w:w="2117" w:type="dxa"/>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253" w:type="dxa"/>
            <w:shd w:val="clear" w:color="auto" w:fill="auto"/>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bl>
    <w:p w:rsidR="00B0025C" w:rsidRDefault="00FC2AAE">
      <w:pPr>
        <w:jc w:val="center"/>
      </w:pPr>
      <w:r>
        <w:rPr>
          <w:rFonts w:ascii="黑体" w:eastAsia="黑体" w:hAnsi="黑体" w:cs="黑体" w:hint="eastAsia"/>
          <w:bCs/>
          <w:szCs w:val="21"/>
        </w:rPr>
        <w:lastRenderedPageBreak/>
        <w:t>续表</w:t>
      </w:r>
      <w:r>
        <w:rPr>
          <w:rFonts w:ascii="黑体" w:eastAsia="黑体" w:hAnsi="黑体" w:cs="黑体" w:hint="eastAsia"/>
          <w:bCs/>
          <w:szCs w:val="21"/>
        </w:rPr>
        <w:t>3</w:t>
      </w:r>
    </w:p>
    <w:p w:rsidR="00B0025C" w:rsidRDefault="00B0025C"/>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4"/>
        <w:gridCol w:w="2117"/>
        <w:gridCol w:w="4253"/>
      </w:tblGrid>
      <w:tr w:rsidR="00B0025C">
        <w:trPr>
          <w:trHeight w:val="397"/>
          <w:jc w:val="center"/>
        </w:trPr>
        <w:tc>
          <w:tcPr>
            <w:tcW w:w="2414" w:type="dxa"/>
            <w:shd w:val="clear" w:color="auto" w:fill="auto"/>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风险点名称</w:t>
            </w:r>
          </w:p>
        </w:tc>
        <w:tc>
          <w:tcPr>
            <w:tcW w:w="2117" w:type="dxa"/>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里程范围</w:t>
            </w:r>
          </w:p>
        </w:tc>
        <w:tc>
          <w:tcPr>
            <w:tcW w:w="4253" w:type="dxa"/>
            <w:shd w:val="clear" w:color="auto" w:fill="auto"/>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风险描述</w:t>
            </w:r>
          </w:p>
        </w:tc>
      </w:tr>
      <w:tr w:rsidR="00B0025C">
        <w:trPr>
          <w:trHeight w:val="397"/>
          <w:jc w:val="center"/>
        </w:trPr>
        <w:tc>
          <w:tcPr>
            <w:tcW w:w="2414" w:type="dxa"/>
            <w:vMerge w:val="restart"/>
            <w:shd w:val="clear" w:color="auto" w:fill="auto"/>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××市政道路影响风险</w:t>
            </w:r>
          </w:p>
        </w:tc>
        <w:tc>
          <w:tcPr>
            <w:tcW w:w="2117" w:type="dxa"/>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253" w:type="dxa"/>
            <w:shd w:val="clear" w:color="auto" w:fill="auto"/>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97"/>
          <w:jc w:val="center"/>
        </w:trPr>
        <w:tc>
          <w:tcPr>
            <w:tcW w:w="2414" w:type="dxa"/>
            <w:vMerge/>
            <w:vAlign w:val="center"/>
          </w:tcPr>
          <w:p w:rsidR="00B0025C" w:rsidRDefault="00B0025C">
            <w:pPr>
              <w:widowControl/>
              <w:spacing w:line="360" w:lineRule="auto"/>
              <w:jc w:val="left"/>
              <w:rPr>
                <w:rFonts w:ascii="宋体" w:eastAsia="宋体" w:hAnsi="宋体" w:cs="宋体"/>
                <w:color w:val="000000"/>
                <w:kern w:val="0"/>
                <w:sz w:val="18"/>
                <w:szCs w:val="18"/>
              </w:rPr>
            </w:pPr>
          </w:p>
        </w:tc>
        <w:tc>
          <w:tcPr>
            <w:tcW w:w="2117" w:type="dxa"/>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253" w:type="dxa"/>
            <w:shd w:val="clear" w:color="auto" w:fill="auto"/>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97"/>
          <w:jc w:val="center"/>
        </w:trPr>
        <w:tc>
          <w:tcPr>
            <w:tcW w:w="2414" w:type="dxa"/>
            <w:vMerge w:val="restart"/>
            <w:shd w:val="clear" w:color="auto" w:fill="auto"/>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××水体（河道、湖泊）影响风险</w:t>
            </w:r>
          </w:p>
        </w:tc>
        <w:tc>
          <w:tcPr>
            <w:tcW w:w="2117" w:type="dxa"/>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253" w:type="dxa"/>
            <w:shd w:val="clear" w:color="auto" w:fill="auto"/>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97"/>
          <w:jc w:val="center"/>
        </w:trPr>
        <w:tc>
          <w:tcPr>
            <w:tcW w:w="2414" w:type="dxa"/>
            <w:vMerge/>
            <w:vAlign w:val="center"/>
          </w:tcPr>
          <w:p w:rsidR="00B0025C" w:rsidRDefault="00B0025C">
            <w:pPr>
              <w:widowControl/>
              <w:spacing w:line="360" w:lineRule="auto"/>
              <w:jc w:val="left"/>
              <w:rPr>
                <w:rFonts w:ascii="宋体" w:eastAsia="宋体" w:hAnsi="宋体" w:cs="宋体"/>
                <w:color w:val="000000"/>
                <w:kern w:val="0"/>
                <w:sz w:val="18"/>
                <w:szCs w:val="18"/>
              </w:rPr>
            </w:pPr>
          </w:p>
        </w:tc>
        <w:tc>
          <w:tcPr>
            <w:tcW w:w="2117" w:type="dxa"/>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253" w:type="dxa"/>
            <w:shd w:val="clear" w:color="auto" w:fill="auto"/>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97"/>
          <w:jc w:val="center"/>
        </w:trPr>
        <w:tc>
          <w:tcPr>
            <w:tcW w:w="2414" w:type="dxa"/>
            <w:vMerge w:val="restart"/>
            <w:shd w:val="clear" w:color="auto" w:fill="auto"/>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××绿化和植物影响风险</w:t>
            </w:r>
          </w:p>
        </w:tc>
        <w:tc>
          <w:tcPr>
            <w:tcW w:w="2117" w:type="dxa"/>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253" w:type="dxa"/>
            <w:shd w:val="clear" w:color="auto" w:fill="auto"/>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97"/>
          <w:jc w:val="center"/>
        </w:trPr>
        <w:tc>
          <w:tcPr>
            <w:tcW w:w="2414" w:type="dxa"/>
            <w:vMerge/>
            <w:vAlign w:val="center"/>
          </w:tcPr>
          <w:p w:rsidR="00B0025C" w:rsidRDefault="00B0025C">
            <w:pPr>
              <w:widowControl/>
              <w:spacing w:line="360" w:lineRule="auto"/>
              <w:jc w:val="left"/>
              <w:rPr>
                <w:rFonts w:ascii="宋体" w:eastAsia="宋体" w:hAnsi="宋体" w:cs="宋体"/>
                <w:color w:val="000000"/>
                <w:kern w:val="0"/>
                <w:sz w:val="18"/>
                <w:szCs w:val="18"/>
              </w:rPr>
            </w:pPr>
          </w:p>
        </w:tc>
        <w:tc>
          <w:tcPr>
            <w:tcW w:w="2117" w:type="dxa"/>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253" w:type="dxa"/>
            <w:shd w:val="clear" w:color="auto" w:fill="auto"/>
            <w:vAlign w:val="center"/>
          </w:tcPr>
          <w:p w:rsidR="00B0025C" w:rsidRDefault="00FC2AAE">
            <w:pPr>
              <w:widowControl/>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97"/>
          <w:jc w:val="center"/>
        </w:trPr>
        <w:tc>
          <w:tcPr>
            <w:tcW w:w="8784" w:type="dxa"/>
            <w:gridSpan w:val="3"/>
            <w:vAlign w:val="center"/>
          </w:tcPr>
          <w:p w:rsidR="00B0025C" w:rsidRDefault="00FC2AAE">
            <w:pPr>
              <w:widowControl/>
              <w:spacing w:line="360" w:lineRule="auto"/>
              <w:ind w:left="639" w:hangingChars="355" w:hanging="639"/>
              <w:jc w:val="left"/>
              <w:rPr>
                <w:rFonts w:ascii="宋体" w:eastAsia="宋体" w:hAnsi="宋体" w:cs="宋体"/>
                <w:color w:val="000000"/>
                <w:kern w:val="0"/>
                <w:sz w:val="18"/>
                <w:szCs w:val="18"/>
              </w:rPr>
            </w:pPr>
            <w:r>
              <w:rPr>
                <w:rFonts w:ascii="黑体" w:eastAsia="黑体" w:hAnsi="黑体" w:cs="黑体" w:hint="eastAsia"/>
                <w:color w:val="000000"/>
                <w:kern w:val="0"/>
                <w:sz w:val="18"/>
                <w:szCs w:val="18"/>
              </w:rPr>
              <w:t>注：</w:t>
            </w:r>
            <w:r>
              <w:rPr>
                <w:rFonts w:ascii="宋体" w:eastAsia="宋体" w:hAnsi="宋体" w:cs="宋体" w:hint="eastAsia"/>
                <w:color w:val="000000"/>
                <w:kern w:val="0"/>
                <w:sz w:val="18"/>
                <w:szCs w:val="18"/>
              </w:rPr>
              <w:t xml:space="preserve">1  </w:t>
            </w:r>
            <w:r>
              <w:rPr>
                <w:rFonts w:ascii="宋体" w:eastAsia="宋体" w:hAnsi="宋体" w:cs="宋体" w:hint="eastAsia"/>
                <w:color w:val="000000"/>
                <w:kern w:val="0"/>
                <w:sz w:val="18"/>
                <w:szCs w:val="18"/>
              </w:rPr>
              <w:t>当同一个周边环境设施处于多个工程部位（如左右线、基坑与出入口通道等）的评估范围时，应分别辨识其对工程施工的影响。</w:t>
            </w:r>
          </w:p>
          <w:p w:rsidR="00B0025C" w:rsidRDefault="00FC2AAE">
            <w:pPr>
              <w:widowControl/>
              <w:adjustRightInd w:val="0"/>
              <w:snapToGrid w:val="0"/>
              <w:spacing w:line="360" w:lineRule="auto"/>
              <w:ind w:leftChars="171" w:left="638" w:hangingChars="155" w:hanging="279"/>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  </w:t>
            </w:r>
            <w:r>
              <w:rPr>
                <w:rFonts w:ascii="宋体" w:eastAsia="宋体" w:hAnsi="宋体" w:cs="宋体" w:hint="eastAsia"/>
                <w:color w:val="000000"/>
                <w:kern w:val="0"/>
                <w:sz w:val="18"/>
                <w:szCs w:val="18"/>
              </w:rPr>
              <w:t>风险点名称中应尽量体现周边环境设施名称，如“</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人行天桥影响风险”、“</w:t>
            </w:r>
            <w:r>
              <w:rPr>
                <w:rFonts w:ascii="宋体" w:eastAsia="宋体" w:hAnsi="宋体" w:cs="宋体" w:hint="eastAsia"/>
                <w:color w:val="000000"/>
                <w:kern w:val="0"/>
                <w:sz w:val="18"/>
                <w:szCs w:val="18"/>
              </w:rPr>
              <w:t>DN800</w:t>
            </w:r>
            <w:r>
              <w:rPr>
                <w:rFonts w:ascii="宋体" w:eastAsia="宋体" w:hAnsi="宋体" w:cs="宋体" w:hint="eastAsia"/>
                <w:color w:val="000000"/>
                <w:kern w:val="0"/>
                <w:sz w:val="18"/>
                <w:szCs w:val="18"/>
              </w:rPr>
              <w:t>给水管影响风险”等。</w:t>
            </w:r>
          </w:p>
        </w:tc>
      </w:tr>
    </w:tbl>
    <w:p w:rsidR="00B0025C" w:rsidRDefault="00B0025C">
      <w:pPr>
        <w:spacing w:line="360" w:lineRule="auto"/>
        <w:jc w:val="center"/>
        <w:rPr>
          <w:rFonts w:ascii="黑体" w:eastAsia="黑体" w:hAnsi="黑体" w:cs="黑体"/>
          <w:bCs/>
          <w:szCs w:val="21"/>
        </w:rPr>
      </w:pPr>
    </w:p>
    <w:p w:rsidR="00B0025C" w:rsidRDefault="00FC2AAE">
      <w:pPr>
        <w:spacing w:line="360" w:lineRule="auto"/>
        <w:jc w:val="center"/>
        <w:rPr>
          <w:rFonts w:ascii="黑体" w:eastAsia="黑体" w:hAnsi="黑体" w:cs="黑体"/>
          <w:bCs/>
          <w:szCs w:val="21"/>
        </w:rPr>
      </w:pPr>
      <w:r>
        <w:rPr>
          <w:rFonts w:ascii="黑体" w:eastAsia="黑体" w:hAnsi="黑体" w:cs="黑体" w:hint="eastAsia"/>
          <w:bCs/>
          <w:szCs w:val="21"/>
        </w:rPr>
        <w:t>表</w:t>
      </w:r>
      <w:r>
        <w:rPr>
          <w:rFonts w:ascii="黑体" w:eastAsia="黑体" w:hAnsi="黑体" w:cs="黑体" w:hint="eastAsia"/>
          <w:bCs/>
          <w:szCs w:val="21"/>
        </w:rPr>
        <w:t xml:space="preserve">4  </w:t>
      </w:r>
      <w:r>
        <w:rPr>
          <w:rFonts w:ascii="黑体" w:eastAsia="黑体" w:hAnsi="黑体" w:cs="黑体" w:hint="eastAsia"/>
          <w:bCs/>
          <w:szCs w:val="21"/>
        </w:rPr>
        <w:t>施工作业</w:t>
      </w:r>
      <w:r>
        <w:rPr>
          <w:rFonts w:ascii="黑体" w:eastAsia="黑体" w:hAnsi="黑体" w:cs="黑体" w:hint="eastAsia"/>
          <w:bCs/>
          <w:szCs w:val="21"/>
        </w:rPr>
        <w:t>/</w:t>
      </w:r>
      <w:r>
        <w:rPr>
          <w:rFonts w:ascii="黑体" w:eastAsia="黑体" w:hAnsi="黑体" w:cs="黑体" w:hint="eastAsia"/>
          <w:bCs/>
          <w:szCs w:val="21"/>
        </w:rPr>
        <w:t>自然灾害</w:t>
      </w:r>
      <w:r>
        <w:rPr>
          <w:rFonts w:ascii="黑体" w:eastAsia="黑体" w:hAnsi="黑体" w:cs="黑体" w:hint="eastAsia"/>
          <w:bCs/>
          <w:szCs w:val="21"/>
        </w:rPr>
        <w:t>/</w:t>
      </w:r>
      <w:r>
        <w:rPr>
          <w:rFonts w:ascii="黑体" w:eastAsia="黑体" w:hAnsi="黑体" w:cs="黑体" w:hint="eastAsia"/>
          <w:bCs/>
          <w:szCs w:val="21"/>
        </w:rPr>
        <w:t>组织管理风险辨识清单</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3254"/>
        <w:gridCol w:w="1985"/>
        <w:gridCol w:w="1843"/>
      </w:tblGrid>
      <w:tr w:rsidR="00B0025C">
        <w:trPr>
          <w:trHeight w:val="397"/>
          <w:jc w:val="center"/>
        </w:trPr>
        <w:tc>
          <w:tcPr>
            <w:tcW w:w="5098" w:type="dxa"/>
            <w:gridSpan w:val="2"/>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风险点名称</w:t>
            </w:r>
          </w:p>
        </w:tc>
        <w:tc>
          <w:tcPr>
            <w:tcW w:w="1985" w:type="dxa"/>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里程范围</w:t>
            </w:r>
          </w:p>
        </w:tc>
        <w:tc>
          <w:tcPr>
            <w:tcW w:w="1843"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风险描述</w:t>
            </w:r>
          </w:p>
        </w:tc>
      </w:tr>
      <w:tr w:rsidR="00B0025C">
        <w:trPr>
          <w:trHeight w:val="397"/>
          <w:jc w:val="center"/>
        </w:trPr>
        <w:tc>
          <w:tcPr>
            <w:tcW w:w="1844" w:type="dxa"/>
            <w:vMerge w:val="restart"/>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施工作业风险点</w:t>
            </w:r>
          </w:p>
        </w:tc>
        <w:tc>
          <w:tcPr>
            <w:tcW w:w="3254"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工程勘察施工</w:t>
            </w:r>
          </w:p>
        </w:tc>
        <w:tc>
          <w:tcPr>
            <w:tcW w:w="1985" w:type="dxa"/>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里程</w:t>
            </w:r>
            <w:r>
              <w:rPr>
                <w:rFonts w:ascii="宋体" w:eastAsia="宋体" w:hAnsi="宋体" w:cs="宋体" w:hint="eastAsia"/>
                <w:color w:val="000000"/>
                <w:kern w:val="0"/>
                <w:sz w:val="18"/>
                <w:szCs w:val="18"/>
              </w:rPr>
              <w:t>X1</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X2</w:t>
            </w:r>
          </w:p>
        </w:tc>
        <w:tc>
          <w:tcPr>
            <w:tcW w:w="1843"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97"/>
          <w:jc w:val="center"/>
        </w:trPr>
        <w:tc>
          <w:tcPr>
            <w:tcW w:w="1844" w:type="dxa"/>
            <w:vMerge/>
            <w:vAlign w:val="center"/>
          </w:tcPr>
          <w:p w:rsidR="00B0025C" w:rsidRDefault="00B0025C">
            <w:pPr>
              <w:widowControl/>
              <w:adjustRightInd w:val="0"/>
              <w:snapToGrid w:val="0"/>
              <w:spacing w:line="360" w:lineRule="auto"/>
              <w:jc w:val="center"/>
              <w:rPr>
                <w:rFonts w:ascii="宋体" w:eastAsia="宋体" w:hAnsi="宋体" w:cs="宋体"/>
                <w:color w:val="000000"/>
                <w:kern w:val="0"/>
                <w:sz w:val="18"/>
                <w:szCs w:val="18"/>
              </w:rPr>
            </w:pPr>
          </w:p>
        </w:tc>
        <w:tc>
          <w:tcPr>
            <w:tcW w:w="3254"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模板工程及支撑体系</w:t>
            </w:r>
          </w:p>
        </w:tc>
        <w:tc>
          <w:tcPr>
            <w:tcW w:w="1985" w:type="dxa"/>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1843"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97"/>
          <w:jc w:val="center"/>
        </w:trPr>
        <w:tc>
          <w:tcPr>
            <w:tcW w:w="1844" w:type="dxa"/>
            <w:vMerge/>
            <w:vAlign w:val="center"/>
          </w:tcPr>
          <w:p w:rsidR="00B0025C" w:rsidRDefault="00B0025C">
            <w:pPr>
              <w:widowControl/>
              <w:adjustRightInd w:val="0"/>
              <w:snapToGrid w:val="0"/>
              <w:spacing w:line="360" w:lineRule="auto"/>
              <w:jc w:val="center"/>
              <w:rPr>
                <w:rFonts w:ascii="宋体" w:eastAsia="宋体" w:hAnsi="宋体" w:cs="宋体"/>
                <w:color w:val="000000"/>
                <w:kern w:val="0"/>
                <w:sz w:val="18"/>
                <w:szCs w:val="18"/>
              </w:rPr>
            </w:pPr>
          </w:p>
        </w:tc>
        <w:tc>
          <w:tcPr>
            <w:tcW w:w="3254"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脚手架工程</w:t>
            </w:r>
          </w:p>
        </w:tc>
        <w:tc>
          <w:tcPr>
            <w:tcW w:w="1985" w:type="dxa"/>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1843"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97"/>
          <w:jc w:val="center"/>
        </w:trPr>
        <w:tc>
          <w:tcPr>
            <w:tcW w:w="1844" w:type="dxa"/>
            <w:vMerge/>
            <w:vAlign w:val="center"/>
          </w:tcPr>
          <w:p w:rsidR="00B0025C" w:rsidRDefault="00B0025C">
            <w:pPr>
              <w:widowControl/>
              <w:adjustRightInd w:val="0"/>
              <w:snapToGrid w:val="0"/>
              <w:spacing w:line="360" w:lineRule="auto"/>
              <w:jc w:val="center"/>
              <w:rPr>
                <w:rFonts w:ascii="宋体" w:eastAsia="宋体" w:hAnsi="宋体" w:cs="宋体"/>
                <w:color w:val="000000"/>
                <w:kern w:val="0"/>
                <w:sz w:val="18"/>
                <w:szCs w:val="18"/>
              </w:rPr>
            </w:pPr>
          </w:p>
        </w:tc>
        <w:tc>
          <w:tcPr>
            <w:tcW w:w="3254"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起重吊装及起重机械安装拆卸工程</w:t>
            </w:r>
          </w:p>
        </w:tc>
        <w:tc>
          <w:tcPr>
            <w:tcW w:w="1985" w:type="dxa"/>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1843"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97"/>
          <w:jc w:val="center"/>
        </w:trPr>
        <w:tc>
          <w:tcPr>
            <w:tcW w:w="1844" w:type="dxa"/>
            <w:vMerge/>
            <w:vAlign w:val="center"/>
          </w:tcPr>
          <w:p w:rsidR="00B0025C" w:rsidRDefault="00B0025C">
            <w:pPr>
              <w:widowControl/>
              <w:adjustRightInd w:val="0"/>
              <w:snapToGrid w:val="0"/>
              <w:spacing w:line="360" w:lineRule="auto"/>
              <w:jc w:val="center"/>
              <w:rPr>
                <w:rFonts w:ascii="宋体" w:eastAsia="宋体" w:hAnsi="宋体" w:cs="宋体"/>
                <w:color w:val="000000"/>
                <w:kern w:val="0"/>
                <w:sz w:val="18"/>
                <w:szCs w:val="18"/>
              </w:rPr>
            </w:pPr>
          </w:p>
        </w:tc>
        <w:tc>
          <w:tcPr>
            <w:tcW w:w="3254"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爆破作业</w:t>
            </w:r>
          </w:p>
        </w:tc>
        <w:tc>
          <w:tcPr>
            <w:tcW w:w="1985" w:type="dxa"/>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1843"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97"/>
          <w:jc w:val="center"/>
        </w:trPr>
        <w:tc>
          <w:tcPr>
            <w:tcW w:w="1844" w:type="dxa"/>
            <w:vMerge/>
            <w:vAlign w:val="center"/>
          </w:tcPr>
          <w:p w:rsidR="00B0025C" w:rsidRDefault="00B0025C">
            <w:pPr>
              <w:widowControl/>
              <w:adjustRightInd w:val="0"/>
              <w:snapToGrid w:val="0"/>
              <w:spacing w:line="360" w:lineRule="auto"/>
              <w:jc w:val="center"/>
              <w:rPr>
                <w:rFonts w:ascii="宋体" w:eastAsia="宋体" w:hAnsi="宋体" w:cs="宋体"/>
                <w:color w:val="000000"/>
                <w:kern w:val="0"/>
                <w:sz w:val="18"/>
                <w:szCs w:val="18"/>
              </w:rPr>
            </w:pPr>
          </w:p>
        </w:tc>
        <w:tc>
          <w:tcPr>
            <w:tcW w:w="3254"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拆除工程</w:t>
            </w:r>
          </w:p>
        </w:tc>
        <w:tc>
          <w:tcPr>
            <w:tcW w:w="1985" w:type="dxa"/>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1843"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97"/>
          <w:jc w:val="center"/>
        </w:trPr>
        <w:tc>
          <w:tcPr>
            <w:tcW w:w="1844" w:type="dxa"/>
            <w:vMerge/>
            <w:vAlign w:val="center"/>
          </w:tcPr>
          <w:p w:rsidR="00B0025C" w:rsidRDefault="00B0025C">
            <w:pPr>
              <w:widowControl/>
              <w:adjustRightInd w:val="0"/>
              <w:snapToGrid w:val="0"/>
              <w:spacing w:line="360" w:lineRule="auto"/>
              <w:jc w:val="center"/>
              <w:rPr>
                <w:rFonts w:ascii="宋体" w:eastAsia="宋体" w:hAnsi="宋体" w:cs="宋体"/>
                <w:color w:val="000000"/>
                <w:kern w:val="0"/>
                <w:sz w:val="18"/>
                <w:szCs w:val="18"/>
              </w:rPr>
            </w:pPr>
          </w:p>
        </w:tc>
        <w:tc>
          <w:tcPr>
            <w:tcW w:w="3254"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钢结构安装</w:t>
            </w:r>
          </w:p>
        </w:tc>
        <w:tc>
          <w:tcPr>
            <w:tcW w:w="1985" w:type="dxa"/>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1843"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97"/>
          <w:jc w:val="center"/>
        </w:trPr>
        <w:tc>
          <w:tcPr>
            <w:tcW w:w="1844" w:type="dxa"/>
            <w:vMerge/>
            <w:vAlign w:val="center"/>
          </w:tcPr>
          <w:p w:rsidR="00B0025C" w:rsidRDefault="00B0025C">
            <w:pPr>
              <w:widowControl/>
              <w:adjustRightInd w:val="0"/>
              <w:snapToGrid w:val="0"/>
              <w:spacing w:line="360" w:lineRule="auto"/>
              <w:jc w:val="center"/>
              <w:rPr>
                <w:rFonts w:ascii="宋体" w:eastAsia="宋体" w:hAnsi="宋体" w:cs="宋体"/>
                <w:color w:val="000000"/>
                <w:kern w:val="0"/>
                <w:sz w:val="18"/>
                <w:szCs w:val="18"/>
              </w:rPr>
            </w:pPr>
          </w:p>
        </w:tc>
        <w:tc>
          <w:tcPr>
            <w:tcW w:w="3254"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桩基托换施工</w:t>
            </w:r>
          </w:p>
        </w:tc>
        <w:tc>
          <w:tcPr>
            <w:tcW w:w="1985" w:type="dxa"/>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1843"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97"/>
          <w:jc w:val="center"/>
        </w:trPr>
        <w:tc>
          <w:tcPr>
            <w:tcW w:w="1844" w:type="dxa"/>
            <w:vMerge/>
            <w:vAlign w:val="center"/>
          </w:tcPr>
          <w:p w:rsidR="00B0025C" w:rsidRDefault="00B0025C">
            <w:pPr>
              <w:widowControl/>
              <w:adjustRightInd w:val="0"/>
              <w:snapToGrid w:val="0"/>
              <w:spacing w:line="360" w:lineRule="auto"/>
              <w:jc w:val="center"/>
              <w:rPr>
                <w:rFonts w:ascii="宋体" w:eastAsia="宋体" w:hAnsi="宋体" w:cs="宋体"/>
                <w:color w:val="000000"/>
                <w:kern w:val="0"/>
                <w:sz w:val="18"/>
                <w:szCs w:val="18"/>
              </w:rPr>
            </w:pPr>
          </w:p>
        </w:tc>
        <w:tc>
          <w:tcPr>
            <w:tcW w:w="3254"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网架和索膜结构安装</w:t>
            </w:r>
          </w:p>
        </w:tc>
        <w:tc>
          <w:tcPr>
            <w:tcW w:w="1985" w:type="dxa"/>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1843"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97"/>
          <w:jc w:val="center"/>
        </w:trPr>
        <w:tc>
          <w:tcPr>
            <w:tcW w:w="1844" w:type="dxa"/>
            <w:vMerge/>
            <w:vAlign w:val="center"/>
          </w:tcPr>
          <w:p w:rsidR="00B0025C" w:rsidRDefault="00B0025C">
            <w:pPr>
              <w:widowControl/>
              <w:adjustRightInd w:val="0"/>
              <w:snapToGrid w:val="0"/>
              <w:spacing w:line="360" w:lineRule="auto"/>
              <w:jc w:val="center"/>
              <w:rPr>
                <w:rFonts w:ascii="宋体" w:eastAsia="宋体" w:hAnsi="宋体" w:cs="宋体"/>
                <w:color w:val="000000"/>
                <w:kern w:val="0"/>
                <w:sz w:val="18"/>
                <w:szCs w:val="18"/>
              </w:rPr>
            </w:pPr>
          </w:p>
        </w:tc>
        <w:tc>
          <w:tcPr>
            <w:tcW w:w="3254"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建筑幕墙安装</w:t>
            </w:r>
          </w:p>
        </w:tc>
        <w:tc>
          <w:tcPr>
            <w:tcW w:w="1985" w:type="dxa"/>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1843"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97"/>
          <w:jc w:val="center"/>
        </w:trPr>
        <w:tc>
          <w:tcPr>
            <w:tcW w:w="1844" w:type="dxa"/>
            <w:vMerge/>
            <w:vAlign w:val="center"/>
          </w:tcPr>
          <w:p w:rsidR="00B0025C" w:rsidRDefault="00B0025C">
            <w:pPr>
              <w:widowControl/>
              <w:adjustRightInd w:val="0"/>
              <w:snapToGrid w:val="0"/>
              <w:spacing w:line="360" w:lineRule="auto"/>
              <w:jc w:val="center"/>
              <w:rPr>
                <w:rFonts w:ascii="宋体" w:eastAsia="宋体" w:hAnsi="宋体" w:cs="宋体"/>
                <w:color w:val="000000"/>
                <w:kern w:val="0"/>
                <w:sz w:val="18"/>
                <w:szCs w:val="18"/>
              </w:rPr>
            </w:pPr>
          </w:p>
        </w:tc>
        <w:tc>
          <w:tcPr>
            <w:tcW w:w="3254"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水下作业</w:t>
            </w:r>
          </w:p>
        </w:tc>
        <w:tc>
          <w:tcPr>
            <w:tcW w:w="1985" w:type="dxa"/>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1843"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97"/>
          <w:jc w:val="center"/>
        </w:trPr>
        <w:tc>
          <w:tcPr>
            <w:tcW w:w="1844" w:type="dxa"/>
            <w:vMerge/>
            <w:vAlign w:val="center"/>
          </w:tcPr>
          <w:p w:rsidR="00B0025C" w:rsidRDefault="00B0025C">
            <w:pPr>
              <w:widowControl/>
              <w:adjustRightInd w:val="0"/>
              <w:snapToGrid w:val="0"/>
              <w:spacing w:line="360" w:lineRule="auto"/>
              <w:jc w:val="center"/>
              <w:rPr>
                <w:rFonts w:ascii="宋体" w:eastAsia="宋体" w:hAnsi="宋体" w:cs="宋体"/>
                <w:color w:val="000000"/>
                <w:kern w:val="0"/>
                <w:sz w:val="18"/>
                <w:szCs w:val="18"/>
              </w:rPr>
            </w:pPr>
          </w:p>
        </w:tc>
        <w:tc>
          <w:tcPr>
            <w:tcW w:w="3254"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大型结构整体顶升、平移、转体等施工</w:t>
            </w:r>
          </w:p>
        </w:tc>
        <w:tc>
          <w:tcPr>
            <w:tcW w:w="1985" w:type="dxa"/>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1843"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97"/>
          <w:jc w:val="center"/>
        </w:trPr>
        <w:tc>
          <w:tcPr>
            <w:tcW w:w="1844" w:type="dxa"/>
            <w:vMerge/>
            <w:vAlign w:val="center"/>
          </w:tcPr>
          <w:p w:rsidR="00B0025C" w:rsidRDefault="00B0025C">
            <w:pPr>
              <w:widowControl/>
              <w:adjustRightInd w:val="0"/>
              <w:snapToGrid w:val="0"/>
              <w:spacing w:line="360" w:lineRule="auto"/>
              <w:jc w:val="center"/>
              <w:rPr>
                <w:rFonts w:ascii="宋体" w:eastAsia="宋体" w:hAnsi="宋体" w:cs="宋体"/>
                <w:color w:val="000000"/>
                <w:kern w:val="0"/>
                <w:sz w:val="18"/>
                <w:szCs w:val="18"/>
              </w:rPr>
            </w:pPr>
          </w:p>
        </w:tc>
        <w:tc>
          <w:tcPr>
            <w:tcW w:w="3254"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“四新”工程</w:t>
            </w:r>
          </w:p>
        </w:tc>
        <w:tc>
          <w:tcPr>
            <w:tcW w:w="1985" w:type="dxa"/>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1843"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97"/>
          <w:jc w:val="center"/>
        </w:trPr>
        <w:tc>
          <w:tcPr>
            <w:tcW w:w="1844" w:type="dxa"/>
            <w:vMerge/>
            <w:vAlign w:val="center"/>
          </w:tcPr>
          <w:p w:rsidR="00B0025C" w:rsidRDefault="00B0025C">
            <w:pPr>
              <w:widowControl/>
              <w:adjustRightInd w:val="0"/>
              <w:snapToGrid w:val="0"/>
              <w:spacing w:line="360" w:lineRule="auto"/>
              <w:jc w:val="center"/>
              <w:rPr>
                <w:rFonts w:ascii="宋体" w:eastAsia="宋体" w:hAnsi="宋体" w:cs="宋体"/>
                <w:color w:val="000000"/>
                <w:kern w:val="0"/>
                <w:sz w:val="18"/>
                <w:szCs w:val="18"/>
              </w:rPr>
            </w:pPr>
          </w:p>
        </w:tc>
        <w:tc>
          <w:tcPr>
            <w:tcW w:w="3254"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其它施工作业</w:t>
            </w:r>
          </w:p>
        </w:tc>
        <w:tc>
          <w:tcPr>
            <w:tcW w:w="1985" w:type="dxa"/>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1843"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B0025C">
        <w:trPr>
          <w:trHeight w:val="397"/>
          <w:jc w:val="center"/>
        </w:trPr>
        <w:tc>
          <w:tcPr>
            <w:tcW w:w="5098" w:type="dxa"/>
            <w:gridSpan w:val="2"/>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自然灾害风险点</w:t>
            </w:r>
          </w:p>
        </w:tc>
        <w:tc>
          <w:tcPr>
            <w:tcW w:w="1985" w:type="dxa"/>
            <w:vAlign w:val="center"/>
          </w:tcPr>
          <w:p w:rsidR="00B0025C" w:rsidRDefault="00B0025C">
            <w:pPr>
              <w:widowControl/>
              <w:adjustRightInd w:val="0"/>
              <w:snapToGrid w:val="0"/>
              <w:spacing w:line="360" w:lineRule="auto"/>
              <w:jc w:val="center"/>
              <w:rPr>
                <w:rFonts w:ascii="宋体" w:eastAsia="宋体" w:hAnsi="宋体" w:cs="宋体"/>
                <w:color w:val="000000"/>
                <w:kern w:val="0"/>
                <w:sz w:val="18"/>
                <w:szCs w:val="18"/>
              </w:rPr>
            </w:pPr>
          </w:p>
        </w:tc>
        <w:tc>
          <w:tcPr>
            <w:tcW w:w="1843" w:type="dxa"/>
            <w:shd w:val="clear" w:color="auto" w:fill="auto"/>
            <w:vAlign w:val="center"/>
          </w:tcPr>
          <w:p w:rsidR="00B0025C" w:rsidRDefault="00B0025C">
            <w:pPr>
              <w:widowControl/>
              <w:adjustRightInd w:val="0"/>
              <w:snapToGrid w:val="0"/>
              <w:spacing w:line="360" w:lineRule="auto"/>
              <w:jc w:val="center"/>
              <w:rPr>
                <w:rFonts w:ascii="宋体" w:eastAsia="宋体" w:hAnsi="宋体" w:cs="宋体"/>
                <w:color w:val="000000"/>
                <w:kern w:val="0"/>
                <w:sz w:val="18"/>
                <w:szCs w:val="18"/>
              </w:rPr>
            </w:pPr>
          </w:p>
        </w:tc>
      </w:tr>
      <w:tr w:rsidR="00B0025C">
        <w:trPr>
          <w:trHeight w:val="397"/>
          <w:jc w:val="center"/>
        </w:trPr>
        <w:tc>
          <w:tcPr>
            <w:tcW w:w="5098" w:type="dxa"/>
            <w:gridSpan w:val="2"/>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组织管理风险点</w:t>
            </w:r>
          </w:p>
        </w:tc>
        <w:tc>
          <w:tcPr>
            <w:tcW w:w="1985" w:type="dxa"/>
            <w:vAlign w:val="center"/>
          </w:tcPr>
          <w:p w:rsidR="00B0025C" w:rsidRDefault="00B0025C">
            <w:pPr>
              <w:widowControl/>
              <w:adjustRightInd w:val="0"/>
              <w:snapToGrid w:val="0"/>
              <w:spacing w:line="360" w:lineRule="auto"/>
              <w:jc w:val="center"/>
              <w:rPr>
                <w:rFonts w:ascii="宋体" w:eastAsia="宋体" w:hAnsi="宋体" w:cs="宋体"/>
                <w:color w:val="000000"/>
                <w:kern w:val="0"/>
                <w:sz w:val="18"/>
                <w:szCs w:val="18"/>
              </w:rPr>
            </w:pPr>
          </w:p>
        </w:tc>
        <w:tc>
          <w:tcPr>
            <w:tcW w:w="1843" w:type="dxa"/>
            <w:shd w:val="clear" w:color="auto" w:fill="auto"/>
            <w:vAlign w:val="center"/>
          </w:tcPr>
          <w:p w:rsidR="00B0025C" w:rsidRDefault="00B0025C">
            <w:pPr>
              <w:widowControl/>
              <w:adjustRightInd w:val="0"/>
              <w:snapToGrid w:val="0"/>
              <w:spacing w:line="360" w:lineRule="auto"/>
              <w:jc w:val="center"/>
              <w:rPr>
                <w:rFonts w:ascii="宋体" w:eastAsia="宋体" w:hAnsi="宋体" w:cs="宋体"/>
                <w:color w:val="000000"/>
                <w:kern w:val="0"/>
                <w:sz w:val="18"/>
                <w:szCs w:val="18"/>
              </w:rPr>
            </w:pPr>
          </w:p>
        </w:tc>
      </w:tr>
    </w:tbl>
    <w:p w:rsidR="00B0025C" w:rsidRDefault="00B0025C">
      <w:pPr>
        <w:widowControl/>
        <w:shd w:val="clear" w:color="auto" w:fill="FFFFFF"/>
        <w:spacing w:before="100" w:beforeAutospacing="1" w:after="100" w:afterAutospacing="1" w:line="360" w:lineRule="auto"/>
        <w:jc w:val="center"/>
        <w:rPr>
          <w:rFonts w:ascii="黑体" w:eastAsia="黑体" w:hAnsi="黑体" w:cs="黑体"/>
          <w:kern w:val="0"/>
          <w:szCs w:val="21"/>
        </w:rPr>
      </w:pPr>
      <w:bookmarkStart w:id="501" w:name="_Toc51676274"/>
      <w:bookmarkStart w:id="502" w:name="_Toc40107173"/>
      <w:bookmarkStart w:id="503" w:name="_Toc51576639"/>
      <w:bookmarkStart w:id="504" w:name="_Toc48749210"/>
      <w:bookmarkStart w:id="505" w:name="_Toc51576464"/>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506" w:name="_Toc21688"/>
      <w:bookmarkStart w:id="507" w:name="_Toc20412"/>
      <w:bookmarkStart w:id="508" w:name="_Toc15420"/>
      <w:r>
        <w:rPr>
          <w:rFonts w:ascii="黑体" w:eastAsia="黑体" w:hAnsi="黑体" w:cs="黑体" w:hint="eastAsia"/>
          <w:kern w:val="0"/>
          <w:szCs w:val="21"/>
        </w:rPr>
        <w:t xml:space="preserve">4.3  </w:t>
      </w:r>
      <w:r>
        <w:rPr>
          <w:rFonts w:ascii="黑体" w:eastAsia="黑体" w:hAnsi="黑体" w:cs="黑体" w:hint="eastAsia"/>
          <w:kern w:val="0"/>
          <w:szCs w:val="21"/>
        </w:rPr>
        <w:t>安全风险等级标准</w:t>
      </w:r>
      <w:bookmarkEnd w:id="501"/>
      <w:bookmarkEnd w:id="502"/>
      <w:bookmarkEnd w:id="503"/>
      <w:bookmarkEnd w:id="504"/>
      <w:bookmarkEnd w:id="505"/>
      <w:bookmarkEnd w:id="506"/>
      <w:bookmarkEnd w:id="507"/>
      <w:bookmarkEnd w:id="508"/>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lastRenderedPageBreak/>
        <w:t>4.3.</w:t>
      </w:r>
      <w:r>
        <w:rPr>
          <w:rFonts w:ascii="黑体" w:eastAsia="黑体" w:hAnsi="黑体" w:cs="黑体"/>
          <w:kern w:val="0"/>
          <w:szCs w:val="21"/>
        </w:rPr>
        <w:t>1</w:t>
      </w:r>
      <w:r>
        <w:rPr>
          <w:rFonts w:ascii="黑体" w:eastAsia="黑体" w:hAnsi="黑体" w:cs="黑体" w:hint="eastAsia"/>
          <w:kern w:val="0"/>
          <w:szCs w:val="21"/>
        </w:rPr>
        <w:t xml:space="preserve">  </w:t>
      </w:r>
      <w:r>
        <w:rPr>
          <w:rFonts w:ascii="宋体" w:eastAsia="宋体" w:hAnsi="宋体" w:cs="宋体" w:hint="eastAsia"/>
          <w:kern w:val="0"/>
          <w:szCs w:val="21"/>
        </w:rPr>
        <w:t>工程自身风险等级主要考虑地质条件、工程埋深、施工方法等因素。本工程自身风险等级标准的确定，主要根据《城市轨道交通地下工程建设风险管理规范》</w:t>
      </w:r>
      <w:r>
        <w:rPr>
          <w:rFonts w:ascii="宋体" w:eastAsia="宋体" w:hAnsi="宋体" w:cs="宋体" w:hint="eastAsia"/>
          <w:kern w:val="0"/>
          <w:szCs w:val="21"/>
        </w:rPr>
        <w:t>GB50652-2011</w:t>
      </w:r>
      <w:r>
        <w:rPr>
          <w:rFonts w:ascii="宋体" w:eastAsia="宋体" w:hAnsi="宋体" w:cs="宋体" w:hint="eastAsia"/>
          <w:kern w:val="0"/>
          <w:szCs w:val="21"/>
        </w:rPr>
        <w:t>的原则和要求，结合近年广东省城市轨道交通工程建设安全风险管控实践经验，对城市轨道交通工程施工中常见的明（盖）挖法、盾构法、矿山法、桥梁等工程相对应的工程自身风险等级进行了细化、统一。</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对于顶管法工程工作井</w:t>
      </w:r>
      <w:r>
        <w:rPr>
          <w:rFonts w:ascii="宋体" w:eastAsia="宋体" w:hAnsi="宋体" w:cs="宋体" w:hint="eastAsia"/>
          <w:kern w:val="0"/>
          <w:szCs w:val="21"/>
        </w:rPr>
        <w:t>/</w:t>
      </w:r>
      <w:r>
        <w:rPr>
          <w:rFonts w:ascii="宋体" w:eastAsia="宋体" w:hAnsi="宋体" w:cs="宋体" w:hint="eastAsia"/>
          <w:kern w:val="0"/>
          <w:szCs w:val="21"/>
        </w:rPr>
        <w:t>接收井施工风险等级标准宜参照明（盖）挖法工程相应的风险等级标准。当掌子面采用人工开挖时，顶管法工程顶进施工风险等级标准宜参考矿山法工程；当掌子面采用机械开挖时，顶管法工程顶进施工风险等级标准宜参考盾构法工程。</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对于其它本规范未制定风险等级标准的风险点（如明（盖）挖法工程地基处理施工风险、明（盖）挖法工程降排水施工风险等），宜参照《城市轨道交通地下工程建设风险管理规范》</w:t>
      </w:r>
      <w:r>
        <w:rPr>
          <w:rFonts w:ascii="宋体" w:eastAsia="宋体" w:hAnsi="宋体" w:cs="宋体" w:hint="eastAsia"/>
          <w:kern w:val="0"/>
          <w:szCs w:val="21"/>
        </w:rPr>
        <w:t>GB50652-2011</w:t>
      </w:r>
      <w:r>
        <w:rPr>
          <w:rFonts w:ascii="宋体" w:eastAsia="宋体" w:hAnsi="宋体" w:cs="宋体" w:hint="eastAsia"/>
          <w:kern w:val="0"/>
          <w:szCs w:val="21"/>
        </w:rPr>
        <w:t>，根据风险发生概率和风险后果严重程度判定风险等级。</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工程自身风险等级需要根据工程建设进度进行动态</w:t>
      </w:r>
      <w:r>
        <w:rPr>
          <w:rFonts w:ascii="宋体" w:eastAsia="宋体" w:hAnsi="宋体" w:cs="宋体" w:hint="eastAsia"/>
          <w:kern w:val="0"/>
          <w:szCs w:val="21"/>
        </w:rPr>
        <w:t>评估，当某一阶段工作完成进入下一阶段工作后，风险等级也应进行相应调整。</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4.3.</w:t>
      </w:r>
      <w:r>
        <w:rPr>
          <w:rFonts w:ascii="黑体" w:eastAsia="黑体" w:hAnsi="黑体" w:cs="黑体"/>
          <w:kern w:val="0"/>
          <w:szCs w:val="21"/>
        </w:rPr>
        <w:t>2</w:t>
      </w:r>
      <w:r>
        <w:rPr>
          <w:rFonts w:ascii="黑体" w:eastAsia="黑体" w:hAnsi="黑体" w:cs="黑体" w:hint="eastAsia"/>
          <w:kern w:val="0"/>
          <w:szCs w:val="21"/>
        </w:rPr>
        <w:t xml:space="preserve">  </w:t>
      </w:r>
      <w:r>
        <w:rPr>
          <w:rFonts w:ascii="宋体" w:eastAsia="宋体" w:hAnsi="宋体" w:cs="宋体" w:hint="eastAsia"/>
          <w:kern w:val="0"/>
          <w:szCs w:val="21"/>
        </w:rPr>
        <w:t>周边环境风险等级需根据城市轨道交通结构与工程影响区范围内周边环境设施重要性、空间位置关系、结构类型与施工方法等因素进行划分。</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本规范制定了明（盖）挖法工程、盾构法工程、矿山法工程施工的周边环境风险等级标准。对于宽度或直径大于或等于</w:t>
      </w:r>
      <w:r>
        <w:rPr>
          <w:rFonts w:ascii="宋体" w:eastAsia="宋体" w:hAnsi="宋体" w:cs="宋体" w:hint="eastAsia"/>
          <w:kern w:val="0"/>
          <w:szCs w:val="21"/>
        </w:rPr>
        <w:t>4m</w:t>
      </w:r>
      <w:r>
        <w:rPr>
          <w:rFonts w:ascii="宋体" w:eastAsia="宋体" w:hAnsi="宋体" w:cs="宋体" w:hint="eastAsia"/>
          <w:kern w:val="0"/>
          <w:szCs w:val="21"/>
        </w:rPr>
        <w:t>的顶管法工程，其周边环境风险等级标准宜参照盾构法工程；对于宽度或直径小于</w:t>
      </w:r>
      <w:r>
        <w:rPr>
          <w:rFonts w:ascii="宋体" w:eastAsia="宋体" w:hAnsi="宋体" w:cs="宋体" w:hint="eastAsia"/>
          <w:kern w:val="0"/>
          <w:szCs w:val="21"/>
        </w:rPr>
        <w:t>4m</w:t>
      </w:r>
      <w:r>
        <w:rPr>
          <w:rFonts w:ascii="宋体" w:eastAsia="宋体" w:hAnsi="宋体" w:cs="宋体" w:hint="eastAsia"/>
          <w:kern w:val="0"/>
          <w:szCs w:val="21"/>
        </w:rPr>
        <w:t>的顶管法工程，其周边环境风险等级标准宜在盾构法工程基础上下调一级。</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4.3.</w:t>
      </w:r>
      <w:r>
        <w:rPr>
          <w:rFonts w:ascii="黑体" w:eastAsia="黑体" w:hAnsi="黑体" w:cs="黑体"/>
          <w:kern w:val="0"/>
          <w:szCs w:val="21"/>
        </w:rPr>
        <w:t>3</w:t>
      </w:r>
      <w:r>
        <w:rPr>
          <w:rFonts w:ascii="黑体" w:eastAsia="黑体" w:hAnsi="黑体" w:cs="黑体" w:hint="eastAsia"/>
          <w:kern w:val="0"/>
          <w:szCs w:val="21"/>
        </w:rPr>
        <w:t xml:space="preserve">  </w:t>
      </w:r>
      <w:r>
        <w:rPr>
          <w:rFonts w:ascii="宋体" w:eastAsia="宋体" w:hAnsi="宋体" w:cs="宋体" w:hint="eastAsia"/>
          <w:kern w:val="0"/>
          <w:szCs w:val="21"/>
        </w:rPr>
        <w:t>施工作业风险等级标准主要结合危险性</w:t>
      </w:r>
      <w:r>
        <w:rPr>
          <w:rFonts w:ascii="宋体" w:eastAsia="宋体" w:hAnsi="宋体" w:cs="宋体" w:hint="eastAsia"/>
          <w:kern w:val="0"/>
          <w:szCs w:val="21"/>
        </w:rPr>
        <w:t>较大的分部分项工程安全管理的相关规定，根据施工过程中易发生事故的风险点进行类别的划分。</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kern w:val="0"/>
          <w:szCs w:val="21"/>
        </w:rPr>
        <w:t xml:space="preserve">4.3.6  </w:t>
      </w:r>
      <w:r>
        <w:rPr>
          <w:rFonts w:ascii="宋体" w:eastAsia="宋体" w:hAnsi="宋体" w:cs="宋体" w:hint="eastAsia"/>
          <w:kern w:val="0"/>
          <w:szCs w:val="21"/>
        </w:rPr>
        <w:t>工程自身风险等级和周边环境风险等级的确定主要依据岩土工程勘察报告、设计图纸等。在规划和可行性研究阶段由于相关资料深度不够，其安全风险等级的确定可参考本规范，也可依据《城市轨道交通地下工程建设风险管理规范》</w:t>
      </w:r>
      <w:r>
        <w:rPr>
          <w:rFonts w:ascii="宋体" w:eastAsia="宋体" w:hAnsi="宋体" w:cs="宋体"/>
          <w:kern w:val="0"/>
          <w:szCs w:val="21"/>
        </w:rPr>
        <w:t>GB50652-2011</w:t>
      </w:r>
      <w:r>
        <w:rPr>
          <w:rFonts w:ascii="宋体" w:eastAsia="宋体" w:hAnsi="宋体" w:cs="宋体"/>
          <w:kern w:val="0"/>
          <w:szCs w:val="21"/>
        </w:rPr>
        <w:t>。</w:t>
      </w:r>
    </w:p>
    <w:p w:rsidR="00B0025C" w:rsidRDefault="00FC2AAE">
      <w:pPr>
        <w:adjustRightInd w:val="0"/>
        <w:snapToGrid w:val="0"/>
        <w:spacing w:line="360" w:lineRule="auto"/>
        <w:rPr>
          <w:rFonts w:ascii="黑体" w:eastAsia="黑体" w:hAnsi="黑体" w:cs="黑体"/>
          <w:kern w:val="0"/>
          <w:szCs w:val="21"/>
        </w:rPr>
      </w:pPr>
      <w:r>
        <w:rPr>
          <w:rFonts w:ascii="黑体" w:eastAsia="黑体" w:hAnsi="黑体" w:cs="黑体"/>
          <w:kern w:val="0"/>
          <w:szCs w:val="21"/>
        </w:rPr>
        <w:t xml:space="preserve">4.3.7  </w:t>
      </w:r>
      <w:r>
        <w:rPr>
          <w:rFonts w:ascii="宋体" w:eastAsia="宋体" w:hAnsi="宋体" w:cs="宋体" w:hint="eastAsia"/>
          <w:kern w:val="0"/>
          <w:szCs w:val="21"/>
        </w:rPr>
        <w:t>本安全风险等级标准在未考虑任何设计措施、施工措施等风险防控措施的情况下，是一种由客观存在的工程建设条件确定的风险等级，是原始风险等级。当设计单位针对地质因素或者特定</w:t>
      </w:r>
      <w:r>
        <w:rPr>
          <w:rFonts w:ascii="宋体" w:eastAsia="宋体" w:hAnsi="宋体" w:cs="宋体" w:hint="eastAsia"/>
          <w:kern w:val="0"/>
          <w:szCs w:val="21"/>
        </w:rPr>
        <w:t>周边环境设施而采取主动的风险处置措施，应根据风险处置措施的可行性、有效性对原始风险等级进行调整，调整后的风险等级即是剩余风险等级，后期建设各方应以剩余风险等级为依据制定相应的风险处置措施。</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kern w:val="0"/>
          <w:szCs w:val="21"/>
        </w:rPr>
        <w:t>4.3.9</w:t>
      </w:r>
      <w:r>
        <w:rPr>
          <w:rFonts w:ascii="黑体" w:eastAsia="黑体" w:hAnsi="黑体" w:cs="黑体" w:hint="eastAsia"/>
          <w:kern w:val="0"/>
          <w:szCs w:val="21"/>
        </w:rPr>
        <w:t xml:space="preserve">  </w:t>
      </w:r>
      <w:r>
        <w:rPr>
          <w:rFonts w:ascii="宋体" w:eastAsia="宋体" w:hAnsi="宋体" w:cs="宋体" w:hint="eastAsia"/>
          <w:kern w:val="0"/>
          <w:szCs w:val="21"/>
        </w:rPr>
        <w:t>施工过程中即便出现设计图纸未要求、但施工单位因安全风险管控需求而增加施工措施的情况，也不应调整风险等级。若施工单位采取的风险处置措施确实能够有效降低风险时，应由监理单位组织建设、勘察、设计、监理、施工、第三方监测等单位共同判定或经专家论证后再进行风险等级调整。由于施工过程中出现的地质情况与勘察设计图纸不符，</w:t>
      </w:r>
      <w:r>
        <w:rPr>
          <w:rFonts w:ascii="宋体" w:eastAsia="宋体" w:hAnsi="宋体" w:cs="宋体" w:hint="eastAsia"/>
          <w:kern w:val="0"/>
          <w:szCs w:val="21"/>
        </w:rPr>
        <w:t>或者周边环境设施与设计图纸出现严重偏差，包括但不限于周边环境设施与施工作业面的位置关</w:t>
      </w:r>
      <w:r>
        <w:rPr>
          <w:rFonts w:ascii="宋体" w:eastAsia="宋体" w:hAnsi="宋体" w:cs="宋体" w:hint="eastAsia"/>
          <w:kern w:val="0"/>
          <w:szCs w:val="21"/>
        </w:rPr>
        <w:lastRenderedPageBreak/>
        <w:t>系、周边环境设施的结构形式或基础形式等，导致风险等级可能出现调整，监理单位应组织施工单位根据实际情况对相应的风险等级进行重新判定。若出现风险等级调整的情况，应及时报建设单位备案，施工单位应根据调整后的风险等级制定风险处置措施。</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4.3.</w:t>
      </w:r>
      <w:r>
        <w:rPr>
          <w:rFonts w:ascii="黑体" w:eastAsia="黑体" w:hAnsi="黑体" w:cs="黑体"/>
          <w:kern w:val="0"/>
          <w:szCs w:val="21"/>
        </w:rPr>
        <w:t>10</w:t>
      </w:r>
      <w:r>
        <w:rPr>
          <w:rFonts w:ascii="黑体" w:eastAsia="黑体" w:hAnsi="黑体" w:cs="黑体" w:hint="eastAsia"/>
          <w:kern w:val="0"/>
          <w:szCs w:val="21"/>
        </w:rPr>
        <w:t xml:space="preserve">  </w:t>
      </w:r>
      <w:r>
        <w:rPr>
          <w:rFonts w:ascii="宋体" w:eastAsia="宋体" w:hAnsi="宋体" w:cs="宋体" w:hint="eastAsia"/>
          <w:kern w:val="0"/>
          <w:szCs w:val="21"/>
        </w:rPr>
        <w:t>规定城市轨道交通工程施工中常见施工方法的工程组段划分原则及方法。工程组段应充分考虑空间位置的不同和施工方法的差异，主要以重大工程自身风险等级（尤其是特殊不良地质条件）为基准，再综合考虑</w:t>
      </w:r>
      <w:r>
        <w:rPr>
          <w:rFonts w:ascii="宋体" w:eastAsia="宋体" w:hAnsi="宋体" w:cs="宋体" w:hint="eastAsia"/>
          <w:kern w:val="0"/>
          <w:szCs w:val="21"/>
        </w:rPr>
        <w:t>重大周边环境风险等级进行划分。</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地质条件影响程度相同的区域，可划分为一个工程组段。如果该工程组段内有重大周边环境风险点，可将该工程组段进一步细分为多个组段。</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常见施工方法的车站、区间工程组段划分可参考下表：</w:t>
      </w:r>
    </w:p>
    <w:p w:rsidR="00B0025C" w:rsidRDefault="00FC2AAE">
      <w:pPr>
        <w:spacing w:line="360" w:lineRule="auto"/>
        <w:jc w:val="center"/>
        <w:rPr>
          <w:rFonts w:ascii="黑体" w:eastAsia="黑体" w:hAnsi="黑体" w:cs="黑体"/>
          <w:bCs/>
          <w:szCs w:val="21"/>
        </w:rPr>
      </w:pPr>
      <w:r>
        <w:rPr>
          <w:rFonts w:ascii="黑体" w:eastAsia="黑体" w:hAnsi="黑体" w:cs="黑体" w:hint="eastAsia"/>
          <w:bCs/>
          <w:szCs w:val="21"/>
        </w:rPr>
        <w:t>表</w:t>
      </w:r>
      <w:r>
        <w:rPr>
          <w:rFonts w:ascii="黑体" w:eastAsia="黑体" w:hAnsi="黑体" w:cs="黑体" w:hint="eastAsia"/>
          <w:bCs/>
          <w:szCs w:val="21"/>
        </w:rPr>
        <w:t xml:space="preserve">5  </w:t>
      </w:r>
      <w:r>
        <w:rPr>
          <w:rFonts w:ascii="黑体" w:eastAsia="黑体" w:hAnsi="黑体" w:cs="黑体" w:hint="eastAsia"/>
          <w:bCs/>
          <w:szCs w:val="21"/>
        </w:rPr>
        <w:t>工程组段划分标准（参考）</w:t>
      </w:r>
    </w:p>
    <w:tbl>
      <w:tblPr>
        <w:tblStyle w:val="ae"/>
        <w:tblW w:w="8359" w:type="dxa"/>
        <w:jc w:val="center"/>
        <w:tblLayout w:type="fixed"/>
        <w:tblLook w:val="04A0"/>
      </w:tblPr>
      <w:tblGrid>
        <w:gridCol w:w="851"/>
        <w:gridCol w:w="1842"/>
        <w:gridCol w:w="2268"/>
        <w:gridCol w:w="3398"/>
      </w:tblGrid>
      <w:tr w:rsidR="00B0025C">
        <w:trPr>
          <w:trHeight w:val="454"/>
          <w:jc w:val="center"/>
        </w:trPr>
        <w:tc>
          <w:tcPr>
            <w:tcW w:w="851"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序号</w:t>
            </w:r>
          </w:p>
        </w:tc>
        <w:tc>
          <w:tcPr>
            <w:tcW w:w="1842"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车站</w:t>
            </w:r>
            <w:r>
              <w:rPr>
                <w:rFonts w:ascii="宋体" w:eastAsia="宋体" w:hAnsi="宋体" w:cs="宋体" w:hint="eastAsia"/>
                <w:kern w:val="0"/>
                <w:sz w:val="18"/>
                <w:szCs w:val="18"/>
              </w:rPr>
              <w:t>/</w:t>
            </w:r>
            <w:r>
              <w:rPr>
                <w:rFonts w:ascii="宋体" w:eastAsia="宋体" w:hAnsi="宋体" w:cs="宋体" w:hint="eastAsia"/>
                <w:kern w:val="0"/>
                <w:sz w:val="18"/>
                <w:szCs w:val="18"/>
              </w:rPr>
              <w:t>区间</w:t>
            </w:r>
          </w:p>
        </w:tc>
        <w:tc>
          <w:tcPr>
            <w:tcW w:w="2268"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组段划分标准</w:t>
            </w:r>
          </w:p>
        </w:tc>
        <w:tc>
          <w:tcPr>
            <w:tcW w:w="3398"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注</w:t>
            </w:r>
          </w:p>
        </w:tc>
      </w:tr>
      <w:tr w:rsidR="00B0025C">
        <w:trPr>
          <w:trHeight w:val="454"/>
          <w:jc w:val="center"/>
        </w:trPr>
        <w:tc>
          <w:tcPr>
            <w:tcW w:w="851" w:type="dxa"/>
            <w:vMerge w:val="restart"/>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842" w:type="dxa"/>
            <w:vMerge w:val="restart"/>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明（盖）挖</w:t>
            </w:r>
            <w:r>
              <w:rPr>
                <w:rFonts w:ascii="宋体" w:eastAsia="宋体" w:hAnsi="宋体" w:cs="宋体" w:hint="eastAsia"/>
                <w:kern w:val="0"/>
                <w:sz w:val="18"/>
                <w:szCs w:val="18"/>
              </w:rPr>
              <w:t>/</w:t>
            </w:r>
            <w:r>
              <w:rPr>
                <w:rFonts w:ascii="宋体" w:eastAsia="宋体" w:hAnsi="宋体" w:cs="宋体" w:hint="eastAsia"/>
                <w:kern w:val="0"/>
                <w:sz w:val="18"/>
                <w:szCs w:val="18"/>
              </w:rPr>
              <w:t>矿山法车站</w:t>
            </w:r>
          </w:p>
        </w:tc>
        <w:tc>
          <w:tcPr>
            <w:tcW w:w="2268"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主体车站</w:t>
            </w:r>
          </w:p>
        </w:tc>
        <w:tc>
          <w:tcPr>
            <w:tcW w:w="3398"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可细分为多个组段</w:t>
            </w:r>
          </w:p>
        </w:tc>
      </w:tr>
      <w:tr w:rsidR="00B0025C">
        <w:trPr>
          <w:trHeight w:val="454"/>
          <w:jc w:val="center"/>
        </w:trPr>
        <w:tc>
          <w:tcPr>
            <w:tcW w:w="851"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1842"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2268"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出入口</w:t>
            </w:r>
          </w:p>
        </w:tc>
        <w:tc>
          <w:tcPr>
            <w:tcW w:w="3398"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每一个出入口宜为一个组段</w:t>
            </w:r>
          </w:p>
        </w:tc>
      </w:tr>
      <w:tr w:rsidR="00B0025C">
        <w:trPr>
          <w:trHeight w:val="454"/>
          <w:jc w:val="center"/>
        </w:trPr>
        <w:tc>
          <w:tcPr>
            <w:tcW w:w="851"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1842"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2268"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横通道</w:t>
            </w:r>
          </w:p>
        </w:tc>
        <w:tc>
          <w:tcPr>
            <w:tcW w:w="3398"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每一个横通道宜为一个组段，长度大的也可细分为多个组段</w:t>
            </w:r>
          </w:p>
        </w:tc>
      </w:tr>
      <w:tr w:rsidR="00B0025C">
        <w:trPr>
          <w:trHeight w:val="454"/>
          <w:jc w:val="center"/>
        </w:trPr>
        <w:tc>
          <w:tcPr>
            <w:tcW w:w="851"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1842"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2268"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施工竖井（如有）</w:t>
            </w:r>
          </w:p>
        </w:tc>
        <w:tc>
          <w:tcPr>
            <w:tcW w:w="3398"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每一个竖井宜为一个组段</w:t>
            </w:r>
          </w:p>
        </w:tc>
      </w:tr>
      <w:tr w:rsidR="00B0025C">
        <w:trPr>
          <w:trHeight w:val="454"/>
          <w:jc w:val="center"/>
        </w:trPr>
        <w:tc>
          <w:tcPr>
            <w:tcW w:w="851"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1842"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2268"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其它</w:t>
            </w:r>
          </w:p>
        </w:tc>
        <w:tc>
          <w:tcPr>
            <w:tcW w:w="3398" w:type="dxa"/>
            <w:vAlign w:val="center"/>
          </w:tcPr>
          <w:p w:rsidR="00B0025C" w:rsidRDefault="00B0025C">
            <w:pPr>
              <w:adjustRightInd w:val="0"/>
              <w:snapToGrid w:val="0"/>
              <w:spacing w:line="360" w:lineRule="auto"/>
              <w:jc w:val="center"/>
              <w:rPr>
                <w:rFonts w:ascii="宋体" w:eastAsia="宋体" w:hAnsi="宋体" w:cs="宋体"/>
                <w:kern w:val="0"/>
                <w:sz w:val="18"/>
                <w:szCs w:val="18"/>
              </w:rPr>
            </w:pPr>
          </w:p>
        </w:tc>
      </w:tr>
      <w:tr w:rsidR="00B0025C">
        <w:trPr>
          <w:trHeight w:val="454"/>
          <w:jc w:val="center"/>
        </w:trPr>
        <w:tc>
          <w:tcPr>
            <w:tcW w:w="851" w:type="dxa"/>
            <w:vMerge w:val="restart"/>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842" w:type="dxa"/>
            <w:vMerge w:val="restart"/>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明（盖）挖</w:t>
            </w:r>
            <w:r>
              <w:rPr>
                <w:rFonts w:ascii="宋体" w:eastAsia="宋体" w:hAnsi="宋体" w:cs="宋体" w:hint="eastAsia"/>
                <w:kern w:val="0"/>
                <w:sz w:val="18"/>
                <w:szCs w:val="18"/>
              </w:rPr>
              <w:t>/</w:t>
            </w:r>
            <w:r>
              <w:rPr>
                <w:rFonts w:ascii="宋体" w:eastAsia="宋体" w:hAnsi="宋体" w:cs="宋体" w:hint="eastAsia"/>
                <w:kern w:val="0"/>
                <w:sz w:val="18"/>
                <w:szCs w:val="18"/>
              </w:rPr>
              <w:t>矿山法区间</w:t>
            </w:r>
          </w:p>
        </w:tc>
        <w:tc>
          <w:tcPr>
            <w:tcW w:w="2268"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主体区间</w:t>
            </w:r>
          </w:p>
        </w:tc>
        <w:tc>
          <w:tcPr>
            <w:tcW w:w="3398"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可细分为多个组段</w:t>
            </w:r>
          </w:p>
        </w:tc>
      </w:tr>
      <w:tr w:rsidR="00B0025C">
        <w:trPr>
          <w:trHeight w:val="454"/>
          <w:jc w:val="center"/>
        </w:trPr>
        <w:tc>
          <w:tcPr>
            <w:tcW w:w="851"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1842"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2268"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施工竖井</w:t>
            </w:r>
          </w:p>
        </w:tc>
        <w:tc>
          <w:tcPr>
            <w:tcW w:w="3398"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每一个竖井宜为一个组段</w:t>
            </w:r>
          </w:p>
        </w:tc>
      </w:tr>
      <w:tr w:rsidR="00B0025C">
        <w:trPr>
          <w:trHeight w:val="454"/>
          <w:jc w:val="center"/>
        </w:trPr>
        <w:tc>
          <w:tcPr>
            <w:tcW w:w="851"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1842"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2268"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联络通道</w:t>
            </w:r>
          </w:p>
        </w:tc>
        <w:tc>
          <w:tcPr>
            <w:tcW w:w="3398"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每一个联络通道宜为一个组段</w:t>
            </w:r>
          </w:p>
        </w:tc>
      </w:tr>
      <w:tr w:rsidR="00B0025C">
        <w:trPr>
          <w:trHeight w:val="454"/>
          <w:jc w:val="center"/>
        </w:trPr>
        <w:tc>
          <w:tcPr>
            <w:tcW w:w="851"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1842"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2268"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其它</w:t>
            </w:r>
          </w:p>
        </w:tc>
        <w:tc>
          <w:tcPr>
            <w:tcW w:w="3398" w:type="dxa"/>
            <w:vAlign w:val="center"/>
          </w:tcPr>
          <w:p w:rsidR="00B0025C" w:rsidRDefault="00B0025C">
            <w:pPr>
              <w:adjustRightInd w:val="0"/>
              <w:snapToGrid w:val="0"/>
              <w:spacing w:line="360" w:lineRule="auto"/>
              <w:jc w:val="center"/>
              <w:rPr>
                <w:rFonts w:ascii="宋体" w:eastAsia="宋体" w:hAnsi="宋体" w:cs="宋体"/>
                <w:kern w:val="0"/>
                <w:sz w:val="18"/>
                <w:szCs w:val="18"/>
              </w:rPr>
            </w:pPr>
          </w:p>
        </w:tc>
      </w:tr>
      <w:tr w:rsidR="00B0025C">
        <w:trPr>
          <w:trHeight w:val="454"/>
          <w:jc w:val="center"/>
        </w:trPr>
        <w:tc>
          <w:tcPr>
            <w:tcW w:w="851" w:type="dxa"/>
            <w:vMerge w:val="restart"/>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842" w:type="dxa"/>
            <w:vMerge w:val="restart"/>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盾构法区间</w:t>
            </w:r>
          </w:p>
        </w:tc>
        <w:tc>
          <w:tcPr>
            <w:tcW w:w="2268"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主体区间</w:t>
            </w:r>
          </w:p>
        </w:tc>
        <w:tc>
          <w:tcPr>
            <w:tcW w:w="3398"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可细分为多个组段</w:t>
            </w:r>
          </w:p>
        </w:tc>
      </w:tr>
      <w:tr w:rsidR="00B0025C">
        <w:trPr>
          <w:trHeight w:val="454"/>
          <w:jc w:val="center"/>
        </w:trPr>
        <w:tc>
          <w:tcPr>
            <w:tcW w:w="851"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1842"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2268"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盾构始发段</w:t>
            </w:r>
          </w:p>
        </w:tc>
        <w:tc>
          <w:tcPr>
            <w:tcW w:w="3398"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宜为一个组段</w:t>
            </w:r>
          </w:p>
        </w:tc>
      </w:tr>
      <w:tr w:rsidR="00B0025C">
        <w:trPr>
          <w:trHeight w:val="454"/>
          <w:jc w:val="center"/>
        </w:trPr>
        <w:tc>
          <w:tcPr>
            <w:tcW w:w="851"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1842"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2268"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联络通道</w:t>
            </w:r>
          </w:p>
        </w:tc>
        <w:tc>
          <w:tcPr>
            <w:tcW w:w="3398"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每一个联络通道宜为一个组段</w:t>
            </w:r>
          </w:p>
        </w:tc>
      </w:tr>
      <w:tr w:rsidR="00B0025C">
        <w:trPr>
          <w:trHeight w:val="454"/>
          <w:jc w:val="center"/>
        </w:trPr>
        <w:tc>
          <w:tcPr>
            <w:tcW w:w="851"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1842"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2268"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盾构井</w:t>
            </w:r>
          </w:p>
        </w:tc>
        <w:tc>
          <w:tcPr>
            <w:tcW w:w="3398"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每一个盾构井宜为一个组段</w:t>
            </w:r>
          </w:p>
        </w:tc>
      </w:tr>
      <w:tr w:rsidR="00B0025C">
        <w:trPr>
          <w:trHeight w:val="454"/>
          <w:jc w:val="center"/>
        </w:trPr>
        <w:tc>
          <w:tcPr>
            <w:tcW w:w="851"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1842"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2268"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盾构达到段</w:t>
            </w:r>
          </w:p>
        </w:tc>
        <w:tc>
          <w:tcPr>
            <w:tcW w:w="3398"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宜为一个组段</w:t>
            </w:r>
          </w:p>
        </w:tc>
      </w:tr>
      <w:tr w:rsidR="00B0025C">
        <w:trPr>
          <w:trHeight w:val="454"/>
          <w:jc w:val="center"/>
        </w:trPr>
        <w:tc>
          <w:tcPr>
            <w:tcW w:w="851"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1842"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2268"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其它</w:t>
            </w:r>
          </w:p>
        </w:tc>
        <w:tc>
          <w:tcPr>
            <w:tcW w:w="3398" w:type="dxa"/>
            <w:vAlign w:val="center"/>
          </w:tcPr>
          <w:p w:rsidR="00B0025C" w:rsidRDefault="00B0025C">
            <w:pPr>
              <w:adjustRightInd w:val="0"/>
              <w:snapToGrid w:val="0"/>
              <w:spacing w:line="360" w:lineRule="auto"/>
              <w:jc w:val="center"/>
              <w:rPr>
                <w:rFonts w:ascii="宋体" w:eastAsia="宋体" w:hAnsi="宋体" w:cs="宋体"/>
                <w:kern w:val="0"/>
                <w:sz w:val="18"/>
                <w:szCs w:val="18"/>
              </w:rPr>
            </w:pPr>
          </w:p>
        </w:tc>
      </w:tr>
    </w:tbl>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工程组段划分以里程为基准，以特殊不良地质为主，同时考虑周边环境影响因素，将工程自身风险点清单和周边环境风险点清单（详见表</w:t>
      </w:r>
      <w:r>
        <w:rPr>
          <w:rFonts w:ascii="宋体" w:eastAsia="宋体" w:hAnsi="宋体" w:cs="宋体" w:hint="eastAsia"/>
          <w:kern w:val="0"/>
          <w:szCs w:val="21"/>
        </w:rPr>
        <w:t>2</w:t>
      </w:r>
      <w:r>
        <w:rPr>
          <w:rFonts w:ascii="宋体" w:eastAsia="宋体" w:hAnsi="宋体" w:cs="宋体" w:hint="eastAsia"/>
          <w:kern w:val="0"/>
          <w:szCs w:val="21"/>
        </w:rPr>
        <w:t>、表</w:t>
      </w:r>
      <w:r>
        <w:rPr>
          <w:rFonts w:ascii="宋体" w:eastAsia="宋体" w:hAnsi="宋体" w:cs="宋体" w:hint="eastAsia"/>
          <w:kern w:val="0"/>
          <w:szCs w:val="21"/>
        </w:rPr>
        <w:t>3</w:t>
      </w:r>
      <w:r>
        <w:rPr>
          <w:rFonts w:ascii="宋体" w:eastAsia="宋体" w:hAnsi="宋体" w:cs="宋体" w:hint="eastAsia"/>
          <w:kern w:val="0"/>
          <w:szCs w:val="21"/>
        </w:rPr>
        <w:t>）汇总后，根据突出重大风险和精细化管理的原则进行工程组段划分及其命名。</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对工程组段划分的描述，可参考下表。</w:t>
      </w:r>
    </w:p>
    <w:p w:rsidR="00B0025C" w:rsidRDefault="00FC2AAE">
      <w:pPr>
        <w:spacing w:line="360" w:lineRule="auto"/>
        <w:jc w:val="center"/>
        <w:rPr>
          <w:rFonts w:ascii="黑体" w:eastAsia="黑体" w:hAnsi="黑体" w:cs="黑体"/>
          <w:bCs/>
          <w:szCs w:val="21"/>
        </w:rPr>
      </w:pPr>
      <w:r>
        <w:rPr>
          <w:rFonts w:ascii="黑体" w:eastAsia="黑体" w:hAnsi="黑体" w:cs="黑体" w:hint="eastAsia"/>
          <w:bCs/>
          <w:szCs w:val="21"/>
        </w:rPr>
        <w:t>表</w:t>
      </w:r>
      <w:r>
        <w:rPr>
          <w:rFonts w:ascii="黑体" w:eastAsia="黑体" w:hAnsi="黑体" w:cs="黑体" w:hint="eastAsia"/>
          <w:bCs/>
          <w:szCs w:val="21"/>
        </w:rPr>
        <w:t xml:space="preserve">6  </w:t>
      </w:r>
      <w:r>
        <w:rPr>
          <w:rFonts w:ascii="黑体" w:eastAsia="黑体" w:hAnsi="黑体" w:cs="黑体" w:hint="eastAsia"/>
          <w:bCs/>
          <w:szCs w:val="21"/>
        </w:rPr>
        <w:t>工程组段划分内容</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2835"/>
        <w:gridCol w:w="1985"/>
        <w:gridCol w:w="1134"/>
        <w:gridCol w:w="1139"/>
      </w:tblGrid>
      <w:tr w:rsidR="00B0025C">
        <w:trPr>
          <w:trHeight w:val="454"/>
          <w:jc w:val="center"/>
        </w:trPr>
        <w:tc>
          <w:tcPr>
            <w:tcW w:w="1271" w:type="dxa"/>
            <w:vMerge w:val="restart"/>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组段名称</w:t>
            </w:r>
          </w:p>
        </w:tc>
        <w:tc>
          <w:tcPr>
            <w:tcW w:w="2835" w:type="dxa"/>
            <w:vMerge w:val="restart"/>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风险点</w:t>
            </w:r>
          </w:p>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（Ⅰ级或Ⅱ级）</w:t>
            </w:r>
          </w:p>
        </w:tc>
        <w:tc>
          <w:tcPr>
            <w:tcW w:w="1985" w:type="dxa"/>
            <w:vMerge w:val="restart"/>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各组段</w:t>
            </w:r>
          </w:p>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里程范围</w:t>
            </w:r>
          </w:p>
        </w:tc>
        <w:tc>
          <w:tcPr>
            <w:tcW w:w="2273" w:type="dxa"/>
            <w:gridSpan w:val="2"/>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各类型风险等级</w:t>
            </w:r>
          </w:p>
        </w:tc>
      </w:tr>
      <w:tr w:rsidR="00B0025C">
        <w:trPr>
          <w:trHeight w:val="454"/>
          <w:jc w:val="center"/>
        </w:trPr>
        <w:tc>
          <w:tcPr>
            <w:tcW w:w="1271" w:type="dxa"/>
            <w:vMerge/>
            <w:vAlign w:val="center"/>
          </w:tcPr>
          <w:p w:rsidR="00B0025C" w:rsidRDefault="00B0025C">
            <w:pPr>
              <w:widowControl/>
              <w:adjustRightInd w:val="0"/>
              <w:snapToGrid w:val="0"/>
              <w:spacing w:line="360" w:lineRule="auto"/>
              <w:jc w:val="left"/>
              <w:rPr>
                <w:rFonts w:ascii="宋体" w:eastAsia="宋体" w:hAnsi="宋体" w:cs="宋体"/>
                <w:color w:val="000000"/>
                <w:kern w:val="0"/>
                <w:sz w:val="18"/>
                <w:szCs w:val="18"/>
              </w:rPr>
            </w:pPr>
          </w:p>
        </w:tc>
        <w:tc>
          <w:tcPr>
            <w:tcW w:w="2835" w:type="dxa"/>
            <w:vMerge/>
            <w:vAlign w:val="center"/>
          </w:tcPr>
          <w:p w:rsidR="00B0025C" w:rsidRDefault="00B0025C">
            <w:pPr>
              <w:widowControl/>
              <w:adjustRightInd w:val="0"/>
              <w:snapToGrid w:val="0"/>
              <w:spacing w:line="360" w:lineRule="auto"/>
              <w:jc w:val="left"/>
              <w:rPr>
                <w:rFonts w:ascii="宋体" w:eastAsia="宋体" w:hAnsi="宋体" w:cs="宋体"/>
                <w:color w:val="000000"/>
                <w:kern w:val="0"/>
                <w:sz w:val="18"/>
                <w:szCs w:val="18"/>
              </w:rPr>
            </w:pPr>
          </w:p>
        </w:tc>
        <w:tc>
          <w:tcPr>
            <w:tcW w:w="1985" w:type="dxa"/>
            <w:vMerge/>
            <w:vAlign w:val="center"/>
          </w:tcPr>
          <w:p w:rsidR="00B0025C" w:rsidRDefault="00B0025C">
            <w:pPr>
              <w:widowControl/>
              <w:adjustRightInd w:val="0"/>
              <w:snapToGrid w:val="0"/>
              <w:spacing w:line="360" w:lineRule="auto"/>
              <w:jc w:val="left"/>
              <w:rPr>
                <w:rFonts w:ascii="宋体" w:eastAsia="宋体" w:hAnsi="宋体" w:cs="宋体"/>
                <w:color w:val="000000"/>
                <w:kern w:val="0"/>
                <w:sz w:val="18"/>
                <w:szCs w:val="18"/>
              </w:rPr>
            </w:pPr>
          </w:p>
        </w:tc>
        <w:tc>
          <w:tcPr>
            <w:tcW w:w="1134"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工程自身风险等级</w:t>
            </w:r>
          </w:p>
        </w:tc>
        <w:tc>
          <w:tcPr>
            <w:tcW w:w="1139"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周边环境风险等级</w:t>
            </w:r>
          </w:p>
        </w:tc>
      </w:tr>
      <w:tr w:rsidR="00B0025C">
        <w:trPr>
          <w:trHeight w:val="454"/>
          <w:jc w:val="center"/>
        </w:trPr>
        <w:tc>
          <w:tcPr>
            <w:tcW w:w="1271"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组段</w:t>
            </w:r>
            <w:r>
              <w:rPr>
                <w:rFonts w:ascii="宋体" w:eastAsia="宋体" w:hAnsi="宋体" w:cs="宋体" w:hint="eastAsia"/>
                <w:color w:val="000000"/>
                <w:kern w:val="0"/>
                <w:sz w:val="18"/>
                <w:szCs w:val="18"/>
              </w:rPr>
              <w:t>1</w:t>
            </w:r>
          </w:p>
        </w:tc>
        <w:tc>
          <w:tcPr>
            <w:tcW w:w="2835"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在上软下硬地层中盾构掘进施工风险</w:t>
            </w:r>
          </w:p>
        </w:tc>
        <w:tc>
          <w:tcPr>
            <w:tcW w:w="1985"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左线里程</w:t>
            </w:r>
            <w:r>
              <w:rPr>
                <w:rFonts w:ascii="宋体" w:eastAsia="宋体" w:hAnsi="宋体" w:cs="宋体" w:hint="eastAsia"/>
                <w:color w:val="000000"/>
                <w:kern w:val="0"/>
                <w:sz w:val="18"/>
                <w:szCs w:val="18"/>
              </w:rPr>
              <w:t>X1</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X2</w:t>
            </w:r>
          </w:p>
        </w:tc>
        <w:tc>
          <w:tcPr>
            <w:tcW w:w="1134"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×级</w:t>
            </w:r>
          </w:p>
        </w:tc>
        <w:tc>
          <w:tcPr>
            <w:tcW w:w="1139"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×级</w:t>
            </w:r>
          </w:p>
        </w:tc>
      </w:tr>
      <w:tr w:rsidR="00B0025C">
        <w:trPr>
          <w:trHeight w:val="454"/>
          <w:jc w:val="center"/>
        </w:trPr>
        <w:tc>
          <w:tcPr>
            <w:tcW w:w="1271"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组段</w:t>
            </w:r>
            <w:r>
              <w:rPr>
                <w:rFonts w:ascii="宋体" w:eastAsia="宋体" w:hAnsi="宋体" w:cs="宋体" w:hint="eastAsia"/>
                <w:color w:val="000000"/>
                <w:kern w:val="0"/>
                <w:sz w:val="18"/>
                <w:szCs w:val="18"/>
              </w:rPr>
              <w:t>2</w:t>
            </w:r>
          </w:p>
        </w:tc>
        <w:tc>
          <w:tcPr>
            <w:tcW w:w="2835"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某地表水体影响施工风险</w:t>
            </w:r>
          </w:p>
        </w:tc>
        <w:tc>
          <w:tcPr>
            <w:tcW w:w="1985"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左线里程</w:t>
            </w:r>
            <w:r>
              <w:rPr>
                <w:rFonts w:ascii="宋体" w:eastAsia="宋体" w:hAnsi="宋体" w:cs="宋体" w:hint="eastAsia"/>
                <w:color w:val="000000"/>
                <w:kern w:val="0"/>
                <w:sz w:val="18"/>
                <w:szCs w:val="18"/>
              </w:rPr>
              <w:t>Y1</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Y2</w:t>
            </w:r>
          </w:p>
        </w:tc>
        <w:tc>
          <w:tcPr>
            <w:tcW w:w="1134"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×级</w:t>
            </w:r>
          </w:p>
        </w:tc>
        <w:tc>
          <w:tcPr>
            <w:tcW w:w="1139"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×级</w:t>
            </w:r>
          </w:p>
        </w:tc>
      </w:tr>
      <w:tr w:rsidR="00B0025C">
        <w:trPr>
          <w:trHeight w:val="454"/>
          <w:jc w:val="center"/>
        </w:trPr>
        <w:tc>
          <w:tcPr>
            <w:tcW w:w="1271"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组段</w:t>
            </w:r>
            <w:r>
              <w:rPr>
                <w:rFonts w:ascii="宋体" w:eastAsia="宋体" w:hAnsi="宋体" w:cs="宋体" w:hint="eastAsia"/>
                <w:color w:val="000000"/>
                <w:kern w:val="0"/>
                <w:sz w:val="18"/>
                <w:szCs w:val="18"/>
              </w:rPr>
              <w:t>3</w:t>
            </w:r>
          </w:p>
        </w:tc>
        <w:tc>
          <w:tcPr>
            <w:tcW w:w="2835"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在上软下硬地层中穿越某地表水体施工风险</w:t>
            </w:r>
          </w:p>
        </w:tc>
        <w:tc>
          <w:tcPr>
            <w:tcW w:w="1985"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右线里程</w:t>
            </w:r>
            <w:r>
              <w:rPr>
                <w:rFonts w:ascii="宋体" w:eastAsia="宋体" w:hAnsi="宋体" w:cs="宋体" w:hint="eastAsia"/>
                <w:color w:val="000000"/>
                <w:kern w:val="0"/>
                <w:sz w:val="18"/>
                <w:szCs w:val="18"/>
              </w:rPr>
              <w:t>Z1</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Z2</w:t>
            </w:r>
          </w:p>
        </w:tc>
        <w:tc>
          <w:tcPr>
            <w:tcW w:w="1134"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×级</w:t>
            </w:r>
          </w:p>
        </w:tc>
        <w:tc>
          <w:tcPr>
            <w:tcW w:w="1139"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×级</w:t>
            </w:r>
          </w:p>
        </w:tc>
      </w:tr>
      <w:tr w:rsidR="00B0025C">
        <w:trPr>
          <w:trHeight w:val="454"/>
          <w:jc w:val="center"/>
        </w:trPr>
        <w:tc>
          <w:tcPr>
            <w:tcW w:w="1271"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2835"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1985"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1134"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1139" w:type="dxa"/>
            <w:shd w:val="clear" w:color="auto" w:fill="auto"/>
            <w:vAlign w:val="center"/>
          </w:tcPr>
          <w:p w:rsidR="00B0025C" w:rsidRDefault="00FC2AAE">
            <w:pPr>
              <w:widowControl/>
              <w:adjustRightInd w:val="0"/>
              <w:snapToGrid w:val="0"/>
              <w:spacing w:line="360" w:lineRule="auto"/>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bl>
    <w:p w:rsidR="00B0025C" w:rsidRDefault="00B0025C">
      <w:pPr>
        <w:adjustRightInd w:val="0"/>
        <w:snapToGrid w:val="0"/>
        <w:spacing w:line="360" w:lineRule="auto"/>
        <w:rPr>
          <w:rFonts w:ascii="黑体" w:eastAsia="黑体" w:hAnsi="黑体" w:cs="黑体"/>
          <w:kern w:val="0"/>
          <w:szCs w:val="21"/>
        </w:rPr>
      </w:pP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4.3.</w:t>
      </w:r>
      <w:r>
        <w:rPr>
          <w:rFonts w:ascii="黑体" w:eastAsia="黑体" w:hAnsi="黑体" w:cs="黑体"/>
          <w:kern w:val="0"/>
          <w:szCs w:val="21"/>
        </w:rPr>
        <w:t>11</w:t>
      </w:r>
      <w:r>
        <w:rPr>
          <w:rFonts w:ascii="黑体" w:eastAsia="黑体" w:hAnsi="黑体" w:cs="黑体" w:hint="eastAsia"/>
          <w:kern w:val="0"/>
          <w:szCs w:val="21"/>
        </w:rPr>
        <w:t xml:space="preserve">  </w:t>
      </w:r>
      <w:r>
        <w:rPr>
          <w:rFonts w:ascii="宋体" w:eastAsia="宋体" w:hAnsi="宋体" w:cs="宋体" w:hint="eastAsia"/>
          <w:kern w:val="0"/>
          <w:szCs w:val="21"/>
        </w:rPr>
        <w:t>不同等级的安全风险需采用不同的安全风险控制方案。结合安全风险等级标准，不同等级风险的接受准则和相应的处置原则与控制方案需考虑安全风险管控的目标和建设各方的职责来决策。</w:t>
      </w:r>
    </w:p>
    <w:p w:rsidR="00B0025C" w:rsidRDefault="00B0025C">
      <w:pPr>
        <w:adjustRightInd w:val="0"/>
        <w:snapToGrid w:val="0"/>
        <w:spacing w:line="360" w:lineRule="auto"/>
        <w:ind w:firstLineChars="250" w:firstLine="700"/>
        <w:rPr>
          <w:rFonts w:ascii="Times New Roman" w:eastAsia="仿宋" w:hAnsi="Times New Roman" w:cs="Times New Roman"/>
          <w:kern w:val="0"/>
          <w:sz w:val="28"/>
        </w:rPr>
      </w:pPr>
    </w:p>
    <w:p w:rsidR="00B0025C" w:rsidRDefault="00B0025C">
      <w:pPr>
        <w:adjustRightInd w:val="0"/>
        <w:snapToGrid w:val="0"/>
        <w:spacing w:line="360" w:lineRule="auto"/>
        <w:ind w:firstLineChars="250" w:firstLine="700"/>
        <w:rPr>
          <w:rFonts w:ascii="Times New Roman" w:eastAsia="仿宋" w:hAnsi="Times New Roman" w:cs="Times New Roman"/>
          <w:kern w:val="0"/>
          <w:sz w:val="28"/>
        </w:rPr>
        <w:sectPr w:rsidR="00B0025C">
          <w:pgSz w:w="11906" w:h="16838"/>
          <w:pgMar w:top="1440" w:right="1797" w:bottom="1440" w:left="1797" w:header="851" w:footer="992" w:gutter="0"/>
          <w:cols w:space="425"/>
          <w:docGrid w:linePitch="312"/>
        </w:sectPr>
      </w:pPr>
    </w:p>
    <w:p w:rsidR="00B0025C" w:rsidRDefault="00FC2AAE">
      <w:pPr>
        <w:widowControl/>
        <w:shd w:val="clear" w:color="auto" w:fill="FFFFFF"/>
        <w:spacing w:before="100" w:beforeAutospacing="1" w:after="100" w:afterAutospacing="1" w:line="360" w:lineRule="auto"/>
        <w:jc w:val="center"/>
        <w:outlineLvl w:val="0"/>
        <w:rPr>
          <w:rFonts w:ascii="黑体" w:eastAsia="黑体" w:hAnsi="黑体" w:cs="黑体"/>
          <w:kern w:val="0"/>
          <w:sz w:val="32"/>
        </w:rPr>
      </w:pPr>
      <w:bookmarkStart w:id="509" w:name="_Toc40107174"/>
      <w:bookmarkStart w:id="510" w:name="_Toc3267"/>
      <w:bookmarkStart w:id="511" w:name="_Toc48749211"/>
      <w:bookmarkStart w:id="512" w:name="_Toc51676275"/>
      <w:bookmarkStart w:id="513" w:name="_Toc51576640"/>
      <w:bookmarkStart w:id="514" w:name="_Toc1764"/>
      <w:bookmarkStart w:id="515" w:name="_Toc12268"/>
      <w:bookmarkStart w:id="516" w:name="_Toc51576465"/>
      <w:r>
        <w:rPr>
          <w:rFonts w:ascii="黑体" w:eastAsia="黑体" w:hAnsi="黑体" w:cs="黑体" w:hint="eastAsia"/>
          <w:kern w:val="0"/>
          <w:sz w:val="32"/>
        </w:rPr>
        <w:lastRenderedPageBreak/>
        <w:t xml:space="preserve">5  </w:t>
      </w:r>
      <w:r>
        <w:rPr>
          <w:rFonts w:ascii="黑体" w:eastAsia="黑体" w:hAnsi="黑体" w:cs="黑体" w:hint="eastAsia"/>
          <w:kern w:val="0"/>
          <w:sz w:val="32"/>
        </w:rPr>
        <w:t>规划阶段</w:t>
      </w:r>
      <w:bookmarkEnd w:id="509"/>
      <w:r>
        <w:rPr>
          <w:rFonts w:ascii="黑体" w:eastAsia="黑体" w:hAnsi="黑体" w:cs="黑体" w:hint="eastAsia"/>
          <w:kern w:val="0"/>
          <w:sz w:val="32"/>
        </w:rPr>
        <w:t>安全风险管控</w:t>
      </w:r>
      <w:bookmarkEnd w:id="510"/>
      <w:bookmarkEnd w:id="511"/>
      <w:bookmarkEnd w:id="512"/>
      <w:bookmarkEnd w:id="513"/>
      <w:bookmarkEnd w:id="514"/>
      <w:bookmarkEnd w:id="515"/>
      <w:bookmarkEnd w:id="516"/>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517" w:name="_Toc17630"/>
      <w:bookmarkStart w:id="518" w:name="_Toc51676276"/>
      <w:bookmarkStart w:id="519" w:name="_Toc14648"/>
      <w:bookmarkStart w:id="520" w:name="_Toc48749212"/>
      <w:bookmarkStart w:id="521" w:name="_Toc28505"/>
      <w:bookmarkStart w:id="522" w:name="_Toc40107175"/>
      <w:bookmarkStart w:id="523" w:name="_Toc51576466"/>
      <w:bookmarkStart w:id="524" w:name="_Toc51576641"/>
      <w:r>
        <w:rPr>
          <w:rFonts w:ascii="黑体" w:eastAsia="黑体" w:hAnsi="黑体" w:cs="黑体" w:hint="eastAsia"/>
          <w:kern w:val="0"/>
          <w:szCs w:val="21"/>
        </w:rPr>
        <w:t xml:space="preserve">5.1  </w:t>
      </w:r>
      <w:r>
        <w:rPr>
          <w:rFonts w:ascii="黑体" w:eastAsia="黑体" w:hAnsi="黑体" w:cs="黑体" w:hint="eastAsia"/>
          <w:kern w:val="0"/>
          <w:szCs w:val="21"/>
        </w:rPr>
        <w:t>一般规定</w:t>
      </w:r>
      <w:bookmarkEnd w:id="517"/>
      <w:bookmarkEnd w:id="518"/>
      <w:bookmarkEnd w:id="519"/>
      <w:bookmarkEnd w:id="520"/>
      <w:bookmarkEnd w:id="521"/>
      <w:bookmarkEnd w:id="522"/>
      <w:bookmarkEnd w:id="523"/>
      <w:bookmarkEnd w:id="524"/>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5.1.1</w:t>
      </w:r>
      <w:r>
        <w:rPr>
          <w:rFonts w:ascii="宋体" w:eastAsia="宋体" w:hAnsi="宋体" w:cs="宋体" w:hint="eastAsia"/>
          <w:kern w:val="0"/>
          <w:szCs w:val="21"/>
        </w:rPr>
        <w:t xml:space="preserve">  </w:t>
      </w:r>
      <w:r>
        <w:rPr>
          <w:rFonts w:ascii="宋体" w:eastAsia="宋体" w:hAnsi="宋体" w:cs="宋体" w:hint="eastAsia"/>
          <w:kern w:val="0"/>
          <w:szCs w:val="21"/>
        </w:rPr>
        <w:t>规划安全风险管控是一项决策问题，需全面收集与工程建设风险相关的基础资料，系统了解工程所在区域的场地及周边环境，这既有利于实施安全风险管控，又有利于采取安全可靠、经济适用的安全风险控制方案。</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5.1.2</w:t>
      </w:r>
      <w:r>
        <w:rPr>
          <w:rFonts w:ascii="黑体" w:eastAsia="黑体" w:hAnsi="黑体" w:cs="黑体" w:hint="eastAsia"/>
          <w:kern w:val="0"/>
          <w:szCs w:val="21"/>
        </w:rPr>
        <w:t>～</w:t>
      </w:r>
      <w:r>
        <w:rPr>
          <w:rFonts w:ascii="黑体" w:eastAsia="黑体" w:hAnsi="黑体" w:cs="黑体" w:hint="eastAsia"/>
          <w:kern w:val="0"/>
          <w:szCs w:val="21"/>
        </w:rPr>
        <w:t xml:space="preserve">5.1.4 </w:t>
      </w:r>
      <w:r>
        <w:rPr>
          <w:rFonts w:ascii="宋体" w:eastAsia="宋体" w:hAnsi="宋体" w:cs="宋体" w:hint="eastAsia"/>
          <w:kern w:val="0"/>
          <w:szCs w:val="21"/>
        </w:rPr>
        <w:t xml:space="preserve"> </w:t>
      </w:r>
      <w:r>
        <w:rPr>
          <w:rFonts w:ascii="宋体" w:eastAsia="宋体" w:hAnsi="宋体" w:cs="宋体" w:hint="eastAsia"/>
          <w:kern w:val="0"/>
          <w:szCs w:val="21"/>
        </w:rPr>
        <w:t>规划阶段进行有效的安全风险管控，对城市轨道交通工程的设计、施工及运营安全风险管控十分关键。规划阶段安全风险管控应针对提出的多种规划方案进行风险评估，分析工程建设各阶段潜在的重大风险因素，规避或降低由于线位、站位和施工方法等规划方案不合理所引起的潜在风险。城市轨道交通工程规划阶段选定的方案可进</w:t>
      </w:r>
      <w:r>
        <w:rPr>
          <w:rFonts w:ascii="宋体" w:eastAsia="宋体" w:hAnsi="宋体" w:cs="宋体" w:hint="eastAsia"/>
          <w:kern w:val="0"/>
          <w:szCs w:val="21"/>
        </w:rPr>
        <w:t>行调整与修正，甚至可重新拟订方案，因此，安全风险管控应结合风险评估结果进行风险决策，风险控制应以“规避”为主，对选定的方案进行调整或优化，在“经济、合理、可行和适用”原则下，规避重大风险因素。</w:t>
      </w:r>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525" w:name="_Toc15693"/>
      <w:bookmarkStart w:id="526" w:name="_Toc18761"/>
      <w:bookmarkStart w:id="527" w:name="_Toc51576642"/>
      <w:bookmarkStart w:id="528" w:name="_Toc40107176"/>
      <w:bookmarkStart w:id="529" w:name="_Toc51576467"/>
      <w:bookmarkStart w:id="530" w:name="_Toc51676277"/>
      <w:bookmarkStart w:id="531" w:name="_Toc16514"/>
      <w:bookmarkStart w:id="532" w:name="_Toc48749213"/>
      <w:r>
        <w:rPr>
          <w:rFonts w:ascii="黑体" w:eastAsia="黑体" w:hAnsi="黑体" w:cs="黑体" w:hint="eastAsia"/>
          <w:kern w:val="0"/>
          <w:szCs w:val="21"/>
        </w:rPr>
        <w:t xml:space="preserve">5.2  </w:t>
      </w:r>
      <w:r>
        <w:rPr>
          <w:rFonts w:ascii="黑体" w:eastAsia="黑体" w:hAnsi="黑体" w:cs="黑体" w:hint="eastAsia"/>
          <w:kern w:val="0"/>
          <w:szCs w:val="21"/>
        </w:rPr>
        <w:t>规划方案风险评估</w:t>
      </w:r>
      <w:bookmarkEnd w:id="525"/>
      <w:bookmarkEnd w:id="526"/>
      <w:bookmarkEnd w:id="527"/>
      <w:bookmarkEnd w:id="528"/>
      <w:bookmarkEnd w:id="529"/>
      <w:bookmarkEnd w:id="530"/>
      <w:bookmarkEnd w:id="531"/>
      <w:bookmarkEnd w:id="532"/>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 xml:space="preserve">5.2.2  </w:t>
      </w:r>
      <w:r>
        <w:rPr>
          <w:rFonts w:ascii="宋体" w:eastAsia="宋体" w:hAnsi="宋体" w:cs="宋体" w:hint="eastAsia"/>
          <w:kern w:val="0"/>
          <w:szCs w:val="21"/>
        </w:rPr>
        <w:t>规划阶段主要是拟定工程建设方案，选定工程线路，重点分析工程建设的线位与站位选址风险，分析拟定线路潜在的重大风险因素。本规范中要求实施的风险评估内容是基本选项，需结合具体的工程建设内容进行针对性的分析。</w:t>
      </w:r>
    </w:p>
    <w:p w:rsidR="00B0025C" w:rsidRDefault="00FC2AAE">
      <w:pPr>
        <w:adjustRightInd w:val="0"/>
        <w:snapToGrid w:val="0"/>
        <w:spacing w:line="360" w:lineRule="auto"/>
        <w:rPr>
          <w:rFonts w:ascii="Times New Roman" w:eastAsia="仿宋" w:hAnsi="Times New Roman" w:cs="Times New Roman"/>
          <w:kern w:val="0"/>
          <w:sz w:val="28"/>
        </w:rPr>
      </w:pPr>
      <w:r>
        <w:rPr>
          <w:rFonts w:ascii="黑体" w:eastAsia="黑体" w:hAnsi="黑体" w:cs="黑体" w:hint="eastAsia"/>
          <w:kern w:val="0"/>
          <w:szCs w:val="21"/>
        </w:rPr>
        <w:t xml:space="preserve">5.2.3  </w:t>
      </w:r>
      <w:r>
        <w:rPr>
          <w:rFonts w:ascii="宋体" w:eastAsia="宋体" w:hAnsi="宋体" w:cs="宋体" w:hint="eastAsia"/>
          <w:kern w:val="0"/>
          <w:szCs w:val="21"/>
        </w:rPr>
        <w:t>规划方案制定，需充分调查并考虑与城市其它规划建设工程的相互关</w:t>
      </w:r>
      <w:r>
        <w:rPr>
          <w:rFonts w:ascii="宋体" w:eastAsia="宋体" w:hAnsi="宋体" w:cs="宋体" w:hint="eastAsia"/>
          <w:kern w:val="0"/>
          <w:szCs w:val="21"/>
        </w:rPr>
        <w:t>系，尤其是不同结构类型的工程，分析工程实施的先后顺序及投入运营后可能引起的建设风险。同时，重点分析评估与城市其它工程建设的相互影响风险，提出由本工程建设引起风险的处置措施。</w:t>
      </w:r>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533" w:name="_Toc31697"/>
      <w:bookmarkStart w:id="534" w:name="_Toc48749214"/>
      <w:bookmarkStart w:id="535" w:name="_Toc27996"/>
      <w:bookmarkStart w:id="536" w:name="_Toc40107177"/>
      <w:bookmarkStart w:id="537" w:name="_Toc51576468"/>
      <w:bookmarkStart w:id="538" w:name="_Toc7873"/>
      <w:bookmarkStart w:id="539" w:name="_Toc51576643"/>
      <w:bookmarkStart w:id="540" w:name="_Toc51676278"/>
      <w:r>
        <w:rPr>
          <w:rFonts w:ascii="黑体" w:eastAsia="黑体" w:hAnsi="黑体" w:cs="黑体" w:hint="eastAsia"/>
          <w:kern w:val="0"/>
          <w:szCs w:val="21"/>
        </w:rPr>
        <w:t xml:space="preserve">5.3  </w:t>
      </w:r>
      <w:r>
        <w:rPr>
          <w:rFonts w:ascii="黑体" w:eastAsia="黑体" w:hAnsi="黑体" w:cs="黑体" w:hint="eastAsia"/>
          <w:kern w:val="0"/>
          <w:szCs w:val="21"/>
        </w:rPr>
        <w:t>重大安全风险因素分析</w:t>
      </w:r>
      <w:bookmarkEnd w:id="533"/>
      <w:bookmarkEnd w:id="534"/>
      <w:bookmarkEnd w:id="535"/>
      <w:bookmarkEnd w:id="536"/>
      <w:bookmarkEnd w:id="537"/>
      <w:bookmarkEnd w:id="538"/>
      <w:bookmarkEnd w:id="539"/>
      <w:bookmarkEnd w:id="540"/>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 xml:space="preserve">5.3.1  </w:t>
      </w:r>
      <w:r>
        <w:rPr>
          <w:rFonts w:ascii="宋体" w:eastAsia="宋体" w:hAnsi="宋体" w:cs="宋体" w:hint="eastAsia"/>
          <w:kern w:val="0"/>
          <w:szCs w:val="21"/>
        </w:rPr>
        <w:t>规划阶段可能存在的主要重大风险因素应结合具体的工程进行逐项分析，确保重大风险因素不遗漏。</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应调查清楚工程地质、水文地质、市政管线、市政桥梁以及周边建（构）筑物等情况，特别是在建筑物密集、交通繁忙、市政管线众多而复杂的城区，应详细查明重大风险因素的发生地点及预计时间。对特殊设计的工程以及首次采</w:t>
      </w:r>
      <w:r>
        <w:rPr>
          <w:rFonts w:ascii="宋体" w:eastAsia="宋体" w:hAnsi="宋体" w:cs="宋体" w:hint="eastAsia"/>
          <w:kern w:val="0"/>
          <w:szCs w:val="21"/>
        </w:rPr>
        <w:t>用的新技术、新工艺、新材料及新设备等必须进行其可能引起损失的分析。本规范中列出各类工程常见的重大风险因素，各地需针对城市轨道交通工程建设具体情况，开展现场风险查勘与调查，进行针对性的分析与评估。</w:t>
      </w:r>
    </w:p>
    <w:p w:rsidR="00B0025C" w:rsidRDefault="00B0025C">
      <w:pPr>
        <w:adjustRightInd w:val="0"/>
        <w:snapToGrid w:val="0"/>
        <w:spacing w:line="360" w:lineRule="auto"/>
        <w:rPr>
          <w:rFonts w:ascii="宋体" w:eastAsia="宋体" w:hAnsi="宋体" w:cs="宋体"/>
          <w:kern w:val="0"/>
          <w:szCs w:val="21"/>
        </w:rPr>
      </w:pPr>
    </w:p>
    <w:p w:rsidR="00B0025C" w:rsidRDefault="00B0025C">
      <w:pPr>
        <w:adjustRightInd w:val="0"/>
        <w:snapToGrid w:val="0"/>
        <w:spacing w:line="360" w:lineRule="auto"/>
        <w:rPr>
          <w:rFonts w:ascii="宋体" w:eastAsia="宋体" w:hAnsi="宋体" w:cs="宋体"/>
          <w:kern w:val="0"/>
          <w:szCs w:val="21"/>
        </w:rPr>
      </w:pPr>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541" w:name="_Toc51676279"/>
      <w:bookmarkStart w:id="542" w:name="_Toc48749215"/>
      <w:bookmarkStart w:id="543" w:name="_Toc51576644"/>
      <w:bookmarkStart w:id="544" w:name="_Toc4832"/>
      <w:bookmarkStart w:id="545" w:name="_Toc31458"/>
      <w:bookmarkStart w:id="546" w:name="_Toc51576469"/>
      <w:bookmarkStart w:id="547" w:name="_Toc4998"/>
      <w:bookmarkStart w:id="548" w:name="_Toc40107178"/>
      <w:r>
        <w:rPr>
          <w:rFonts w:ascii="黑体" w:eastAsia="黑体" w:hAnsi="黑体" w:cs="黑体" w:hint="eastAsia"/>
          <w:kern w:val="0"/>
          <w:szCs w:val="21"/>
        </w:rPr>
        <w:lastRenderedPageBreak/>
        <w:t xml:space="preserve">5.4  </w:t>
      </w:r>
      <w:r>
        <w:rPr>
          <w:rFonts w:ascii="黑体" w:eastAsia="黑体" w:hAnsi="黑体" w:cs="黑体" w:hint="eastAsia"/>
          <w:kern w:val="0"/>
          <w:szCs w:val="21"/>
        </w:rPr>
        <w:t>风险评估报告编制</w:t>
      </w:r>
      <w:bookmarkEnd w:id="541"/>
      <w:bookmarkEnd w:id="542"/>
      <w:bookmarkEnd w:id="543"/>
      <w:bookmarkEnd w:id="544"/>
      <w:bookmarkEnd w:id="545"/>
      <w:bookmarkEnd w:id="546"/>
      <w:bookmarkEnd w:id="547"/>
      <w:bookmarkEnd w:id="548"/>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5.4.2</w:t>
      </w:r>
      <w:r>
        <w:rPr>
          <w:rFonts w:ascii="黑体" w:eastAsia="黑体" w:hAnsi="黑体" w:cs="黑体" w:hint="eastAsia"/>
          <w:kern w:val="0"/>
          <w:szCs w:val="21"/>
        </w:rPr>
        <w:t>～</w:t>
      </w:r>
      <w:r>
        <w:rPr>
          <w:rFonts w:ascii="黑体" w:eastAsia="黑体" w:hAnsi="黑体" w:cs="黑体" w:hint="eastAsia"/>
          <w:kern w:val="0"/>
          <w:szCs w:val="21"/>
        </w:rPr>
        <w:t xml:space="preserve">5.4.3  </w:t>
      </w:r>
      <w:r>
        <w:rPr>
          <w:rFonts w:ascii="宋体" w:eastAsia="宋体" w:hAnsi="宋体" w:cs="宋体" w:hint="eastAsia"/>
          <w:kern w:val="0"/>
          <w:szCs w:val="21"/>
        </w:rPr>
        <w:t>规划阶段应编制工程建设风险评估报告，报告要求内容全面、数据资料翔实、分析结论客观公正，提出的风险对比指标及风险评估结论具有可比较性，风险处置措施要有针对性和有效性。同时，编制的风险评估报告需通过专项评审，作为后续建设阶段安全风险管控的依据。</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规划阶段风险评估</w:t>
      </w:r>
      <w:r>
        <w:rPr>
          <w:rFonts w:ascii="宋体" w:eastAsia="宋体" w:hAnsi="宋体" w:cs="宋体" w:hint="eastAsia"/>
          <w:kern w:val="0"/>
          <w:szCs w:val="21"/>
        </w:rPr>
        <w:t>报告主目录宜包括：</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概述。</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编制依据。</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风险评估流程与评估方法。</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各规划方案风险评估。</w:t>
      </w:r>
      <w:r>
        <w:rPr>
          <w:rFonts w:ascii="宋体" w:eastAsia="宋体" w:hAnsi="宋体" w:cs="宋体" w:hint="eastAsia"/>
          <w:kern w:val="0"/>
          <w:szCs w:val="21"/>
        </w:rPr>
        <w:t xml:space="preserve"> </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5  </w:t>
      </w:r>
      <w:r>
        <w:rPr>
          <w:rFonts w:ascii="宋体" w:eastAsia="宋体" w:hAnsi="宋体" w:cs="宋体" w:hint="eastAsia"/>
          <w:kern w:val="0"/>
          <w:szCs w:val="21"/>
        </w:rPr>
        <w:t>规划方案综合对比风险评估。</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6  </w:t>
      </w:r>
      <w:r>
        <w:rPr>
          <w:rFonts w:ascii="宋体" w:eastAsia="宋体" w:hAnsi="宋体" w:cs="宋体" w:hint="eastAsia"/>
          <w:kern w:val="0"/>
          <w:szCs w:val="21"/>
        </w:rPr>
        <w:t>推荐方案重大风险因素分析。</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7  </w:t>
      </w:r>
      <w:r>
        <w:rPr>
          <w:rFonts w:ascii="宋体" w:eastAsia="宋体" w:hAnsi="宋体" w:cs="宋体" w:hint="eastAsia"/>
          <w:kern w:val="0"/>
          <w:szCs w:val="21"/>
        </w:rPr>
        <w:t>工程建设风险点清单。</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8  </w:t>
      </w:r>
      <w:r>
        <w:rPr>
          <w:rFonts w:ascii="宋体" w:eastAsia="宋体" w:hAnsi="宋体" w:cs="宋体" w:hint="eastAsia"/>
          <w:kern w:val="0"/>
          <w:szCs w:val="21"/>
        </w:rPr>
        <w:t>结论与建议。</w:t>
      </w:r>
    </w:p>
    <w:p w:rsidR="00B0025C" w:rsidRDefault="00B0025C">
      <w:pPr>
        <w:adjustRightInd w:val="0"/>
        <w:snapToGrid w:val="0"/>
        <w:spacing w:line="360" w:lineRule="auto"/>
        <w:ind w:firstLineChars="200" w:firstLine="420"/>
        <w:rPr>
          <w:rFonts w:ascii="宋体" w:eastAsia="宋体" w:hAnsi="宋体" w:cs="宋体"/>
          <w:kern w:val="0"/>
          <w:szCs w:val="21"/>
        </w:rPr>
      </w:pPr>
    </w:p>
    <w:p w:rsidR="00B0025C" w:rsidRDefault="00B0025C">
      <w:pPr>
        <w:adjustRightInd w:val="0"/>
        <w:snapToGrid w:val="0"/>
        <w:spacing w:line="360" w:lineRule="auto"/>
        <w:ind w:firstLineChars="200" w:firstLine="420"/>
        <w:rPr>
          <w:rFonts w:ascii="宋体" w:eastAsia="宋体" w:hAnsi="宋体" w:cs="宋体"/>
          <w:kern w:val="0"/>
          <w:szCs w:val="21"/>
        </w:rPr>
        <w:sectPr w:rsidR="00B0025C">
          <w:pgSz w:w="11906" w:h="16838"/>
          <w:pgMar w:top="1440" w:right="1797" w:bottom="1440" w:left="1797" w:header="851" w:footer="992" w:gutter="0"/>
          <w:cols w:space="425"/>
          <w:docGrid w:linePitch="312"/>
        </w:sectPr>
      </w:pPr>
    </w:p>
    <w:p w:rsidR="00B0025C" w:rsidRDefault="00FC2AAE">
      <w:pPr>
        <w:widowControl/>
        <w:shd w:val="clear" w:color="auto" w:fill="FFFFFF"/>
        <w:spacing w:before="100" w:beforeAutospacing="1" w:after="100" w:afterAutospacing="1" w:line="360" w:lineRule="auto"/>
        <w:jc w:val="center"/>
        <w:outlineLvl w:val="0"/>
        <w:rPr>
          <w:rFonts w:ascii="黑体" w:eastAsia="黑体" w:hAnsi="黑体" w:cs="黑体"/>
          <w:kern w:val="0"/>
          <w:sz w:val="32"/>
        </w:rPr>
      </w:pPr>
      <w:bookmarkStart w:id="549" w:name="_Toc40107179"/>
      <w:bookmarkStart w:id="550" w:name="_Toc12973"/>
      <w:bookmarkStart w:id="551" w:name="_Toc48749216"/>
      <w:bookmarkStart w:id="552" w:name="_Toc51676280"/>
      <w:bookmarkStart w:id="553" w:name="_Toc14006"/>
      <w:bookmarkStart w:id="554" w:name="_Toc51576470"/>
      <w:bookmarkStart w:id="555" w:name="_Toc51576645"/>
      <w:bookmarkStart w:id="556" w:name="_Toc18513"/>
      <w:r>
        <w:rPr>
          <w:rFonts w:ascii="黑体" w:eastAsia="黑体" w:hAnsi="黑体" w:cs="黑体" w:hint="eastAsia"/>
          <w:kern w:val="0"/>
          <w:sz w:val="32"/>
        </w:rPr>
        <w:lastRenderedPageBreak/>
        <w:t xml:space="preserve">6  </w:t>
      </w:r>
      <w:r>
        <w:rPr>
          <w:rFonts w:ascii="黑体" w:eastAsia="黑体" w:hAnsi="黑体" w:cs="黑体" w:hint="eastAsia"/>
          <w:kern w:val="0"/>
          <w:sz w:val="32"/>
        </w:rPr>
        <w:t>可行性研究阶段</w:t>
      </w:r>
      <w:bookmarkEnd w:id="549"/>
      <w:r>
        <w:rPr>
          <w:rFonts w:ascii="黑体" w:eastAsia="黑体" w:hAnsi="黑体" w:cs="黑体" w:hint="eastAsia"/>
          <w:kern w:val="0"/>
          <w:sz w:val="32"/>
        </w:rPr>
        <w:t>安全风险管控</w:t>
      </w:r>
      <w:bookmarkEnd w:id="550"/>
      <w:bookmarkEnd w:id="551"/>
      <w:bookmarkEnd w:id="552"/>
      <w:bookmarkEnd w:id="553"/>
      <w:bookmarkEnd w:id="554"/>
      <w:bookmarkEnd w:id="555"/>
      <w:bookmarkEnd w:id="556"/>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557" w:name="_Toc51576646"/>
      <w:bookmarkStart w:id="558" w:name="_Toc10043"/>
      <w:bookmarkStart w:id="559" w:name="_Toc4490"/>
      <w:bookmarkStart w:id="560" w:name="_Toc8720"/>
      <w:bookmarkStart w:id="561" w:name="_Toc51676281"/>
      <w:bookmarkStart w:id="562" w:name="_Toc40107180"/>
      <w:bookmarkStart w:id="563" w:name="_Toc51576471"/>
      <w:bookmarkStart w:id="564" w:name="_Toc48749217"/>
      <w:r>
        <w:rPr>
          <w:rFonts w:ascii="黑体" w:eastAsia="黑体" w:hAnsi="黑体" w:cs="黑体" w:hint="eastAsia"/>
          <w:kern w:val="0"/>
          <w:szCs w:val="21"/>
        </w:rPr>
        <w:t xml:space="preserve">6.1  </w:t>
      </w:r>
      <w:r>
        <w:rPr>
          <w:rFonts w:ascii="黑体" w:eastAsia="黑体" w:hAnsi="黑体" w:cs="黑体" w:hint="eastAsia"/>
          <w:kern w:val="0"/>
          <w:szCs w:val="21"/>
        </w:rPr>
        <w:t>一般规定</w:t>
      </w:r>
      <w:bookmarkEnd w:id="557"/>
      <w:bookmarkEnd w:id="558"/>
      <w:bookmarkEnd w:id="559"/>
      <w:bookmarkEnd w:id="560"/>
      <w:bookmarkEnd w:id="561"/>
      <w:bookmarkEnd w:id="562"/>
      <w:bookmarkEnd w:id="563"/>
      <w:bookmarkEnd w:id="564"/>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6.1.1</w:t>
      </w:r>
      <w:r>
        <w:rPr>
          <w:rFonts w:ascii="黑体" w:eastAsia="黑体" w:hAnsi="黑体" w:cs="黑体" w:hint="eastAsia"/>
          <w:kern w:val="0"/>
          <w:szCs w:val="21"/>
        </w:rPr>
        <w:t>～</w:t>
      </w:r>
      <w:r>
        <w:rPr>
          <w:rFonts w:ascii="黑体" w:eastAsia="黑体" w:hAnsi="黑体" w:cs="黑体" w:hint="eastAsia"/>
          <w:kern w:val="0"/>
          <w:szCs w:val="21"/>
        </w:rPr>
        <w:t xml:space="preserve">6.1.3  </w:t>
      </w:r>
      <w:r>
        <w:rPr>
          <w:rFonts w:ascii="宋体" w:eastAsia="宋体" w:hAnsi="宋体" w:cs="宋体" w:hint="eastAsia"/>
          <w:kern w:val="0"/>
          <w:szCs w:val="21"/>
        </w:rPr>
        <w:t>可行性研究安全风险管控中，需根据选定的线路方案和工程设计，要求建设单位组织其他建设各方开展现场风险调查与风险评估。根据《城市轨道交通地下工程安全风险管控规范》</w:t>
      </w:r>
      <w:r>
        <w:rPr>
          <w:rFonts w:ascii="宋体" w:eastAsia="宋体" w:hAnsi="宋体" w:cs="宋体" w:hint="eastAsia"/>
          <w:kern w:val="0"/>
          <w:szCs w:val="21"/>
        </w:rPr>
        <w:t>GB50652-2011</w:t>
      </w:r>
      <w:r>
        <w:rPr>
          <w:rFonts w:ascii="宋体" w:eastAsia="宋体" w:hAnsi="宋体" w:cs="宋体" w:hint="eastAsia"/>
          <w:kern w:val="0"/>
          <w:szCs w:val="21"/>
        </w:rPr>
        <w:t>的实施经验，建设单位十分重视开展可行性研究阶段的安全风险管控。结合目前实施情况，本阶段的安全风险管控为规范工程建设安全风险提供了重要的依据。</w:t>
      </w:r>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565" w:name="_Toc12952"/>
      <w:bookmarkStart w:id="566" w:name="_Toc51676282"/>
      <w:bookmarkStart w:id="567" w:name="_Toc51576647"/>
      <w:bookmarkStart w:id="568" w:name="_Toc51576472"/>
      <w:bookmarkStart w:id="569" w:name="_Toc11979"/>
      <w:bookmarkStart w:id="570" w:name="_Toc24435"/>
      <w:bookmarkStart w:id="571" w:name="_Toc40107181"/>
      <w:bookmarkStart w:id="572" w:name="_Toc48749218"/>
      <w:r>
        <w:rPr>
          <w:rFonts w:ascii="黑体" w:eastAsia="黑体" w:hAnsi="黑体" w:cs="黑体" w:hint="eastAsia"/>
          <w:kern w:val="0"/>
          <w:szCs w:val="21"/>
        </w:rPr>
        <w:t xml:space="preserve">6.2  </w:t>
      </w:r>
      <w:r>
        <w:rPr>
          <w:rFonts w:ascii="黑体" w:eastAsia="黑体" w:hAnsi="黑体" w:cs="黑体" w:hint="eastAsia"/>
          <w:kern w:val="0"/>
          <w:szCs w:val="21"/>
        </w:rPr>
        <w:t>现场风险调查</w:t>
      </w:r>
      <w:bookmarkEnd w:id="565"/>
      <w:bookmarkEnd w:id="566"/>
      <w:bookmarkEnd w:id="567"/>
      <w:bookmarkEnd w:id="568"/>
      <w:bookmarkEnd w:id="569"/>
      <w:bookmarkEnd w:id="570"/>
      <w:bookmarkEnd w:id="571"/>
      <w:bookmarkEnd w:id="572"/>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 xml:space="preserve">6.2.1  </w:t>
      </w:r>
      <w:r>
        <w:rPr>
          <w:rFonts w:ascii="宋体" w:eastAsia="宋体" w:hAnsi="宋体" w:cs="宋体" w:hint="eastAsia"/>
          <w:kern w:val="0"/>
          <w:szCs w:val="21"/>
        </w:rPr>
        <w:t>现场风险调查应结合规划阶段的风险评估报告、工程线路和图纸等资料编制现场调查计划，具体包括：待调查的工程信息、调查时间和方式、参与人员、现场记录及调查资</w:t>
      </w:r>
      <w:r>
        <w:rPr>
          <w:rFonts w:ascii="宋体" w:eastAsia="宋体" w:hAnsi="宋体" w:cs="宋体" w:hint="eastAsia"/>
          <w:kern w:val="0"/>
          <w:szCs w:val="21"/>
        </w:rPr>
        <w:t>料整理等。由于工程建设前期开展调查实施难度大，线路现场复杂，根据目前各城市实施安全风险管控的现场经验，合理地划分调查单元，全面地开展现场调查对辨识工程建设安全风险十分必要。</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 xml:space="preserve">6.2.2  </w:t>
      </w:r>
      <w:r>
        <w:rPr>
          <w:rFonts w:ascii="宋体" w:eastAsia="宋体" w:hAnsi="宋体" w:cs="宋体" w:hint="eastAsia"/>
          <w:kern w:val="0"/>
          <w:szCs w:val="21"/>
        </w:rPr>
        <w:t>现场风险调查计划应包括对全线展开工程实地踏勘和环境调查，重点对工程中潜在的重大风险因素展开调查分析，避免工程资料与现场实际条件不符，并做好现场记录和拍照。上述资料需包含在编制的风险评估报告中。</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6.2.3</w:t>
      </w:r>
      <w:r>
        <w:rPr>
          <w:rFonts w:ascii="黑体" w:eastAsia="黑体" w:hAnsi="黑体" w:cs="黑体" w:hint="eastAsia"/>
          <w:kern w:val="0"/>
          <w:szCs w:val="21"/>
        </w:rPr>
        <w:t>～</w:t>
      </w:r>
      <w:r>
        <w:rPr>
          <w:rFonts w:ascii="黑体" w:eastAsia="黑体" w:hAnsi="黑体" w:cs="黑体" w:hint="eastAsia"/>
          <w:kern w:val="0"/>
          <w:szCs w:val="21"/>
        </w:rPr>
        <w:t xml:space="preserve">6.2.5  </w:t>
      </w:r>
      <w:r>
        <w:rPr>
          <w:rFonts w:ascii="宋体" w:eastAsia="宋体" w:hAnsi="宋体" w:cs="宋体" w:hint="eastAsia"/>
          <w:kern w:val="0"/>
          <w:szCs w:val="21"/>
        </w:rPr>
        <w:t>城市轨道交通工程一般在城市密集区内穿越，修建工程无疑会对周边环境造成影响或破坏，因此，应查清工程影响范围</w:t>
      </w:r>
      <w:r>
        <w:rPr>
          <w:rFonts w:ascii="宋体" w:eastAsia="宋体" w:hAnsi="宋体" w:cs="宋体" w:hint="eastAsia"/>
          <w:kern w:val="0"/>
          <w:szCs w:val="21"/>
        </w:rPr>
        <w:t>内的交通情况、道路状况、地面建（构）筑物状况、军事设施、涉密性的特殊建（构）筑物、古文物或保护性建筑等安全状况。必要时，应要求建设单位进行专项补充调查和现状安全性评估。应核实和检查工程影响范围内的各类地下障碍物、地下构筑物、地下水、市政管线等的规模和健康安全状况。了解工程影响范围内需征地动拆迁的规模和当前使用状况，分析其对周边环境和建设工期的影响。</w:t>
      </w:r>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573" w:name="_Toc32095"/>
      <w:bookmarkStart w:id="574" w:name="_Toc51676283"/>
      <w:bookmarkStart w:id="575" w:name="_Toc51576648"/>
      <w:bookmarkStart w:id="576" w:name="_Toc51576473"/>
      <w:bookmarkStart w:id="577" w:name="_Toc27949"/>
      <w:bookmarkStart w:id="578" w:name="_Toc28259"/>
      <w:bookmarkStart w:id="579" w:name="_Toc40107182"/>
      <w:bookmarkStart w:id="580" w:name="_Toc48749219"/>
      <w:r>
        <w:rPr>
          <w:rFonts w:ascii="黑体" w:eastAsia="黑体" w:hAnsi="黑体" w:cs="黑体" w:hint="eastAsia"/>
          <w:kern w:val="0"/>
          <w:szCs w:val="21"/>
        </w:rPr>
        <w:t xml:space="preserve">6.3  </w:t>
      </w:r>
      <w:r>
        <w:rPr>
          <w:rFonts w:ascii="黑体" w:eastAsia="黑体" w:hAnsi="黑体" w:cs="黑体" w:hint="eastAsia"/>
          <w:kern w:val="0"/>
          <w:szCs w:val="21"/>
        </w:rPr>
        <w:t>风险评估</w:t>
      </w:r>
      <w:bookmarkEnd w:id="573"/>
      <w:bookmarkEnd w:id="574"/>
      <w:bookmarkEnd w:id="575"/>
      <w:bookmarkEnd w:id="576"/>
      <w:bookmarkEnd w:id="577"/>
      <w:bookmarkEnd w:id="578"/>
      <w:bookmarkEnd w:id="579"/>
      <w:bookmarkEnd w:id="580"/>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 xml:space="preserve">6.3.1  </w:t>
      </w:r>
      <w:r>
        <w:rPr>
          <w:rFonts w:ascii="宋体" w:eastAsia="宋体" w:hAnsi="宋体" w:cs="宋体" w:hint="eastAsia"/>
          <w:kern w:val="0"/>
          <w:szCs w:val="21"/>
        </w:rPr>
        <w:t>可行性研究阶段主要风险因素需结合具体工程实际情况，进行风险因素分析，优化可行性方案，规避和降低由于线位、站位和施工方法等可行性</w:t>
      </w:r>
      <w:r>
        <w:rPr>
          <w:rFonts w:ascii="宋体" w:eastAsia="宋体" w:hAnsi="宋体" w:cs="宋体" w:hint="eastAsia"/>
          <w:kern w:val="0"/>
          <w:szCs w:val="21"/>
        </w:rPr>
        <w:t>方案不合理所带来的风险，为工程设计、施工及工程保险作好前期准备。城市轨道交通工程建设施工方法与工期密切相关，合理地选择施工方法不但可节省工程建设投资，还能降低工程施工风险，保障合理的施工工期。</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 xml:space="preserve">6.3.2  </w:t>
      </w:r>
      <w:r>
        <w:rPr>
          <w:rFonts w:ascii="宋体" w:eastAsia="宋体" w:hAnsi="宋体" w:cs="宋体" w:hint="eastAsia"/>
          <w:kern w:val="0"/>
          <w:szCs w:val="21"/>
        </w:rPr>
        <w:t>可行性研究风险评估需考虑工程建设规模、技术经济指标的合理性与环境保护影响</w:t>
      </w:r>
      <w:r>
        <w:rPr>
          <w:rFonts w:ascii="宋体" w:eastAsia="宋体" w:hAnsi="宋体" w:cs="宋体" w:hint="eastAsia"/>
          <w:kern w:val="0"/>
          <w:szCs w:val="21"/>
        </w:rPr>
        <w:lastRenderedPageBreak/>
        <w:t>风险、施工方法选择不当风险、技术方案的不确定性与变更风险等，评估建设风险因素引起的建设工期风险。重大关键节点工程一般是城市轨道交通工程建设的难点，需考虑工程潜在的重大风险因素，对各重大关键节点工程进行专项风险分析，必要时进行计算模拟</w:t>
      </w:r>
      <w:r>
        <w:rPr>
          <w:rFonts w:ascii="宋体" w:eastAsia="宋体" w:hAnsi="宋体" w:cs="宋体" w:hint="eastAsia"/>
          <w:kern w:val="0"/>
          <w:szCs w:val="21"/>
        </w:rPr>
        <w:t>分析与试验测试。另外，需结合工程的规模、施工方法及机电系统配置，合理安排建设工期，防止因工程建设工期紧张等引起的风险。</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 xml:space="preserve">6.3.3  </w:t>
      </w:r>
      <w:r>
        <w:rPr>
          <w:rFonts w:ascii="宋体" w:eastAsia="宋体" w:hAnsi="宋体" w:cs="宋体" w:hint="eastAsia"/>
          <w:kern w:val="0"/>
          <w:szCs w:val="21"/>
        </w:rPr>
        <w:t>考虑城市轨道交通工程的建设规模、水文与工程地质条件、邻近地下及地面环境等因素，从施工方法的可行性、安全性、适应性和经济性、工期进度及对周边环境影响等因素，进行综合分析并选择合适的施工方法，避免因施工方法不适合所引起的工程建设风险。</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 xml:space="preserve">6.3.4  </w:t>
      </w:r>
      <w:r>
        <w:rPr>
          <w:rFonts w:ascii="宋体" w:eastAsia="宋体" w:hAnsi="宋体" w:cs="宋体" w:hint="eastAsia"/>
          <w:kern w:val="0"/>
          <w:szCs w:val="21"/>
        </w:rPr>
        <w:t>城市轨道交通网络的建设势必会遇到较多的交叉点、换乘节点或近远期建设问题，如不同线路的上跨、下穿、交叠或近距离平行施工等，如果考虑不周</w:t>
      </w:r>
      <w:r>
        <w:rPr>
          <w:rFonts w:ascii="宋体" w:eastAsia="宋体" w:hAnsi="宋体" w:cs="宋体" w:hint="eastAsia"/>
          <w:kern w:val="0"/>
          <w:szCs w:val="21"/>
        </w:rPr>
        <w:t>会对后期工程建设产生很大影响。为避免引起此类建设风险，应对这些相互影响进行充分的评估和处理，并需提前做好规划方案，做好不同期建设工程之间的衔接和预留。</w:t>
      </w:r>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581" w:name="_Toc8226"/>
      <w:bookmarkStart w:id="582" w:name="_Toc48749220"/>
      <w:bookmarkStart w:id="583" w:name="_Toc51576474"/>
      <w:bookmarkStart w:id="584" w:name="_Toc51576649"/>
      <w:bookmarkStart w:id="585" w:name="_Toc23546"/>
      <w:bookmarkStart w:id="586" w:name="_Toc40107183"/>
      <w:bookmarkStart w:id="587" w:name="_Toc51676284"/>
      <w:bookmarkStart w:id="588" w:name="_Toc11080"/>
      <w:r>
        <w:rPr>
          <w:rFonts w:ascii="黑体" w:eastAsia="黑体" w:hAnsi="黑体" w:cs="黑体" w:hint="eastAsia"/>
          <w:kern w:val="0"/>
          <w:szCs w:val="21"/>
        </w:rPr>
        <w:t xml:space="preserve">6.4  </w:t>
      </w:r>
      <w:r>
        <w:rPr>
          <w:rFonts w:ascii="黑体" w:eastAsia="黑体" w:hAnsi="黑体" w:cs="黑体" w:hint="eastAsia"/>
          <w:kern w:val="0"/>
          <w:szCs w:val="21"/>
        </w:rPr>
        <w:t>风险评估报告编制</w:t>
      </w:r>
      <w:bookmarkEnd w:id="581"/>
      <w:bookmarkEnd w:id="582"/>
      <w:bookmarkEnd w:id="583"/>
      <w:bookmarkEnd w:id="584"/>
      <w:bookmarkEnd w:id="585"/>
      <w:bookmarkEnd w:id="586"/>
      <w:bookmarkEnd w:id="587"/>
      <w:bookmarkEnd w:id="588"/>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6.4.1</w:t>
      </w:r>
      <w:r>
        <w:rPr>
          <w:rFonts w:ascii="黑体" w:eastAsia="黑体" w:hAnsi="黑体" w:cs="黑体" w:hint="eastAsia"/>
          <w:kern w:val="0"/>
          <w:szCs w:val="21"/>
        </w:rPr>
        <w:t>～</w:t>
      </w:r>
      <w:r>
        <w:rPr>
          <w:rFonts w:ascii="黑体" w:eastAsia="黑体" w:hAnsi="黑体" w:cs="黑体" w:hint="eastAsia"/>
          <w:kern w:val="0"/>
          <w:szCs w:val="21"/>
        </w:rPr>
        <w:t xml:space="preserve">6.4.3  </w:t>
      </w:r>
      <w:r>
        <w:rPr>
          <w:rFonts w:ascii="宋体" w:eastAsia="宋体" w:hAnsi="宋体" w:cs="宋体" w:hint="eastAsia"/>
          <w:kern w:val="0"/>
          <w:szCs w:val="21"/>
        </w:rPr>
        <w:t>可行性研究安全风险管控需编制工程可行性方案风险评估报告，该风险评估报告对后续阶段安全风险管控十分重要。</w:t>
      </w:r>
    </w:p>
    <w:p w:rsidR="00B0025C" w:rsidRDefault="00FC2AAE">
      <w:pPr>
        <w:adjustRightInd w:val="0"/>
        <w:snapToGrid w:val="0"/>
        <w:spacing w:line="360" w:lineRule="auto"/>
        <w:rPr>
          <w:rFonts w:ascii="宋体" w:eastAsia="宋体" w:hAnsi="宋体" w:cs="宋体"/>
          <w:kern w:val="0"/>
          <w:szCs w:val="21"/>
        </w:rPr>
      </w:pPr>
      <w:r>
        <w:rPr>
          <w:rFonts w:ascii="宋体" w:eastAsia="宋体" w:hAnsi="宋体" w:cs="宋体" w:hint="eastAsia"/>
          <w:kern w:val="0"/>
          <w:szCs w:val="21"/>
        </w:rPr>
        <w:t>可行性方案风险评估报告主目录宜包括：</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概述。</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编制依据。</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采用的风险评估方法及标准；</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2</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编制依据文件和资料。</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工程总体风险评估。</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工程勘察风险；</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2</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地质灾害风险；</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3</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市政管线综合风险；</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4</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线路及车站选址风险；</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5</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动、拆迁风险；</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6</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周边环境风险；</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7</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建设工期风险；</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8</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交通组织风险；</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9</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其它风险。</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土建结构施工风险评估。</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明挖施工的车站，采用矿山法或盖挖施工的车站可参考拟定。</w:t>
      </w:r>
    </w:p>
    <w:p w:rsidR="00B0025C" w:rsidRDefault="00FC2AAE">
      <w:pPr>
        <w:adjustRightInd w:val="0"/>
        <w:snapToGrid w:val="0"/>
        <w:spacing w:line="360" w:lineRule="auto"/>
        <w:ind w:leftChars="250" w:left="840" w:hangingChars="150" w:hanging="315"/>
        <w:rPr>
          <w:rFonts w:ascii="宋体" w:eastAsia="宋体" w:hAnsi="宋体" w:cs="宋体"/>
          <w:kern w:val="0"/>
          <w:szCs w:val="21"/>
        </w:rPr>
      </w:pPr>
      <w:r>
        <w:rPr>
          <w:rFonts w:ascii="黑体" w:eastAsia="黑体" w:hAnsi="黑体" w:cs="黑体" w:hint="eastAsia"/>
          <w:kern w:val="0"/>
          <w:szCs w:val="21"/>
        </w:rPr>
        <w:t>2</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区间应根据不同施工方法来考虑（以盾构法和矿山法为例，其它施工方法可参考</w:t>
      </w:r>
      <w:r>
        <w:rPr>
          <w:rFonts w:ascii="宋体" w:eastAsia="宋体" w:hAnsi="宋体" w:cs="宋体" w:hint="eastAsia"/>
          <w:kern w:val="0"/>
          <w:szCs w:val="21"/>
        </w:rPr>
        <w:lastRenderedPageBreak/>
        <w:t>拟定）。</w:t>
      </w:r>
    </w:p>
    <w:p w:rsidR="00B0025C" w:rsidRDefault="00FC2AAE">
      <w:pPr>
        <w:adjustRightInd w:val="0"/>
        <w:snapToGrid w:val="0"/>
        <w:spacing w:line="360" w:lineRule="auto"/>
        <w:ind w:leftChars="8" w:left="17" w:firstLineChars="391" w:firstLine="821"/>
        <w:rPr>
          <w:rFonts w:ascii="宋体" w:eastAsia="宋体" w:hAnsi="宋体" w:cs="宋体"/>
          <w:kern w:val="0"/>
          <w:szCs w:val="21"/>
        </w:rPr>
      </w:pPr>
      <w:r>
        <w:rPr>
          <w:rFonts w:ascii="宋体" w:eastAsia="宋体" w:hAnsi="宋体" w:cs="宋体" w:hint="eastAsia"/>
          <w:kern w:val="0"/>
          <w:szCs w:val="21"/>
        </w:rPr>
        <w:t>采用盾构方法施工，主要内容为：</w:t>
      </w:r>
    </w:p>
    <w:p w:rsidR="00B0025C" w:rsidRDefault="00FC2AAE">
      <w:pPr>
        <w:adjustRightInd w:val="0"/>
        <w:snapToGrid w:val="0"/>
        <w:spacing w:line="360" w:lineRule="auto"/>
        <w:ind w:leftChars="8" w:left="17" w:firstLineChars="391" w:firstLine="821"/>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盾构机选型与地层适应性风险分析；</w:t>
      </w:r>
    </w:p>
    <w:p w:rsidR="00B0025C" w:rsidRDefault="00FC2AAE">
      <w:pPr>
        <w:adjustRightInd w:val="0"/>
        <w:snapToGrid w:val="0"/>
        <w:spacing w:line="360" w:lineRule="auto"/>
        <w:ind w:leftChars="8" w:left="17" w:firstLineChars="391" w:firstLine="821"/>
        <w:rPr>
          <w:rFonts w:ascii="宋体" w:eastAsia="宋体" w:hAnsi="宋体" w:cs="宋体"/>
          <w:kern w:val="0"/>
          <w:szCs w:val="21"/>
        </w:rPr>
      </w:pPr>
      <w:r>
        <w:rPr>
          <w:rFonts w:ascii="宋体" w:eastAsia="宋体" w:hAnsi="宋体" w:cs="宋体" w:hint="eastAsia"/>
          <w:kern w:val="0"/>
          <w:szCs w:val="21"/>
        </w:rPr>
        <w:t>b</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盾构制作、运输、组装调试和交货期风险分析；</w:t>
      </w:r>
    </w:p>
    <w:p w:rsidR="00B0025C" w:rsidRDefault="00FC2AAE">
      <w:pPr>
        <w:adjustRightInd w:val="0"/>
        <w:snapToGrid w:val="0"/>
        <w:spacing w:line="360" w:lineRule="auto"/>
        <w:ind w:leftChars="8" w:left="17" w:firstLineChars="391" w:firstLine="821"/>
        <w:rPr>
          <w:rFonts w:ascii="宋体" w:eastAsia="宋体" w:hAnsi="宋体" w:cs="宋体"/>
          <w:kern w:val="0"/>
          <w:szCs w:val="21"/>
        </w:rPr>
      </w:pPr>
      <w:r>
        <w:rPr>
          <w:rFonts w:ascii="宋体" w:eastAsia="宋体" w:hAnsi="宋体" w:cs="宋体" w:hint="eastAsia"/>
          <w:kern w:val="0"/>
          <w:szCs w:val="21"/>
        </w:rPr>
        <w:t>c</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主要施工设备（盾构机和盾尾注浆设备等）风险分析；</w:t>
      </w:r>
    </w:p>
    <w:p w:rsidR="00B0025C" w:rsidRDefault="00FC2AAE">
      <w:pPr>
        <w:adjustRightInd w:val="0"/>
        <w:snapToGrid w:val="0"/>
        <w:spacing w:line="360" w:lineRule="auto"/>
        <w:ind w:leftChars="8" w:left="17" w:firstLineChars="391" w:firstLine="821"/>
        <w:rPr>
          <w:rFonts w:ascii="宋体" w:eastAsia="宋体" w:hAnsi="宋体" w:cs="宋体"/>
          <w:kern w:val="0"/>
          <w:szCs w:val="21"/>
        </w:rPr>
      </w:pPr>
      <w:r>
        <w:rPr>
          <w:rFonts w:ascii="宋体" w:eastAsia="宋体" w:hAnsi="宋体" w:cs="宋体" w:hint="eastAsia"/>
          <w:kern w:val="0"/>
          <w:szCs w:val="21"/>
        </w:rPr>
        <w:t>d</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盾构进出洞施工风险分析（包括地基加固风险分析）；</w:t>
      </w:r>
    </w:p>
    <w:p w:rsidR="00B0025C" w:rsidRDefault="00FC2AAE">
      <w:pPr>
        <w:adjustRightInd w:val="0"/>
        <w:snapToGrid w:val="0"/>
        <w:spacing w:line="360" w:lineRule="auto"/>
        <w:ind w:leftChars="8" w:left="17" w:firstLineChars="391" w:firstLine="821"/>
        <w:rPr>
          <w:rFonts w:ascii="宋体" w:eastAsia="宋体" w:hAnsi="宋体" w:cs="宋体"/>
          <w:kern w:val="0"/>
          <w:szCs w:val="21"/>
        </w:rPr>
      </w:pPr>
      <w:r>
        <w:rPr>
          <w:rFonts w:ascii="宋体" w:eastAsia="宋体" w:hAnsi="宋体" w:cs="宋体" w:hint="eastAsia"/>
          <w:kern w:val="0"/>
          <w:szCs w:val="21"/>
        </w:rPr>
        <w:t>e</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盾构推进阶段的施工风险分析；</w:t>
      </w:r>
    </w:p>
    <w:p w:rsidR="00B0025C" w:rsidRDefault="00FC2AAE">
      <w:pPr>
        <w:adjustRightInd w:val="0"/>
        <w:snapToGrid w:val="0"/>
        <w:spacing w:line="360" w:lineRule="auto"/>
        <w:ind w:leftChars="8" w:left="17" w:firstLineChars="391" w:firstLine="821"/>
        <w:rPr>
          <w:rFonts w:ascii="宋体" w:eastAsia="宋体" w:hAnsi="宋体" w:cs="宋体"/>
          <w:kern w:val="0"/>
          <w:szCs w:val="21"/>
        </w:rPr>
      </w:pPr>
      <w:r>
        <w:rPr>
          <w:rFonts w:ascii="宋体" w:eastAsia="宋体" w:hAnsi="宋体" w:cs="宋体" w:hint="eastAsia"/>
          <w:kern w:val="0"/>
          <w:szCs w:val="21"/>
        </w:rPr>
        <w:t>f</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管片生产、运输和拼装风险分析；</w:t>
      </w:r>
    </w:p>
    <w:p w:rsidR="00B0025C" w:rsidRDefault="00FC2AAE">
      <w:pPr>
        <w:adjustRightInd w:val="0"/>
        <w:snapToGrid w:val="0"/>
        <w:spacing w:line="360" w:lineRule="auto"/>
        <w:ind w:leftChars="8" w:left="17" w:firstLineChars="391" w:firstLine="821"/>
        <w:rPr>
          <w:rFonts w:ascii="宋体" w:eastAsia="宋体" w:hAnsi="宋体" w:cs="宋体"/>
          <w:kern w:val="0"/>
          <w:szCs w:val="21"/>
        </w:rPr>
      </w:pPr>
      <w:r>
        <w:rPr>
          <w:rFonts w:ascii="宋体" w:eastAsia="宋体" w:hAnsi="宋体" w:cs="宋体" w:hint="eastAsia"/>
          <w:kern w:val="0"/>
          <w:szCs w:val="21"/>
        </w:rPr>
        <w:t>g</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联络通道施工风险分析。</w:t>
      </w:r>
    </w:p>
    <w:p w:rsidR="00B0025C" w:rsidRDefault="00FC2AAE">
      <w:pPr>
        <w:adjustRightInd w:val="0"/>
        <w:snapToGrid w:val="0"/>
        <w:spacing w:line="360" w:lineRule="auto"/>
        <w:ind w:leftChars="8" w:left="17" w:firstLineChars="391" w:firstLine="821"/>
        <w:rPr>
          <w:rFonts w:ascii="宋体" w:eastAsia="宋体" w:hAnsi="宋体" w:cs="宋体"/>
          <w:kern w:val="0"/>
          <w:szCs w:val="21"/>
        </w:rPr>
      </w:pPr>
      <w:r>
        <w:rPr>
          <w:rFonts w:ascii="宋体" w:eastAsia="宋体" w:hAnsi="宋体" w:cs="宋体" w:hint="eastAsia"/>
          <w:kern w:val="0"/>
          <w:szCs w:val="21"/>
        </w:rPr>
        <w:t>采用矿山法施工，主要内容为：</w:t>
      </w:r>
    </w:p>
    <w:p w:rsidR="00B0025C" w:rsidRDefault="00FC2AAE">
      <w:pPr>
        <w:adjustRightInd w:val="0"/>
        <w:snapToGrid w:val="0"/>
        <w:spacing w:line="360" w:lineRule="auto"/>
        <w:ind w:leftChars="8" w:left="17" w:firstLineChars="391" w:firstLine="821"/>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矿山法适应性风险分析；</w:t>
      </w:r>
    </w:p>
    <w:p w:rsidR="00B0025C" w:rsidRDefault="00FC2AAE">
      <w:pPr>
        <w:adjustRightInd w:val="0"/>
        <w:snapToGrid w:val="0"/>
        <w:spacing w:line="360" w:lineRule="auto"/>
        <w:ind w:leftChars="8" w:left="17" w:firstLineChars="391" w:firstLine="821"/>
        <w:rPr>
          <w:rFonts w:ascii="宋体" w:eastAsia="宋体" w:hAnsi="宋体" w:cs="宋体"/>
          <w:kern w:val="0"/>
          <w:szCs w:val="21"/>
        </w:rPr>
      </w:pPr>
      <w:r>
        <w:rPr>
          <w:rFonts w:ascii="宋体" w:eastAsia="宋体" w:hAnsi="宋体" w:cs="宋体" w:hint="eastAsia"/>
          <w:kern w:val="0"/>
          <w:szCs w:val="21"/>
        </w:rPr>
        <w:t>b</w:t>
      </w:r>
      <w:r>
        <w:rPr>
          <w:rFonts w:ascii="宋体" w:eastAsia="宋体" w:hAnsi="宋体" w:cs="宋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线路不同埋深风险分析；</w:t>
      </w:r>
    </w:p>
    <w:p w:rsidR="00B0025C" w:rsidRDefault="00FC2AAE">
      <w:pPr>
        <w:adjustRightInd w:val="0"/>
        <w:snapToGrid w:val="0"/>
        <w:spacing w:line="360" w:lineRule="auto"/>
        <w:ind w:leftChars="8" w:left="17" w:firstLineChars="391" w:firstLine="821"/>
        <w:rPr>
          <w:rFonts w:ascii="宋体" w:eastAsia="宋体" w:hAnsi="宋体" w:cs="宋体"/>
          <w:kern w:val="0"/>
          <w:szCs w:val="21"/>
        </w:rPr>
      </w:pPr>
      <w:r>
        <w:rPr>
          <w:rFonts w:ascii="宋体" w:eastAsia="宋体" w:hAnsi="宋体" w:cs="宋体" w:hint="eastAsia"/>
          <w:kern w:val="0"/>
          <w:szCs w:val="21"/>
        </w:rPr>
        <w:t>c</w:t>
      </w:r>
      <w:r>
        <w:rPr>
          <w:rFonts w:ascii="宋体" w:eastAsia="宋体" w:hAnsi="宋体" w:cs="宋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超前地质预报风险分析；</w:t>
      </w:r>
    </w:p>
    <w:p w:rsidR="00B0025C" w:rsidRDefault="00FC2AAE">
      <w:pPr>
        <w:adjustRightInd w:val="0"/>
        <w:snapToGrid w:val="0"/>
        <w:spacing w:line="360" w:lineRule="auto"/>
        <w:ind w:leftChars="8" w:left="17" w:firstLineChars="391" w:firstLine="821"/>
        <w:rPr>
          <w:rFonts w:ascii="宋体" w:eastAsia="宋体" w:hAnsi="宋体" w:cs="宋体"/>
          <w:kern w:val="0"/>
          <w:szCs w:val="21"/>
        </w:rPr>
      </w:pPr>
      <w:r>
        <w:rPr>
          <w:rFonts w:ascii="宋体" w:eastAsia="宋体" w:hAnsi="宋体" w:cs="宋体" w:hint="eastAsia"/>
          <w:kern w:val="0"/>
          <w:szCs w:val="21"/>
        </w:rPr>
        <w:t>d</w:t>
      </w:r>
      <w:r>
        <w:rPr>
          <w:rFonts w:ascii="宋体" w:eastAsia="宋体" w:hAnsi="宋体" w:cs="宋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施工主要设备风险分析；</w:t>
      </w:r>
    </w:p>
    <w:p w:rsidR="00B0025C" w:rsidRDefault="00FC2AAE">
      <w:pPr>
        <w:adjustRightInd w:val="0"/>
        <w:snapToGrid w:val="0"/>
        <w:spacing w:line="360" w:lineRule="auto"/>
        <w:ind w:leftChars="8" w:left="17" w:firstLineChars="391" w:firstLine="821"/>
        <w:rPr>
          <w:rFonts w:ascii="宋体" w:eastAsia="宋体" w:hAnsi="宋体" w:cs="宋体"/>
          <w:kern w:val="0"/>
          <w:szCs w:val="21"/>
        </w:rPr>
      </w:pPr>
      <w:r>
        <w:rPr>
          <w:rFonts w:ascii="宋体" w:eastAsia="宋体" w:hAnsi="宋体" w:cs="宋体" w:hint="eastAsia"/>
          <w:kern w:val="0"/>
          <w:szCs w:val="21"/>
        </w:rPr>
        <w:t>e</w:t>
      </w:r>
      <w:r>
        <w:rPr>
          <w:rFonts w:ascii="宋体" w:eastAsia="宋体" w:hAnsi="宋体" w:cs="宋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进出洞施工风险分析；</w:t>
      </w:r>
    </w:p>
    <w:p w:rsidR="00B0025C" w:rsidRDefault="00FC2AAE">
      <w:pPr>
        <w:adjustRightInd w:val="0"/>
        <w:snapToGrid w:val="0"/>
        <w:spacing w:line="360" w:lineRule="auto"/>
        <w:ind w:leftChars="8" w:left="17" w:firstLineChars="391" w:firstLine="821"/>
        <w:rPr>
          <w:rFonts w:ascii="宋体" w:eastAsia="宋体" w:hAnsi="宋体" w:cs="宋体"/>
          <w:kern w:val="0"/>
          <w:szCs w:val="21"/>
        </w:rPr>
      </w:pPr>
      <w:r>
        <w:rPr>
          <w:rFonts w:ascii="宋体" w:eastAsia="宋体" w:hAnsi="宋体" w:cs="宋体" w:hint="eastAsia"/>
          <w:kern w:val="0"/>
          <w:szCs w:val="21"/>
        </w:rPr>
        <w:t>f</w:t>
      </w:r>
      <w:r>
        <w:rPr>
          <w:rFonts w:ascii="宋体" w:eastAsia="宋体" w:hAnsi="宋体" w:cs="宋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开挖方案及施工工艺风险分析；</w:t>
      </w:r>
    </w:p>
    <w:p w:rsidR="00B0025C" w:rsidRDefault="00FC2AAE">
      <w:pPr>
        <w:adjustRightInd w:val="0"/>
        <w:snapToGrid w:val="0"/>
        <w:spacing w:line="360" w:lineRule="auto"/>
        <w:ind w:leftChars="8" w:left="17" w:firstLineChars="391" w:firstLine="821"/>
        <w:rPr>
          <w:rFonts w:ascii="宋体" w:eastAsia="宋体" w:hAnsi="宋体" w:cs="宋体"/>
          <w:kern w:val="0"/>
          <w:szCs w:val="21"/>
        </w:rPr>
      </w:pPr>
      <w:r>
        <w:rPr>
          <w:rFonts w:ascii="宋体" w:eastAsia="宋体" w:hAnsi="宋体" w:cs="宋体" w:hint="eastAsia"/>
          <w:kern w:val="0"/>
          <w:szCs w:val="21"/>
        </w:rPr>
        <w:t>g</w:t>
      </w:r>
      <w:r>
        <w:rPr>
          <w:rFonts w:ascii="宋体" w:eastAsia="宋体" w:hAnsi="宋体" w:cs="宋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工作面稳定性风险分析；</w:t>
      </w:r>
    </w:p>
    <w:p w:rsidR="00B0025C" w:rsidRDefault="00FC2AAE">
      <w:pPr>
        <w:adjustRightInd w:val="0"/>
        <w:snapToGrid w:val="0"/>
        <w:spacing w:line="360" w:lineRule="auto"/>
        <w:ind w:leftChars="8" w:left="17" w:firstLineChars="391" w:firstLine="821"/>
        <w:rPr>
          <w:rFonts w:ascii="宋体" w:eastAsia="宋体" w:hAnsi="宋体" w:cs="宋体"/>
          <w:kern w:val="0"/>
          <w:szCs w:val="21"/>
        </w:rPr>
      </w:pPr>
      <w:r>
        <w:rPr>
          <w:rFonts w:ascii="宋体" w:eastAsia="宋体" w:hAnsi="宋体" w:cs="宋体" w:hint="eastAsia"/>
          <w:kern w:val="0"/>
          <w:szCs w:val="21"/>
        </w:rPr>
        <w:t>h</w:t>
      </w:r>
      <w:r>
        <w:rPr>
          <w:rFonts w:ascii="宋体" w:eastAsia="宋体" w:hAnsi="宋体" w:cs="宋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初次支护与衬砌施工风险分析；</w:t>
      </w:r>
    </w:p>
    <w:p w:rsidR="00B0025C" w:rsidRDefault="00FC2AAE">
      <w:pPr>
        <w:adjustRightInd w:val="0"/>
        <w:snapToGrid w:val="0"/>
        <w:spacing w:line="360" w:lineRule="auto"/>
        <w:ind w:leftChars="8" w:left="17" w:firstLineChars="391" w:firstLine="821"/>
        <w:rPr>
          <w:rFonts w:ascii="宋体" w:eastAsia="宋体" w:hAnsi="宋体" w:cs="宋体"/>
          <w:kern w:val="0"/>
          <w:szCs w:val="21"/>
        </w:rPr>
      </w:pPr>
      <w:r>
        <w:rPr>
          <w:rFonts w:ascii="宋体" w:eastAsia="宋体" w:hAnsi="宋体" w:cs="宋体" w:hint="eastAsia"/>
          <w:kern w:val="0"/>
          <w:szCs w:val="21"/>
        </w:rPr>
        <w:t>i</w:t>
      </w:r>
      <w:r>
        <w:rPr>
          <w:rFonts w:ascii="宋体" w:eastAsia="宋体" w:hAnsi="宋体" w:cs="宋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特殊不良工程地质与水文地质条件施工风险分析；</w:t>
      </w:r>
    </w:p>
    <w:p w:rsidR="00B0025C" w:rsidRDefault="00FC2AAE">
      <w:pPr>
        <w:adjustRightInd w:val="0"/>
        <w:snapToGrid w:val="0"/>
        <w:spacing w:line="360" w:lineRule="auto"/>
        <w:ind w:leftChars="8" w:left="17" w:firstLineChars="391" w:firstLine="821"/>
        <w:rPr>
          <w:rFonts w:ascii="宋体" w:eastAsia="宋体" w:hAnsi="宋体" w:cs="宋体"/>
          <w:kern w:val="0"/>
          <w:szCs w:val="21"/>
        </w:rPr>
      </w:pPr>
      <w:r>
        <w:rPr>
          <w:rFonts w:ascii="宋体" w:eastAsia="宋体" w:hAnsi="宋体" w:cs="宋体" w:hint="eastAsia"/>
          <w:kern w:val="0"/>
          <w:szCs w:val="21"/>
        </w:rPr>
        <w:t>j</w:t>
      </w:r>
      <w:r>
        <w:rPr>
          <w:rFonts w:ascii="宋体" w:eastAsia="宋体" w:hAnsi="宋体" w:cs="宋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平行隧道相互施工影响分析；</w:t>
      </w:r>
    </w:p>
    <w:p w:rsidR="00B0025C" w:rsidRDefault="00FC2AAE">
      <w:pPr>
        <w:adjustRightInd w:val="0"/>
        <w:snapToGrid w:val="0"/>
        <w:spacing w:line="360" w:lineRule="auto"/>
        <w:ind w:leftChars="8" w:left="17" w:firstLineChars="391" w:firstLine="821"/>
        <w:rPr>
          <w:rFonts w:ascii="宋体" w:eastAsia="宋体" w:hAnsi="宋体" w:cs="宋体"/>
          <w:kern w:val="0"/>
          <w:szCs w:val="21"/>
        </w:rPr>
      </w:pPr>
      <w:r>
        <w:rPr>
          <w:rFonts w:ascii="宋体" w:eastAsia="宋体" w:hAnsi="宋体" w:cs="宋体" w:hint="eastAsia"/>
          <w:kern w:val="0"/>
          <w:szCs w:val="21"/>
        </w:rPr>
        <w:t>k</w:t>
      </w:r>
      <w:r>
        <w:rPr>
          <w:rFonts w:ascii="宋体" w:eastAsia="宋体" w:hAnsi="宋体" w:cs="宋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隧道辅助施工方法风险分析。</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3</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联络通道。</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4</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附属工程风险分析（包括：通风井、车站出入口和变电站等）。</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5</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重大风险因素及关键节点工程风险分析。</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5  </w:t>
      </w:r>
      <w:r>
        <w:rPr>
          <w:rFonts w:ascii="宋体" w:eastAsia="宋体" w:hAnsi="宋体" w:cs="宋体" w:hint="eastAsia"/>
          <w:kern w:val="0"/>
          <w:szCs w:val="21"/>
        </w:rPr>
        <w:t>机电安装风险评估。</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供电系统风险分析；</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2</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通信系统风险分析；</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3</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信号系统风险分析；</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4</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通风和空调系统风险分析；</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5</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给水排水、消防系统风险分析；</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6</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防灾、报警与环境控制系统风险分析；</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7</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自动售检票等其它车站设备风险分析；</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8</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轨道及安全门风险分析；</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9</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设备联调风险分析。</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lastRenderedPageBreak/>
        <w:t xml:space="preserve">6  </w:t>
      </w:r>
      <w:r>
        <w:rPr>
          <w:rFonts w:ascii="宋体" w:eastAsia="宋体" w:hAnsi="宋体" w:cs="宋体" w:hint="eastAsia"/>
          <w:kern w:val="0"/>
          <w:szCs w:val="21"/>
        </w:rPr>
        <w:t>人员安全及职业健康风险评估。</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人员安全风险分析；</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2</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职业健康风险分析。</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7  </w:t>
      </w:r>
      <w:r>
        <w:rPr>
          <w:rFonts w:ascii="宋体" w:eastAsia="宋体" w:hAnsi="宋体" w:cs="宋体" w:hint="eastAsia"/>
          <w:kern w:val="0"/>
          <w:szCs w:val="21"/>
        </w:rPr>
        <w:t>工程施工环境影响风险评估。</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施工对周边建（构）筑物影响风险分析；</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2</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噪声污染风险分析；</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3</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水污染风险分析；</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4</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空气污染风险分析；</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5</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施工渣土污染风险分析；</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6</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生态环境影响风险分析。</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8  </w:t>
      </w:r>
      <w:r>
        <w:rPr>
          <w:rFonts w:ascii="宋体" w:eastAsia="宋体" w:hAnsi="宋体" w:cs="宋体" w:hint="eastAsia"/>
          <w:kern w:val="0"/>
          <w:szCs w:val="21"/>
        </w:rPr>
        <w:t>工程运营期风险评估。</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运营灾害风险分析；</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2</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运营事故风险分析；</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3</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运营生</w:t>
      </w:r>
      <w:r>
        <w:rPr>
          <w:rFonts w:ascii="宋体" w:eastAsia="宋体" w:hAnsi="宋体" w:cs="宋体" w:hint="eastAsia"/>
          <w:kern w:val="0"/>
          <w:szCs w:val="21"/>
        </w:rPr>
        <w:t>态环境影响风险评估；</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4</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其它运营风险分析。</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9  </w:t>
      </w:r>
      <w:r>
        <w:rPr>
          <w:rFonts w:ascii="宋体" w:eastAsia="宋体" w:hAnsi="宋体" w:cs="宋体" w:hint="eastAsia"/>
          <w:kern w:val="0"/>
          <w:szCs w:val="21"/>
        </w:rPr>
        <w:t>工程建设风险点清单。</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10  </w:t>
      </w:r>
      <w:r>
        <w:rPr>
          <w:rFonts w:ascii="宋体" w:eastAsia="宋体" w:hAnsi="宋体" w:cs="宋体" w:hint="eastAsia"/>
          <w:kern w:val="0"/>
          <w:szCs w:val="21"/>
        </w:rPr>
        <w:t>风险处置措施建议。</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11  </w:t>
      </w:r>
      <w:r>
        <w:rPr>
          <w:rFonts w:ascii="宋体" w:eastAsia="宋体" w:hAnsi="宋体" w:cs="宋体" w:hint="eastAsia"/>
          <w:kern w:val="0"/>
          <w:szCs w:val="21"/>
        </w:rPr>
        <w:t>结论与建议。</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工程可行性方案风险评估报告还需提交可行性方案的综合比选分析，施工方法适应性风险分析，推荐优化的风险可接受方案等。同时，需组织专家对工程可行性方案风险评估报告进行专项评审，并作为后续工程建设阶段安全风险管控的依据。</w:t>
      </w:r>
    </w:p>
    <w:p w:rsidR="00B0025C" w:rsidRDefault="00B0025C">
      <w:pPr>
        <w:adjustRightInd w:val="0"/>
        <w:snapToGrid w:val="0"/>
        <w:spacing w:line="360" w:lineRule="auto"/>
        <w:rPr>
          <w:rFonts w:ascii="宋体" w:eastAsia="宋体" w:hAnsi="宋体" w:cs="宋体"/>
          <w:kern w:val="0"/>
          <w:szCs w:val="21"/>
        </w:rPr>
      </w:pPr>
    </w:p>
    <w:p w:rsidR="00B0025C" w:rsidRDefault="00B0025C">
      <w:pPr>
        <w:adjustRightInd w:val="0"/>
        <w:snapToGrid w:val="0"/>
        <w:spacing w:line="360" w:lineRule="auto"/>
        <w:rPr>
          <w:rFonts w:ascii="宋体" w:eastAsia="宋体" w:hAnsi="宋体" w:cs="宋体"/>
          <w:kern w:val="0"/>
          <w:szCs w:val="21"/>
        </w:rPr>
        <w:sectPr w:rsidR="00B0025C">
          <w:pgSz w:w="11906" w:h="16838"/>
          <w:pgMar w:top="1440" w:right="1797" w:bottom="1440" w:left="1797" w:header="851" w:footer="992" w:gutter="0"/>
          <w:cols w:space="425"/>
          <w:docGrid w:linePitch="312"/>
        </w:sectPr>
      </w:pPr>
    </w:p>
    <w:p w:rsidR="00B0025C" w:rsidRDefault="00FC2AAE">
      <w:pPr>
        <w:widowControl/>
        <w:shd w:val="clear" w:color="auto" w:fill="FFFFFF"/>
        <w:spacing w:before="100" w:beforeAutospacing="1" w:after="100" w:afterAutospacing="1" w:line="360" w:lineRule="auto"/>
        <w:jc w:val="center"/>
        <w:outlineLvl w:val="0"/>
        <w:rPr>
          <w:rFonts w:ascii="黑体" w:eastAsia="黑体" w:hAnsi="黑体" w:cs="黑体"/>
          <w:kern w:val="0"/>
          <w:sz w:val="32"/>
        </w:rPr>
      </w:pPr>
      <w:bookmarkStart w:id="589" w:name="_Toc40107184"/>
      <w:bookmarkStart w:id="590" w:name="_Toc27477"/>
      <w:bookmarkStart w:id="591" w:name="_Toc51576475"/>
      <w:bookmarkStart w:id="592" w:name="_Toc48749221"/>
      <w:bookmarkStart w:id="593" w:name="_Toc51676285"/>
      <w:bookmarkStart w:id="594" w:name="_Toc14413"/>
      <w:bookmarkStart w:id="595" w:name="_Toc51576650"/>
      <w:bookmarkStart w:id="596" w:name="_Toc13550"/>
      <w:r>
        <w:rPr>
          <w:rFonts w:ascii="黑体" w:eastAsia="黑体" w:hAnsi="黑体" w:cs="黑体" w:hint="eastAsia"/>
          <w:kern w:val="0"/>
          <w:sz w:val="32"/>
        </w:rPr>
        <w:lastRenderedPageBreak/>
        <w:t xml:space="preserve">7  </w:t>
      </w:r>
      <w:r>
        <w:rPr>
          <w:rFonts w:ascii="黑体" w:eastAsia="黑体" w:hAnsi="黑体" w:cs="黑体" w:hint="eastAsia"/>
          <w:kern w:val="0"/>
          <w:sz w:val="32"/>
        </w:rPr>
        <w:t>勘察与设计阶段</w:t>
      </w:r>
      <w:bookmarkEnd w:id="589"/>
      <w:r>
        <w:rPr>
          <w:rFonts w:ascii="黑体" w:eastAsia="黑体" w:hAnsi="黑体" w:cs="黑体" w:hint="eastAsia"/>
          <w:kern w:val="0"/>
          <w:sz w:val="32"/>
        </w:rPr>
        <w:t>安全风险管控</w:t>
      </w:r>
      <w:bookmarkEnd w:id="590"/>
      <w:bookmarkEnd w:id="591"/>
      <w:bookmarkEnd w:id="592"/>
      <w:bookmarkEnd w:id="593"/>
      <w:bookmarkEnd w:id="594"/>
      <w:bookmarkEnd w:id="595"/>
      <w:bookmarkEnd w:id="596"/>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597" w:name="_Toc51576651"/>
      <w:bookmarkStart w:id="598" w:name="_Toc12821"/>
      <w:bookmarkStart w:id="599" w:name="_Toc30970"/>
      <w:bookmarkStart w:id="600" w:name="_Toc51676286"/>
      <w:bookmarkStart w:id="601" w:name="_Toc25070"/>
      <w:bookmarkStart w:id="602" w:name="_Toc48749222"/>
      <w:bookmarkStart w:id="603" w:name="_Toc51576476"/>
      <w:bookmarkStart w:id="604" w:name="_Toc40107185"/>
      <w:r>
        <w:rPr>
          <w:rFonts w:ascii="黑体" w:eastAsia="黑体" w:hAnsi="黑体" w:cs="黑体" w:hint="eastAsia"/>
          <w:kern w:val="0"/>
          <w:szCs w:val="21"/>
        </w:rPr>
        <w:t xml:space="preserve">7.1  </w:t>
      </w:r>
      <w:r>
        <w:rPr>
          <w:rFonts w:ascii="黑体" w:eastAsia="黑体" w:hAnsi="黑体" w:cs="黑体" w:hint="eastAsia"/>
          <w:kern w:val="0"/>
          <w:szCs w:val="21"/>
        </w:rPr>
        <w:t>一般规定</w:t>
      </w:r>
      <w:bookmarkEnd w:id="597"/>
      <w:bookmarkEnd w:id="598"/>
      <w:bookmarkEnd w:id="599"/>
      <w:bookmarkEnd w:id="600"/>
      <w:bookmarkEnd w:id="601"/>
      <w:bookmarkEnd w:id="602"/>
      <w:bookmarkEnd w:id="603"/>
      <w:bookmarkEnd w:id="604"/>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 xml:space="preserve">7.1.2  </w:t>
      </w:r>
      <w:r>
        <w:rPr>
          <w:rFonts w:ascii="宋体" w:eastAsia="宋体" w:hAnsi="宋体" w:cs="宋体" w:hint="eastAsia"/>
          <w:kern w:val="0"/>
          <w:szCs w:val="21"/>
        </w:rPr>
        <w:t>应结合前期安全风险管控资料，考虑本阶段实施内容和不同风险等级分别开展安全风险管控。由于本阶段可通过岩土工程勘察报告和设计计算获得大量的工程数据资料，因此，本规范建议采用量化方法进行分析，为后续合同签订与工程施工提供安全风险管控依据。</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 xml:space="preserve">7.1.3  </w:t>
      </w:r>
      <w:r>
        <w:rPr>
          <w:rFonts w:ascii="宋体" w:eastAsia="宋体" w:hAnsi="宋体" w:cs="宋体" w:hint="eastAsia"/>
          <w:kern w:val="0"/>
          <w:szCs w:val="21"/>
        </w:rPr>
        <w:t>勘察与设计安全风险管控的“分对象”主要是考虑建设各方及工程类型进行分类分析，建设单位需针对不同对象组织安全风险管控，同时，“分阶段”是要求该阶段建设各方考虑各项风险等级进行分析，要求提交的勘察与设计资料满足工程建设安全与风险控制要求。</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 xml:space="preserve">7.1.4  </w:t>
      </w:r>
      <w:r>
        <w:rPr>
          <w:rFonts w:ascii="宋体" w:eastAsia="宋体" w:hAnsi="宋体" w:cs="宋体" w:hint="eastAsia"/>
          <w:kern w:val="0"/>
          <w:szCs w:val="21"/>
        </w:rPr>
        <w:t>勘察与设计安全</w:t>
      </w:r>
      <w:r>
        <w:rPr>
          <w:rFonts w:ascii="宋体" w:eastAsia="宋体" w:hAnsi="宋体" w:cs="宋体" w:hint="eastAsia"/>
          <w:kern w:val="0"/>
          <w:szCs w:val="21"/>
        </w:rPr>
        <w:t>风险管控具体工作可包括以下内容：</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勘察工作一般分为：可行性研究阶段勘察（简称可研勘察）、初步设计阶段勘察（简称初步勘察）、施工图设计阶段勘察（简称详细勘察）和施工阶段勘察（简称补充勘察）等，必要时，可结合工程具体需要进行专项勘察。应将勘察工作引起的建设安全风险降低到可接受水平。</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设计工作一般分为初步设计和施工图设计。设计工作对工程施工和运营风险影响很大，应以安全、可靠的工程设计文件，控制并减少由于设计失误或施工可行性差等因素引起的工程功能缺陷、结构损坏及工程事故等。</w:t>
      </w:r>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605" w:name="_Toc40107186"/>
      <w:bookmarkStart w:id="606" w:name="_Toc51676287"/>
      <w:bookmarkStart w:id="607" w:name="_Toc28668"/>
      <w:bookmarkStart w:id="608" w:name="_Toc48749223"/>
      <w:bookmarkStart w:id="609" w:name="_Toc29742"/>
      <w:bookmarkStart w:id="610" w:name="_Toc51576652"/>
      <w:bookmarkStart w:id="611" w:name="_Toc6918"/>
      <w:bookmarkStart w:id="612" w:name="_Toc51576477"/>
      <w:r>
        <w:rPr>
          <w:rFonts w:ascii="黑体" w:eastAsia="黑体" w:hAnsi="黑体" w:cs="黑体" w:hint="eastAsia"/>
          <w:kern w:val="0"/>
          <w:szCs w:val="21"/>
        </w:rPr>
        <w:t xml:space="preserve">7.2  </w:t>
      </w:r>
      <w:r>
        <w:rPr>
          <w:rFonts w:ascii="黑体" w:eastAsia="黑体" w:hAnsi="黑体" w:cs="黑体" w:hint="eastAsia"/>
          <w:kern w:val="0"/>
          <w:szCs w:val="21"/>
        </w:rPr>
        <w:t>工程勘察</w:t>
      </w:r>
      <w:bookmarkEnd w:id="605"/>
      <w:r>
        <w:rPr>
          <w:rFonts w:ascii="黑体" w:eastAsia="黑体" w:hAnsi="黑体" w:cs="黑体" w:hint="eastAsia"/>
          <w:kern w:val="0"/>
          <w:szCs w:val="21"/>
        </w:rPr>
        <w:t>安全风险管控</w:t>
      </w:r>
      <w:bookmarkEnd w:id="606"/>
      <w:bookmarkEnd w:id="607"/>
      <w:bookmarkEnd w:id="608"/>
      <w:bookmarkEnd w:id="609"/>
      <w:bookmarkEnd w:id="610"/>
      <w:bookmarkEnd w:id="611"/>
      <w:bookmarkEnd w:id="612"/>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7.2.</w:t>
      </w:r>
      <w:r>
        <w:rPr>
          <w:rFonts w:ascii="黑体" w:eastAsia="黑体" w:hAnsi="黑体" w:cs="黑体" w:hint="eastAsia"/>
          <w:kern w:val="0"/>
          <w:szCs w:val="21"/>
        </w:rPr>
        <w:t xml:space="preserve">1  </w:t>
      </w:r>
      <w:r>
        <w:rPr>
          <w:rFonts w:ascii="宋体" w:eastAsia="宋体" w:hAnsi="宋体" w:cs="宋体" w:hint="eastAsia"/>
          <w:kern w:val="0"/>
          <w:szCs w:val="21"/>
        </w:rPr>
        <w:t>工程勘察要注重调查潜在的特殊不良工程地质与水文地质条件，查明特殊不良地质作用及地质灾害，并在勘察过程中采取合适的措施，降低因勘察技术或勘察成果等原因引起的风险。另外，在对岩土工程勘察与环境调查报告的过程审查和论证时，要注重对岩土工程勘察的数据分析与处理，控制因勘察遗漏、失误或环境调查不准、室内试验方法及参数获取失误等引起的工程设计与施工风险。</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7.2.2</w:t>
      </w:r>
      <w:r>
        <w:rPr>
          <w:rFonts w:ascii="黑体" w:eastAsia="黑体" w:hAnsi="黑体" w:cs="黑体" w:hint="eastAsia"/>
          <w:kern w:val="0"/>
          <w:szCs w:val="21"/>
        </w:rPr>
        <w:t>～</w:t>
      </w:r>
      <w:r>
        <w:rPr>
          <w:rFonts w:ascii="黑体" w:eastAsia="黑体" w:hAnsi="黑体" w:cs="黑体" w:hint="eastAsia"/>
          <w:kern w:val="0"/>
          <w:szCs w:val="21"/>
        </w:rPr>
        <w:t xml:space="preserve">7.2.3  </w:t>
      </w:r>
      <w:r>
        <w:rPr>
          <w:rFonts w:ascii="宋体" w:eastAsia="宋体" w:hAnsi="宋体" w:cs="宋体" w:hint="eastAsia"/>
          <w:kern w:val="0"/>
          <w:szCs w:val="21"/>
        </w:rPr>
        <w:t>勘察施工或环境调查过程中也易发生操作不当引起的建设风险，如：地质钻孔封堵不到位、地质钻孔卡钻导致钻杆拔不出等，也可能造成对邻近市政管线</w:t>
      </w:r>
      <w:r>
        <w:rPr>
          <w:rFonts w:ascii="宋体" w:eastAsia="宋体" w:hAnsi="宋体" w:cs="宋体" w:hint="eastAsia"/>
          <w:kern w:val="0"/>
          <w:szCs w:val="21"/>
        </w:rPr>
        <w:t>的破坏，引起区域停电、管道爆炸和火灾等，因此必须制定并实施有效的预防措施，并作好人员及设备的防护。</w:t>
      </w:r>
    </w:p>
    <w:p w:rsidR="00B0025C" w:rsidRDefault="00FC2AAE">
      <w:pPr>
        <w:adjustRightInd w:val="0"/>
        <w:snapToGrid w:val="0"/>
        <w:spacing w:line="360" w:lineRule="auto"/>
        <w:ind w:firstLineChars="200" w:firstLine="420"/>
        <w:rPr>
          <w:rFonts w:ascii="Times New Roman" w:eastAsia="仿宋" w:hAnsi="Times New Roman" w:cs="Times New Roman"/>
          <w:kern w:val="0"/>
          <w:sz w:val="28"/>
        </w:rPr>
      </w:pPr>
      <w:r>
        <w:rPr>
          <w:rFonts w:ascii="宋体" w:eastAsia="宋体" w:hAnsi="宋体" w:cs="宋体" w:hint="eastAsia"/>
          <w:kern w:val="0"/>
          <w:szCs w:val="21"/>
        </w:rPr>
        <w:t>工程勘察开展前，设计单位应根据结构类型和施工方法提出勘察要求，勘察单位结合工程地质和水文地质条件进行方案深化，编制工程勘察大纲，重点应包括与特殊不良工程地质或水文地质相关的风险因素。建设单位在勘察前应组织设计交底，勘察后组织勘察成果交底，</w:t>
      </w:r>
      <w:r>
        <w:rPr>
          <w:rFonts w:ascii="宋体" w:eastAsia="宋体" w:hAnsi="宋体" w:cs="宋体" w:hint="eastAsia"/>
          <w:kern w:val="0"/>
          <w:szCs w:val="21"/>
        </w:rPr>
        <w:lastRenderedPageBreak/>
        <w:t>参与工程建设的有关设计、施工、监理等单位应参加勘察成果交底。勘察成果交底需针对工程地质风险、环境风险和工程地质风险控制建议进行专门介绍。如存在无法探明的工程地质或水文地质情况</w:t>
      </w:r>
      <w:r>
        <w:rPr>
          <w:rFonts w:ascii="宋体" w:eastAsia="宋体" w:hAnsi="宋体" w:cs="宋体" w:hint="eastAsia"/>
          <w:kern w:val="0"/>
          <w:szCs w:val="21"/>
        </w:rPr>
        <w:t>时，需说明可能导致设计和施工风险的潜在因素。</w:t>
      </w:r>
    </w:p>
    <w:p w:rsidR="00B0025C" w:rsidRDefault="00FC2AAE">
      <w:pPr>
        <w:widowControl/>
        <w:shd w:val="clear" w:color="auto" w:fill="FFFFFF"/>
        <w:spacing w:before="100" w:beforeAutospacing="1" w:after="100" w:afterAutospacing="1" w:line="330" w:lineRule="atLeast"/>
        <w:jc w:val="center"/>
        <w:outlineLvl w:val="1"/>
        <w:rPr>
          <w:rFonts w:ascii="黑体" w:eastAsia="黑体" w:hAnsi="黑体" w:cs="黑体"/>
          <w:kern w:val="0"/>
          <w:szCs w:val="21"/>
        </w:rPr>
      </w:pPr>
      <w:bookmarkStart w:id="613" w:name="_Toc40107188"/>
      <w:bookmarkStart w:id="614" w:name="_Toc51676289"/>
      <w:bookmarkStart w:id="615" w:name="_Toc8723"/>
      <w:bookmarkStart w:id="616" w:name="_Toc48749225"/>
      <w:bookmarkStart w:id="617" w:name="_Toc5555"/>
      <w:bookmarkStart w:id="618" w:name="_Toc51576479"/>
      <w:bookmarkStart w:id="619" w:name="_Toc51576654"/>
      <w:bookmarkStart w:id="620" w:name="_Toc19569"/>
      <w:r>
        <w:rPr>
          <w:rFonts w:ascii="黑体" w:eastAsia="黑体" w:hAnsi="黑体" w:cs="黑体" w:hint="eastAsia"/>
          <w:kern w:val="0"/>
          <w:szCs w:val="21"/>
        </w:rPr>
        <w:t>7.</w:t>
      </w:r>
      <w:r>
        <w:rPr>
          <w:rFonts w:ascii="黑体" w:eastAsia="黑体" w:hAnsi="黑体" w:cs="黑体"/>
          <w:kern w:val="0"/>
          <w:szCs w:val="21"/>
        </w:rPr>
        <w:t>3</w:t>
      </w:r>
      <w:r>
        <w:rPr>
          <w:rFonts w:ascii="黑体" w:eastAsia="黑体" w:hAnsi="黑体" w:cs="黑体" w:hint="eastAsia"/>
          <w:kern w:val="0"/>
          <w:szCs w:val="21"/>
        </w:rPr>
        <w:t xml:space="preserve">  </w:t>
      </w:r>
      <w:r>
        <w:rPr>
          <w:rFonts w:ascii="黑体" w:eastAsia="黑体" w:hAnsi="黑体" w:cs="黑体" w:hint="eastAsia"/>
          <w:kern w:val="0"/>
          <w:szCs w:val="21"/>
        </w:rPr>
        <w:t>初步设计</w:t>
      </w:r>
      <w:bookmarkEnd w:id="613"/>
      <w:r>
        <w:rPr>
          <w:rFonts w:ascii="黑体" w:eastAsia="黑体" w:hAnsi="黑体" w:cs="黑体" w:hint="eastAsia"/>
          <w:kern w:val="0"/>
          <w:szCs w:val="21"/>
        </w:rPr>
        <w:t>安全风险管控</w:t>
      </w:r>
      <w:bookmarkEnd w:id="614"/>
      <w:bookmarkEnd w:id="615"/>
      <w:bookmarkEnd w:id="616"/>
      <w:bookmarkEnd w:id="617"/>
      <w:bookmarkEnd w:id="618"/>
      <w:bookmarkEnd w:id="619"/>
      <w:bookmarkEnd w:id="620"/>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7.</w:t>
      </w:r>
      <w:r>
        <w:rPr>
          <w:rFonts w:ascii="黑体" w:eastAsia="黑体" w:hAnsi="黑体" w:cs="黑体"/>
          <w:kern w:val="0"/>
          <w:szCs w:val="21"/>
        </w:rPr>
        <w:t>3</w:t>
      </w:r>
      <w:r>
        <w:rPr>
          <w:rFonts w:ascii="黑体" w:eastAsia="黑体" w:hAnsi="黑体" w:cs="黑体" w:hint="eastAsia"/>
          <w:kern w:val="0"/>
          <w:szCs w:val="21"/>
        </w:rPr>
        <w:t xml:space="preserve">.1  </w:t>
      </w:r>
      <w:r>
        <w:rPr>
          <w:rFonts w:ascii="宋体" w:eastAsia="宋体" w:hAnsi="宋体" w:cs="宋体" w:hint="eastAsia"/>
          <w:kern w:val="0"/>
          <w:szCs w:val="21"/>
        </w:rPr>
        <w:t>初步设计方案风险分析重点是对设计参数及计算模型的风险分析，同时结合工程重大风险因素，分析结构设计形式的合理性和经济性风险，并对工程设计方案的变更风险进行规定，避免发生工程设计方案随意变化引起新的风险。</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7.</w:t>
      </w:r>
      <w:r>
        <w:rPr>
          <w:rFonts w:ascii="黑体" w:eastAsia="黑体" w:hAnsi="黑体" w:cs="黑体"/>
          <w:kern w:val="0"/>
          <w:szCs w:val="21"/>
        </w:rPr>
        <w:t>3</w:t>
      </w:r>
      <w:r>
        <w:rPr>
          <w:rFonts w:ascii="黑体" w:eastAsia="黑体" w:hAnsi="黑体" w:cs="黑体" w:hint="eastAsia"/>
          <w:kern w:val="0"/>
          <w:szCs w:val="21"/>
        </w:rPr>
        <w:t xml:space="preserve">.2  </w:t>
      </w:r>
      <w:r>
        <w:rPr>
          <w:rFonts w:ascii="宋体" w:eastAsia="宋体" w:hAnsi="宋体" w:cs="宋体" w:hint="eastAsia"/>
          <w:kern w:val="0"/>
          <w:szCs w:val="21"/>
        </w:rPr>
        <w:t>车站主体工程、区间正线工程、附属工程一般应列为单独的分析单元，当地质条件差异较大时应根据具体情况划分风险分析单元。初步设计安全风险管控中需考虑不同工程类型，结合拟采用的设计方案与施工方法建立风险评估列表。</w:t>
      </w:r>
    </w:p>
    <w:p w:rsidR="00B0025C" w:rsidRDefault="00FC2AAE">
      <w:pPr>
        <w:widowControl/>
        <w:shd w:val="clear" w:color="auto" w:fill="FFFFFF"/>
        <w:spacing w:before="100" w:beforeAutospacing="1" w:after="100" w:afterAutospacing="1" w:line="330" w:lineRule="atLeast"/>
        <w:jc w:val="center"/>
        <w:outlineLvl w:val="1"/>
        <w:rPr>
          <w:rFonts w:ascii="黑体" w:eastAsia="黑体" w:hAnsi="黑体" w:cs="黑体"/>
          <w:kern w:val="0"/>
          <w:szCs w:val="21"/>
        </w:rPr>
      </w:pPr>
      <w:bookmarkStart w:id="621" w:name="_Toc40107189"/>
      <w:bookmarkStart w:id="622" w:name="_Toc8529"/>
      <w:bookmarkStart w:id="623" w:name="_Toc48749226"/>
      <w:bookmarkStart w:id="624" w:name="_Toc51576480"/>
      <w:bookmarkStart w:id="625" w:name="_Toc16673"/>
      <w:bookmarkStart w:id="626" w:name="_Toc51576655"/>
      <w:bookmarkStart w:id="627" w:name="_Toc8616"/>
      <w:bookmarkStart w:id="628" w:name="_Toc51676290"/>
      <w:r>
        <w:rPr>
          <w:rFonts w:ascii="黑体" w:eastAsia="黑体" w:hAnsi="黑体" w:cs="黑体" w:hint="eastAsia"/>
          <w:kern w:val="0"/>
          <w:szCs w:val="21"/>
        </w:rPr>
        <w:t>7.</w:t>
      </w:r>
      <w:r>
        <w:rPr>
          <w:rFonts w:ascii="黑体" w:eastAsia="黑体" w:hAnsi="黑体" w:cs="黑体"/>
          <w:kern w:val="0"/>
          <w:szCs w:val="21"/>
        </w:rPr>
        <w:t>4</w:t>
      </w:r>
      <w:r>
        <w:rPr>
          <w:rFonts w:ascii="黑体" w:eastAsia="黑体" w:hAnsi="黑体" w:cs="黑体" w:hint="eastAsia"/>
          <w:kern w:val="0"/>
          <w:szCs w:val="21"/>
        </w:rPr>
        <w:t xml:space="preserve">  </w:t>
      </w:r>
      <w:r>
        <w:rPr>
          <w:rFonts w:ascii="黑体" w:eastAsia="黑体" w:hAnsi="黑体" w:cs="黑体" w:hint="eastAsia"/>
          <w:kern w:val="0"/>
          <w:szCs w:val="21"/>
        </w:rPr>
        <w:t>施工图设计</w:t>
      </w:r>
      <w:bookmarkEnd w:id="621"/>
      <w:r>
        <w:rPr>
          <w:rFonts w:ascii="黑体" w:eastAsia="黑体" w:hAnsi="黑体" w:cs="黑体" w:hint="eastAsia"/>
          <w:kern w:val="0"/>
          <w:szCs w:val="21"/>
        </w:rPr>
        <w:t>安全风险管控</w:t>
      </w:r>
      <w:bookmarkEnd w:id="622"/>
      <w:bookmarkEnd w:id="623"/>
      <w:bookmarkEnd w:id="624"/>
      <w:bookmarkEnd w:id="625"/>
      <w:bookmarkEnd w:id="626"/>
      <w:bookmarkEnd w:id="627"/>
      <w:bookmarkEnd w:id="628"/>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7.</w:t>
      </w:r>
      <w:r>
        <w:rPr>
          <w:rFonts w:ascii="黑体" w:eastAsia="黑体" w:hAnsi="黑体" w:cs="黑体"/>
          <w:kern w:val="0"/>
          <w:szCs w:val="21"/>
        </w:rPr>
        <w:t>4</w:t>
      </w:r>
      <w:r>
        <w:rPr>
          <w:rFonts w:ascii="黑体" w:eastAsia="黑体" w:hAnsi="黑体" w:cs="黑体" w:hint="eastAsia"/>
          <w:kern w:val="0"/>
          <w:szCs w:val="21"/>
        </w:rPr>
        <w:t>.2</w:t>
      </w:r>
      <w:r>
        <w:rPr>
          <w:rFonts w:ascii="黑体" w:eastAsia="黑体" w:hAnsi="黑体" w:cs="黑体" w:hint="eastAsia"/>
          <w:kern w:val="0"/>
          <w:szCs w:val="21"/>
        </w:rPr>
        <w:t>～</w:t>
      </w:r>
      <w:r>
        <w:rPr>
          <w:rFonts w:ascii="黑体" w:eastAsia="黑体" w:hAnsi="黑体" w:cs="黑体" w:hint="eastAsia"/>
          <w:kern w:val="0"/>
          <w:szCs w:val="21"/>
        </w:rPr>
        <w:t>7.</w:t>
      </w:r>
      <w:r>
        <w:rPr>
          <w:rFonts w:ascii="黑体" w:eastAsia="黑体" w:hAnsi="黑体" w:cs="黑体"/>
          <w:kern w:val="0"/>
          <w:szCs w:val="21"/>
        </w:rPr>
        <w:t>4</w:t>
      </w:r>
      <w:r>
        <w:rPr>
          <w:rFonts w:ascii="黑体" w:eastAsia="黑体" w:hAnsi="黑体" w:cs="黑体" w:hint="eastAsia"/>
          <w:kern w:val="0"/>
          <w:szCs w:val="21"/>
        </w:rPr>
        <w:t xml:space="preserve">.3  </w:t>
      </w:r>
      <w:r>
        <w:rPr>
          <w:rFonts w:ascii="宋体" w:eastAsia="宋体" w:hAnsi="宋体" w:cs="宋体" w:hint="eastAsia"/>
          <w:kern w:val="0"/>
          <w:szCs w:val="21"/>
        </w:rPr>
        <w:t>施工图设计安全风险管控可按照风险因素与风险的层状或树状结构关系进行列表分析。对于具体的城市轨道交通工程，需根据现场的地质情况、周边环境情况、结构类型和施工方法等，对其进行针对性的分析。</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施工图设计阶段需再次核准初步设计的安全风险等级，根据不同的安全风险级别开展相应的设计风险分析与评估。</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对重大周边环境风险（Ⅱ级及以上）应开展工程建设风险专项设计，编制重大周边环境风险专项设计文件，文件的内容主要包括：风险分析评价、工程环境监测控制标准、工程技术措施、环境影响保护设计措施和专项监控量测设计方案等，并满足施工图设计文件的深度要求。针对Ⅱ级及以上工程自身风险和Ⅲ级（含）以下的周边环境风险，施工图设计文件中应包含风险分析评价和专项措施等专项内容，可不再进行专项设计。同时，结构自身的风险控制各项措施和要求在施工设计文件中应体现。</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施工影响风险分析，应分析和预测工程施工可能对周边环境设施带来的相关影响，</w:t>
      </w:r>
      <w:r>
        <w:rPr>
          <w:rFonts w:ascii="宋体" w:eastAsia="宋体" w:hAnsi="宋体" w:cs="宋体" w:hint="eastAsia"/>
          <w:kern w:val="0"/>
          <w:szCs w:val="21"/>
        </w:rPr>
        <w:t>提出施工控制指标要求。施工影响风险分析通常采用数值模拟、反分析、工程类比等方法，预测分析工程施工对周边环境设施所造成的附加荷载和附加变形影响，判断施工方法、加固措施等能否满足工程周边环境设施所允许的限定承载能力和容许变形能力等。</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7.</w:t>
      </w:r>
      <w:r>
        <w:rPr>
          <w:rFonts w:ascii="黑体" w:eastAsia="黑体" w:hAnsi="黑体" w:cs="黑体"/>
          <w:kern w:val="0"/>
          <w:szCs w:val="21"/>
        </w:rPr>
        <w:t>4</w:t>
      </w:r>
      <w:r>
        <w:rPr>
          <w:rFonts w:ascii="黑体" w:eastAsia="黑体" w:hAnsi="黑体" w:cs="黑体" w:hint="eastAsia"/>
          <w:kern w:val="0"/>
          <w:szCs w:val="21"/>
        </w:rPr>
        <w:t xml:space="preserve">.4  </w:t>
      </w:r>
      <w:r>
        <w:rPr>
          <w:rFonts w:ascii="宋体" w:eastAsia="宋体" w:hAnsi="宋体" w:cs="宋体" w:hint="eastAsia"/>
          <w:kern w:val="0"/>
          <w:szCs w:val="21"/>
        </w:rPr>
        <w:t>施工图设计安全风险管控中对重大周边环境影响的区域，应明确现场监控量测要求，提出工程周边环境影响的风险预警控制指标，并建议实施信息化施工，开展风险预警工作。另外，需配合建设单位招标、投标和建设管理，编制工程现场施工注意事项说明及事故应对技术处置方案。</w:t>
      </w:r>
    </w:p>
    <w:p w:rsidR="00B0025C" w:rsidRDefault="00FC2AAE">
      <w:pPr>
        <w:widowControl/>
        <w:shd w:val="clear" w:color="auto" w:fill="FFFFFF"/>
        <w:spacing w:before="100" w:beforeAutospacing="1" w:after="100" w:afterAutospacing="1" w:line="330" w:lineRule="atLeast"/>
        <w:jc w:val="center"/>
        <w:outlineLvl w:val="1"/>
        <w:rPr>
          <w:rFonts w:ascii="黑体" w:eastAsia="黑体" w:hAnsi="黑体" w:cs="黑体"/>
          <w:kern w:val="0"/>
          <w:szCs w:val="21"/>
        </w:rPr>
      </w:pPr>
      <w:bookmarkStart w:id="629" w:name="_Toc48749227"/>
      <w:bookmarkStart w:id="630" w:name="_Toc30886"/>
      <w:bookmarkStart w:id="631" w:name="_Toc4046"/>
      <w:bookmarkStart w:id="632" w:name="_Toc51576481"/>
      <w:bookmarkStart w:id="633" w:name="_Toc51676291"/>
      <w:bookmarkStart w:id="634" w:name="_Toc51576656"/>
      <w:bookmarkStart w:id="635" w:name="_Toc10667"/>
      <w:bookmarkStart w:id="636" w:name="_Toc40107190"/>
      <w:r>
        <w:rPr>
          <w:rFonts w:ascii="黑体" w:eastAsia="黑体" w:hAnsi="黑体" w:cs="黑体" w:hint="eastAsia"/>
          <w:kern w:val="0"/>
          <w:szCs w:val="21"/>
        </w:rPr>
        <w:t>7.</w:t>
      </w:r>
      <w:r>
        <w:rPr>
          <w:rFonts w:ascii="黑体" w:eastAsia="黑体" w:hAnsi="黑体" w:cs="黑体"/>
          <w:kern w:val="0"/>
          <w:szCs w:val="21"/>
        </w:rPr>
        <w:t>5</w:t>
      </w:r>
      <w:r>
        <w:rPr>
          <w:rFonts w:ascii="黑体" w:eastAsia="黑体" w:hAnsi="黑体" w:cs="黑体" w:hint="eastAsia"/>
          <w:kern w:val="0"/>
          <w:szCs w:val="21"/>
        </w:rPr>
        <w:t xml:space="preserve">  </w:t>
      </w:r>
      <w:r>
        <w:rPr>
          <w:rFonts w:ascii="黑体" w:eastAsia="黑体" w:hAnsi="黑体" w:cs="黑体" w:hint="eastAsia"/>
          <w:kern w:val="0"/>
          <w:szCs w:val="21"/>
        </w:rPr>
        <w:t>安全风险</w:t>
      </w:r>
      <w:r>
        <w:rPr>
          <w:rFonts w:ascii="黑体" w:eastAsia="黑体" w:hAnsi="黑体" w:cs="黑体" w:hint="eastAsia"/>
          <w:kern w:val="0"/>
          <w:szCs w:val="21"/>
        </w:rPr>
        <w:t>管控文件编制</w:t>
      </w:r>
      <w:bookmarkEnd w:id="629"/>
      <w:bookmarkEnd w:id="630"/>
      <w:bookmarkEnd w:id="631"/>
      <w:bookmarkEnd w:id="632"/>
      <w:bookmarkEnd w:id="633"/>
      <w:bookmarkEnd w:id="634"/>
      <w:bookmarkEnd w:id="635"/>
      <w:bookmarkEnd w:id="636"/>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lastRenderedPageBreak/>
        <w:t>7.</w:t>
      </w:r>
      <w:r>
        <w:rPr>
          <w:rFonts w:ascii="黑体" w:eastAsia="黑体" w:hAnsi="黑体" w:cs="黑体"/>
          <w:kern w:val="0"/>
          <w:szCs w:val="21"/>
        </w:rPr>
        <w:t>5</w:t>
      </w:r>
      <w:r>
        <w:rPr>
          <w:rFonts w:ascii="黑体" w:eastAsia="黑体" w:hAnsi="黑体" w:cs="黑体" w:hint="eastAsia"/>
          <w:kern w:val="0"/>
          <w:szCs w:val="21"/>
        </w:rPr>
        <w:t>.1</w:t>
      </w:r>
      <w:r>
        <w:rPr>
          <w:rFonts w:ascii="黑体" w:eastAsia="黑体" w:hAnsi="黑体" w:cs="黑体" w:hint="eastAsia"/>
          <w:kern w:val="0"/>
          <w:szCs w:val="21"/>
        </w:rPr>
        <w:t>～</w:t>
      </w:r>
      <w:r>
        <w:rPr>
          <w:rFonts w:ascii="黑体" w:eastAsia="黑体" w:hAnsi="黑体" w:cs="黑体" w:hint="eastAsia"/>
          <w:kern w:val="0"/>
          <w:szCs w:val="21"/>
        </w:rPr>
        <w:t>7.</w:t>
      </w:r>
      <w:r>
        <w:rPr>
          <w:rFonts w:ascii="黑体" w:eastAsia="黑体" w:hAnsi="黑体" w:cs="黑体"/>
          <w:kern w:val="0"/>
          <w:szCs w:val="21"/>
        </w:rPr>
        <w:t>5</w:t>
      </w:r>
      <w:r>
        <w:rPr>
          <w:rFonts w:ascii="黑体" w:eastAsia="黑体" w:hAnsi="黑体" w:cs="黑体" w:hint="eastAsia"/>
          <w:kern w:val="0"/>
          <w:szCs w:val="21"/>
        </w:rPr>
        <w:t xml:space="preserve">.3  </w:t>
      </w:r>
      <w:r>
        <w:rPr>
          <w:rFonts w:ascii="宋体" w:eastAsia="宋体" w:hAnsi="宋体" w:cs="宋体" w:hint="eastAsia"/>
          <w:kern w:val="0"/>
          <w:szCs w:val="21"/>
        </w:rPr>
        <w:t>勘察与设计安全风险管控应编制安全风险管控文件，同时可根据实际条件开展风险评估。编制的安全风险管控文件包括：工程建设风险点清单、风险评估报告、风险处置措施、现场施工风险监控指标、重点及关键工程建设风险说明、专题分析报告等。城市轨道交通工程勘察与设计风险评估报告主目录包括：</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概述。</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编制依据。</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风险评估流程与评估方法。</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各单项风险评估。</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5  </w:t>
      </w:r>
      <w:r>
        <w:rPr>
          <w:rFonts w:ascii="宋体" w:eastAsia="宋体" w:hAnsi="宋体" w:cs="宋体" w:hint="eastAsia"/>
          <w:kern w:val="0"/>
          <w:szCs w:val="21"/>
        </w:rPr>
        <w:t>关键节点工程风险评估。</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6  </w:t>
      </w:r>
      <w:r>
        <w:rPr>
          <w:rFonts w:ascii="宋体" w:eastAsia="宋体" w:hAnsi="宋体" w:cs="宋体" w:hint="eastAsia"/>
          <w:kern w:val="0"/>
          <w:szCs w:val="21"/>
        </w:rPr>
        <w:t>专项风险处置措施。</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7  </w:t>
      </w:r>
      <w:r>
        <w:rPr>
          <w:rFonts w:ascii="宋体" w:eastAsia="宋体" w:hAnsi="宋体" w:cs="宋体" w:hint="eastAsia"/>
          <w:kern w:val="0"/>
          <w:szCs w:val="21"/>
        </w:rPr>
        <w:t>工程建设风险点清单。</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8  </w:t>
      </w:r>
      <w:r>
        <w:rPr>
          <w:rFonts w:ascii="宋体" w:eastAsia="宋体" w:hAnsi="宋体" w:cs="宋体" w:hint="eastAsia"/>
          <w:kern w:val="0"/>
          <w:szCs w:val="21"/>
        </w:rPr>
        <w:t>结论与建议。</w:t>
      </w:r>
    </w:p>
    <w:p w:rsidR="00B0025C" w:rsidRDefault="00B0025C">
      <w:pPr>
        <w:adjustRightInd w:val="0"/>
        <w:snapToGrid w:val="0"/>
        <w:spacing w:line="360" w:lineRule="auto"/>
        <w:ind w:firstLineChars="200" w:firstLine="420"/>
        <w:rPr>
          <w:rFonts w:ascii="宋体" w:eastAsia="宋体" w:hAnsi="宋体" w:cs="宋体"/>
          <w:kern w:val="0"/>
          <w:szCs w:val="21"/>
        </w:rPr>
      </w:pPr>
    </w:p>
    <w:p w:rsidR="00B0025C" w:rsidRDefault="00B0025C">
      <w:pPr>
        <w:adjustRightInd w:val="0"/>
        <w:snapToGrid w:val="0"/>
        <w:spacing w:line="360" w:lineRule="auto"/>
        <w:rPr>
          <w:rFonts w:ascii="宋体" w:eastAsia="宋体" w:hAnsi="宋体" w:cs="宋体"/>
          <w:kern w:val="0"/>
          <w:szCs w:val="21"/>
        </w:rPr>
        <w:sectPr w:rsidR="00B0025C">
          <w:pgSz w:w="11906" w:h="16838"/>
          <w:pgMar w:top="1440" w:right="1797" w:bottom="1440" w:left="1797" w:header="851" w:footer="992" w:gutter="0"/>
          <w:cols w:space="425"/>
          <w:docGrid w:linePitch="312"/>
        </w:sectPr>
      </w:pPr>
    </w:p>
    <w:p w:rsidR="00B0025C" w:rsidRDefault="00FC2AAE">
      <w:pPr>
        <w:widowControl/>
        <w:shd w:val="clear" w:color="auto" w:fill="FFFFFF"/>
        <w:spacing w:before="100" w:beforeAutospacing="1" w:after="100" w:afterAutospacing="1" w:line="360" w:lineRule="auto"/>
        <w:jc w:val="center"/>
        <w:outlineLvl w:val="0"/>
        <w:rPr>
          <w:rFonts w:ascii="黑体" w:eastAsia="黑体" w:hAnsi="黑体" w:cs="黑体"/>
          <w:kern w:val="0"/>
          <w:sz w:val="32"/>
        </w:rPr>
      </w:pPr>
      <w:bookmarkStart w:id="637" w:name="_Toc40107196"/>
      <w:bookmarkStart w:id="638" w:name="_Toc13149"/>
      <w:bookmarkStart w:id="639" w:name="_Toc51576487"/>
      <w:bookmarkStart w:id="640" w:name="_Toc16409"/>
      <w:bookmarkStart w:id="641" w:name="_Toc51676297"/>
      <w:bookmarkStart w:id="642" w:name="_Toc51576662"/>
      <w:bookmarkStart w:id="643" w:name="_Toc23517"/>
      <w:bookmarkStart w:id="644" w:name="_Toc48749233"/>
      <w:r>
        <w:rPr>
          <w:rFonts w:ascii="黑体" w:eastAsia="黑体" w:hAnsi="黑体" w:cs="黑体"/>
          <w:kern w:val="0"/>
          <w:sz w:val="32"/>
        </w:rPr>
        <w:lastRenderedPageBreak/>
        <w:t>8</w:t>
      </w:r>
      <w:r>
        <w:rPr>
          <w:rFonts w:ascii="黑体" w:eastAsia="黑体" w:hAnsi="黑体" w:cs="黑体" w:hint="eastAsia"/>
          <w:kern w:val="0"/>
          <w:sz w:val="32"/>
        </w:rPr>
        <w:t xml:space="preserve">  </w:t>
      </w:r>
      <w:r>
        <w:rPr>
          <w:rFonts w:ascii="黑体" w:eastAsia="黑体" w:hAnsi="黑体" w:cs="黑体" w:hint="eastAsia"/>
          <w:kern w:val="0"/>
          <w:sz w:val="32"/>
        </w:rPr>
        <w:t>施工阶段</w:t>
      </w:r>
      <w:bookmarkEnd w:id="637"/>
      <w:r>
        <w:rPr>
          <w:rFonts w:ascii="黑体" w:eastAsia="黑体" w:hAnsi="黑体" w:cs="黑体" w:hint="eastAsia"/>
          <w:kern w:val="0"/>
          <w:sz w:val="32"/>
        </w:rPr>
        <w:t>安全风险管控</w:t>
      </w:r>
      <w:bookmarkEnd w:id="638"/>
      <w:bookmarkEnd w:id="639"/>
      <w:bookmarkEnd w:id="640"/>
      <w:bookmarkEnd w:id="641"/>
      <w:bookmarkEnd w:id="642"/>
      <w:bookmarkEnd w:id="643"/>
      <w:bookmarkEnd w:id="644"/>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645" w:name="_Toc51676298"/>
      <w:bookmarkStart w:id="646" w:name="_Toc3441"/>
      <w:bookmarkStart w:id="647" w:name="_Toc13916"/>
      <w:bookmarkStart w:id="648" w:name="_Toc40107197"/>
      <w:bookmarkStart w:id="649" w:name="_Toc51576663"/>
      <w:bookmarkStart w:id="650" w:name="_Toc8353"/>
      <w:bookmarkStart w:id="651" w:name="_Toc48749234"/>
      <w:bookmarkStart w:id="652" w:name="_Toc51576488"/>
      <w:r>
        <w:rPr>
          <w:rFonts w:ascii="黑体" w:eastAsia="黑体" w:hAnsi="黑体" w:cs="黑体"/>
          <w:kern w:val="0"/>
          <w:szCs w:val="21"/>
        </w:rPr>
        <w:t>8</w:t>
      </w:r>
      <w:r>
        <w:rPr>
          <w:rFonts w:ascii="黑体" w:eastAsia="黑体" w:hAnsi="黑体" w:cs="黑体" w:hint="eastAsia"/>
          <w:kern w:val="0"/>
          <w:szCs w:val="21"/>
        </w:rPr>
        <w:t xml:space="preserve">.1  </w:t>
      </w:r>
      <w:r>
        <w:rPr>
          <w:rFonts w:ascii="黑体" w:eastAsia="黑体" w:hAnsi="黑体" w:cs="黑体" w:hint="eastAsia"/>
          <w:kern w:val="0"/>
          <w:szCs w:val="21"/>
        </w:rPr>
        <w:t>一般规定</w:t>
      </w:r>
      <w:bookmarkEnd w:id="645"/>
      <w:bookmarkEnd w:id="646"/>
      <w:bookmarkEnd w:id="647"/>
      <w:bookmarkEnd w:id="648"/>
      <w:bookmarkEnd w:id="649"/>
      <w:bookmarkEnd w:id="650"/>
      <w:bookmarkEnd w:id="651"/>
      <w:bookmarkEnd w:id="652"/>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.1.</w:t>
      </w:r>
      <w:r>
        <w:rPr>
          <w:rFonts w:ascii="黑体" w:eastAsia="黑体" w:hAnsi="黑体" w:cs="黑体"/>
          <w:kern w:val="0"/>
          <w:szCs w:val="21"/>
        </w:rPr>
        <w:t>2</w:t>
      </w:r>
      <w:r>
        <w:rPr>
          <w:rFonts w:ascii="黑体" w:eastAsia="黑体" w:hAnsi="黑体" w:cs="黑体" w:hint="eastAsia"/>
          <w:kern w:val="0"/>
          <w:szCs w:val="21"/>
        </w:rPr>
        <w:t xml:space="preserve">  </w:t>
      </w:r>
      <w:r>
        <w:rPr>
          <w:rFonts w:ascii="宋体" w:eastAsia="宋体" w:hAnsi="宋体" w:cs="宋体" w:hint="eastAsia"/>
          <w:kern w:val="0"/>
          <w:szCs w:val="21"/>
        </w:rPr>
        <w:t>施工安全风险管控应完成以下工作：</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kern w:val="0"/>
          <w:szCs w:val="21"/>
        </w:rPr>
        <w:t>2</w:t>
      </w:r>
      <w:r>
        <w:rPr>
          <w:rFonts w:ascii="黑体" w:eastAsia="黑体" w:hAnsi="黑体" w:cs="黑体" w:hint="eastAsia"/>
          <w:kern w:val="0"/>
          <w:szCs w:val="21"/>
        </w:rPr>
        <w:t xml:space="preserve">  </w:t>
      </w:r>
      <w:r>
        <w:rPr>
          <w:rFonts w:ascii="宋体" w:eastAsia="宋体" w:hAnsi="宋体" w:cs="宋体" w:hint="eastAsia"/>
          <w:kern w:val="0"/>
          <w:szCs w:val="21"/>
        </w:rPr>
        <w:t>在施工方法或周边环境发生重大变化，法律法规发生重大变化，或新技术、新工艺、新材料及新设备的使用等情况下，建设单位应组织勘察、设计、监理、施工、第三方监测等单位及时对安全风险进行重新评估和审查。</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kern w:val="0"/>
          <w:szCs w:val="21"/>
        </w:rPr>
        <w:t>5</w:t>
      </w:r>
      <w:r>
        <w:rPr>
          <w:rFonts w:ascii="黑体" w:eastAsia="黑体" w:hAnsi="黑体" w:cs="黑体" w:hint="eastAsia"/>
          <w:kern w:val="0"/>
          <w:szCs w:val="21"/>
        </w:rPr>
        <w:t xml:space="preserve">  </w:t>
      </w:r>
      <w:r>
        <w:rPr>
          <w:rFonts w:ascii="宋体" w:eastAsia="宋体" w:hAnsi="宋体" w:cs="宋体" w:hint="eastAsia"/>
          <w:kern w:val="0"/>
          <w:szCs w:val="21"/>
        </w:rPr>
        <w:t>城市轨道交通工程建设中无法完全消除或避免安全风险，加之外界影响或变化也会导致不可预见的安全风险，因此，需针对潜在的各类重大安全风险建立健全相应的事故呈报管理体系与制度，确保事故信息能及时、可靠地传递给相关建设各方，以方便开展事故抢险与救护。安全风险管控中针对辨识的重大风险需编制风险控制方案，包括现场监测预警标准及预告、抢险队伍与物资准备、事故处理、应急处置决策等，同时还要作好风险记录。</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.1.</w:t>
      </w:r>
      <w:r>
        <w:rPr>
          <w:rFonts w:ascii="黑体" w:eastAsia="黑体" w:hAnsi="黑体" w:cs="黑体"/>
          <w:kern w:val="0"/>
          <w:szCs w:val="21"/>
        </w:rPr>
        <w:t>3</w:t>
      </w:r>
      <w:r>
        <w:rPr>
          <w:rFonts w:ascii="黑体" w:eastAsia="黑体" w:hAnsi="黑体" w:cs="黑体" w:hint="eastAsia"/>
          <w:kern w:val="0"/>
          <w:szCs w:val="21"/>
        </w:rPr>
        <w:t xml:space="preserve">  </w:t>
      </w:r>
      <w:r>
        <w:rPr>
          <w:rFonts w:ascii="宋体" w:eastAsia="宋体" w:hAnsi="宋体" w:cs="宋体" w:hint="eastAsia"/>
          <w:kern w:val="0"/>
          <w:szCs w:val="21"/>
        </w:rPr>
        <w:t>施工安全风险管控实施分层级管理，需要根据当地工程建设实际情况和管理特点，明确不同的安全风险等级和相应的安全风</w:t>
      </w:r>
      <w:r>
        <w:rPr>
          <w:rFonts w:ascii="宋体" w:eastAsia="宋体" w:hAnsi="宋体" w:cs="宋体" w:hint="eastAsia"/>
          <w:kern w:val="0"/>
          <w:szCs w:val="21"/>
        </w:rPr>
        <w:t>险管控层级，进而明确不同管控层级的工作职责及要求、管理流程等。</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施工安全风险管控是工程建设安全风险管控过程的核心，也是工程建设安全风险能否得到有效控制的关键阶段。随着工程施工进展，工程自身风险、周边环境风险和施工作业风险不断动态变化，各项风险的发生概率及其损失也将发生改变，因此，工程建设各方必须实施动态安全风险管控。动态安全风险管控主要体现在风险信息的收集、分析与决策过程的动态，对风险的预报、预警与控制实施的动态。城市轨道交通工程建设易受外部天气和环境等自然灾害的影响，应与当地政府主管部门进行联动，及时按照</w:t>
      </w:r>
      <w:r>
        <w:rPr>
          <w:rFonts w:ascii="宋体" w:eastAsia="宋体" w:hAnsi="宋体" w:cs="宋体" w:hint="eastAsia"/>
          <w:kern w:val="0"/>
          <w:szCs w:val="21"/>
        </w:rPr>
        <w:t>相关规定进行风险辨识与管控。</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目前，我国大部分城市如北京、上海和广州等在城市轨道交通工程建设中已开展了施工动态安全风险管控工作。建设各方以前期各阶段完成的安全风险管控文件为基础，结合工程进度和周边条件，动态地对潜在安全风险进行分析与评估，并通过现场施工风险记录资料，利用监测信息化手段，依据施工参数、环境监测反馈等信息对施工风险开展跟踪与反馈。上述技术与管理手段的实施，一方面保证了安全风险管控的连续性和有效性，同时为工程进展中发生的新情况、新问题提供了预报、预警，为调整、优化、完善设计与施工方案，及时处置、控</w:t>
      </w:r>
      <w:r>
        <w:rPr>
          <w:rFonts w:ascii="宋体" w:eastAsia="宋体" w:hAnsi="宋体" w:cs="宋体" w:hint="eastAsia"/>
          <w:kern w:val="0"/>
          <w:szCs w:val="21"/>
        </w:rPr>
        <w:t>制风险提供了保证。</w:t>
      </w:r>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653" w:name="_Toc40107198"/>
      <w:bookmarkStart w:id="654" w:name="_Toc12613"/>
      <w:bookmarkStart w:id="655" w:name="_Toc11057"/>
      <w:bookmarkStart w:id="656" w:name="_Toc48749235"/>
      <w:bookmarkStart w:id="657" w:name="_Toc15636"/>
      <w:bookmarkStart w:id="658" w:name="_Toc51676299"/>
      <w:bookmarkStart w:id="659" w:name="_Toc51576489"/>
      <w:bookmarkStart w:id="660" w:name="_Toc51576664"/>
      <w:r>
        <w:rPr>
          <w:rFonts w:ascii="黑体" w:eastAsia="黑体" w:hAnsi="黑体" w:cs="黑体"/>
          <w:kern w:val="0"/>
          <w:szCs w:val="21"/>
        </w:rPr>
        <w:t>8</w:t>
      </w:r>
      <w:r>
        <w:rPr>
          <w:rFonts w:ascii="黑体" w:eastAsia="黑体" w:hAnsi="黑体" w:cs="黑体" w:hint="eastAsia"/>
          <w:kern w:val="0"/>
          <w:szCs w:val="21"/>
        </w:rPr>
        <w:t xml:space="preserve">.2  </w:t>
      </w:r>
      <w:r>
        <w:rPr>
          <w:rFonts w:ascii="黑体" w:eastAsia="黑体" w:hAnsi="黑体" w:cs="黑体" w:hint="eastAsia"/>
          <w:kern w:val="0"/>
          <w:szCs w:val="21"/>
        </w:rPr>
        <w:t>土建施工准备期</w:t>
      </w:r>
      <w:bookmarkEnd w:id="653"/>
      <w:r>
        <w:rPr>
          <w:rFonts w:ascii="黑体" w:eastAsia="黑体" w:hAnsi="黑体" w:cs="黑体" w:hint="eastAsia"/>
          <w:kern w:val="0"/>
          <w:szCs w:val="21"/>
        </w:rPr>
        <w:t>安全风险管控</w:t>
      </w:r>
      <w:bookmarkEnd w:id="654"/>
      <w:bookmarkEnd w:id="655"/>
      <w:bookmarkEnd w:id="656"/>
      <w:bookmarkEnd w:id="657"/>
      <w:bookmarkEnd w:id="658"/>
      <w:bookmarkEnd w:id="659"/>
      <w:bookmarkEnd w:id="660"/>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.2.2  </w:t>
      </w:r>
      <w:r>
        <w:rPr>
          <w:rFonts w:ascii="宋体" w:eastAsia="宋体" w:hAnsi="宋体" w:cs="宋体" w:hint="eastAsia"/>
          <w:kern w:val="0"/>
          <w:szCs w:val="21"/>
        </w:rPr>
        <w:t>土建施工准备期安全风险管控应完成以下工作：</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安全风险管控工作制度包括但不限于：</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lastRenderedPageBreak/>
        <w:t>1</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风险评估制度；</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2</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风险巡视制度；</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3</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教育培训制度；</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4</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监测管理制度；</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5</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风险预警管理制度；</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6</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关键节点施工前条件核查管理制度；</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7</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危险性较大的分部分项工程管理制度；</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8</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应急管理制度；</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9</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考核管理制度；</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10</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风险信息报送等其它制度。</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kern w:val="0"/>
          <w:szCs w:val="21"/>
        </w:rPr>
        <w:t xml:space="preserve">2  </w:t>
      </w:r>
      <w:r>
        <w:rPr>
          <w:rFonts w:ascii="宋体" w:eastAsia="宋体" w:hAnsi="宋体" w:cs="宋体" w:hint="eastAsia"/>
          <w:kern w:val="0"/>
          <w:szCs w:val="21"/>
        </w:rPr>
        <w:t>安全风险管控计划包括但不限于：</w:t>
      </w:r>
    </w:p>
    <w:p w:rsidR="00B0025C" w:rsidRDefault="00FC2AAE">
      <w:pPr>
        <w:adjustRightInd w:val="0"/>
        <w:snapToGrid w:val="0"/>
        <w:spacing w:line="360" w:lineRule="auto"/>
        <w:ind w:firstLineChars="250" w:firstLine="525"/>
        <w:rPr>
          <w:rFonts w:asciiTheme="minorEastAsia" w:hAnsiTheme="minorEastAsia" w:cs="黑体"/>
          <w:kern w:val="0"/>
          <w:szCs w:val="21"/>
        </w:rPr>
      </w:pPr>
      <w:r>
        <w:rPr>
          <w:rFonts w:asciiTheme="minorEastAsia" w:hAnsiTheme="minorEastAsia" w:cs="黑体"/>
          <w:kern w:val="0"/>
          <w:szCs w:val="21"/>
        </w:rPr>
        <w:t>1</w:t>
      </w:r>
      <w:r>
        <w:rPr>
          <w:rFonts w:asciiTheme="minorEastAsia" w:hAnsiTheme="minorEastAsia" w:cs="黑体"/>
          <w:kern w:val="0"/>
          <w:szCs w:val="21"/>
        </w:rPr>
        <w:t>）</w:t>
      </w:r>
      <w:r>
        <w:rPr>
          <w:rFonts w:asciiTheme="minorEastAsia" w:hAnsiTheme="minorEastAsia" w:cs="黑体" w:hint="eastAsia"/>
          <w:kern w:val="0"/>
          <w:szCs w:val="21"/>
        </w:rPr>
        <w:t>风险点名称；</w:t>
      </w:r>
    </w:p>
    <w:p w:rsidR="00B0025C" w:rsidRDefault="00FC2AAE">
      <w:pPr>
        <w:adjustRightInd w:val="0"/>
        <w:snapToGrid w:val="0"/>
        <w:spacing w:line="360" w:lineRule="auto"/>
        <w:ind w:firstLineChars="250" w:firstLine="525"/>
        <w:rPr>
          <w:rFonts w:asciiTheme="minorEastAsia" w:hAnsiTheme="minorEastAsia" w:cs="黑体"/>
          <w:kern w:val="0"/>
          <w:szCs w:val="21"/>
        </w:rPr>
      </w:pPr>
      <w:r>
        <w:rPr>
          <w:rFonts w:asciiTheme="minorEastAsia" w:hAnsiTheme="minorEastAsia" w:cs="黑体"/>
          <w:kern w:val="0"/>
          <w:szCs w:val="21"/>
        </w:rPr>
        <w:t>2</w:t>
      </w:r>
      <w:r>
        <w:rPr>
          <w:rFonts w:asciiTheme="minorEastAsia" w:hAnsiTheme="minorEastAsia" w:cs="黑体" w:hint="eastAsia"/>
          <w:kern w:val="0"/>
          <w:szCs w:val="21"/>
        </w:rPr>
        <w:t>）预计开始时间及结束时间；</w:t>
      </w:r>
    </w:p>
    <w:p w:rsidR="00B0025C" w:rsidRDefault="00FC2AAE">
      <w:pPr>
        <w:adjustRightInd w:val="0"/>
        <w:snapToGrid w:val="0"/>
        <w:spacing w:line="360" w:lineRule="auto"/>
        <w:ind w:firstLineChars="250" w:firstLine="525"/>
        <w:rPr>
          <w:rFonts w:asciiTheme="minorEastAsia" w:hAnsiTheme="minorEastAsia" w:cs="黑体"/>
          <w:kern w:val="0"/>
          <w:szCs w:val="21"/>
        </w:rPr>
      </w:pPr>
      <w:r>
        <w:rPr>
          <w:rFonts w:asciiTheme="minorEastAsia" w:hAnsiTheme="minorEastAsia" w:cs="黑体"/>
          <w:kern w:val="0"/>
          <w:szCs w:val="21"/>
        </w:rPr>
        <w:t>3</w:t>
      </w:r>
      <w:r>
        <w:rPr>
          <w:rFonts w:asciiTheme="minorEastAsia" w:hAnsiTheme="minorEastAsia" w:cs="黑体" w:hint="eastAsia"/>
          <w:kern w:val="0"/>
          <w:szCs w:val="21"/>
        </w:rPr>
        <w:t>）风险管控责任人；</w:t>
      </w:r>
    </w:p>
    <w:p w:rsidR="00B0025C" w:rsidRDefault="00FC2AAE">
      <w:pPr>
        <w:adjustRightInd w:val="0"/>
        <w:snapToGrid w:val="0"/>
        <w:spacing w:line="360" w:lineRule="auto"/>
        <w:ind w:firstLineChars="250" w:firstLine="525"/>
        <w:rPr>
          <w:rFonts w:asciiTheme="minorEastAsia" w:hAnsiTheme="minorEastAsia" w:cs="黑体"/>
          <w:kern w:val="0"/>
          <w:szCs w:val="21"/>
        </w:rPr>
      </w:pPr>
      <w:r>
        <w:rPr>
          <w:rFonts w:asciiTheme="minorEastAsia" w:hAnsiTheme="minorEastAsia" w:cs="黑体"/>
          <w:kern w:val="0"/>
          <w:szCs w:val="21"/>
        </w:rPr>
        <w:t>4</w:t>
      </w:r>
      <w:r>
        <w:rPr>
          <w:rFonts w:asciiTheme="minorEastAsia" w:hAnsiTheme="minorEastAsia" w:cs="黑体" w:hint="eastAsia"/>
          <w:kern w:val="0"/>
          <w:szCs w:val="21"/>
        </w:rPr>
        <w:t>）风险管控工作内容及要求等。</w:t>
      </w:r>
    </w:p>
    <w:p w:rsidR="00B0025C" w:rsidRDefault="00FC2AAE">
      <w:pPr>
        <w:adjustRightInd w:val="0"/>
        <w:snapToGrid w:val="0"/>
        <w:spacing w:line="360" w:lineRule="auto"/>
        <w:ind w:firstLineChars="250" w:firstLine="525"/>
        <w:rPr>
          <w:rFonts w:asciiTheme="minorEastAsia" w:hAnsiTheme="minorEastAsia" w:cs="黑体"/>
          <w:kern w:val="0"/>
          <w:szCs w:val="21"/>
        </w:rPr>
      </w:pPr>
      <w:r>
        <w:rPr>
          <w:rFonts w:asciiTheme="minorEastAsia" w:hAnsiTheme="minorEastAsia" w:cs="黑体"/>
          <w:kern w:val="0"/>
          <w:szCs w:val="21"/>
        </w:rPr>
        <w:t xml:space="preserve">9  </w:t>
      </w:r>
      <w:r>
        <w:rPr>
          <w:rFonts w:asciiTheme="minorEastAsia" w:hAnsiTheme="minorEastAsia" w:cs="黑体" w:hint="eastAsia"/>
          <w:kern w:val="0"/>
          <w:szCs w:val="21"/>
        </w:rPr>
        <w:t>制定应急预案。应在资料收集、风险评估、应急资源调查等工作基础上，建设单位编制综合应急预案和专项应急预案，施工单位编制综合应急预案、专项应急预案和现场处置方案，形成科学合理的应急预案体系。其中施工单位应针对重大风险点编制专项应急预案，并组织专家审查。其它按国家相关要求。</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.2.4  </w:t>
      </w:r>
      <w:r>
        <w:rPr>
          <w:rFonts w:ascii="宋体" w:eastAsia="宋体" w:hAnsi="宋体" w:cs="宋体" w:hint="eastAsia"/>
          <w:kern w:val="0"/>
          <w:szCs w:val="21"/>
        </w:rPr>
        <w:t>施工单位应开展工程地质补充勘察、周边环境（包括建筑物、构筑物、市政管线、市政道路、水体、既有轨道交通等）影响因素核查工作，并编制以下报告：</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工程地质补充勘察报告。</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周边建（构）筑物调查报告。</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周边管线调查报告。</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如工程涉及周边大型水体等存在重大影响的周边环境，应编制专项调查报告。</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.2.5  </w:t>
      </w:r>
      <w:r>
        <w:rPr>
          <w:rFonts w:ascii="宋体" w:eastAsia="宋体" w:hAnsi="宋体" w:cs="宋体" w:hint="eastAsia"/>
          <w:kern w:val="0"/>
          <w:szCs w:val="21"/>
        </w:rPr>
        <w:t>施工单位应委托具备相应资质的鉴定机构进行建（构）筑物安全性鉴定。应进行鉴定的情况包括：</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施工图设计文件中要求应进行鉴定的。</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建（构）筑物的产权单位要求进行鉴定的。</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建设单位、监理单位或施工单位认为建（构）筑物危险程度较高需进行鉴定的。</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其它需要进行鉴定的情况。</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.2.6  </w:t>
      </w:r>
      <w:r>
        <w:rPr>
          <w:rFonts w:ascii="宋体" w:eastAsia="宋体" w:hAnsi="宋体" w:cs="宋体" w:hint="eastAsia"/>
          <w:kern w:val="0"/>
          <w:szCs w:val="21"/>
        </w:rPr>
        <w:t>设计单位应开展安全风险交底，主要</w:t>
      </w:r>
      <w:r>
        <w:rPr>
          <w:rFonts w:ascii="宋体" w:eastAsia="宋体" w:hAnsi="宋体" w:cs="宋体" w:hint="eastAsia"/>
          <w:kern w:val="0"/>
          <w:szCs w:val="21"/>
        </w:rPr>
        <w:t>内容包括但不限于：</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施工现场条件、工程地质与水文地质条件。</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设计意图以及采用的规范标准。</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lastRenderedPageBreak/>
        <w:t xml:space="preserve">3  </w:t>
      </w:r>
      <w:r>
        <w:rPr>
          <w:rFonts w:ascii="宋体" w:eastAsia="宋体" w:hAnsi="宋体" w:cs="宋体" w:hint="eastAsia"/>
          <w:kern w:val="0"/>
          <w:szCs w:val="21"/>
        </w:rPr>
        <w:t>施工图设计方案、工程建设安全风险点清单、安全风险分级、施工期注意事项。</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安全风险预警控制指标、施工期监控量测要求。</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5  </w:t>
      </w:r>
      <w:r>
        <w:rPr>
          <w:rFonts w:ascii="宋体" w:eastAsia="宋体" w:hAnsi="宋体" w:cs="宋体" w:hint="eastAsia"/>
          <w:kern w:val="0"/>
          <w:szCs w:val="21"/>
        </w:rPr>
        <w:t>对安全风险的处置措施、应急预案的指导性意见。</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6  </w:t>
      </w:r>
      <w:r>
        <w:rPr>
          <w:rFonts w:ascii="宋体" w:eastAsia="宋体" w:hAnsi="宋体" w:cs="宋体" w:hint="eastAsia"/>
          <w:kern w:val="0"/>
          <w:szCs w:val="21"/>
        </w:rPr>
        <w:t>对于新工艺、新技术，明确施工机械和施工参数。</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7  </w:t>
      </w:r>
      <w:r>
        <w:rPr>
          <w:rFonts w:ascii="宋体" w:eastAsia="宋体" w:hAnsi="宋体" w:cs="宋体" w:hint="eastAsia"/>
          <w:kern w:val="0"/>
          <w:szCs w:val="21"/>
        </w:rPr>
        <w:t>对其他建设各方提出的施工图设计中的问题的答复等。</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.2.7  </w:t>
      </w:r>
      <w:r>
        <w:rPr>
          <w:rFonts w:ascii="宋体" w:eastAsia="宋体" w:hAnsi="宋体" w:cs="宋体" w:hint="eastAsia"/>
          <w:kern w:val="0"/>
          <w:szCs w:val="21"/>
        </w:rPr>
        <w:t>施工单位或由建设单位委托的第三方专业服务机构（如有）应依据施工图设计文件、岩土工程勘察报告、周边环境资料、初步设计安全风险评估报告、施工图设计工程建设风险点清单等前期成果，结合工程地质补充勘察报告、周边建（构）筑物调查报告、周边管线调查报告、建（构）筑物安全性鉴定成果报告（如有）、专项调查报告（如有）等，进行工程自身风险、周边环境风险、自然灾害风险、施工作业风险和组织管理风险的辨识与评估，编制形成施工准备期安全风险评估报告，列明工程建设风险点清单（详见表</w:t>
      </w:r>
      <w:r>
        <w:rPr>
          <w:rFonts w:ascii="宋体" w:eastAsia="宋体" w:hAnsi="宋体" w:cs="宋体" w:hint="eastAsia"/>
          <w:kern w:val="0"/>
          <w:szCs w:val="21"/>
        </w:rPr>
        <w:t>A</w:t>
      </w:r>
      <w:r>
        <w:rPr>
          <w:rFonts w:ascii="宋体" w:eastAsia="宋体" w:hAnsi="宋体" w:cs="宋体" w:hint="eastAsia"/>
          <w:kern w:val="0"/>
          <w:szCs w:val="21"/>
        </w:rPr>
        <w:t>）、制定安全风险处置措施，并组织专家评审。</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.2.</w:t>
      </w:r>
      <w:r>
        <w:rPr>
          <w:rFonts w:ascii="黑体" w:eastAsia="黑体" w:hAnsi="黑体" w:cs="黑体" w:hint="eastAsia"/>
          <w:kern w:val="0"/>
          <w:szCs w:val="21"/>
        </w:rPr>
        <w:t xml:space="preserve">8  </w:t>
      </w:r>
      <w:r>
        <w:rPr>
          <w:rFonts w:ascii="宋体" w:eastAsia="宋体" w:hAnsi="宋体" w:cs="宋体" w:hint="eastAsia"/>
          <w:kern w:val="0"/>
          <w:szCs w:val="21"/>
        </w:rPr>
        <w:t>施工准备期安全风险管控主要是在对项目进行结构分解分析后，根据项目施工组织方案以及周边环境条件，参考勘察与设计阶段编制的安全风险记录文件，对辨识的安全风险进行逐项核实和分析，并编制施工现场安全风险点管控清单，明确建设各方安全风险处置措施以及管控责任人，为施工阶段安全风险管控提供工作基础与依据。</w:t>
      </w:r>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661" w:name="_Toc40107199"/>
      <w:bookmarkStart w:id="662" w:name="_Toc48749236"/>
      <w:bookmarkStart w:id="663" w:name="_Toc51576665"/>
      <w:bookmarkStart w:id="664" w:name="_Toc51676300"/>
      <w:bookmarkStart w:id="665" w:name="_Toc17879"/>
      <w:bookmarkStart w:id="666" w:name="_Toc32098"/>
      <w:bookmarkStart w:id="667" w:name="_Toc51576490"/>
      <w:bookmarkStart w:id="668" w:name="_Toc13637"/>
      <w:r>
        <w:rPr>
          <w:rFonts w:ascii="黑体" w:eastAsia="黑体" w:hAnsi="黑体" w:cs="黑体"/>
          <w:kern w:val="0"/>
          <w:szCs w:val="21"/>
        </w:rPr>
        <w:t>8</w:t>
      </w:r>
      <w:r>
        <w:rPr>
          <w:rFonts w:ascii="黑体" w:eastAsia="黑体" w:hAnsi="黑体" w:cs="黑体" w:hint="eastAsia"/>
          <w:kern w:val="0"/>
          <w:szCs w:val="21"/>
        </w:rPr>
        <w:t xml:space="preserve">.3  </w:t>
      </w:r>
      <w:r>
        <w:rPr>
          <w:rFonts w:ascii="黑体" w:eastAsia="黑体" w:hAnsi="黑体" w:cs="黑体" w:hint="eastAsia"/>
          <w:kern w:val="0"/>
          <w:szCs w:val="21"/>
        </w:rPr>
        <w:t>土建施工期</w:t>
      </w:r>
      <w:bookmarkEnd w:id="661"/>
      <w:r>
        <w:rPr>
          <w:rFonts w:ascii="黑体" w:eastAsia="黑体" w:hAnsi="黑体" w:cs="黑体" w:hint="eastAsia"/>
          <w:kern w:val="0"/>
          <w:szCs w:val="21"/>
        </w:rPr>
        <w:t>安全风险管控</w:t>
      </w:r>
      <w:bookmarkEnd w:id="662"/>
      <w:bookmarkEnd w:id="663"/>
      <w:bookmarkEnd w:id="664"/>
      <w:bookmarkEnd w:id="665"/>
      <w:bookmarkEnd w:id="666"/>
      <w:bookmarkEnd w:id="667"/>
      <w:bookmarkEnd w:id="668"/>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.3.1  </w:t>
      </w:r>
      <w:r>
        <w:rPr>
          <w:rFonts w:ascii="宋体" w:eastAsia="宋体" w:hAnsi="宋体" w:cs="宋体" w:hint="eastAsia"/>
          <w:kern w:val="0"/>
          <w:szCs w:val="21"/>
        </w:rPr>
        <w:t>土建施工期应注意在特殊及复杂条件下的安全风险因素，主要包括：</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市政管线中的大直径或有压管线（燃气、电力、水管等），穿越保护性建（构）筑物、军事设施或其他重要设施等是城市轨道交通工程的重要风险点，一般宜采取事前调查、申报审核、合理施工保护等措施降低风险。</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穿越地表水体尤其是大型地表水体时，易形成开挖面与江河贯通以及隧道渗漏的风险，通常可通过提高开挖面稳定性、改善隧道抗位移抗变形能力以及加强隧道防喷涌、防渗漏的风险控制措施。</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地下障碍物将直接影响正常的施工，通常情况应将地下障碍物预先清除，对于特殊情况下需在施工中直接切削穿越的，应制定有效的风险控制措施。</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浅覆土层是</w:t>
      </w:r>
      <w:r>
        <w:rPr>
          <w:rFonts w:ascii="宋体" w:eastAsia="宋体" w:hAnsi="宋体" w:cs="宋体" w:hint="eastAsia"/>
          <w:kern w:val="0"/>
          <w:szCs w:val="21"/>
        </w:rPr>
        <w:t>指隧道覆土小于施工隧道直径</w:t>
      </w:r>
      <w:r>
        <w:rPr>
          <w:rFonts w:ascii="宋体" w:eastAsia="宋体" w:hAnsi="宋体" w:cs="宋体" w:hint="eastAsia"/>
          <w:kern w:val="0"/>
          <w:szCs w:val="21"/>
        </w:rPr>
        <w:t>1</w:t>
      </w:r>
      <w:r>
        <w:rPr>
          <w:rFonts w:ascii="宋体" w:eastAsia="宋体" w:hAnsi="宋体" w:cs="宋体" w:hint="eastAsia"/>
          <w:kern w:val="0"/>
          <w:szCs w:val="21"/>
        </w:rPr>
        <w:t>倍的工况。浅覆土层施工易造成开挖面失稳和隧道上浮等风险，并加剧土体的扰动和损失量，导致发生塌陷等事故。</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5  </w:t>
      </w:r>
      <w:r>
        <w:rPr>
          <w:rFonts w:ascii="宋体" w:eastAsia="宋体" w:hAnsi="宋体" w:cs="宋体" w:hint="eastAsia"/>
          <w:kern w:val="0"/>
          <w:szCs w:val="21"/>
        </w:rPr>
        <w:t>小曲率区段是指隧道曲线半径小于施工隧道直径</w:t>
      </w:r>
      <w:r>
        <w:rPr>
          <w:rFonts w:ascii="宋体" w:eastAsia="宋体" w:hAnsi="宋体" w:cs="宋体" w:hint="eastAsia"/>
          <w:kern w:val="0"/>
          <w:szCs w:val="21"/>
        </w:rPr>
        <w:t>50</w:t>
      </w:r>
      <w:r>
        <w:rPr>
          <w:rFonts w:ascii="宋体" w:eastAsia="宋体" w:hAnsi="宋体" w:cs="宋体" w:hint="eastAsia"/>
          <w:kern w:val="0"/>
          <w:szCs w:val="21"/>
        </w:rPr>
        <w:t>倍的工况。小曲率区段对隧道轴线的控制存在一定风险，应加强对盾构机姿态的控制，合理选择管片型号，并提高管片的拼装质量。</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大坡度段是指隧道轴线坡度大于</w:t>
      </w:r>
      <w:r>
        <w:rPr>
          <w:rFonts w:ascii="宋体" w:eastAsia="宋体" w:hAnsi="宋体" w:cs="宋体" w:hint="eastAsia"/>
          <w:kern w:val="0"/>
          <w:szCs w:val="21"/>
        </w:rPr>
        <w:t>30</w:t>
      </w:r>
      <w:r>
        <w:rPr>
          <w:rFonts w:ascii="宋体" w:eastAsia="宋体" w:hAnsi="宋体" w:cs="宋体" w:hint="eastAsia"/>
          <w:kern w:val="0"/>
          <w:szCs w:val="21"/>
        </w:rPr>
        <w:t>‰的工况。大坡度段施工易造成盾构机姿态控制和隧道内水平运输的困难，应合理地控制盾构机姿态和选取水平运输机具。</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lastRenderedPageBreak/>
        <w:t xml:space="preserve">6  </w:t>
      </w:r>
      <w:r>
        <w:rPr>
          <w:rFonts w:ascii="宋体" w:eastAsia="宋体" w:hAnsi="宋体" w:cs="宋体" w:hint="eastAsia"/>
          <w:kern w:val="0"/>
          <w:szCs w:val="21"/>
        </w:rPr>
        <w:t>小净距隧道是指两隧道间距小于隧道直径</w:t>
      </w:r>
      <w:r>
        <w:rPr>
          <w:rFonts w:ascii="宋体" w:eastAsia="宋体" w:hAnsi="宋体" w:cs="宋体" w:hint="eastAsia"/>
          <w:kern w:val="0"/>
          <w:szCs w:val="21"/>
        </w:rPr>
        <w:t>60</w:t>
      </w:r>
      <w:r>
        <w:rPr>
          <w:rFonts w:ascii="宋体" w:eastAsia="宋体" w:hAnsi="宋体" w:cs="宋体" w:hint="eastAsia"/>
          <w:kern w:val="0"/>
          <w:szCs w:val="21"/>
        </w:rPr>
        <w:t>％的邻近施工。在施工时</w:t>
      </w:r>
      <w:r>
        <w:rPr>
          <w:rFonts w:ascii="宋体" w:eastAsia="宋体" w:hAnsi="宋体" w:cs="宋体" w:hint="eastAsia"/>
          <w:kern w:val="0"/>
          <w:szCs w:val="21"/>
        </w:rPr>
        <w:t>应严格控制参数，加强监测，并对两隧道之间区域实施地基加固措施。</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另外，针对具体城市轨道交通工程建设，应考虑增加车站、基坑、联络通道等工程的施工风险分析，由于工程建设存在大量的多工种、多专业交叉，应重视人员安全风险控制。</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.3.2  </w:t>
      </w:r>
      <w:r>
        <w:rPr>
          <w:rFonts w:ascii="宋体" w:eastAsia="宋体" w:hAnsi="宋体" w:cs="宋体" w:hint="eastAsia"/>
          <w:kern w:val="0"/>
          <w:szCs w:val="21"/>
        </w:rPr>
        <w:t>土建施工期安全风险管控应完成以下工作：</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施工中的风险辨识和动态评估，必要时可聘请第三方专业服务机构进行专项风险评估，并应以正式文件发送给工程建设各方，经建设各方交流后形成现场安全风险管控实施记录文件。</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.3.3</w:t>
      </w:r>
      <w:r>
        <w:rPr>
          <w:rFonts w:ascii="黑体" w:eastAsia="黑体" w:hAnsi="黑体" w:cs="黑体" w:hint="eastAsia"/>
          <w:kern w:val="0"/>
          <w:szCs w:val="21"/>
        </w:rPr>
        <w:t>～</w:t>
      </w:r>
      <w:r>
        <w:rPr>
          <w:rFonts w:ascii="黑体" w:eastAsia="黑体" w:hAnsi="黑体" w:cs="黑体"/>
          <w:kern w:val="0"/>
          <w:szCs w:val="21"/>
        </w:rPr>
        <w:t>8</w:t>
      </w:r>
      <w:r>
        <w:rPr>
          <w:rFonts w:ascii="黑体" w:eastAsia="黑体" w:hAnsi="黑体" w:cs="黑体" w:hint="eastAsia"/>
          <w:kern w:val="0"/>
          <w:szCs w:val="21"/>
        </w:rPr>
        <w:t xml:space="preserve">.3.5  </w:t>
      </w:r>
      <w:r>
        <w:rPr>
          <w:rFonts w:ascii="宋体" w:eastAsia="宋体" w:hAnsi="宋体" w:cs="宋体" w:hint="eastAsia"/>
          <w:kern w:val="0"/>
          <w:szCs w:val="21"/>
        </w:rPr>
        <w:t>土建施工期应在前期安全风险管控成果基础上，根</w:t>
      </w:r>
      <w:r>
        <w:rPr>
          <w:rFonts w:ascii="宋体" w:eastAsia="宋体" w:hAnsi="宋体" w:cs="宋体" w:hint="eastAsia"/>
          <w:kern w:val="0"/>
          <w:szCs w:val="21"/>
        </w:rPr>
        <w:t>据工程实施的动态变化和周边环境条件的变化，对工程自身风险、周边环境风险、施工作业风险、自然灾害风险、组织管理风险进行辨识、评估和分级调整，并更新安全风险点动态管控清单。</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土建施工期安全风险管控宜根据安全风险类型和风险等级大小进行工程组段划分，对安全风险等级高（Ⅱ级及以上）的工程组段实施重点管控。</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根据风险评估结果，在工程施工之前，建设单位可通过风险预告的形式，将其中的主要风险点通告施工单位。</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施工单位需提交专门的风险控制方案，上报建设单位，审批通过后方可施工。施工现场风险通告是工程建设安全风险管控中非常重要</w:t>
      </w:r>
      <w:r>
        <w:rPr>
          <w:rFonts w:ascii="宋体" w:eastAsia="宋体" w:hAnsi="宋体" w:cs="宋体" w:hint="eastAsia"/>
          <w:kern w:val="0"/>
          <w:szCs w:val="21"/>
        </w:rPr>
        <w:t>的环节，施工单位应在工程现场设置风险宣传牌，对各个阶段的风险点和注意事项进行宣传和教育。现场风险通告应包括：</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主要风险事故。</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安全风险管控实施责任人。</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风险因素与风险等级。</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施工人员注意事项。</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5  </w:t>
      </w:r>
      <w:r>
        <w:rPr>
          <w:rFonts w:ascii="宋体" w:eastAsia="宋体" w:hAnsi="宋体" w:cs="宋体" w:hint="eastAsia"/>
          <w:kern w:val="0"/>
          <w:szCs w:val="21"/>
        </w:rPr>
        <w:t>事故预兆。</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6  </w:t>
      </w:r>
      <w:r>
        <w:rPr>
          <w:rFonts w:ascii="宋体" w:eastAsia="宋体" w:hAnsi="宋体" w:cs="宋体" w:hint="eastAsia"/>
          <w:kern w:val="0"/>
          <w:szCs w:val="21"/>
        </w:rPr>
        <w:t>风险处置措施。</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7  </w:t>
      </w:r>
      <w:r>
        <w:rPr>
          <w:rFonts w:ascii="宋体" w:eastAsia="宋体" w:hAnsi="宋体" w:cs="宋体" w:hint="eastAsia"/>
          <w:kern w:val="0"/>
          <w:szCs w:val="21"/>
        </w:rPr>
        <w:t>应急预案。</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对于事故、意外、缺陷等问题，建设各方应认真、细致、充分、全面地分析，做到证据分析、过程分析、原因分析、责任分析，并保持客观、中立的态度，对定性、定责应公正、准确。调查还应查明发生的原因、过程、财产损失情况和对后续工作的影响，并提出处置措施和完善风险处置措施的建议。事故各相关单位应采取措施防止类似事故的再次发生，并对相关人员进行教育培训。建设各方可根据施工现场情况和进度，跟踪风险动态变化情况，实施风险控制策略和措施。在出现风险征兆后应及时通报建设各方，跟踪风险征兆发展及时启动应急预案措施。</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.3.6  </w:t>
      </w:r>
      <w:r>
        <w:rPr>
          <w:rFonts w:ascii="宋体" w:eastAsia="宋体" w:hAnsi="宋体" w:cs="宋体" w:hint="eastAsia"/>
          <w:kern w:val="0"/>
          <w:szCs w:val="21"/>
        </w:rPr>
        <w:t>现场监理工程师的主要安全风险管控职责是评估本身监理工作不到位或失察风险，并核查和监督施工现场安全风险管控的执行情况。为此，监理工程师应充分了解设计意图，</w:t>
      </w:r>
      <w:r>
        <w:rPr>
          <w:rFonts w:ascii="宋体" w:eastAsia="宋体" w:hAnsi="宋体" w:cs="宋体" w:hint="eastAsia"/>
          <w:kern w:val="0"/>
          <w:szCs w:val="21"/>
        </w:rPr>
        <w:lastRenderedPageBreak/>
        <w:t>根据设计要求重点对施工方案的可行性、可操作性进行分析，掌握施工中存在的安全风险及其应对措施，以保证施工能完全满足设计的要求。</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.3.7  </w:t>
      </w:r>
      <w:r>
        <w:rPr>
          <w:rFonts w:ascii="宋体" w:eastAsia="宋体" w:hAnsi="宋体" w:cs="宋体" w:hint="eastAsia"/>
          <w:kern w:val="0"/>
          <w:szCs w:val="21"/>
        </w:rPr>
        <w:t>第三方监测单位应根据设计要求，制定详细的现场施工监测方案并负责落实，监测方案必须满足设计与监控要求，并与施工开挖工序一致。监测说明应明确量化各监测指标的预警值以及各级预警所应采取的应对措施。</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监测指标的预警值应由设计单位</w:t>
      </w:r>
      <w:r>
        <w:rPr>
          <w:rFonts w:ascii="宋体" w:eastAsia="宋体" w:hAnsi="宋体" w:cs="宋体" w:hint="eastAsia"/>
          <w:kern w:val="0"/>
          <w:szCs w:val="21"/>
        </w:rPr>
        <w:t>和第三方监测单位根据设计要求、工程经验、计算分析等共同确定，施工期间可根据监测反馈情况进行修正。第三方监测单位应把施工现场安全风险分析作为监测报告的一部分内容，采用月报、周报等形式提交第三方监测报告，及时提交施工风险预警、预报。</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.3.8  </w:t>
      </w:r>
      <w:r>
        <w:rPr>
          <w:rFonts w:ascii="宋体" w:eastAsia="宋体" w:hAnsi="宋体" w:cs="宋体" w:hint="eastAsia"/>
          <w:kern w:val="0"/>
          <w:szCs w:val="21"/>
        </w:rPr>
        <w:t>建设各方在施工期动态安全风险管控过程中，通过现场巡视、视频巡视、无人机巡视等多种手段进行风险巡视，动态辨识工程自身风险、周边环境风险、自然灾害风险、施工作业风险、组织管理风险等，及时进行风险评估，并形成相关的安全风险管控成果。</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现场巡视应覆盖全部工点，且每次均应巡视至</w:t>
      </w:r>
      <w:r>
        <w:rPr>
          <w:rFonts w:ascii="宋体" w:eastAsia="宋体" w:hAnsi="宋体" w:cs="宋体" w:hint="eastAsia"/>
          <w:kern w:val="0"/>
          <w:szCs w:val="21"/>
        </w:rPr>
        <w:t>作业面；为体现分级管控原则，针对重大风险点的风险巡视频率宜不少于</w:t>
      </w:r>
      <w:r>
        <w:rPr>
          <w:rFonts w:ascii="宋体" w:eastAsia="宋体" w:hAnsi="宋体" w:cs="宋体" w:hint="eastAsia"/>
          <w:kern w:val="0"/>
          <w:szCs w:val="21"/>
        </w:rPr>
        <w:t>1</w:t>
      </w:r>
      <w:r>
        <w:rPr>
          <w:rFonts w:ascii="宋体" w:eastAsia="宋体" w:hAnsi="宋体" w:cs="宋体" w:hint="eastAsia"/>
          <w:kern w:val="0"/>
          <w:szCs w:val="21"/>
        </w:rPr>
        <w:t>次</w:t>
      </w:r>
      <w:r>
        <w:rPr>
          <w:rFonts w:ascii="宋体" w:eastAsia="宋体" w:hAnsi="宋体" w:cs="宋体" w:hint="eastAsia"/>
          <w:kern w:val="0"/>
          <w:szCs w:val="21"/>
        </w:rPr>
        <w:t>/</w:t>
      </w:r>
      <w:r>
        <w:rPr>
          <w:rFonts w:ascii="宋体" w:eastAsia="宋体" w:hAnsi="宋体" w:cs="宋体" w:hint="eastAsia"/>
          <w:kern w:val="0"/>
          <w:szCs w:val="21"/>
        </w:rPr>
        <w:t>周，必要时可适当加大风险巡视频率；针对其它风险点的风险巡视频率宜不少于</w:t>
      </w:r>
      <w:r>
        <w:rPr>
          <w:rFonts w:ascii="宋体" w:eastAsia="宋体" w:hAnsi="宋体" w:cs="宋体" w:hint="eastAsia"/>
          <w:kern w:val="0"/>
          <w:szCs w:val="21"/>
        </w:rPr>
        <w:t>1</w:t>
      </w:r>
      <w:r>
        <w:rPr>
          <w:rFonts w:ascii="宋体" w:eastAsia="宋体" w:hAnsi="宋体" w:cs="宋体" w:hint="eastAsia"/>
          <w:kern w:val="0"/>
          <w:szCs w:val="21"/>
        </w:rPr>
        <w:t>次</w:t>
      </w:r>
      <w:r>
        <w:rPr>
          <w:rFonts w:ascii="宋体" w:eastAsia="宋体" w:hAnsi="宋体" w:cs="宋体" w:hint="eastAsia"/>
          <w:kern w:val="0"/>
          <w:szCs w:val="21"/>
        </w:rPr>
        <w:t>/</w:t>
      </w:r>
      <w:r>
        <w:rPr>
          <w:rFonts w:ascii="宋体" w:eastAsia="宋体" w:hAnsi="宋体" w:cs="宋体" w:hint="eastAsia"/>
          <w:kern w:val="0"/>
          <w:szCs w:val="21"/>
        </w:rPr>
        <w:t>月。</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.3.9  </w:t>
      </w:r>
      <w:r>
        <w:rPr>
          <w:rFonts w:ascii="宋体" w:eastAsia="宋体" w:hAnsi="宋体" w:cs="宋体" w:hint="eastAsia"/>
          <w:kern w:val="0"/>
          <w:szCs w:val="21"/>
        </w:rPr>
        <w:t>关键节点风险管控要坚持“全面识别、重点管控、各负其责、强化落实”的原则，要将开展关键节点施工前条件核查作为关键节点风险管控的重要手段。要按照城市轨道交通工程自身特点、周边环境特点及危险程度确定关键节点风险管控的具体内容。</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明（盖）挖法工程关键节点包括深基坑开挖（车站、附属工程、风井）等内容。</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矿山法工程关键节点包括竖井开挖、马头门破</w:t>
      </w:r>
      <w:r>
        <w:rPr>
          <w:rFonts w:ascii="宋体" w:eastAsia="宋体" w:hAnsi="宋体" w:cs="宋体" w:hint="eastAsia"/>
          <w:kern w:val="0"/>
          <w:szCs w:val="21"/>
        </w:rPr>
        <w:t>除、多导洞施工扣拱开挖、大断面临时支护拆除、扩大段开挖、仰挖</w:t>
      </w:r>
      <w:r>
        <w:rPr>
          <w:rFonts w:ascii="宋体" w:eastAsia="宋体" w:hAnsi="宋体" w:cs="宋体" w:hint="eastAsia"/>
          <w:kern w:val="0"/>
          <w:szCs w:val="21"/>
        </w:rPr>
        <w:t>/</w:t>
      </w:r>
      <w:r>
        <w:rPr>
          <w:rFonts w:ascii="宋体" w:eastAsia="宋体" w:hAnsi="宋体" w:cs="宋体" w:hint="eastAsia"/>
          <w:kern w:val="0"/>
          <w:szCs w:val="21"/>
        </w:rPr>
        <w:t>俯挖、钻爆法开挖、穿越重大风险或复杂环境、围岩等级突变处开挖、区间联络通道洞门结构施工等内容。</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盾构法工程关键节点包括深基坑开挖（始发井、接收井）、盾构始发、盾构到达、盾构开仓、盾构机吊装、空推段、穿越重大风险或复杂环境、区间联络通道洞门结构施工等内容。</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桥梁工程关键节点包括跨越铁路或市政道路的预制梁架设施工，跨越铁路或市政道路的挂篮悬臂混凝土浇筑施工，架桥机安装、走行等内容。</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5  </w:t>
      </w:r>
      <w:r>
        <w:rPr>
          <w:rFonts w:ascii="宋体" w:eastAsia="宋体" w:hAnsi="宋体" w:cs="宋体" w:hint="eastAsia"/>
          <w:kern w:val="0"/>
          <w:szCs w:val="21"/>
        </w:rPr>
        <w:t>起重吊装关键节点包括龙门吊、塔吊等起重机械安装</w:t>
      </w:r>
      <w:r>
        <w:rPr>
          <w:rFonts w:ascii="宋体" w:eastAsia="宋体" w:hAnsi="宋体" w:cs="宋体" w:hint="eastAsia"/>
          <w:kern w:val="0"/>
          <w:szCs w:val="21"/>
        </w:rPr>
        <w:t>/</w:t>
      </w:r>
      <w:r>
        <w:rPr>
          <w:rFonts w:ascii="宋体" w:eastAsia="宋体" w:hAnsi="宋体" w:cs="宋体" w:hint="eastAsia"/>
          <w:kern w:val="0"/>
          <w:szCs w:val="21"/>
        </w:rPr>
        <w:t>拆</w:t>
      </w:r>
      <w:r>
        <w:rPr>
          <w:rFonts w:ascii="宋体" w:eastAsia="宋体" w:hAnsi="宋体" w:cs="宋体" w:hint="eastAsia"/>
          <w:kern w:val="0"/>
          <w:szCs w:val="21"/>
        </w:rPr>
        <w:t>卸（含起重量</w:t>
      </w:r>
      <w:r>
        <w:rPr>
          <w:rFonts w:ascii="宋体" w:eastAsia="宋体" w:hAnsi="宋体" w:cs="宋体" w:hint="eastAsia"/>
          <w:kern w:val="0"/>
          <w:szCs w:val="21"/>
        </w:rPr>
        <w:t>300kN</w:t>
      </w:r>
      <w:r>
        <w:rPr>
          <w:rFonts w:ascii="宋体" w:eastAsia="宋体" w:hAnsi="宋体" w:cs="宋体" w:hint="eastAsia"/>
          <w:kern w:val="0"/>
          <w:szCs w:val="21"/>
        </w:rPr>
        <w:t>及以上的其它起重设备），采用非常规起重设备、方法且单件起吊重量在</w:t>
      </w:r>
      <w:r>
        <w:rPr>
          <w:rFonts w:ascii="宋体" w:eastAsia="宋体" w:hAnsi="宋体" w:cs="宋体" w:hint="eastAsia"/>
          <w:kern w:val="0"/>
          <w:szCs w:val="21"/>
        </w:rPr>
        <w:t>100kN</w:t>
      </w:r>
      <w:r>
        <w:rPr>
          <w:rFonts w:ascii="宋体" w:eastAsia="宋体" w:hAnsi="宋体" w:cs="宋体" w:hint="eastAsia"/>
          <w:kern w:val="0"/>
          <w:szCs w:val="21"/>
        </w:rPr>
        <w:t>及以上的起重吊装施工（含多台起重设备协同等吊装施工）等内容。</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6  </w:t>
      </w:r>
      <w:r>
        <w:rPr>
          <w:rFonts w:ascii="宋体" w:eastAsia="宋体" w:hAnsi="宋体" w:cs="宋体" w:hint="eastAsia"/>
          <w:kern w:val="0"/>
          <w:szCs w:val="21"/>
        </w:rPr>
        <w:t>模板工程及支撑体系的关键节点为超过一定规模的模板支撑系统混凝土浇筑。</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7  </w:t>
      </w:r>
      <w:r>
        <w:rPr>
          <w:rFonts w:ascii="宋体" w:eastAsia="宋体" w:hAnsi="宋体" w:cs="宋体" w:hint="eastAsia"/>
          <w:kern w:val="0"/>
          <w:szCs w:val="21"/>
        </w:rPr>
        <w:t>设备安装关键节点包括铺轨（调试）行车、变电所启动、行车类设备上线等内容。</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8  </w:t>
      </w:r>
      <w:r>
        <w:rPr>
          <w:rFonts w:ascii="宋体" w:eastAsia="宋体" w:hAnsi="宋体" w:cs="宋体" w:hint="eastAsia"/>
          <w:kern w:val="0"/>
          <w:szCs w:val="21"/>
        </w:rPr>
        <w:t>其它关键节点。</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应按照工程自身风险和周边环境风险的危险程度分类进行关键节点施工前条件核查，明</w:t>
      </w:r>
      <w:r>
        <w:rPr>
          <w:rFonts w:ascii="宋体" w:eastAsia="宋体" w:hAnsi="宋体" w:cs="宋体" w:hint="eastAsia"/>
          <w:kern w:val="0"/>
          <w:szCs w:val="21"/>
        </w:rPr>
        <w:lastRenderedPageBreak/>
        <w:t>确不同的核查条件和核查人员。参加关键节点施工前条件核查的人员应对涉及到的施工条件逐项进行核查，形成明</w:t>
      </w:r>
      <w:r>
        <w:rPr>
          <w:rFonts w:ascii="宋体" w:eastAsia="宋体" w:hAnsi="宋体" w:cs="宋体" w:hint="eastAsia"/>
          <w:kern w:val="0"/>
          <w:szCs w:val="21"/>
        </w:rPr>
        <w:t>确核查意见和书面核查记录（包括影像资料），并对签署的核查意见负责。关键节点风险管控应由建设、监理、施工、勘察、设计、第三方监测等单位相关负责人参加，按以下程序进行：</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施工单位编制关键节点识别清单，报监理单位审批。</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施工单位对照经监理单位批准的关键节点识别清单，对关键节点施工前条件自检自评，符合要求的报监理单位。</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监理单位对关键节点施工前条件进行预核查，通过后报建设单位。</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建设单位（或委托监理单位）依据相关制度规定和标准规范，组织开展关键节点施工前条件核查。</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5  </w:t>
      </w:r>
      <w:r>
        <w:rPr>
          <w:rFonts w:ascii="宋体" w:eastAsia="宋体" w:hAnsi="宋体" w:cs="宋体" w:hint="eastAsia"/>
          <w:kern w:val="0"/>
          <w:szCs w:val="21"/>
        </w:rPr>
        <w:t>通过核查的，方可进行关键节点施工；未通过核查的，相关单位按照核查意见进行整改，整改完成后建设单位（或监理单位）重新组织核查。</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关键节点施工前条件核查时间要求：</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深基坑开挖：在冠梁完成后，即将进行冠梁以下基坑土体开挖前进行。</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盾构始发</w:t>
      </w:r>
      <w:r>
        <w:rPr>
          <w:rFonts w:ascii="宋体" w:eastAsia="宋体" w:hAnsi="宋体" w:cs="宋体" w:hint="eastAsia"/>
          <w:kern w:val="0"/>
          <w:szCs w:val="21"/>
        </w:rPr>
        <w:t>/</w:t>
      </w:r>
      <w:r>
        <w:rPr>
          <w:rFonts w:ascii="宋体" w:eastAsia="宋体" w:hAnsi="宋体" w:cs="宋体" w:hint="eastAsia"/>
          <w:kern w:val="0"/>
          <w:szCs w:val="21"/>
        </w:rPr>
        <w:t>到达：应在始发洞门结构破除和进入加固区域前进行。</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盾构隧道联络通道开挖：联络通道管片切割前（开启钢管片前）进行。</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盾构机过空推段：盾构接空推段时，应在盾构破洞进入空推段前进行；空推段接盾构时，应在盾构刀盘碰壁前进行。</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5  </w:t>
      </w:r>
      <w:r>
        <w:rPr>
          <w:rFonts w:ascii="宋体" w:eastAsia="宋体" w:hAnsi="宋体" w:cs="宋体" w:hint="eastAsia"/>
          <w:kern w:val="0"/>
          <w:szCs w:val="21"/>
        </w:rPr>
        <w:t>桩基托换：主动托换应在顶升前进</w:t>
      </w:r>
      <w:r>
        <w:rPr>
          <w:rFonts w:ascii="宋体" w:eastAsia="宋体" w:hAnsi="宋体" w:cs="宋体" w:hint="eastAsia"/>
          <w:kern w:val="0"/>
          <w:szCs w:val="21"/>
        </w:rPr>
        <w:t>行，被动托换应在原桩切断前进行。</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6  </w:t>
      </w:r>
      <w:r>
        <w:rPr>
          <w:rFonts w:ascii="宋体" w:eastAsia="宋体" w:hAnsi="宋体" w:cs="宋体" w:hint="eastAsia"/>
          <w:kern w:val="0"/>
          <w:szCs w:val="21"/>
        </w:rPr>
        <w:t>其余关键节点应在该关键节点实施前进行。</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.3.10  </w:t>
      </w:r>
      <w:r>
        <w:rPr>
          <w:rFonts w:ascii="宋体" w:eastAsia="宋体" w:hAnsi="宋体" w:cs="宋体" w:hint="eastAsia"/>
          <w:kern w:val="0"/>
          <w:szCs w:val="21"/>
        </w:rPr>
        <w:t>危险性较大的分部分项工程范围包括：</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明（盖）挖法工程，包括：</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开挖深度超过</w:t>
      </w:r>
      <w:r>
        <w:rPr>
          <w:rFonts w:ascii="宋体" w:eastAsia="宋体" w:hAnsi="宋体" w:cs="宋体" w:hint="eastAsia"/>
          <w:kern w:val="0"/>
          <w:szCs w:val="21"/>
        </w:rPr>
        <w:t>3m</w:t>
      </w:r>
      <w:r>
        <w:rPr>
          <w:rFonts w:ascii="宋体" w:eastAsia="宋体" w:hAnsi="宋体" w:cs="宋体" w:hint="eastAsia"/>
          <w:kern w:val="0"/>
          <w:szCs w:val="21"/>
        </w:rPr>
        <w:t>（含</w:t>
      </w:r>
      <w:r>
        <w:rPr>
          <w:rFonts w:ascii="宋体" w:eastAsia="宋体" w:hAnsi="宋体" w:cs="宋体" w:hint="eastAsia"/>
          <w:kern w:val="0"/>
          <w:szCs w:val="21"/>
        </w:rPr>
        <w:t>3m</w:t>
      </w:r>
      <w:r>
        <w:rPr>
          <w:rFonts w:ascii="宋体" w:eastAsia="宋体" w:hAnsi="宋体" w:cs="宋体" w:hint="eastAsia"/>
          <w:kern w:val="0"/>
          <w:szCs w:val="21"/>
        </w:rPr>
        <w:t>）的基坑（槽）的土方开挖、支护、降水工程。</w:t>
      </w:r>
    </w:p>
    <w:p w:rsidR="00B0025C" w:rsidRDefault="00FC2AAE">
      <w:pPr>
        <w:adjustRightInd w:val="0"/>
        <w:snapToGrid w:val="0"/>
        <w:spacing w:line="360" w:lineRule="auto"/>
        <w:ind w:leftChars="250" w:left="1050" w:hangingChars="250" w:hanging="525"/>
        <w:rPr>
          <w:rFonts w:ascii="宋体" w:eastAsia="宋体" w:hAnsi="宋体" w:cs="宋体"/>
          <w:kern w:val="0"/>
          <w:szCs w:val="21"/>
        </w:rPr>
      </w:pPr>
      <w:r>
        <w:rPr>
          <w:rFonts w:ascii="黑体" w:eastAsia="黑体" w:hAnsi="黑体" w:cs="黑体" w:hint="eastAsia"/>
          <w:kern w:val="0"/>
          <w:szCs w:val="21"/>
        </w:rPr>
        <w:t>2</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开挖深度虽未超过</w:t>
      </w:r>
      <w:r>
        <w:rPr>
          <w:rFonts w:ascii="宋体" w:eastAsia="宋体" w:hAnsi="宋体" w:cs="宋体" w:hint="eastAsia"/>
          <w:kern w:val="0"/>
          <w:szCs w:val="21"/>
        </w:rPr>
        <w:t>3m</w:t>
      </w:r>
      <w:r>
        <w:rPr>
          <w:rFonts w:ascii="宋体" w:eastAsia="宋体" w:hAnsi="宋体" w:cs="宋体" w:hint="eastAsia"/>
          <w:kern w:val="0"/>
          <w:szCs w:val="21"/>
        </w:rPr>
        <w:t>，但地质条件、周围环境和市政管线复杂，或影响毗邻建（构）筑物安全的基坑（槽）的土方开挖、支护、降水工程。</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模板工程及支撑体系，包括：</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各类工具式模板工程：包括滑模、爬模、飞模、隧道模等工程。</w:t>
      </w:r>
    </w:p>
    <w:p w:rsidR="00B0025C" w:rsidRDefault="00FC2AAE">
      <w:pPr>
        <w:adjustRightInd w:val="0"/>
        <w:snapToGrid w:val="0"/>
        <w:spacing w:line="360" w:lineRule="auto"/>
        <w:ind w:leftChars="250" w:left="1050" w:hangingChars="250" w:hanging="525"/>
        <w:rPr>
          <w:rFonts w:ascii="宋体" w:eastAsia="宋体" w:hAnsi="宋体" w:cs="宋体"/>
          <w:kern w:val="0"/>
          <w:szCs w:val="21"/>
        </w:rPr>
      </w:pPr>
      <w:r>
        <w:rPr>
          <w:rFonts w:ascii="黑体" w:eastAsia="黑体" w:hAnsi="黑体" w:cs="黑体" w:hint="eastAsia"/>
          <w:kern w:val="0"/>
          <w:szCs w:val="21"/>
        </w:rPr>
        <w:t>2</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混凝土模板支撑工程：搭设高度</w:t>
      </w:r>
      <w:r>
        <w:rPr>
          <w:rFonts w:ascii="宋体" w:eastAsia="宋体" w:hAnsi="宋体" w:cs="宋体" w:hint="eastAsia"/>
          <w:kern w:val="0"/>
          <w:szCs w:val="21"/>
        </w:rPr>
        <w:t>5m</w:t>
      </w:r>
      <w:r>
        <w:rPr>
          <w:rFonts w:ascii="宋体" w:eastAsia="宋体" w:hAnsi="宋体" w:cs="宋体" w:hint="eastAsia"/>
          <w:kern w:val="0"/>
          <w:szCs w:val="21"/>
        </w:rPr>
        <w:t>及以上，或搭设跨度</w:t>
      </w:r>
      <w:r>
        <w:rPr>
          <w:rFonts w:ascii="宋体" w:eastAsia="宋体" w:hAnsi="宋体" w:cs="宋体" w:hint="eastAsia"/>
          <w:kern w:val="0"/>
          <w:szCs w:val="21"/>
        </w:rPr>
        <w:t>10m</w:t>
      </w:r>
      <w:r>
        <w:rPr>
          <w:rFonts w:ascii="宋体" w:eastAsia="宋体" w:hAnsi="宋体" w:cs="宋体" w:hint="eastAsia"/>
          <w:kern w:val="0"/>
          <w:szCs w:val="21"/>
        </w:rPr>
        <w:t>及以上，或施工总荷载（荷载效应基本组合的设计值，以下简称设计值）</w:t>
      </w:r>
      <w:r>
        <w:rPr>
          <w:rFonts w:ascii="宋体" w:eastAsia="宋体" w:hAnsi="宋体" w:cs="宋体" w:hint="eastAsia"/>
          <w:kern w:val="0"/>
          <w:szCs w:val="21"/>
        </w:rPr>
        <w:t>10kN/m2</w:t>
      </w:r>
      <w:r>
        <w:rPr>
          <w:rFonts w:ascii="宋体" w:eastAsia="宋体" w:hAnsi="宋体" w:cs="宋体" w:hint="eastAsia"/>
          <w:kern w:val="0"/>
          <w:szCs w:val="21"/>
        </w:rPr>
        <w:t>及以上，或集中线荷载（设计值）</w:t>
      </w:r>
      <w:r>
        <w:rPr>
          <w:rFonts w:ascii="宋体" w:eastAsia="宋体" w:hAnsi="宋体" w:cs="宋体" w:hint="eastAsia"/>
          <w:kern w:val="0"/>
          <w:szCs w:val="21"/>
        </w:rPr>
        <w:t>15kN/m</w:t>
      </w:r>
      <w:r>
        <w:rPr>
          <w:rFonts w:ascii="宋体" w:eastAsia="宋体" w:hAnsi="宋体" w:cs="宋体" w:hint="eastAsia"/>
          <w:kern w:val="0"/>
          <w:szCs w:val="21"/>
        </w:rPr>
        <w:t>及以上，或高度大于支撑水平投影宽度且相对独立无联系构件的混凝土模板支撑工程。</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3</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承重支撑体系：用于钢结构安装等满堂支撑体系。</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起重吊装及起重机械安装拆卸工程，包括：</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采用非常规起重设备、方法，且单件起吊重量在</w:t>
      </w:r>
      <w:r>
        <w:rPr>
          <w:rFonts w:ascii="宋体" w:eastAsia="宋体" w:hAnsi="宋体" w:cs="宋体" w:hint="eastAsia"/>
          <w:kern w:val="0"/>
          <w:szCs w:val="21"/>
        </w:rPr>
        <w:t>10kN</w:t>
      </w:r>
      <w:r>
        <w:rPr>
          <w:rFonts w:ascii="宋体" w:eastAsia="宋体" w:hAnsi="宋体" w:cs="宋体" w:hint="eastAsia"/>
          <w:kern w:val="0"/>
          <w:szCs w:val="21"/>
        </w:rPr>
        <w:t>及以上的起重吊装工程。</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lastRenderedPageBreak/>
        <w:t>2</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采用起重机械进行安装的工程。</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3</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起重机械安装和拆卸工程。</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黑体" w:eastAsia="黑体" w:hAnsi="黑体" w:cs="黑体" w:hint="eastAsia"/>
          <w:kern w:val="0"/>
          <w:szCs w:val="21"/>
        </w:rPr>
        <w:t xml:space="preserve"> </w:t>
      </w:r>
      <w:r>
        <w:rPr>
          <w:rFonts w:ascii="宋体" w:eastAsia="宋体" w:hAnsi="宋体" w:cs="宋体" w:hint="eastAsia"/>
          <w:kern w:val="0"/>
          <w:szCs w:val="21"/>
        </w:rPr>
        <w:t>脚手架工程，包括：</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搭设高度</w:t>
      </w:r>
      <w:r>
        <w:rPr>
          <w:rFonts w:ascii="宋体" w:eastAsia="宋体" w:hAnsi="宋体" w:cs="宋体" w:hint="eastAsia"/>
          <w:kern w:val="0"/>
          <w:szCs w:val="21"/>
        </w:rPr>
        <w:t>24m</w:t>
      </w:r>
      <w:r>
        <w:rPr>
          <w:rFonts w:ascii="宋体" w:eastAsia="宋体" w:hAnsi="宋体" w:cs="宋体" w:hint="eastAsia"/>
          <w:kern w:val="0"/>
          <w:szCs w:val="21"/>
        </w:rPr>
        <w:t>及以上的落地式钢管脚手架工程（包括采光井、电梯井脚手架）。</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2</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附着式升降脚手架工程。</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3</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悬挑式脚手架工程。</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4</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高处作业吊篮。</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5</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卸料平台、操作平台工程。</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6</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异型脚手架工程。</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5  </w:t>
      </w:r>
      <w:r>
        <w:rPr>
          <w:rFonts w:ascii="宋体" w:eastAsia="宋体" w:hAnsi="宋体" w:cs="宋体" w:hint="eastAsia"/>
          <w:kern w:val="0"/>
          <w:szCs w:val="21"/>
        </w:rPr>
        <w:t>拆除工程，包括：</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宋体" w:eastAsia="宋体" w:hAnsi="宋体" w:cs="宋体" w:hint="eastAsia"/>
          <w:kern w:val="0"/>
          <w:szCs w:val="21"/>
        </w:rPr>
        <w:t>可能影响行人、交通、电力设施、通讯设施或其它建（构）筑物安全的拆除工程。</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6  </w:t>
      </w:r>
      <w:r>
        <w:rPr>
          <w:rFonts w:ascii="宋体" w:eastAsia="宋体" w:hAnsi="宋体" w:cs="宋体" w:hint="eastAsia"/>
          <w:kern w:val="0"/>
          <w:szCs w:val="21"/>
        </w:rPr>
        <w:t>暗挖工程，包括：</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宋体" w:eastAsia="宋体" w:hAnsi="宋体" w:cs="宋体" w:hint="eastAsia"/>
          <w:kern w:val="0"/>
          <w:szCs w:val="21"/>
        </w:rPr>
        <w:t>采用矿山法、盾构法、顶管法施工的隧道、洞室工程。</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7  </w:t>
      </w:r>
      <w:r>
        <w:rPr>
          <w:rFonts w:ascii="宋体" w:eastAsia="宋体" w:hAnsi="宋体" w:cs="宋体" w:hint="eastAsia"/>
          <w:kern w:val="0"/>
          <w:szCs w:val="21"/>
        </w:rPr>
        <w:t>其它，包括：</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建筑幕墙安装工程。</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2</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钢结构、网架和索膜结构安装工程。</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3</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人工挖孔桩工程。</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4</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水下作业工程。</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5</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装配式建筑混凝土预制构件安装工程。</w:t>
      </w:r>
    </w:p>
    <w:p w:rsidR="00B0025C" w:rsidRDefault="00FC2AAE">
      <w:pPr>
        <w:adjustRightInd w:val="0"/>
        <w:snapToGrid w:val="0"/>
        <w:spacing w:line="360" w:lineRule="auto"/>
        <w:ind w:leftChars="250" w:left="1050" w:hangingChars="250" w:hanging="525"/>
        <w:rPr>
          <w:rFonts w:ascii="宋体" w:eastAsia="宋体" w:hAnsi="宋体" w:cs="宋体"/>
          <w:kern w:val="0"/>
          <w:szCs w:val="21"/>
        </w:rPr>
      </w:pPr>
      <w:r>
        <w:rPr>
          <w:rFonts w:ascii="黑体" w:eastAsia="黑体" w:hAnsi="黑体" w:cs="黑体" w:hint="eastAsia"/>
          <w:kern w:val="0"/>
          <w:szCs w:val="21"/>
        </w:rPr>
        <w:t>6</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采用新技术、新工艺、新材料、新设备可能影响工程施工安全，尚无国家、行业及地方技术标准的分部分项工程。</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超过一定规模的危险性较大的分部分项工程范围包括：</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明（盖）挖法工程</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开挖深度超过</w:t>
      </w:r>
      <w:r>
        <w:rPr>
          <w:rFonts w:ascii="宋体" w:eastAsia="宋体" w:hAnsi="宋体" w:cs="宋体" w:hint="eastAsia"/>
          <w:kern w:val="0"/>
          <w:szCs w:val="21"/>
        </w:rPr>
        <w:t>5m</w:t>
      </w:r>
      <w:r>
        <w:rPr>
          <w:rFonts w:ascii="宋体" w:eastAsia="宋体" w:hAnsi="宋体" w:cs="宋体" w:hint="eastAsia"/>
          <w:kern w:val="0"/>
          <w:szCs w:val="21"/>
        </w:rPr>
        <w:t>（含</w:t>
      </w:r>
      <w:r>
        <w:rPr>
          <w:rFonts w:ascii="宋体" w:eastAsia="宋体" w:hAnsi="宋体" w:cs="宋体" w:hint="eastAsia"/>
          <w:kern w:val="0"/>
          <w:szCs w:val="21"/>
        </w:rPr>
        <w:t>5m</w:t>
      </w:r>
      <w:r>
        <w:rPr>
          <w:rFonts w:ascii="宋体" w:eastAsia="宋体" w:hAnsi="宋体" w:cs="宋体" w:hint="eastAsia"/>
          <w:kern w:val="0"/>
          <w:szCs w:val="21"/>
        </w:rPr>
        <w:t>）的基坑（槽）的土方开挖、支护、降水工程。</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模板工程及支撑体系</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各类工具式模板工程：包括滑模、爬模、飞模、隧道模等工程。</w:t>
      </w:r>
    </w:p>
    <w:p w:rsidR="00B0025C" w:rsidRDefault="00FC2AAE">
      <w:pPr>
        <w:adjustRightInd w:val="0"/>
        <w:snapToGrid w:val="0"/>
        <w:spacing w:line="360" w:lineRule="auto"/>
        <w:ind w:leftChars="250" w:left="1058" w:hangingChars="254" w:hanging="533"/>
        <w:rPr>
          <w:rFonts w:ascii="宋体" w:eastAsia="宋体" w:hAnsi="宋体" w:cs="宋体"/>
          <w:kern w:val="0"/>
          <w:szCs w:val="21"/>
        </w:rPr>
      </w:pPr>
      <w:r>
        <w:rPr>
          <w:rFonts w:ascii="黑体" w:eastAsia="黑体" w:hAnsi="黑体" w:cs="黑体" w:hint="eastAsia"/>
          <w:kern w:val="0"/>
          <w:szCs w:val="21"/>
        </w:rPr>
        <w:t>2</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混凝土模板支撑工程：搭设高度</w:t>
      </w:r>
      <w:r>
        <w:rPr>
          <w:rFonts w:ascii="宋体" w:eastAsia="宋体" w:hAnsi="宋体" w:cs="宋体" w:hint="eastAsia"/>
          <w:kern w:val="0"/>
          <w:szCs w:val="21"/>
        </w:rPr>
        <w:t>8m</w:t>
      </w:r>
      <w:r>
        <w:rPr>
          <w:rFonts w:ascii="宋体" w:eastAsia="宋体" w:hAnsi="宋体" w:cs="宋体" w:hint="eastAsia"/>
          <w:kern w:val="0"/>
          <w:szCs w:val="21"/>
        </w:rPr>
        <w:t>及以上，或搭设跨度</w:t>
      </w:r>
      <w:r>
        <w:rPr>
          <w:rFonts w:ascii="宋体" w:eastAsia="宋体" w:hAnsi="宋体" w:cs="宋体" w:hint="eastAsia"/>
          <w:kern w:val="0"/>
          <w:szCs w:val="21"/>
        </w:rPr>
        <w:t>18m</w:t>
      </w:r>
      <w:r>
        <w:rPr>
          <w:rFonts w:ascii="宋体" w:eastAsia="宋体" w:hAnsi="宋体" w:cs="宋体" w:hint="eastAsia"/>
          <w:kern w:val="0"/>
          <w:szCs w:val="21"/>
        </w:rPr>
        <w:t>及以上，或</w:t>
      </w:r>
      <w:r>
        <w:rPr>
          <w:rFonts w:ascii="宋体" w:eastAsia="宋体" w:hAnsi="宋体" w:cs="宋体" w:hint="eastAsia"/>
          <w:kern w:val="0"/>
          <w:szCs w:val="21"/>
        </w:rPr>
        <w:t>施工总荷载（设计值）</w:t>
      </w:r>
      <w:r>
        <w:rPr>
          <w:rFonts w:ascii="宋体" w:eastAsia="宋体" w:hAnsi="宋体" w:cs="宋体" w:hint="eastAsia"/>
          <w:kern w:val="0"/>
          <w:szCs w:val="21"/>
        </w:rPr>
        <w:t>15kN/m2</w:t>
      </w:r>
      <w:r>
        <w:rPr>
          <w:rFonts w:ascii="宋体" w:eastAsia="宋体" w:hAnsi="宋体" w:cs="宋体" w:hint="eastAsia"/>
          <w:kern w:val="0"/>
          <w:szCs w:val="21"/>
        </w:rPr>
        <w:t>及以上，或集中线荷载（设计值）</w:t>
      </w:r>
      <w:r>
        <w:rPr>
          <w:rFonts w:ascii="宋体" w:eastAsia="宋体" w:hAnsi="宋体" w:cs="宋体" w:hint="eastAsia"/>
          <w:kern w:val="0"/>
          <w:szCs w:val="21"/>
        </w:rPr>
        <w:t>20kN/m</w:t>
      </w:r>
      <w:r>
        <w:rPr>
          <w:rFonts w:ascii="宋体" w:eastAsia="宋体" w:hAnsi="宋体" w:cs="宋体" w:hint="eastAsia"/>
          <w:kern w:val="0"/>
          <w:szCs w:val="21"/>
        </w:rPr>
        <w:t>及以上。</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3</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承重支撑体系：用于钢结构安装等满堂支撑体系，承受单点集中荷载</w:t>
      </w:r>
      <w:r>
        <w:rPr>
          <w:rFonts w:ascii="宋体" w:eastAsia="宋体" w:hAnsi="宋体" w:cs="宋体" w:hint="eastAsia"/>
          <w:kern w:val="0"/>
          <w:szCs w:val="21"/>
        </w:rPr>
        <w:t>7kN</w:t>
      </w:r>
      <w:r>
        <w:rPr>
          <w:rFonts w:ascii="宋体" w:eastAsia="宋体" w:hAnsi="宋体" w:cs="宋体" w:hint="eastAsia"/>
          <w:kern w:val="0"/>
          <w:szCs w:val="21"/>
        </w:rPr>
        <w:t>及以上。</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起重吊装及起重机械安装拆卸工程</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采用非常规起重设备、方法，且单件起吊重量在</w:t>
      </w:r>
      <w:r>
        <w:rPr>
          <w:rFonts w:ascii="宋体" w:eastAsia="宋体" w:hAnsi="宋体" w:cs="宋体" w:hint="eastAsia"/>
          <w:kern w:val="0"/>
          <w:szCs w:val="21"/>
        </w:rPr>
        <w:t>100kN</w:t>
      </w:r>
      <w:r>
        <w:rPr>
          <w:rFonts w:ascii="宋体" w:eastAsia="宋体" w:hAnsi="宋体" w:cs="宋体" w:hint="eastAsia"/>
          <w:kern w:val="0"/>
          <w:szCs w:val="21"/>
        </w:rPr>
        <w:t>及以上的起重吊装工程。</w:t>
      </w:r>
    </w:p>
    <w:p w:rsidR="00B0025C" w:rsidRDefault="00FC2AAE">
      <w:pPr>
        <w:adjustRightInd w:val="0"/>
        <w:snapToGrid w:val="0"/>
        <w:spacing w:line="360" w:lineRule="auto"/>
        <w:ind w:leftChars="250" w:left="1050" w:hangingChars="250" w:hanging="525"/>
        <w:rPr>
          <w:rFonts w:ascii="宋体" w:eastAsia="宋体" w:hAnsi="宋体" w:cs="宋体"/>
          <w:kern w:val="0"/>
          <w:szCs w:val="21"/>
        </w:rPr>
      </w:pPr>
      <w:r>
        <w:rPr>
          <w:rFonts w:ascii="黑体" w:eastAsia="黑体" w:hAnsi="黑体" w:cs="黑体" w:hint="eastAsia"/>
          <w:kern w:val="0"/>
          <w:szCs w:val="21"/>
        </w:rPr>
        <w:t>2</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起重量</w:t>
      </w:r>
      <w:r>
        <w:rPr>
          <w:rFonts w:ascii="宋体" w:eastAsia="宋体" w:hAnsi="宋体" w:cs="宋体" w:hint="eastAsia"/>
          <w:kern w:val="0"/>
          <w:szCs w:val="21"/>
        </w:rPr>
        <w:t>300kN</w:t>
      </w:r>
      <w:r>
        <w:rPr>
          <w:rFonts w:ascii="宋体" w:eastAsia="宋体" w:hAnsi="宋体" w:cs="宋体" w:hint="eastAsia"/>
          <w:kern w:val="0"/>
          <w:szCs w:val="21"/>
        </w:rPr>
        <w:t>及以上，或搭设总高度</w:t>
      </w:r>
      <w:r>
        <w:rPr>
          <w:rFonts w:ascii="宋体" w:eastAsia="宋体" w:hAnsi="宋体" w:cs="宋体" w:hint="eastAsia"/>
          <w:kern w:val="0"/>
          <w:szCs w:val="21"/>
        </w:rPr>
        <w:t>200m</w:t>
      </w:r>
      <w:r>
        <w:rPr>
          <w:rFonts w:ascii="宋体" w:eastAsia="宋体" w:hAnsi="宋体" w:cs="宋体" w:hint="eastAsia"/>
          <w:kern w:val="0"/>
          <w:szCs w:val="21"/>
        </w:rPr>
        <w:t>及以上，或搭设基础标高在</w:t>
      </w:r>
      <w:r>
        <w:rPr>
          <w:rFonts w:ascii="宋体" w:eastAsia="宋体" w:hAnsi="宋体" w:cs="宋体" w:hint="eastAsia"/>
          <w:kern w:val="0"/>
          <w:szCs w:val="21"/>
        </w:rPr>
        <w:t>200m</w:t>
      </w:r>
      <w:r>
        <w:rPr>
          <w:rFonts w:ascii="宋体" w:eastAsia="宋体" w:hAnsi="宋体" w:cs="宋体" w:hint="eastAsia"/>
          <w:kern w:val="0"/>
          <w:szCs w:val="21"/>
        </w:rPr>
        <w:t>及以上的起重机械安装和拆卸工程。</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脚手架工程</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lastRenderedPageBreak/>
        <w:t>1</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搭设高度</w:t>
      </w:r>
      <w:r>
        <w:rPr>
          <w:rFonts w:ascii="宋体" w:eastAsia="宋体" w:hAnsi="宋体" w:cs="宋体" w:hint="eastAsia"/>
          <w:kern w:val="0"/>
          <w:szCs w:val="21"/>
        </w:rPr>
        <w:t>50m</w:t>
      </w:r>
      <w:r>
        <w:rPr>
          <w:rFonts w:ascii="宋体" w:eastAsia="宋体" w:hAnsi="宋体" w:cs="宋体" w:hint="eastAsia"/>
          <w:kern w:val="0"/>
          <w:szCs w:val="21"/>
        </w:rPr>
        <w:t>及以上的落地式钢管脚手架工程。</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2</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提升高度在</w:t>
      </w:r>
      <w:r>
        <w:rPr>
          <w:rFonts w:ascii="宋体" w:eastAsia="宋体" w:hAnsi="宋体" w:cs="宋体" w:hint="eastAsia"/>
          <w:kern w:val="0"/>
          <w:szCs w:val="21"/>
        </w:rPr>
        <w:t>150m</w:t>
      </w:r>
      <w:r>
        <w:rPr>
          <w:rFonts w:ascii="宋体" w:eastAsia="宋体" w:hAnsi="宋体" w:cs="宋体" w:hint="eastAsia"/>
          <w:kern w:val="0"/>
          <w:szCs w:val="21"/>
        </w:rPr>
        <w:t>及以</w:t>
      </w:r>
      <w:r>
        <w:rPr>
          <w:rFonts w:ascii="宋体" w:eastAsia="宋体" w:hAnsi="宋体" w:cs="宋体" w:hint="eastAsia"/>
          <w:kern w:val="0"/>
          <w:szCs w:val="21"/>
        </w:rPr>
        <w:t>上的附着式升降脚手架工程或附着式升降操作平台工程。</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3</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分段架体搭设高度</w:t>
      </w:r>
      <w:r>
        <w:rPr>
          <w:rFonts w:ascii="宋体" w:eastAsia="宋体" w:hAnsi="宋体" w:cs="宋体" w:hint="eastAsia"/>
          <w:kern w:val="0"/>
          <w:szCs w:val="21"/>
        </w:rPr>
        <w:t>20m</w:t>
      </w:r>
      <w:r>
        <w:rPr>
          <w:rFonts w:ascii="宋体" w:eastAsia="宋体" w:hAnsi="宋体" w:cs="宋体" w:hint="eastAsia"/>
          <w:kern w:val="0"/>
          <w:szCs w:val="21"/>
        </w:rPr>
        <w:t>及以上的悬挑式脚手架工程。</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5  </w:t>
      </w:r>
      <w:r>
        <w:rPr>
          <w:rFonts w:ascii="宋体" w:eastAsia="宋体" w:hAnsi="宋体" w:cs="宋体" w:hint="eastAsia"/>
          <w:kern w:val="0"/>
          <w:szCs w:val="21"/>
        </w:rPr>
        <w:t>拆除工程</w:t>
      </w:r>
    </w:p>
    <w:p w:rsidR="00B0025C" w:rsidRDefault="00FC2AAE">
      <w:pPr>
        <w:adjustRightInd w:val="0"/>
        <w:snapToGrid w:val="0"/>
        <w:spacing w:line="360" w:lineRule="auto"/>
        <w:ind w:leftChars="250" w:left="1050" w:hangingChars="250" w:hanging="525"/>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码头、桥梁、高架、烟囱、水塔或拆除中容易引起有毒有害气（液）体或粉尘扩散、易燃易爆事故发生的特殊建（构）筑物的拆除工程。</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2</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文物保护建筑、优秀历史建筑或历史文化风貌区影响范围内的拆除工程。</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6  </w:t>
      </w:r>
      <w:r>
        <w:rPr>
          <w:rFonts w:ascii="宋体" w:eastAsia="宋体" w:hAnsi="宋体" w:cs="宋体" w:hint="eastAsia"/>
          <w:kern w:val="0"/>
          <w:szCs w:val="21"/>
        </w:rPr>
        <w:t>暗挖工程</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宋体" w:eastAsia="宋体" w:hAnsi="宋体" w:cs="宋体" w:hint="eastAsia"/>
          <w:kern w:val="0"/>
          <w:szCs w:val="21"/>
        </w:rPr>
        <w:t>采用矿山法、盾构法、顶管法施工的隧道、洞室工程。</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7  </w:t>
      </w:r>
      <w:r>
        <w:rPr>
          <w:rFonts w:ascii="宋体" w:eastAsia="宋体" w:hAnsi="宋体" w:cs="宋体" w:hint="eastAsia"/>
          <w:kern w:val="0"/>
          <w:szCs w:val="21"/>
        </w:rPr>
        <w:t>其它</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施工高度</w:t>
      </w:r>
      <w:r>
        <w:rPr>
          <w:rFonts w:ascii="宋体" w:eastAsia="宋体" w:hAnsi="宋体" w:cs="宋体" w:hint="eastAsia"/>
          <w:kern w:val="0"/>
          <w:szCs w:val="21"/>
        </w:rPr>
        <w:t>50m</w:t>
      </w:r>
      <w:r>
        <w:rPr>
          <w:rFonts w:ascii="宋体" w:eastAsia="宋体" w:hAnsi="宋体" w:cs="宋体" w:hint="eastAsia"/>
          <w:kern w:val="0"/>
          <w:szCs w:val="21"/>
        </w:rPr>
        <w:t>及以上的建筑幕墙安装工程。</w:t>
      </w:r>
    </w:p>
    <w:p w:rsidR="00B0025C" w:rsidRDefault="00FC2AAE">
      <w:pPr>
        <w:adjustRightInd w:val="0"/>
        <w:snapToGrid w:val="0"/>
        <w:spacing w:line="360" w:lineRule="auto"/>
        <w:ind w:leftChars="250" w:left="1050" w:hangingChars="250" w:hanging="525"/>
        <w:rPr>
          <w:rFonts w:ascii="宋体" w:eastAsia="宋体" w:hAnsi="宋体" w:cs="宋体"/>
          <w:kern w:val="0"/>
          <w:szCs w:val="21"/>
        </w:rPr>
      </w:pPr>
      <w:r>
        <w:rPr>
          <w:rFonts w:ascii="黑体" w:eastAsia="黑体" w:hAnsi="黑体" w:cs="黑体" w:hint="eastAsia"/>
          <w:kern w:val="0"/>
          <w:szCs w:val="21"/>
        </w:rPr>
        <w:t>2</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跨度</w:t>
      </w:r>
      <w:r>
        <w:rPr>
          <w:rFonts w:ascii="宋体" w:eastAsia="宋体" w:hAnsi="宋体" w:cs="宋体" w:hint="eastAsia"/>
          <w:kern w:val="0"/>
          <w:szCs w:val="21"/>
        </w:rPr>
        <w:t>36m</w:t>
      </w:r>
      <w:r>
        <w:rPr>
          <w:rFonts w:ascii="宋体" w:eastAsia="宋体" w:hAnsi="宋体" w:cs="宋体" w:hint="eastAsia"/>
          <w:kern w:val="0"/>
          <w:szCs w:val="21"/>
        </w:rPr>
        <w:t>及以上的钢结构安装工程，或跨度</w:t>
      </w:r>
      <w:r>
        <w:rPr>
          <w:rFonts w:ascii="宋体" w:eastAsia="宋体" w:hAnsi="宋体" w:cs="宋体" w:hint="eastAsia"/>
          <w:kern w:val="0"/>
          <w:szCs w:val="21"/>
        </w:rPr>
        <w:t>60m</w:t>
      </w:r>
      <w:r>
        <w:rPr>
          <w:rFonts w:ascii="宋体" w:eastAsia="宋体" w:hAnsi="宋体" w:cs="宋体" w:hint="eastAsia"/>
          <w:kern w:val="0"/>
          <w:szCs w:val="21"/>
        </w:rPr>
        <w:t>及以上的网架和索膜结构安装工程。</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3</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开挖深度</w:t>
      </w:r>
      <w:r>
        <w:rPr>
          <w:rFonts w:ascii="宋体" w:eastAsia="宋体" w:hAnsi="宋体" w:cs="宋体" w:hint="eastAsia"/>
          <w:kern w:val="0"/>
          <w:szCs w:val="21"/>
        </w:rPr>
        <w:t>16m</w:t>
      </w:r>
      <w:r>
        <w:rPr>
          <w:rFonts w:ascii="宋体" w:eastAsia="宋体" w:hAnsi="宋体" w:cs="宋体" w:hint="eastAsia"/>
          <w:kern w:val="0"/>
          <w:szCs w:val="21"/>
        </w:rPr>
        <w:t>及以上的人工挖孔桩工程。</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4</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水下作业工程。</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5</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重量</w:t>
      </w:r>
      <w:r>
        <w:rPr>
          <w:rFonts w:ascii="宋体" w:eastAsia="宋体" w:hAnsi="宋体" w:cs="宋体" w:hint="eastAsia"/>
          <w:kern w:val="0"/>
          <w:szCs w:val="21"/>
        </w:rPr>
        <w:t>1000kN</w:t>
      </w:r>
      <w:r>
        <w:rPr>
          <w:rFonts w:ascii="宋体" w:eastAsia="宋体" w:hAnsi="宋体" w:cs="宋体" w:hint="eastAsia"/>
          <w:kern w:val="0"/>
          <w:szCs w:val="21"/>
        </w:rPr>
        <w:t>及以上的大型结构整体顶升、平移、转体等施工工艺。</w:t>
      </w:r>
    </w:p>
    <w:p w:rsidR="00B0025C" w:rsidRDefault="00FC2AAE">
      <w:pPr>
        <w:adjustRightInd w:val="0"/>
        <w:snapToGrid w:val="0"/>
        <w:spacing w:line="360" w:lineRule="auto"/>
        <w:ind w:leftChars="250" w:left="1050" w:hangingChars="250" w:hanging="525"/>
        <w:rPr>
          <w:rFonts w:ascii="宋体" w:eastAsia="宋体" w:hAnsi="宋体" w:cs="宋体"/>
          <w:kern w:val="0"/>
          <w:szCs w:val="21"/>
        </w:rPr>
      </w:pPr>
      <w:r>
        <w:rPr>
          <w:rFonts w:ascii="黑体" w:eastAsia="黑体" w:hAnsi="黑体" w:cs="黑体" w:hint="eastAsia"/>
          <w:kern w:val="0"/>
          <w:szCs w:val="21"/>
        </w:rPr>
        <w:t>6</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采用新技术、新工艺、新材料、新设备可能影响工程施工安全，尚无国家、行业及地方技术标准的分部分项工程。</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危险性较大的分部分项工程专项施工方案的主要内容应包括：</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工程概况：危险性较大的分部分项工程概况和特点、施工平面布置、施工要求和技术保证条件。</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编制依据：相关法律、法</w:t>
      </w:r>
      <w:r>
        <w:rPr>
          <w:rFonts w:ascii="宋体" w:eastAsia="宋体" w:hAnsi="宋体" w:cs="宋体" w:hint="eastAsia"/>
          <w:kern w:val="0"/>
          <w:szCs w:val="21"/>
        </w:rPr>
        <w:t>规、规范性文件、标准、规范及施工图设计文件、施工组织设计等。</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施工计划：包括施工进度计划、材料与设备计划。</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施工工艺技术：技术参数、工艺流程、施工方法、操作要求、检查要求等。</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5  </w:t>
      </w:r>
      <w:r>
        <w:rPr>
          <w:rFonts w:ascii="宋体" w:eastAsia="宋体" w:hAnsi="宋体" w:cs="宋体" w:hint="eastAsia"/>
          <w:kern w:val="0"/>
          <w:szCs w:val="21"/>
        </w:rPr>
        <w:t>施工安全保证措施：组织保障、技术、监测监控等措施。</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6  </w:t>
      </w:r>
      <w:r>
        <w:rPr>
          <w:rFonts w:ascii="宋体" w:eastAsia="宋体" w:hAnsi="宋体" w:cs="宋体" w:hint="eastAsia"/>
          <w:kern w:val="0"/>
          <w:szCs w:val="21"/>
        </w:rPr>
        <w:t>施工管理及施工人员配备和分工：施工管理人员、专职安全生产管理人员、特种作业人员、其它施工人员等。</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7  </w:t>
      </w:r>
      <w:r>
        <w:rPr>
          <w:rFonts w:ascii="宋体" w:eastAsia="宋体" w:hAnsi="宋体" w:cs="宋体" w:hint="eastAsia"/>
          <w:kern w:val="0"/>
          <w:szCs w:val="21"/>
        </w:rPr>
        <w:t>验收要求：验收标准、验收程序、验收内容、验收人员等。</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8  </w:t>
      </w:r>
      <w:r>
        <w:rPr>
          <w:rFonts w:ascii="宋体" w:eastAsia="宋体" w:hAnsi="宋体" w:cs="宋体" w:hint="eastAsia"/>
          <w:kern w:val="0"/>
          <w:szCs w:val="21"/>
        </w:rPr>
        <w:t>应急处置措施。</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9  </w:t>
      </w:r>
      <w:r>
        <w:rPr>
          <w:rFonts w:ascii="宋体" w:eastAsia="宋体" w:hAnsi="宋体" w:cs="宋体" w:hint="eastAsia"/>
          <w:kern w:val="0"/>
          <w:szCs w:val="21"/>
        </w:rPr>
        <w:t>计算书及相关施工图纸。</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专家论证的主要内容应包括：</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编制依据是否充分</w:t>
      </w:r>
      <w:r>
        <w:rPr>
          <w:rFonts w:ascii="宋体" w:eastAsia="宋体" w:hAnsi="宋体" w:cs="宋体" w:hint="eastAsia"/>
          <w:kern w:val="0"/>
          <w:szCs w:val="21"/>
        </w:rPr>
        <w:t>，引用法律、法规、标准和规范是否得当。</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专项方案内容是否完整、合理、可行。</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lastRenderedPageBreak/>
        <w:t xml:space="preserve">3  </w:t>
      </w:r>
      <w:r>
        <w:rPr>
          <w:rFonts w:ascii="宋体" w:eastAsia="宋体" w:hAnsi="宋体" w:cs="宋体" w:hint="eastAsia"/>
          <w:kern w:val="0"/>
          <w:szCs w:val="21"/>
        </w:rPr>
        <w:t>安全控制措施是否具体、可行。</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计算书和验算依据是否正确，是否符合有关规范、标准。</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5  </w:t>
      </w:r>
      <w:r>
        <w:rPr>
          <w:rFonts w:ascii="宋体" w:eastAsia="宋体" w:hAnsi="宋体" w:cs="宋体" w:hint="eastAsia"/>
          <w:kern w:val="0"/>
          <w:szCs w:val="21"/>
        </w:rPr>
        <w:t>安全施工的基本条件是否具备，是否符合现场实际情况等。</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6  </w:t>
      </w:r>
      <w:r>
        <w:rPr>
          <w:rFonts w:ascii="宋体" w:eastAsia="宋体" w:hAnsi="宋体" w:cs="宋体" w:hint="eastAsia"/>
          <w:kern w:val="0"/>
          <w:szCs w:val="21"/>
        </w:rPr>
        <w:t>是否予以通过。</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.3.11  </w:t>
      </w:r>
      <w:r>
        <w:rPr>
          <w:rFonts w:ascii="宋体" w:eastAsia="宋体" w:hAnsi="宋体" w:cs="宋体" w:hint="eastAsia"/>
          <w:kern w:val="0"/>
          <w:szCs w:val="21"/>
        </w:rPr>
        <w:t>土建施工期风险预警宜分为监测预警、巡视预警和综合预警三种。</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根据设计单位提出的监控量测控制指标，宜将施工过程中监测数据的预警状态按严重程度由小到大分为三级：黄色监测预警、橙色监测预警和红色监测预警。监测预警控制值指标宜参考下表：</w:t>
      </w:r>
    </w:p>
    <w:p w:rsidR="00B0025C" w:rsidRDefault="00FC2AAE">
      <w:pPr>
        <w:spacing w:line="360" w:lineRule="auto"/>
        <w:jc w:val="center"/>
        <w:rPr>
          <w:rFonts w:ascii="黑体" w:eastAsia="黑体" w:hAnsi="黑体" w:cs="黑体"/>
          <w:bCs/>
          <w:szCs w:val="21"/>
        </w:rPr>
      </w:pPr>
      <w:r>
        <w:rPr>
          <w:rFonts w:ascii="黑体" w:eastAsia="黑体" w:hAnsi="黑体" w:cs="黑体" w:hint="eastAsia"/>
          <w:bCs/>
          <w:szCs w:val="21"/>
        </w:rPr>
        <w:t>表</w:t>
      </w:r>
      <w:r>
        <w:rPr>
          <w:rFonts w:ascii="黑体" w:eastAsia="黑体" w:hAnsi="黑体" w:cs="黑体" w:hint="eastAsia"/>
          <w:bCs/>
          <w:szCs w:val="21"/>
        </w:rPr>
        <w:t xml:space="preserve">7 </w:t>
      </w:r>
      <w:r>
        <w:rPr>
          <w:rFonts w:ascii="黑体" w:eastAsia="黑体" w:hAnsi="黑体" w:cs="黑体" w:hint="eastAsia"/>
          <w:bCs/>
          <w:szCs w:val="21"/>
        </w:rPr>
        <w:t>监测预警控制值指标（参考）</w:t>
      </w:r>
    </w:p>
    <w:tbl>
      <w:tblPr>
        <w:tblStyle w:val="ae"/>
        <w:tblW w:w="8359" w:type="dxa"/>
        <w:tblLayout w:type="fixed"/>
        <w:tblLook w:val="04A0"/>
      </w:tblPr>
      <w:tblGrid>
        <w:gridCol w:w="988"/>
        <w:gridCol w:w="2268"/>
        <w:gridCol w:w="5103"/>
      </w:tblGrid>
      <w:tr w:rsidR="00B0025C">
        <w:trPr>
          <w:trHeight w:val="454"/>
        </w:trPr>
        <w:tc>
          <w:tcPr>
            <w:tcW w:w="988"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序号</w:t>
            </w:r>
          </w:p>
        </w:tc>
        <w:tc>
          <w:tcPr>
            <w:tcW w:w="2268"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预警级别</w:t>
            </w:r>
          </w:p>
        </w:tc>
        <w:tc>
          <w:tcPr>
            <w:tcW w:w="5103"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预警指标</w:t>
            </w:r>
          </w:p>
        </w:tc>
      </w:tr>
      <w:tr w:rsidR="00B0025C">
        <w:trPr>
          <w:trHeight w:val="454"/>
        </w:trPr>
        <w:tc>
          <w:tcPr>
            <w:tcW w:w="988"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2268"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黄色监测预警</w:t>
            </w:r>
          </w:p>
        </w:tc>
        <w:tc>
          <w:tcPr>
            <w:tcW w:w="5103"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hint="eastAsia"/>
                <w:kern w:val="0"/>
                <w:sz w:val="18"/>
                <w:szCs w:val="18"/>
              </w:rPr>
              <w:t>1</w:t>
            </w:r>
            <w:r>
              <w:rPr>
                <w:rFonts w:ascii="宋体" w:eastAsia="宋体" w:hAnsi="宋体" w:cs="宋体" w:hint="eastAsia"/>
                <w:kern w:val="0"/>
                <w:sz w:val="18"/>
                <w:szCs w:val="18"/>
              </w:rPr>
              <w:t>）“双控”指标（变化量、变化速率）均超过监控量测控制值的</w:t>
            </w:r>
            <w:r>
              <w:rPr>
                <w:rFonts w:ascii="宋体" w:eastAsia="宋体" w:hAnsi="宋体" w:cs="宋体" w:hint="eastAsia"/>
                <w:kern w:val="0"/>
                <w:sz w:val="18"/>
                <w:szCs w:val="18"/>
              </w:rPr>
              <w:t>70</w:t>
            </w:r>
            <w:r>
              <w:rPr>
                <w:rFonts w:ascii="宋体" w:eastAsia="宋体" w:hAnsi="宋体" w:cs="宋体" w:hint="eastAsia"/>
                <w:kern w:val="0"/>
                <w:sz w:val="18"/>
                <w:szCs w:val="18"/>
              </w:rPr>
              <w:t>％时</w:t>
            </w:r>
          </w:p>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hint="eastAsia"/>
                <w:kern w:val="0"/>
                <w:sz w:val="18"/>
                <w:szCs w:val="18"/>
              </w:rPr>
              <w:t>2</w:t>
            </w:r>
            <w:r>
              <w:rPr>
                <w:rFonts w:ascii="宋体" w:eastAsia="宋体" w:hAnsi="宋体" w:cs="宋体" w:hint="eastAsia"/>
                <w:kern w:val="0"/>
                <w:sz w:val="18"/>
                <w:szCs w:val="18"/>
              </w:rPr>
              <w:t>）或双控指标之一超过监控量测控制值的</w:t>
            </w:r>
            <w:r>
              <w:rPr>
                <w:rFonts w:ascii="宋体" w:eastAsia="宋体" w:hAnsi="宋体" w:cs="宋体" w:hint="eastAsia"/>
                <w:kern w:val="0"/>
                <w:sz w:val="18"/>
                <w:szCs w:val="18"/>
              </w:rPr>
              <w:t>85</w:t>
            </w:r>
            <w:r>
              <w:rPr>
                <w:rFonts w:ascii="宋体" w:eastAsia="宋体" w:hAnsi="宋体" w:cs="宋体" w:hint="eastAsia"/>
                <w:kern w:val="0"/>
                <w:sz w:val="18"/>
                <w:szCs w:val="18"/>
              </w:rPr>
              <w:t>％时</w:t>
            </w:r>
          </w:p>
        </w:tc>
      </w:tr>
      <w:tr w:rsidR="00B0025C">
        <w:trPr>
          <w:trHeight w:val="454"/>
        </w:trPr>
        <w:tc>
          <w:tcPr>
            <w:tcW w:w="988"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2268"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橙色监测预警</w:t>
            </w:r>
          </w:p>
        </w:tc>
        <w:tc>
          <w:tcPr>
            <w:tcW w:w="5103"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hint="eastAsia"/>
                <w:kern w:val="0"/>
                <w:sz w:val="18"/>
                <w:szCs w:val="18"/>
              </w:rPr>
              <w:t>1</w:t>
            </w:r>
            <w:r>
              <w:rPr>
                <w:rFonts w:ascii="宋体" w:eastAsia="宋体" w:hAnsi="宋体" w:cs="宋体" w:hint="eastAsia"/>
                <w:kern w:val="0"/>
                <w:sz w:val="18"/>
                <w:szCs w:val="18"/>
              </w:rPr>
              <w:t>）“双控”指标均超过监控量测控制值的</w:t>
            </w:r>
            <w:r>
              <w:rPr>
                <w:rFonts w:ascii="宋体" w:eastAsia="宋体" w:hAnsi="宋体" w:cs="宋体" w:hint="eastAsia"/>
                <w:kern w:val="0"/>
                <w:sz w:val="18"/>
                <w:szCs w:val="18"/>
              </w:rPr>
              <w:t>85</w:t>
            </w:r>
            <w:r>
              <w:rPr>
                <w:rFonts w:ascii="宋体" w:eastAsia="宋体" w:hAnsi="宋体" w:cs="宋体" w:hint="eastAsia"/>
                <w:kern w:val="0"/>
                <w:sz w:val="18"/>
                <w:szCs w:val="18"/>
              </w:rPr>
              <w:t>％时</w:t>
            </w:r>
          </w:p>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hint="eastAsia"/>
                <w:kern w:val="0"/>
                <w:sz w:val="18"/>
                <w:szCs w:val="18"/>
              </w:rPr>
              <w:t>2</w:t>
            </w:r>
            <w:r>
              <w:rPr>
                <w:rFonts w:ascii="宋体" w:eastAsia="宋体" w:hAnsi="宋体" w:cs="宋体" w:hint="eastAsia"/>
                <w:kern w:val="0"/>
                <w:sz w:val="18"/>
                <w:szCs w:val="18"/>
              </w:rPr>
              <w:t>）或双控指标之一超过监控量测控制值时</w:t>
            </w:r>
          </w:p>
        </w:tc>
      </w:tr>
      <w:tr w:rsidR="00B0025C">
        <w:trPr>
          <w:trHeight w:val="454"/>
        </w:trPr>
        <w:tc>
          <w:tcPr>
            <w:tcW w:w="988"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2268"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 xml:space="preserve"> </w:t>
            </w:r>
            <w:r>
              <w:rPr>
                <w:rFonts w:ascii="宋体" w:eastAsia="宋体" w:hAnsi="宋体" w:cs="宋体" w:hint="eastAsia"/>
                <w:kern w:val="0"/>
                <w:sz w:val="18"/>
                <w:szCs w:val="18"/>
              </w:rPr>
              <w:t>红色监测预警</w:t>
            </w:r>
          </w:p>
        </w:tc>
        <w:tc>
          <w:tcPr>
            <w:tcW w:w="5103"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 xml:space="preserve">  </w:t>
            </w:r>
            <w:r>
              <w:rPr>
                <w:rFonts w:ascii="宋体" w:eastAsia="宋体" w:hAnsi="宋体" w:cs="宋体" w:hint="eastAsia"/>
                <w:kern w:val="0"/>
                <w:sz w:val="18"/>
                <w:szCs w:val="18"/>
              </w:rPr>
              <w:t>“双控”指标均超过监控量测控制值，或实测变化速率出现急剧增长时</w:t>
            </w:r>
          </w:p>
        </w:tc>
      </w:tr>
    </w:tbl>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根据周边环境设施保护要求、不同施工方法特点并结合过往的工程经验，依据相关规范要求或设计要求对监测数据进行预警。常见的监测预警项目主要包括：</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明（盖）挖法工程的监测预警项目可包括围护结构（地下连续墙、灌注桩等）顶水平位移及竖向位移、围护结构（地下连续墙、灌注桩等）桩体</w:t>
      </w:r>
      <w:r>
        <w:rPr>
          <w:rFonts w:ascii="宋体" w:eastAsia="宋体" w:hAnsi="宋体" w:cs="宋体" w:hint="eastAsia"/>
          <w:kern w:val="0"/>
          <w:szCs w:val="21"/>
        </w:rPr>
        <w:t>/</w:t>
      </w:r>
      <w:r>
        <w:rPr>
          <w:rFonts w:ascii="宋体" w:eastAsia="宋体" w:hAnsi="宋体" w:cs="宋体" w:hint="eastAsia"/>
          <w:kern w:val="0"/>
          <w:szCs w:val="21"/>
        </w:rPr>
        <w:t>墙体水平位移、支撑体系（钢筋混凝土支撑、钢）轴力、锚杆拉力、立柱竖向位移及水平位移、竖井井壁支护结构净空收敛、地表沉降、地下水位等。</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盾构法工程的监测预警项目可包括管片结构沉降、管片结构差异沉降、管片结构净空收敛、地表沉降、推进系统</w:t>
      </w:r>
      <w:r>
        <w:rPr>
          <w:rFonts w:ascii="宋体" w:eastAsia="宋体" w:hAnsi="宋体" w:cs="宋体" w:hint="eastAsia"/>
          <w:kern w:val="0"/>
          <w:szCs w:val="21"/>
        </w:rPr>
        <w:t>的掘进速度、千斤顶的推进压力、螺旋机转速、螺旋机土压、土仓压力、注浆压力、盾构机水平姿态和垂直姿态、盾尾密封油压、盾尾密封冲程、地表隆起等。</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矿山法工程的监测预警项目可包括拱顶沉降、净空收敛、底板竖向位移、中柱竖向位移、地表沉降等。</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周边环境的监测预警项目可包括竖向位移、水平位移、差异沉降等。</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5  </w:t>
      </w:r>
      <w:r>
        <w:rPr>
          <w:rFonts w:ascii="宋体" w:eastAsia="宋体" w:hAnsi="宋体" w:cs="宋体" w:hint="eastAsia"/>
          <w:kern w:val="0"/>
          <w:szCs w:val="21"/>
        </w:rPr>
        <w:t>基底隆起等其它监测预警项目。</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通过现场巡视，发现隐患或不安全状态时宜发布巡视预警。按严重程度由小到大宜分为三级：黄色巡视预警、橙色巡视预警和红色巡视预警。</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黄色巡视预警：工程存在轻度隐患或不安</w:t>
      </w:r>
      <w:r>
        <w:rPr>
          <w:rFonts w:ascii="宋体" w:eastAsia="宋体" w:hAnsi="宋体" w:cs="宋体" w:hint="eastAsia"/>
          <w:kern w:val="0"/>
          <w:szCs w:val="21"/>
        </w:rPr>
        <w:t>全状态。</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橙色巡视预警：工程存在较严重隐患或不安全状态。</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lastRenderedPageBreak/>
        <w:t xml:space="preserve">3  </w:t>
      </w:r>
      <w:r>
        <w:rPr>
          <w:rFonts w:ascii="宋体" w:eastAsia="宋体" w:hAnsi="宋体" w:cs="宋体" w:hint="eastAsia"/>
          <w:kern w:val="0"/>
          <w:szCs w:val="21"/>
        </w:rPr>
        <w:t>红色巡视预警：工程存在严重隐患或不安全状态。</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施工过程中根据现场建设各方的监测数据、巡视信息，并通过现场核查、综合分析、建设各方会商和专家论证等方式，及时判定出工程存在较大不安全状态时宜发布综合预警。按严重程度由小到大宜分为三级：黄色综合预警、橙色综合预警和红色综合预警。综合预警分级判定条件宜参考下表：</w:t>
      </w:r>
    </w:p>
    <w:p w:rsidR="00B0025C" w:rsidRDefault="00FC2AAE">
      <w:pPr>
        <w:spacing w:line="360" w:lineRule="auto"/>
        <w:jc w:val="center"/>
        <w:rPr>
          <w:rFonts w:ascii="黑体" w:eastAsia="黑体" w:hAnsi="黑体" w:cs="黑体"/>
          <w:bCs/>
          <w:szCs w:val="21"/>
        </w:rPr>
      </w:pPr>
      <w:r>
        <w:rPr>
          <w:rFonts w:ascii="黑体" w:eastAsia="黑体" w:hAnsi="黑体" w:cs="黑体" w:hint="eastAsia"/>
          <w:bCs/>
          <w:szCs w:val="21"/>
        </w:rPr>
        <w:t>表</w:t>
      </w:r>
      <w:r>
        <w:rPr>
          <w:rFonts w:ascii="黑体" w:eastAsia="黑体" w:hAnsi="黑体" w:cs="黑体" w:hint="eastAsia"/>
          <w:bCs/>
          <w:szCs w:val="21"/>
        </w:rPr>
        <w:t xml:space="preserve">8 </w:t>
      </w:r>
      <w:r>
        <w:rPr>
          <w:rFonts w:ascii="黑体" w:eastAsia="黑体" w:hAnsi="黑体" w:cs="黑体" w:hint="eastAsia"/>
          <w:bCs/>
          <w:szCs w:val="21"/>
        </w:rPr>
        <w:t>综合预警分级判定条件（参考）</w:t>
      </w:r>
    </w:p>
    <w:tbl>
      <w:tblPr>
        <w:tblpPr w:leftFromText="180" w:rightFromText="180" w:vertAnchor="text" w:horzAnchor="page" w:tblpX="1826" w:tblpY="22"/>
        <w:tblOverlap w:val="never"/>
        <w:tblW w:w="8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1"/>
        <w:gridCol w:w="1559"/>
        <w:gridCol w:w="1276"/>
        <w:gridCol w:w="4453"/>
      </w:tblGrid>
      <w:tr w:rsidR="00B0025C">
        <w:trPr>
          <w:trHeight w:val="454"/>
        </w:trPr>
        <w:tc>
          <w:tcPr>
            <w:tcW w:w="1271" w:type="dxa"/>
            <w:vMerge w:val="restart"/>
            <w:vAlign w:val="center"/>
          </w:tcPr>
          <w:p w:rsidR="00B0025C" w:rsidRDefault="00FC2AAE">
            <w:pPr>
              <w:adjustRightInd w:val="0"/>
              <w:snapToGrid w:val="0"/>
              <w:spacing w:line="360" w:lineRule="auto"/>
              <w:jc w:val="center"/>
              <w:rPr>
                <w:rFonts w:ascii="宋体" w:eastAsia="宋体" w:hAnsi="宋体" w:cs="宋体"/>
                <w:kern w:val="0"/>
                <w:sz w:val="18"/>
                <w:szCs w:val="18"/>
              </w:rPr>
            </w:pPr>
            <w:bookmarkStart w:id="669" w:name="_Toc48749349"/>
            <w:r>
              <w:rPr>
                <w:rFonts w:ascii="宋体" w:eastAsia="宋体" w:hAnsi="宋体" w:cs="宋体" w:hint="eastAsia"/>
                <w:kern w:val="0"/>
                <w:sz w:val="18"/>
                <w:szCs w:val="18"/>
              </w:rPr>
              <w:t>预警级别</w:t>
            </w:r>
          </w:p>
        </w:tc>
        <w:tc>
          <w:tcPr>
            <w:tcW w:w="7288" w:type="dxa"/>
            <w:gridSpan w:val="3"/>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判定条件</w:t>
            </w:r>
          </w:p>
        </w:tc>
      </w:tr>
      <w:tr w:rsidR="00B0025C">
        <w:trPr>
          <w:trHeight w:val="454"/>
        </w:trPr>
        <w:tc>
          <w:tcPr>
            <w:tcW w:w="1271" w:type="dxa"/>
            <w:vMerge/>
            <w:vAlign w:val="center"/>
          </w:tcPr>
          <w:p w:rsidR="00B0025C" w:rsidRDefault="00B0025C">
            <w:pPr>
              <w:adjustRightInd w:val="0"/>
              <w:snapToGrid w:val="0"/>
              <w:spacing w:line="360" w:lineRule="auto"/>
              <w:jc w:val="center"/>
              <w:rPr>
                <w:rFonts w:ascii="宋体" w:eastAsia="宋体" w:hAnsi="宋体" w:cs="宋体"/>
                <w:kern w:val="0"/>
                <w:sz w:val="18"/>
                <w:szCs w:val="18"/>
              </w:rPr>
            </w:pPr>
          </w:p>
        </w:tc>
        <w:tc>
          <w:tcPr>
            <w:tcW w:w="1559"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监测预警</w:t>
            </w:r>
          </w:p>
        </w:tc>
        <w:tc>
          <w:tcPr>
            <w:tcW w:w="1276"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巡视预警</w:t>
            </w:r>
          </w:p>
        </w:tc>
        <w:tc>
          <w:tcPr>
            <w:tcW w:w="4453"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风险状况评价</w:t>
            </w:r>
          </w:p>
        </w:tc>
      </w:tr>
      <w:tr w:rsidR="00B0025C">
        <w:trPr>
          <w:trHeight w:val="454"/>
        </w:trPr>
        <w:tc>
          <w:tcPr>
            <w:tcW w:w="1271"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黄色</w:t>
            </w:r>
          </w:p>
        </w:tc>
        <w:tc>
          <w:tcPr>
            <w:tcW w:w="1559"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橙色或红色</w:t>
            </w:r>
          </w:p>
        </w:tc>
        <w:tc>
          <w:tcPr>
            <w:tcW w:w="1276"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黄色</w:t>
            </w:r>
          </w:p>
        </w:tc>
        <w:tc>
          <w:tcPr>
            <w:tcW w:w="4453" w:type="dxa"/>
            <w:vAlign w:val="center"/>
          </w:tcPr>
          <w:p w:rsidR="00B0025C" w:rsidRDefault="00FC2AAE">
            <w:pPr>
              <w:adjustRightInd w:val="0"/>
              <w:snapToGrid w:val="0"/>
              <w:spacing w:line="360" w:lineRule="auto"/>
              <w:rPr>
                <w:rFonts w:ascii="宋体" w:eastAsia="宋体" w:hAnsi="宋体" w:cs="宋体"/>
                <w:kern w:val="0"/>
                <w:sz w:val="18"/>
                <w:szCs w:val="18"/>
              </w:rPr>
            </w:pPr>
            <w:r>
              <w:rPr>
                <w:rFonts w:ascii="宋体" w:eastAsia="宋体" w:hAnsi="宋体" w:cs="宋体" w:hint="eastAsia"/>
                <w:kern w:val="0"/>
                <w:sz w:val="18"/>
                <w:szCs w:val="18"/>
              </w:rPr>
              <w:t>存在风险隐患，基本可控</w:t>
            </w:r>
          </w:p>
        </w:tc>
      </w:tr>
      <w:tr w:rsidR="00B0025C">
        <w:trPr>
          <w:trHeight w:val="689"/>
        </w:trPr>
        <w:tc>
          <w:tcPr>
            <w:tcW w:w="1271"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橙色</w:t>
            </w:r>
          </w:p>
        </w:tc>
        <w:tc>
          <w:tcPr>
            <w:tcW w:w="1559"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橙色或红色</w:t>
            </w:r>
          </w:p>
        </w:tc>
        <w:tc>
          <w:tcPr>
            <w:tcW w:w="1276"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橙色</w:t>
            </w:r>
          </w:p>
        </w:tc>
        <w:tc>
          <w:tcPr>
            <w:tcW w:w="4453" w:type="dxa"/>
            <w:vAlign w:val="center"/>
          </w:tcPr>
          <w:p w:rsidR="00B0025C" w:rsidRDefault="00FC2AAE">
            <w:pPr>
              <w:adjustRightInd w:val="0"/>
              <w:snapToGrid w:val="0"/>
              <w:spacing w:line="360" w:lineRule="auto"/>
              <w:rPr>
                <w:rFonts w:ascii="宋体" w:eastAsia="宋体" w:hAnsi="宋体" w:cs="宋体"/>
                <w:kern w:val="0"/>
                <w:sz w:val="18"/>
                <w:szCs w:val="18"/>
              </w:rPr>
            </w:pPr>
            <w:r>
              <w:rPr>
                <w:rFonts w:ascii="宋体" w:eastAsia="宋体" w:hAnsi="宋体" w:cs="宋体" w:hint="eastAsia"/>
                <w:kern w:val="0"/>
                <w:sz w:val="18"/>
                <w:szCs w:val="18"/>
              </w:rPr>
              <w:t>存在较严重风险隐患，且出现危险征兆，风险基本不可控，需采取处理措施</w:t>
            </w:r>
          </w:p>
        </w:tc>
      </w:tr>
      <w:tr w:rsidR="00B0025C">
        <w:trPr>
          <w:trHeight w:val="697"/>
        </w:trPr>
        <w:tc>
          <w:tcPr>
            <w:tcW w:w="1271"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红色</w:t>
            </w:r>
          </w:p>
        </w:tc>
        <w:tc>
          <w:tcPr>
            <w:tcW w:w="1559"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橙色或红色</w:t>
            </w:r>
          </w:p>
        </w:tc>
        <w:tc>
          <w:tcPr>
            <w:tcW w:w="1276" w:type="dxa"/>
            <w:vAlign w:val="center"/>
          </w:tcPr>
          <w:p w:rsidR="00B0025C" w:rsidRDefault="00FC2AAE">
            <w:pPr>
              <w:adjustRightInd w:val="0"/>
              <w:snapToGrid w:val="0"/>
              <w:spacing w:line="360" w:lineRule="auto"/>
              <w:jc w:val="center"/>
              <w:rPr>
                <w:rFonts w:ascii="宋体" w:eastAsia="宋体" w:hAnsi="宋体" w:cs="宋体"/>
                <w:kern w:val="0"/>
                <w:sz w:val="18"/>
                <w:szCs w:val="18"/>
              </w:rPr>
            </w:pPr>
            <w:r>
              <w:rPr>
                <w:rFonts w:ascii="宋体" w:eastAsia="宋体" w:hAnsi="宋体" w:cs="宋体" w:hint="eastAsia"/>
                <w:kern w:val="0"/>
                <w:sz w:val="18"/>
                <w:szCs w:val="18"/>
              </w:rPr>
              <w:t>红色</w:t>
            </w:r>
          </w:p>
        </w:tc>
        <w:tc>
          <w:tcPr>
            <w:tcW w:w="4453" w:type="dxa"/>
            <w:vAlign w:val="center"/>
          </w:tcPr>
          <w:p w:rsidR="00B0025C" w:rsidRDefault="00FC2AAE">
            <w:pPr>
              <w:adjustRightInd w:val="0"/>
              <w:snapToGrid w:val="0"/>
              <w:spacing w:line="360" w:lineRule="auto"/>
              <w:rPr>
                <w:rFonts w:ascii="宋体" w:eastAsia="宋体" w:hAnsi="宋体" w:cs="宋体"/>
                <w:kern w:val="0"/>
                <w:sz w:val="18"/>
                <w:szCs w:val="18"/>
              </w:rPr>
            </w:pPr>
            <w:r>
              <w:rPr>
                <w:rFonts w:ascii="宋体" w:eastAsia="宋体" w:hAnsi="宋体" w:cs="宋体" w:hint="eastAsia"/>
                <w:kern w:val="0"/>
                <w:sz w:val="18"/>
                <w:szCs w:val="18"/>
              </w:rPr>
              <w:t>出现严重危险征兆或险情，风险不可控，需立即采取措施和启动应急预案</w:t>
            </w:r>
          </w:p>
        </w:tc>
      </w:tr>
    </w:tbl>
    <w:bookmarkEnd w:id="669"/>
    <w:p w:rsidR="00B0025C" w:rsidRDefault="00FC2AAE">
      <w:pPr>
        <w:spacing w:line="360" w:lineRule="auto"/>
        <w:ind w:firstLineChars="200" w:firstLine="360"/>
        <w:rPr>
          <w:rFonts w:ascii="宋体" w:eastAsia="宋体" w:hAnsi="宋体" w:cs="宋体"/>
          <w:kern w:val="0"/>
          <w:sz w:val="18"/>
          <w:szCs w:val="18"/>
        </w:rPr>
      </w:pPr>
      <w:r>
        <w:rPr>
          <w:rFonts w:ascii="黑体" w:eastAsia="黑体" w:hAnsi="黑体" w:cs="黑体" w:hint="eastAsia"/>
          <w:kern w:val="0"/>
          <w:sz w:val="18"/>
          <w:szCs w:val="21"/>
        </w:rPr>
        <w:t>注：</w:t>
      </w:r>
      <w:r>
        <w:rPr>
          <w:rFonts w:ascii="宋体" w:eastAsia="宋体" w:hAnsi="宋体" w:cs="宋体" w:hint="eastAsia"/>
          <w:kern w:val="0"/>
          <w:sz w:val="18"/>
          <w:szCs w:val="18"/>
        </w:rPr>
        <w:t xml:space="preserve">1  </w:t>
      </w:r>
      <w:r>
        <w:rPr>
          <w:rFonts w:ascii="宋体" w:eastAsia="宋体" w:hAnsi="宋体" w:cs="宋体" w:hint="eastAsia"/>
          <w:kern w:val="0"/>
          <w:sz w:val="18"/>
          <w:szCs w:val="18"/>
        </w:rPr>
        <w:t>综合预警的判定应同时具备监测预警、巡视预警、风险状况评价</w:t>
      </w:r>
      <w:r>
        <w:rPr>
          <w:rFonts w:ascii="宋体" w:eastAsia="宋体" w:hAnsi="宋体" w:cs="宋体" w:hint="eastAsia"/>
          <w:kern w:val="0"/>
          <w:sz w:val="18"/>
          <w:szCs w:val="18"/>
        </w:rPr>
        <w:t>3</w:t>
      </w:r>
      <w:r>
        <w:rPr>
          <w:rFonts w:ascii="宋体" w:eastAsia="宋体" w:hAnsi="宋体" w:cs="宋体" w:hint="eastAsia"/>
          <w:kern w:val="0"/>
          <w:sz w:val="18"/>
          <w:szCs w:val="18"/>
        </w:rPr>
        <w:t>列中的状态。</w:t>
      </w:r>
    </w:p>
    <w:p w:rsidR="00B0025C" w:rsidRDefault="00FC2AAE">
      <w:pPr>
        <w:spacing w:line="360" w:lineRule="auto"/>
        <w:ind w:leftChars="342" w:left="988" w:hangingChars="150" w:hanging="270"/>
        <w:rPr>
          <w:rFonts w:ascii="宋体" w:eastAsia="宋体" w:hAnsi="宋体" w:cs="宋体"/>
          <w:kern w:val="0"/>
          <w:sz w:val="18"/>
          <w:szCs w:val="18"/>
        </w:rPr>
      </w:pPr>
      <w:r>
        <w:rPr>
          <w:rFonts w:ascii="宋体" w:eastAsia="宋体" w:hAnsi="宋体" w:cs="宋体" w:hint="eastAsia"/>
          <w:kern w:val="0"/>
          <w:sz w:val="18"/>
          <w:szCs w:val="18"/>
        </w:rPr>
        <w:t xml:space="preserve">2  </w:t>
      </w:r>
      <w:r>
        <w:rPr>
          <w:rFonts w:ascii="宋体" w:eastAsia="宋体" w:hAnsi="宋体" w:cs="宋体" w:hint="eastAsia"/>
          <w:kern w:val="0"/>
          <w:sz w:val="18"/>
          <w:szCs w:val="18"/>
        </w:rPr>
        <w:t>监测数据缺失或无巡视预警的情况下，但工程出现危险征兆也应发布综合预警。其预警等级由发布单位依据风险状况及专业经验直接判定。</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建设单位是风险预警发布、响应、处置及消警的监督管理单位，其他建设单位是风险预警发布、响应、处置及消警的实施单位。第三方专业服务机构（如有）可协助建设单位对风险预警、响应、处置、消警进行技术支持。</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风险预警、响应及消警宜实行分层级管理，按预警级别的提高逐级提升预警响应层级，每个层级按各自职责协调配合实施管理。</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红色综合预警宜由建设单位公司层、部门（或总部）层、现场管理层以及现场实施层（其他建设各方）四个层级参与响应。</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监测预警、巡视预警和其它层级综合预警宜由建设单位部门（或总部）层、现场管理层以及</w:t>
      </w:r>
      <w:r>
        <w:rPr>
          <w:rFonts w:ascii="宋体" w:eastAsia="宋体" w:hAnsi="宋体" w:cs="宋体" w:hint="eastAsia"/>
          <w:kern w:val="0"/>
          <w:szCs w:val="21"/>
        </w:rPr>
        <w:t>现场实施层（其他建设各方）三个层级参与响应。每个单位或部门的人员也宜根据预警层级不同，由不同职位的人员参与响应。</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依据确定的预警标准，宜通过信息化系统自动发布或人工（第三方监测单位）发布监测预警信息；根据现场巡视信息及风险状态评价，宜通过信息化系统发布或人工（建设单位、监理单位、第三方监测单位或第三方专业服务机构（如有））发布巡视预警信息；由建设单位依据监测数据、现场巡视信息及风险状况评价，参考建设各方提出的综合预警建议，经综合判定和现场判定后，宜通过信息化系统发布或人工（建设单位）发布综合预警信息。各类预</w:t>
      </w:r>
      <w:r>
        <w:rPr>
          <w:rFonts w:ascii="宋体" w:eastAsia="宋体" w:hAnsi="宋体" w:cs="宋体" w:hint="eastAsia"/>
          <w:kern w:val="0"/>
          <w:szCs w:val="21"/>
        </w:rPr>
        <w:t>警信息应明确发布预警的具体工程部位、现场风险状况、初步原因分析、可能诱发的风险事故、处置建议等，并附相关工程部位的现场照片。预警通知单详见附录</w:t>
      </w:r>
      <w:r>
        <w:rPr>
          <w:rFonts w:ascii="宋体" w:eastAsia="宋体" w:hAnsi="宋体" w:cs="宋体" w:hint="eastAsia"/>
          <w:kern w:val="0"/>
          <w:szCs w:val="21"/>
        </w:rPr>
        <w:t>E</w:t>
      </w:r>
      <w:r>
        <w:rPr>
          <w:rFonts w:ascii="宋体" w:eastAsia="宋体" w:hAnsi="宋体" w:cs="宋体" w:hint="eastAsia"/>
          <w:kern w:val="0"/>
          <w:szCs w:val="21"/>
        </w:rPr>
        <w:t>。</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出现安全风险事故后，不宜对发生安全风险事故的工程部位发布巡视预警或综合预警信</w:t>
      </w:r>
      <w:r>
        <w:rPr>
          <w:rFonts w:ascii="宋体" w:eastAsia="宋体" w:hAnsi="宋体" w:cs="宋体" w:hint="eastAsia"/>
          <w:kern w:val="0"/>
          <w:szCs w:val="21"/>
        </w:rPr>
        <w:lastRenderedPageBreak/>
        <w:t>息；但若安全风险事故可能引发次生灾害、邻近部位可能导致安全风险状况，可发布相应的预警信息。</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如现场安全风险状况没有得到有效控制，可将预警级别升级。</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各类预警信息发布后，建设各方应在规定时间内进行预警响应。对于产权单位有特殊要求的周边环境风险，预警处置应邀请产权单位参加。预警响应记录表详见</w:t>
      </w:r>
      <w:r>
        <w:rPr>
          <w:rFonts w:ascii="宋体" w:eastAsia="宋体" w:hAnsi="宋体" w:cs="宋体" w:hint="eastAsia"/>
          <w:kern w:val="0"/>
          <w:szCs w:val="21"/>
        </w:rPr>
        <w:t>附录</w:t>
      </w:r>
      <w:r>
        <w:rPr>
          <w:rFonts w:ascii="宋体" w:eastAsia="宋体" w:hAnsi="宋体" w:cs="宋体" w:hint="eastAsia"/>
          <w:kern w:val="0"/>
          <w:szCs w:val="21"/>
        </w:rPr>
        <w:t>F</w:t>
      </w:r>
      <w:r>
        <w:rPr>
          <w:rFonts w:ascii="宋体" w:eastAsia="宋体" w:hAnsi="宋体" w:cs="宋体" w:hint="eastAsia"/>
          <w:kern w:val="0"/>
          <w:szCs w:val="21"/>
        </w:rPr>
        <w:t>。</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预警信息发布后，建设单位或监理单位可视预警级别组织召开现场分析会或专家会商，落实商定的处置措施，施工过程中加强监测和巡视。</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工程实施过程中，通过相关技术措施与管理手段，达到消除工程隐患且具备解除警戒条件的，可进行消警（消警申请表详见附录</w:t>
      </w:r>
      <w:r>
        <w:rPr>
          <w:rFonts w:ascii="宋体" w:eastAsia="宋体" w:hAnsi="宋体" w:cs="宋体" w:hint="eastAsia"/>
          <w:kern w:val="0"/>
          <w:szCs w:val="21"/>
        </w:rPr>
        <w:t>G</w:t>
      </w:r>
      <w:r>
        <w:rPr>
          <w:rFonts w:ascii="宋体" w:eastAsia="宋体" w:hAnsi="宋体" w:cs="宋体" w:hint="eastAsia"/>
          <w:kern w:val="0"/>
          <w:szCs w:val="21"/>
        </w:rPr>
        <w:t>）。具备以下条件之一时，即达到消警标准：</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预警期间没有发生工程自身风险事故或环境风险事故，且没有次生灾害发生，监测数据变化持续在规定的控制值范围内，预警部位已不影响施工安全、隧道结构安全和周边环境安全，且已不存在后期大的受力转换和监测数据变化可能。</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监测预警发生范围内城市轨道交通主体结构工程已经完成，不存在后期大的受力转换和监测数据变化可能。</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发生了工程自身风险事故或环境风险事故并已进行了处理，监测数据变化持续在规定的控制值范围内，预警部位已不影响施工安全、隧道结构安全和周边环境安全，且已不存在后期大的受力转换和监测数据变化可能。</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.3.12  </w:t>
      </w:r>
      <w:r>
        <w:rPr>
          <w:rFonts w:ascii="宋体" w:eastAsia="宋体" w:hAnsi="宋体" w:cs="宋体" w:hint="eastAsia"/>
          <w:kern w:val="0"/>
          <w:szCs w:val="21"/>
        </w:rPr>
        <w:t>对施工中玩忽职守、对现场潜在重大建设安全风险隐匿不报的行为，一经发现，相关责任单位应按照合同约定和相关法规承担相应的责任。</w:t>
      </w:r>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670" w:name="_Toc40107200"/>
      <w:bookmarkStart w:id="671" w:name="_Toc51576491"/>
      <w:bookmarkStart w:id="672" w:name="_Toc48749237"/>
      <w:bookmarkStart w:id="673" w:name="_Toc51676301"/>
      <w:bookmarkStart w:id="674" w:name="_Toc6676"/>
      <w:bookmarkStart w:id="675" w:name="_Toc8368"/>
      <w:bookmarkStart w:id="676" w:name="_Toc29328"/>
      <w:bookmarkStart w:id="677" w:name="_Toc51576666"/>
      <w:r>
        <w:rPr>
          <w:rFonts w:ascii="黑体" w:eastAsia="黑体" w:hAnsi="黑体" w:cs="黑体"/>
          <w:kern w:val="0"/>
          <w:szCs w:val="21"/>
        </w:rPr>
        <w:t>8</w:t>
      </w:r>
      <w:r>
        <w:rPr>
          <w:rFonts w:ascii="黑体" w:eastAsia="黑体" w:hAnsi="黑体" w:cs="黑体" w:hint="eastAsia"/>
          <w:kern w:val="0"/>
          <w:szCs w:val="21"/>
        </w:rPr>
        <w:t xml:space="preserve">.4  </w:t>
      </w:r>
      <w:r>
        <w:rPr>
          <w:rFonts w:ascii="黑体" w:eastAsia="黑体" w:hAnsi="黑体" w:cs="黑体" w:hint="eastAsia"/>
          <w:kern w:val="0"/>
          <w:szCs w:val="21"/>
        </w:rPr>
        <w:t>铺轨、装饰装修、机电设备系统安装与调试</w:t>
      </w:r>
      <w:bookmarkEnd w:id="670"/>
      <w:r>
        <w:rPr>
          <w:rFonts w:ascii="黑体" w:eastAsia="黑体" w:hAnsi="黑体" w:cs="黑体" w:hint="eastAsia"/>
          <w:kern w:val="0"/>
          <w:szCs w:val="21"/>
        </w:rPr>
        <w:t>安全风险管控</w:t>
      </w:r>
      <w:bookmarkEnd w:id="671"/>
      <w:bookmarkEnd w:id="672"/>
      <w:bookmarkEnd w:id="673"/>
      <w:bookmarkEnd w:id="674"/>
      <w:bookmarkEnd w:id="675"/>
      <w:bookmarkEnd w:id="676"/>
      <w:bookmarkEnd w:id="677"/>
      <w:r>
        <w:rPr>
          <w:rFonts w:ascii="黑体" w:eastAsia="黑体" w:hAnsi="黑体" w:cs="黑体" w:hint="eastAsia"/>
          <w:kern w:val="0"/>
          <w:szCs w:val="21"/>
        </w:rPr>
        <w:t xml:space="preserve"> </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.4.1  </w:t>
      </w:r>
      <w:r>
        <w:rPr>
          <w:rFonts w:ascii="宋体" w:eastAsia="宋体" w:hAnsi="宋体" w:cs="宋体" w:hint="eastAsia"/>
          <w:kern w:val="0"/>
          <w:szCs w:val="21"/>
        </w:rPr>
        <w:t>铺轨、装饰装修、机电设备系统安装与调试阶段是风险易发阶段，由于系统处于组装与调试期，各设备与系统之间存在一定的衔接与协调，同时，各系统安装中也需要进行必要的防护和保护，通过该阶段的风险分析，辨识工程系统运营风险因素。</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.4.2  </w:t>
      </w:r>
      <w:r>
        <w:rPr>
          <w:rFonts w:ascii="宋体" w:eastAsia="宋体" w:hAnsi="宋体" w:cs="宋体" w:hint="eastAsia"/>
          <w:kern w:val="0"/>
          <w:szCs w:val="21"/>
        </w:rPr>
        <w:t>需要考虑安装调试及运营后可能的风险类型及对建设工期、设备运营可靠性及设施等的影响风险进行分析，同时，分析机电设备的不适用或不配备风险。当现场机电设备规格和验收标准有重大变化时，应对安装与调试重新进行风险辨识与评估，并完成安全风险管控记录文件。</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 xml:space="preserve">.4.3  </w:t>
      </w:r>
      <w:r>
        <w:rPr>
          <w:rFonts w:ascii="宋体" w:eastAsia="宋体" w:hAnsi="宋体" w:cs="宋体" w:hint="eastAsia"/>
          <w:kern w:val="0"/>
          <w:szCs w:val="21"/>
        </w:rPr>
        <w:t>铺轨、装饰装修、机电设备系统安装与调试中采用的新技术，需要通过试验研究并进行风险评估，对延长线、跨线或交叉的特殊线路，如需与已运营线路进行衔接，则需要对其进行专项风险分析，避免对已运营线路造成严重的影响。</w:t>
      </w:r>
    </w:p>
    <w:p w:rsidR="00B0025C" w:rsidRDefault="00B0025C">
      <w:pPr>
        <w:adjustRightInd w:val="0"/>
        <w:snapToGrid w:val="0"/>
        <w:spacing w:line="360" w:lineRule="auto"/>
        <w:rPr>
          <w:rFonts w:ascii="宋体" w:eastAsia="宋体" w:hAnsi="宋体" w:cs="宋体"/>
          <w:kern w:val="0"/>
          <w:szCs w:val="21"/>
        </w:rPr>
      </w:pPr>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678" w:name="_Toc40107201"/>
      <w:bookmarkStart w:id="679" w:name="_Toc48749238"/>
      <w:bookmarkStart w:id="680" w:name="_Toc21636"/>
      <w:bookmarkStart w:id="681" w:name="_Toc51676302"/>
      <w:bookmarkStart w:id="682" w:name="_Toc13142"/>
      <w:bookmarkStart w:id="683" w:name="_Toc27697"/>
      <w:bookmarkStart w:id="684" w:name="_Toc51576667"/>
      <w:bookmarkStart w:id="685" w:name="_Toc51576492"/>
      <w:r>
        <w:rPr>
          <w:rFonts w:ascii="黑体" w:eastAsia="黑体" w:hAnsi="黑体" w:cs="黑体"/>
          <w:kern w:val="0"/>
          <w:szCs w:val="21"/>
        </w:rPr>
        <w:t>8</w:t>
      </w:r>
      <w:r>
        <w:rPr>
          <w:rFonts w:ascii="黑体" w:eastAsia="黑体" w:hAnsi="黑体" w:cs="黑体" w:hint="eastAsia"/>
          <w:kern w:val="0"/>
          <w:szCs w:val="21"/>
        </w:rPr>
        <w:t xml:space="preserve">.5  </w:t>
      </w:r>
      <w:r>
        <w:rPr>
          <w:rFonts w:ascii="黑体" w:eastAsia="黑体" w:hAnsi="黑体" w:cs="黑体" w:hint="eastAsia"/>
          <w:kern w:val="0"/>
          <w:szCs w:val="21"/>
        </w:rPr>
        <w:t>试运行和竣工验收</w:t>
      </w:r>
      <w:bookmarkEnd w:id="678"/>
      <w:r>
        <w:rPr>
          <w:rFonts w:ascii="黑体" w:eastAsia="黑体" w:hAnsi="黑体" w:cs="黑体" w:hint="eastAsia"/>
          <w:kern w:val="0"/>
          <w:szCs w:val="21"/>
        </w:rPr>
        <w:t>安全风险管控</w:t>
      </w:r>
      <w:bookmarkEnd w:id="679"/>
      <w:bookmarkEnd w:id="680"/>
      <w:bookmarkEnd w:id="681"/>
      <w:bookmarkEnd w:id="682"/>
      <w:bookmarkEnd w:id="683"/>
      <w:bookmarkEnd w:id="684"/>
      <w:bookmarkEnd w:id="685"/>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kern w:val="0"/>
          <w:szCs w:val="21"/>
        </w:rPr>
        <w:lastRenderedPageBreak/>
        <w:t>8</w:t>
      </w:r>
      <w:r>
        <w:rPr>
          <w:rFonts w:ascii="黑体" w:eastAsia="黑体" w:hAnsi="黑体" w:cs="黑体" w:hint="eastAsia"/>
          <w:kern w:val="0"/>
          <w:szCs w:val="21"/>
        </w:rPr>
        <w:t xml:space="preserve">.5.2  </w:t>
      </w:r>
      <w:r>
        <w:rPr>
          <w:rFonts w:ascii="宋体" w:eastAsia="宋体" w:hAnsi="宋体" w:cs="宋体" w:hint="eastAsia"/>
          <w:kern w:val="0"/>
          <w:szCs w:val="21"/>
        </w:rPr>
        <w:t>在各分项系统完成系统安装与调试并确保各项技术指标合格的基础上应进行联合调试。联合调试安全风险管控应由建设、运营、施工、监理、设计及设备供应等单位参加，并编写安全风险记录文件。</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kern w:val="0"/>
          <w:szCs w:val="21"/>
        </w:rPr>
        <w:t>8</w:t>
      </w:r>
      <w:r>
        <w:rPr>
          <w:rFonts w:ascii="黑体" w:eastAsia="黑体" w:hAnsi="黑体" w:cs="黑体" w:hint="eastAsia"/>
          <w:kern w:val="0"/>
          <w:szCs w:val="21"/>
        </w:rPr>
        <w:t>.5.3</w:t>
      </w:r>
      <w:r>
        <w:rPr>
          <w:rFonts w:ascii="黑体" w:eastAsia="黑体" w:hAnsi="黑体" w:cs="黑体" w:hint="eastAsia"/>
          <w:kern w:val="0"/>
          <w:szCs w:val="21"/>
        </w:rPr>
        <w:t>～</w:t>
      </w:r>
      <w:r>
        <w:rPr>
          <w:rFonts w:ascii="黑体" w:eastAsia="黑体" w:hAnsi="黑体" w:cs="黑体"/>
          <w:kern w:val="0"/>
          <w:szCs w:val="21"/>
        </w:rPr>
        <w:t>8</w:t>
      </w:r>
      <w:r>
        <w:rPr>
          <w:rFonts w:ascii="黑体" w:eastAsia="黑体" w:hAnsi="黑体" w:cs="黑体" w:hint="eastAsia"/>
          <w:kern w:val="0"/>
          <w:szCs w:val="21"/>
        </w:rPr>
        <w:t xml:space="preserve">.5.4  </w:t>
      </w:r>
      <w:r>
        <w:rPr>
          <w:rFonts w:ascii="宋体" w:eastAsia="宋体" w:hAnsi="宋体" w:cs="宋体" w:hint="eastAsia"/>
          <w:kern w:val="0"/>
          <w:szCs w:val="21"/>
        </w:rPr>
        <w:t>应结合现场资料和安全风险管控经验，采用风险检查表</w:t>
      </w:r>
      <w:r>
        <w:rPr>
          <w:rFonts w:ascii="宋体" w:eastAsia="宋体" w:hAnsi="宋体" w:cs="宋体" w:hint="eastAsia"/>
          <w:kern w:val="0"/>
          <w:szCs w:val="21"/>
        </w:rPr>
        <w:t>法实施，针对建设方面和运营方面分别进行风险评估，包括：</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建设方面风险分析</w:t>
      </w:r>
    </w:p>
    <w:p w:rsidR="00B0025C" w:rsidRDefault="00FC2AAE">
      <w:pPr>
        <w:adjustRightInd w:val="0"/>
        <w:snapToGrid w:val="0"/>
        <w:spacing w:line="360" w:lineRule="auto"/>
        <w:ind w:leftChars="250" w:left="1058" w:hangingChars="254" w:hanging="533"/>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土建系统风险分析，包括：车站、区间、车辆基地和综合维修基地、轨道系统、预留线等；</w:t>
      </w:r>
    </w:p>
    <w:p w:rsidR="00B0025C" w:rsidRDefault="00FC2AAE">
      <w:pPr>
        <w:adjustRightInd w:val="0"/>
        <w:snapToGrid w:val="0"/>
        <w:spacing w:line="360" w:lineRule="auto"/>
        <w:ind w:leftChars="250" w:left="1050" w:hangingChars="250" w:hanging="525"/>
        <w:rPr>
          <w:rFonts w:ascii="宋体" w:eastAsia="宋体" w:hAnsi="宋体" w:cs="宋体"/>
          <w:kern w:val="0"/>
          <w:szCs w:val="21"/>
        </w:rPr>
      </w:pPr>
      <w:r>
        <w:rPr>
          <w:rFonts w:ascii="黑体" w:eastAsia="黑体" w:hAnsi="黑体" w:cs="黑体" w:hint="eastAsia"/>
          <w:kern w:val="0"/>
          <w:szCs w:val="21"/>
        </w:rPr>
        <w:t>2</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机电设备风险分析，包括：供电系统、信号系统、通信系统、通风空调系统、给水排水和消防系统、防灾报警系统（</w:t>
      </w:r>
      <w:r>
        <w:rPr>
          <w:rFonts w:ascii="宋体" w:eastAsia="宋体" w:hAnsi="宋体" w:cs="宋体" w:hint="eastAsia"/>
          <w:kern w:val="0"/>
          <w:szCs w:val="21"/>
        </w:rPr>
        <w:t>FAS</w:t>
      </w:r>
      <w:r>
        <w:rPr>
          <w:rFonts w:ascii="宋体" w:eastAsia="宋体" w:hAnsi="宋体" w:cs="宋体" w:hint="eastAsia"/>
          <w:kern w:val="0"/>
          <w:szCs w:val="21"/>
        </w:rPr>
        <w:t>）、设备监控系统（</w:t>
      </w:r>
      <w:r>
        <w:rPr>
          <w:rFonts w:ascii="宋体" w:eastAsia="宋体" w:hAnsi="宋体" w:cs="宋体" w:hint="eastAsia"/>
          <w:kern w:val="0"/>
          <w:szCs w:val="21"/>
        </w:rPr>
        <w:t>BAS</w:t>
      </w:r>
      <w:r>
        <w:rPr>
          <w:rFonts w:ascii="宋体" w:eastAsia="宋体" w:hAnsi="宋体" w:cs="宋体" w:hint="eastAsia"/>
          <w:kern w:val="0"/>
          <w:szCs w:val="21"/>
        </w:rPr>
        <w:t>）、自动售检票系统（</w:t>
      </w:r>
      <w:r>
        <w:rPr>
          <w:rFonts w:ascii="宋体" w:eastAsia="宋体" w:hAnsi="宋体" w:cs="宋体" w:hint="eastAsia"/>
          <w:kern w:val="0"/>
          <w:szCs w:val="21"/>
        </w:rPr>
        <w:t>AFC</w:t>
      </w:r>
      <w:r>
        <w:rPr>
          <w:rFonts w:ascii="宋体" w:eastAsia="宋体" w:hAnsi="宋体" w:cs="宋体" w:hint="eastAsia"/>
          <w:kern w:val="0"/>
          <w:szCs w:val="21"/>
        </w:rPr>
        <w:t>）、车站屏蔽门、安全门、自动扶梯及电梯、防淹门系统等；</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3</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车辆系统风险分析；</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4</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系统联调及试运行风险分析。</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运营方面风险分析</w:t>
      </w:r>
      <w:r>
        <w:rPr>
          <w:rFonts w:ascii="宋体" w:eastAsia="宋体" w:hAnsi="宋体" w:cs="宋体" w:hint="eastAsia"/>
          <w:kern w:val="0"/>
          <w:szCs w:val="21"/>
        </w:rPr>
        <w:t xml:space="preserve"> </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组织机构和人员配置及要求风险分析；</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2</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行车组织和客运组织风险分析；</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3</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线路运营备品备件风险分析；</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4</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相关技术资料配备风险分析；</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5</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资产接管风险分析；</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6</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试运营规章制度风险分析；</w:t>
      </w:r>
    </w:p>
    <w:p w:rsidR="00B0025C" w:rsidRDefault="00FC2AAE">
      <w:pPr>
        <w:adjustRightInd w:val="0"/>
        <w:snapToGrid w:val="0"/>
        <w:spacing w:line="360" w:lineRule="auto"/>
        <w:ind w:firstLineChars="250" w:firstLine="525"/>
        <w:rPr>
          <w:rFonts w:ascii="宋体" w:eastAsia="宋体" w:hAnsi="宋体" w:cs="宋体"/>
          <w:kern w:val="0"/>
          <w:szCs w:val="21"/>
        </w:rPr>
      </w:pPr>
      <w:r>
        <w:rPr>
          <w:rFonts w:ascii="黑体" w:eastAsia="黑体" w:hAnsi="黑体" w:cs="黑体" w:hint="eastAsia"/>
          <w:kern w:val="0"/>
          <w:szCs w:val="21"/>
        </w:rPr>
        <w:t>7</w:t>
      </w:r>
      <w:r>
        <w:rPr>
          <w:rFonts w:ascii="黑体" w:eastAsia="黑体" w:hAnsi="黑体" w:cs="黑体" w:hint="eastAsia"/>
          <w:kern w:val="0"/>
          <w:szCs w:val="21"/>
        </w:rPr>
        <w:t>）</w:t>
      </w:r>
      <w:r>
        <w:rPr>
          <w:rFonts w:ascii="黑体" w:eastAsia="黑体" w:hAnsi="黑体" w:cs="黑体" w:hint="eastAsia"/>
          <w:kern w:val="0"/>
          <w:szCs w:val="21"/>
        </w:rPr>
        <w:t xml:space="preserve">  </w:t>
      </w:r>
      <w:r>
        <w:rPr>
          <w:rFonts w:ascii="宋体" w:eastAsia="宋体" w:hAnsi="宋体" w:cs="宋体" w:hint="eastAsia"/>
          <w:kern w:val="0"/>
          <w:szCs w:val="21"/>
        </w:rPr>
        <w:t>应急预案与演练。</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试运行中针对轨道、供电、接触网、信号、通信、车辆、屏蔽门及调度指挥等系统需进行综合模拟运行，各相关系统的安全性、可靠性和适用性指标都要求达到运营线路的标准。另外，还需要对客运服务设施和通风空调、</w:t>
      </w:r>
      <w:r>
        <w:rPr>
          <w:rFonts w:ascii="宋体" w:eastAsia="宋体" w:hAnsi="宋体" w:cs="宋体" w:hint="eastAsia"/>
          <w:kern w:val="0"/>
          <w:szCs w:val="21"/>
        </w:rPr>
        <w:t>FAS</w:t>
      </w:r>
      <w:r>
        <w:rPr>
          <w:rFonts w:ascii="宋体" w:eastAsia="宋体" w:hAnsi="宋体" w:cs="宋体" w:hint="eastAsia"/>
          <w:kern w:val="0"/>
          <w:szCs w:val="21"/>
        </w:rPr>
        <w:t>、</w:t>
      </w:r>
      <w:r>
        <w:rPr>
          <w:rFonts w:ascii="宋体" w:eastAsia="宋体" w:hAnsi="宋体" w:cs="宋体" w:hint="eastAsia"/>
          <w:kern w:val="0"/>
          <w:szCs w:val="21"/>
        </w:rPr>
        <w:t>BAS</w:t>
      </w:r>
      <w:r>
        <w:rPr>
          <w:rFonts w:ascii="宋体" w:eastAsia="宋体" w:hAnsi="宋体" w:cs="宋体" w:hint="eastAsia"/>
          <w:kern w:val="0"/>
          <w:szCs w:val="21"/>
        </w:rPr>
        <w:t>及</w:t>
      </w:r>
      <w:r>
        <w:rPr>
          <w:rFonts w:ascii="宋体" w:eastAsia="宋体" w:hAnsi="宋体" w:cs="宋体" w:hint="eastAsia"/>
          <w:kern w:val="0"/>
          <w:szCs w:val="21"/>
        </w:rPr>
        <w:t>AFC</w:t>
      </w:r>
      <w:r>
        <w:rPr>
          <w:rFonts w:ascii="宋体" w:eastAsia="宋体" w:hAnsi="宋体" w:cs="宋体" w:hint="eastAsia"/>
          <w:kern w:val="0"/>
          <w:szCs w:val="21"/>
        </w:rPr>
        <w:t>等系统进行综合动态模拟运行。当联合调试季节符合冷源运行条件时，</w:t>
      </w:r>
      <w:r>
        <w:rPr>
          <w:rFonts w:ascii="宋体" w:eastAsia="宋体" w:hAnsi="宋体" w:cs="宋体" w:hint="eastAsia"/>
          <w:kern w:val="0"/>
          <w:szCs w:val="21"/>
        </w:rPr>
        <w:t>空调系统要求作带负荷综合效能运行。相关城市轨道交通设施应做到配合协调、联动迅速，功能达到设计规范要求。</w:t>
      </w:r>
    </w:p>
    <w:p w:rsidR="00B0025C" w:rsidRDefault="00B0025C">
      <w:pPr>
        <w:adjustRightInd w:val="0"/>
        <w:snapToGrid w:val="0"/>
        <w:spacing w:line="360" w:lineRule="auto"/>
        <w:rPr>
          <w:rFonts w:ascii="宋体" w:eastAsia="宋体" w:hAnsi="宋体" w:cs="宋体"/>
          <w:kern w:val="0"/>
          <w:szCs w:val="21"/>
        </w:rPr>
      </w:pPr>
    </w:p>
    <w:p w:rsidR="00B0025C" w:rsidRDefault="00B0025C">
      <w:pPr>
        <w:adjustRightInd w:val="0"/>
        <w:snapToGrid w:val="0"/>
        <w:spacing w:line="360" w:lineRule="auto"/>
        <w:rPr>
          <w:rFonts w:ascii="宋体" w:eastAsia="宋体" w:hAnsi="宋体" w:cs="宋体"/>
          <w:kern w:val="0"/>
          <w:szCs w:val="21"/>
        </w:rPr>
        <w:sectPr w:rsidR="00B0025C">
          <w:pgSz w:w="11906" w:h="16838"/>
          <w:pgMar w:top="1440" w:right="1797" w:bottom="1440" w:left="1797" w:header="851" w:footer="992" w:gutter="0"/>
          <w:cols w:space="425"/>
          <w:docGrid w:linePitch="312"/>
        </w:sectPr>
      </w:pPr>
    </w:p>
    <w:p w:rsidR="00B0025C" w:rsidRDefault="00FC2AAE">
      <w:pPr>
        <w:widowControl/>
        <w:shd w:val="clear" w:color="auto" w:fill="FFFFFF"/>
        <w:spacing w:before="100" w:beforeAutospacing="1" w:after="100" w:afterAutospacing="1" w:line="360" w:lineRule="auto"/>
        <w:jc w:val="center"/>
        <w:outlineLvl w:val="0"/>
        <w:rPr>
          <w:rFonts w:ascii="黑体" w:eastAsia="黑体" w:hAnsi="黑体" w:cs="黑体"/>
          <w:kern w:val="0"/>
          <w:sz w:val="32"/>
        </w:rPr>
      </w:pPr>
      <w:bookmarkStart w:id="686" w:name="_Toc51576493"/>
      <w:bookmarkStart w:id="687" w:name="_Toc40107202"/>
      <w:bookmarkStart w:id="688" w:name="_Toc31280"/>
      <w:bookmarkStart w:id="689" w:name="_Toc9572"/>
      <w:bookmarkStart w:id="690" w:name="_Toc51676303"/>
      <w:bookmarkStart w:id="691" w:name="_Toc48749239"/>
      <w:bookmarkStart w:id="692" w:name="_Toc51576668"/>
      <w:bookmarkStart w:id="693" w:name="_Toc441"/>
      <w:r>
        <w:rPr>
          <w:rFonts w:ascii="黑体" w:eastAsia="黑体" w:hAnsi="黑体" w:cs="黑体"/>
          <w:kern w:val="0"/>
          <w:sz w:val="32"/>
        </w:rPr>
        <w:lastRenderedPageBreak/>
        <w:t>9</w:t>
      </w:r>
      <w:r>
        <w:rPr>
          <w:rFonts w:ascii="黑体" w:eastAsia="黑体" w:hAnsi="黑体" w:cs="黑体" w:hint="eastAsia"/>
          <w:kern w:val="0"/>
          <w:sz w:val="32"/>
        </w:rPr>
        <w:t xml:space="preserve">  </w:t>
      </w:r>
      <w:r>
        <w:rPr>
          <w:rFonts w:ascii="黑体" w:eastAsia="黑体" w:hAnsi="黑体" w:cs="黑体" w:hint="eastAsia"/>
          <w:kern w:val="0"/>
          <w:sz w:val="32"/>
        </w:rPr>
        <w:t>工程建设隐患分类分级</w:t>
      </w:r>
      <w:bookmarkEnd w:id="686"/>
      <w:bookmarkEnd w:id="687"/>
      <w:bookmarkEnd w:id="688"/>
      <w:bookmarkEnd w:id="689"/>
      <w:bookmarkEnd w:id="690"/>
      <w:bookmarkEnd w:id="691"/>
      <w:bookmarkEnd w:id="692"/>
      <w:bookmarkEnd w:id="693"/>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694" w:name="_Toc51676304"/>
      <w:bookmarkStart w:id="695" w:name="_Toc22158"/>
      <w:bookmarkStart w:id="696" w:name="_Toc29023"/>
      <w:bookmarkStart w:id="697" w:name="_Toc31288"/>
      <w:bookmarkStart w:id="698" w:name="_Toc51576494"/>
      <w:bookmarkStart w:id="699" w:name="_Toc51576669"/>
      <w:bookmarkStart w:id="700" w:name="_Toc40107203"/>
      <w:bookmarkStart w:id="701" w:name="_Toc48749240"/>
      <w:r>
        <w:rPr>
          <w:rFonts w:ascii="黑体" w:eastAsia="黑体" w:hAnsi="黑体" w:cs="黑体"/>
          <w:kern w:val="0"/>
          <w:szCs w:val="21"/>
        </w:rPr>
        <w:t>9</w:t>
      </w:r>
      <w:r>
        <w:rPr>
          <w:rFonts w:ascii="黑体" w:eastAsia="黑体" w:hAnsi="黑体" w:cs="黑体" w:hint="eastAsia"/>
          <w:kern w:val="0"/>
          <w:szCs w:val="21"/>
        </w:rPr>
        <w:t xml:space="preserve">.1  </w:t>
      </w:r>
      <w:r>
        <w:rPr>
          <w:rFonts w:ascii="黑体" w:eastAsia="黑体" w:hAnsi="黑体" w:cs="黑体" w:hint="eastAsia"/>
          <w:kern w:val="0"/>
          <w:szCs w:val="21"/>
        </w:rPr>
        <w:t>一般规定</w:t>
      </w:r>
      <w:bookmarkEnd w:id="694"/>
      <w:bookmarkEnd w:id="695"/>
      <w:bookmarkEnd w:id="696"/>
      <w:bookmarkEnd w:id="697"/>
      <w:bookmarkEnd w:id="698"/>
      <w:bookmarkEnd w:id="699"/>
      <w:bookmarkEnd w:id="700"/>
      <w:bookmarkEnd w:id="701"/>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kern w:val="0"/>
          <w:szCs w:val="21"/>
        </w:rPr>
        <w:t>9</w:t>
      </w:r>
      <w:r>
        <w:rPr>
          <w:rFonts w:ascii="黑体" w:eastAsia="黑体" w:hAnsi="黑体" w:cs="黑体" w:hint="eastAsia"/>
          <w:kern w:val="0"/>
          <w:szCs w:val="21"/>
        </w:rPr>
        <w:t xml:space="preserve">.1.1  </w:t>
      </w:r>
      <w:r>
        <w:rPr>
          <w:rFonts w:ascii="宋体" w:eastAsia="宋体" w:hAnsi="宋体" w:cs="宋体" w:hint="eastAsia"/>
          <w:kern w:val="0"/>
          <w:szCs w:val="21"/>
        </w:rPr>
        <w:t>目前广东省城市轨道交通工程建设隐患尚无统一的分类标准，分级标准也不尽相同，各城市结合自身管理特点开展隐患排查治理工作。为加强广东省城市轨道交通工程建设隐患排查治理，强化隐患排查治理主体责任，推进隐患排查治理工作规范化、标准化，应明确隐患分类标准和分级标准，以满足实施过程中的管理需求。</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隐患分类分级应依据《中华人民共和国建筑法》、《中华人民共和国安全生产法》、《建设工程质量管理条例》、《建设工程安全生产管理条例》、《安全生产事故隐患排查治理暂行规定》、《城市轨道交通工程安全质量管理暂行办法》等相关法律、法规、规章及标准规范，并结合当地工程建设特点和管理模式进行制定。</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kern w:val="0"/>
          <w:szCs w:val="21"/>
        </w:rPr>
        <w:t xml:space="preserve">9.1.2  </w:t>
      </w:r>
      <w:r>
        <w:rPr>
          <w:rFonts w:ascii="宋体" w:eastAsia="宋体" w:hAnsi="宋体" w:cs="宋体" w:hint="eastAsia"/>
          <w:kern w:val="0"/>
          <w:szCs w:val="21"/>
        </w:rPr>
        <w:t>属于重大隐患的Ⅰ级隐患，应根据《安全生产事故隐患排查治理暂行规定（国家安全生产监督管理总局令第</w:t>
      </w:r>
      <w:r>
        <w:rPr>
          <w:rFonts w:ascii="宋体" w:eastAsia="宋体" w:hAnsi="宋体" w:cs="宋体"/>
          <w:kern w:val="0"/>
          <w:szCs w:val="21"/>
        </w:rPr>
        <w:t>16</w:t>
      </w:r>
      <w:r>
        <w:rPr>
          <w:rFonts w:ascii="宋体" w:eastAsia="宋体" w:hAnsi="宋体" w:cs="宋体"/>
          <w:kern w:val="0"/>
          <w:szCs w:val="21"/>
        </w:rPr>
        <w:t>号）》</w:t>
      </w:r>
      <w:r>
        <w:rPr>
          <w:rFonts w:ascii="宋体" w:eastAsia="宋体" w:hAnsi="宋体" w:cs="宋体" w:hint="eastAsia"/>
          <w:kern w:val="0"/>
          <w:szCs w:val="21"/>
        </w:rPr>
        <w:t>的相关规定或要求，进行隐患上报和隐患治理。</w:t>
      </w:r>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702" w:name="_Toc48749241"/>
      <w:bookmarkStart w:id="703" w:name="_Toc40107204"/>
      <w:bookmarkStart w:id="704" w:name="_Toc51676305"/>
      <w:bookmarkStart w:id="705" w:name="_Toc51576670"/>
      <w:bookmarkStart w:id="706" w:name="_Toc23991"/>
      <w:bookmarkStart w:id="707" w:name="_Toc32704"/>
      <w:bookmarkStart w:id="708" w:name="_Toc16850"/>
      <w:bookmarkStart w:id="709" w:name="_Toc51576495"/>
      <w:r>
        <w:rPr>
          <w:rFonts w:ascii="黑体" w:eastAsia="黑体" w:hAnsi="黑体" w:cs="黑体"/>
          <w:kern w:val="0"/>
          <w:szCs w:val="21"/>
        </w:rPr>
        <w:t>9</w:t>
      </w:r>
      <w:r>
        <w:rPr>
          <w:rFonts w:ascii="黑体" w:eastAsia="黑体" w:hAnsi="黑体" w:cs="黑体" w:hint="eastAsia"/>
          <w:kern w:val="0"/>
          <w:szCs w:val="21"/>
        </w:rPr>
        <w:t xml:space="preserve">.2  </w:t>
      </w:r>
      <w:r>
        <w:rPr>
          <w:rFonts w:ascii="黑体" w:eastAsia="黑体" w:hAnsi="黑体" w:cs="黑体" w:hint="eastAsia"/>
          <w:kern w:val="0"/>
          <w:szCs w:val="21"/>
        </w:rPr>
        <w:t>隐患分类</w:t>
      </w:r>
      <w:bookmarkEnd w:id="702"/>
      <w:bookmarkEnd w:id="703"/>
      <w:r>
        <w:rPr>
          <w:rFonts w:ascii="黑体" w:eastAsia="黑体" w:hAnsi="黑体" w:cs="黑体" w:hint="eastAsia"/>
          <w:kern w:val="0"/>
          <w:szCs w:val="21"/>
        </w:rPr>
        <w:t>分项</w:t>
      </w:r>
      <w:bookmarkEnd w:id="704"/>
      <w:bookmarkEnd w:id="705"/>
      <w:bookmarkEnd w:id="706"/>
      <w:bookmarkEnd w:id="707"/>
      <w:bookmarkEnd w:id="708"/>
      <w:bookmarkEnd w:id="709"/>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kern w:val="0"/>
          <w:szCs w:val="21"/>
        </w:rPr>
        <w:t>9</w:t>
      </w:r>
      <w:r>
        <w:rPr>
          <w:rFonts w:ascii="黑体" w:eastAsia="黑体" w:hAnsi="黑体" w:cs="黑体" w:hint="eastAsia"/>
          <w:kern w:val="0"/>
          <w:szCs w:val="21"/>
        </w:rPr>
        <w:t>.2.1</w:t>
      </w:r>
      <w:r>
        <w:rPr>
          <w:rFonts w:ascii="黑体" w:eastAsia="黑体" w:hAnsi="黑体" w:cs="黑体" w:hint="eastAsia"/>
          <w:kern w:val="0"/>
          <w:szCs w:val="21"/>
        </w:rPr>
        <w:t>～</w:t>
      </w:r>
      <w:r>
        <w:rPr>
          <w:rFonts w:ascii="黑体" w:eastAsia="黑体" w:hAnsi="黑体" w:cs="黑体"/>
          <w:kern w:val="0"/>
          <w:szCs w:val="21"/>
        </w:rPr>
        <w:t>9</w:t>
      </w:r>
      <w:r>
        <w:rPr>
          <w:rFonts w:ascii="黑体" w:eastAsia="黑体" w:hAnsi="黑体" w:cs="黑体" w:hint="eastAsia"/>
          <w:kern w:val="0"/>
          <w:szCs w:val="21"/>
        </w:rPr>
        <w:t xml:space="preserve">.2.6  </w:t>
      </w:r>
      <w:r>
        <w:rPr>
          <w:rFonts w:ascii="宋体" w:eastAsia="宋体" w:hAnsi="宋体" w:cs="宋体" w:hint="eastAsia"/>
          <w:kern w:val="0"/>
          <w:szCs w:val="21"/>
        </w:rPr>
        <w:t>工程建设隐患按</w:t>
      </w:r>
      <w:r>
        <w:rPr>
          <w:rFonts w:ascii="宋体" w:eastAsia="宋体" w:hAnsi="宋体" w:cs="宋体" w:hint="eastAsia"/>
          <w:kern w:val="0"/>
          <w:szCs w:val="21"/>
        </w:rPr>
        <w:t>照施工阶段和涉及的工程类别划分为五类隐患。</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工程勘察施工场地多处城区且不封闭，存在占地时间短、施工地点分散、移动快等特点，导致施工围蔽难度大，并且城市中周边环境相对复杂，市政管线隐蔽且数量繁多，施工过程中尤其应注意文明施工、施工用电、市政管线安全、机械设备伤害等方面可能存在的隐患。</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土建工程施工周期长，包括管线迁改施工、临建施工、车站围护结构施工、车站主体结构及区间施工等。施工方法多样且复杂，包含明挖法、盖挖法、矿山法、盾构法、顶管法及高架施工等。涉及各种类型市政管线，存在市政管线破坏的隐患。叉车、汽车吊、履带吊、龙门吊、塔吊、盾构机等大型设备使用较多，存在机械伤害、车辆伤害、起重伤害等隐患。脚手架搭设、钢支撑安装等高处作业频繁，存在高处坠落隐患。明（盖）挖法施工存在基坑坍塌、涌水、物体打击、高处坠落等隐患。矿山法施工存在冒顶片帮、透水、瓦斯爆炸、火药爆炸、中毒和窒息等隐患。盾构法存在</w:t>
      </w:r>
      <w:r>
        <w:rPr>
          <w:rFonts w:ascii="宋体" w:eastAsia="宋体" w:hAnsi="宋体" w:cs="宋体" w:hint="eastAsia"/>
          <w:kern w:val="0"/>
          <w:szCs w:val="21"/>
        </w:rPr>
        <w:t>管片脱落、管片车运输车辆伤害、大功率用电引起的火灾、地面塌陷等隐患。</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铺轨施工周期相对较短，但铺轨作业面多，施工管理跨度大；施工接口多、互相干扰严重；施工场地狭窄，车辆运输难度大；施工用电量大，存在触电、火灾等隐患；吊装施工贯穿项目始终，存在起重伤害隐患；同时施工专业多，人员、机具设备集中作业，交叉作业频繁，安全管理难度大。</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装饰装修、机电设备系统安装与调试工期紧任务重、涉及专业多、工序复杂、夜间作业</w:t>
      </w:r>
      <w:r>
        <w:rPr>
          <w:rFonts w:ascii="宋体" w:eastAsia="宋体" w:hAnsi="宋体" w:cs="宋体" w:hint="eastAsia"/>
          <w:kern w:val="0"/>
          <w:szCs w:val="21"/>
        </w:rPr>
        <w:lastRenderedPageBreak/>
        <w:t>及交叉作业多，包括通风空调、给排水与消防（含自动灭火）、动力照明、装饰装修、智能建筑（</w:t>
      </w:r>
      <w:r>
        <w:rPr>
          <w:rFonts w:ascii="宋体" w:eastAsia="宋体" w:hAnsi="宋体" w:cs="宋体" w:hint="eastAsia"/>
          <w:kern w:val="0"/>
          <w:szCs w:val="21"/>
        </w:rPr>
        <w:t>FAS</w:t>
      </w:r>
      <w:r>
        <w:rPr>
          <w:rFonts w:ascii="宋体" w:eastAsia="宋体" w:hAnsi="宋体" w:cs="宋体" w:hint="eastAsia"/>
          <w:kern w:val="0"/>
          <w:szCs w:val="21"/>
        </w:rPr>
        <w:t>、</w:t>
      </w:r>
      <w:r>
        <w:rPr>
          <w:rFonts w:ascii="宋体" w:eastAsia="宋体" w:hAnsi="宋体" w:cs="宋体" w:hint="eastAsia"/>
          <w:kern w:val="0"/>
          <w:szCs w:val="21"/>
        </w:rPr>
        <w:t>BAS</w:t>
      </w:r>
      <w:r>
        <w:rPr>
          <w:rFonts w:ascii="宋体" w:eastAsia="宋体" w:hAnsi="宋体" w:cs="宋体" w:hint="eastAsia"/>
          <w:kern w:val="0"/>
          <w:szCs w:val="21"/>
        </w:rPr>
        <w:t>、门禁）</w:t>
      </w:r>
      <w:r>
        <w:rPr>
          <w:rFonts w:ascii="宋体" w:eastAsia="宋体" w:hAnsi="宋体" w:cs="宋体" w:hint="eastAsia"/>
          <w:kern w:val="0"/>
          <w:szCs w:val="21"/>
        </w:rPr>
        <w:t>等专业。各专业设备安装较多，存在机械伤害、高空坠落、物体打击等隐患；各专业材料预制加工较多，存在触电、火灾、爆炸等隐患；各专业轨行区作业存在车辆伤害、触电等隐患。</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上述五大类隐患应涵盖有毒有害气体、粉尘、带压空间等不利作业环境导致施工人员出现的职业健康危害。</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kern w:val="0"/>
          <w:szCs w:val="21"/>
        </w:rPr>
        <w:t>9</w:t>
      </w:r>
      <w:r>
        <w:rPr>
          <w:rFonts w:ascii="黑体" w:eastAsia="黑体" w:hAnsi="黑体" w:cs="黑体" w:hint="eastAsia"/>
          <w:kern w:val="0"/>
          <w:szCs w:val="21"/>
        </w:rPr>
        <w:t xml:space="preserve">.2.7  </w:t>
      </w:r>
      <w:r>
        <w:rPr>
          <w:rFonts w:ascii="宋体" w:eastAsia="宋体" w:hAnsi="宋体" w:cs="宋体" w:hint="eastAsia"/>
          <w:kern w:val="0"/>
          <w:szCs w:val="21"/>
        </w:rPr>
        <w:t>宜根据隐患严重程度、动态变化时间等情况，将各类隐患进一步细分为日排查项、周排查项、月排查项或季排查项。</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日排查项是指施工单位、监理单位每日必须排查的隐患排查治理清单项目；周排查项是指施工单位、监理单位每周至少排查一次的隐患排查治理清单项目</w:t>
      </w:r>
      <w:r>
        <w:rPr>
          <w:rFonts w:ascii="宋体" w:eastAsia="宋体" w:hAnsi="宋体" w:cs="宋体" w:hint="eastAsia"/>
          <w:kern w:val="0"/>
          <w:szCs w:val="21"/>
        </w:rPr>
        <w:t>；月排查项是指施工单位、监理单位每月至少排查一次的隐患排查治理清单项目；季排查项是指施工单位、监理单位每季度至少排查一次的隐患排查治理清单项目。</w:t>
      </w:r>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710" w:name="_Toc40107205"/>
      <w:bookmarkStart w:id="711" w:name="_Toc48749242"/>
      <w:bookmarkStart w:id="712" w:name="_Toc51676306"/>
      <w:bookmarkStart w:id="713" w:name="_Toc51576671"/>
      <w:bookmarkStart w:id="714" w:name="_Toc17076"/>
      <w:bookmarkStart w:id="715" w:name="_Toc5640"/>
      <w:bookmarkStart w:id="716" w:name="_Toc51576496"/>
      <w:bookmarkStart w:id="717" w:name="_Toc879"/>
      <w:r>
        <w:rPr>
          <w:rFonts w:ascii="黑体" w:eastAsia="黑体" w:hAnsi="黑体" w:cs="黑体"/>
          <w:kern w:val="0"/>
          <w:szCs w:val="21"/>
        </w:rPr>
        <w:t>9</w:t>
      </w:r>
      <w:r>
        <w:rPr>
          <w:rFonts w:ascii="黑体" w:eastAsia="黑体" w:hAnsi="黑体" w:cs="黑体" w:hint="eastAsia"/>
          <w:kern w:val="0"/>
          <w:szCs w:val="21"/>
        </w:rPr>
        <w:t xml:space="preserve">.3  </w:t>
      </w:r>
      <w:r>
        <w:rPr>
          <w:rFonts w:ascii="黑体" w:eastAsia="黑体" w:hAnsi="黑体" w:cs="黑体" w:hint="eastAsia"/>
          <w:kern w:val="0"/>
          <w:szCs w:val="21"/>
        </w:rPr>
        <w:t>隐患分级</w:t>
      </w:r>
      <w:bookmarkEnd w:id="710"/>
      <w:bookmarkEnd w:id="711"/>
      <w:r>
        <w:rPr>
          <w:rFonts w:ascii="黑体" w:eastAsia="黑体" w:hAnsi="黑体" w:cs="黑体" w:hint="eastAsia"/>
          <w:kern w:val="0"/>
          <w:szCs w:val="21"/>
        </w:rPr>
        <w:t>标准</w:t>
      </w:r>
      <w:bookmarkEnd w:id="712"/>
      <w:bookmarkEnd w:id="713"/>
      <w:bookmarkEnd w:id="714"/>
      <w:bookmarkEnd w:id="715"/>
      <w:bookmarkEnd w:id="716"/>
      <w:bookmarkEnd w:id="717"/>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kern w:val="0"/>
          <w:szCs w:val="21"/>
        </w:rPr>
        <w:t>9</w:t>
      </w:r>
      <w:r>
        <w:rPr>
          <w:rFonts w:ascii="黑体" w:eastAsia="黑体" w:hAnsi="黑体" w:cs="黑体" w:hint="eastAsia"/>
          <w:kern w:val="0"/>
          <w:szCs w:val="21"/>
        </w:rPr>
        <w:t>.3.1</w:t>
      </w:r>
      <w:r>
        <w:rPr>
          <w:rFonts w:ascii="黑体" w:eastAsia="黑体" w:hAnsi="黑体" w:cs="黑体" w:hint="eastAsia"/>
          <w:kern w:val="0"/>
          <w:szCs w:val="21"/>
        </w:rPr>
        <w:t>～</w:t>
      </w:r>
      <w:r>
        <w:rPr>
          <w:rFonts w:ascii="黑体" w:eastAsia="黑体" w:hAnsi="黑体" w:cs="黑体"/>
          <w:kern w:val="0"/>
          <w:szCs w:val="21"/>
        </w:rPr>
        <w:t>9.3.4</w:t>
      </w:r>
      <w:r>
        <w:rPr>
          <w:rFonts w:ascii="黑体" w:eastAsia="黑体" w:hAnsi="黑体" w:cs="黑体" w:hint="eastAsia"/>
          <w:kern w:val="0"/>
          <w:szCs w:val="21"/>
        </w:rPr>
        <w:t xml:space="preserve">  </w:t>
      </w:r>
      <w:r>
        <w:rPr>
          <w:rFonts w:ascii="宋体" w:eastAsia="宋体" w:hAnsi="宋体" w:cs="宋体" w:hint="eastAsia"/>
          <w:kern w:val="0"/>
          <w:szCs w:val="21"/>
        </w:rPr>
        <w:t>《安全生产事故隐患排查治理暂行规定（国家安全生产监督管理总局令第</w:t>
      </w:r>
      <w:r>
        <w:rPr>
          <w:rFonts w:ascii="宋体" w:eastAsia="宋体" w:hAnsi="宋体" w:cs="宋体" w:hint="eastAsia"/>
          <w:kern w:val="0"/>
          <w:szCs w:val="21"/>
        </w:rPr>
        <w:t>16</w:t>
      </w:r>
      <w:r>
        <w:rPr>
          <w:rFonts w:ascii="宋体" w:eastAsia="宋体" w:hAnsi="宋体" w:cs="宋体" w:hint="eastAsia"/>
          <w:kern w:val="0"/>
          <w:szCs w:val="21"/>
        </w:rPr>
        <w:t>号）》将隐患级别分为重大隐患和一般隐患，分级较为粗略。依据国家、广东省安全管理相关法律、法规和技术规范、规程、标准，并结合广东地区管理特点，判断隐患可能造成的人员伤亡、经济财产损失、社会不良影响、周边环境影响等危害的大小、整改的难易程度，将隐患分Ⅰ</w:t>
      </w:r>
      <w:r>
        <w:rPr>
          <w:rFonts w:ascii="宋体" w:eastAsia="宋体" w:hAnsi="宋体" w:cs="宋体" w:hint="eastAsia"/>
          <w:kern w:val="0"/>
          <w:szCs w:val="21"/>
        </w:rPr>
        <w:t>级、Ⅱ级、Ⅲ级、Ⅳ级，最高级别为Ⅰ级。</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实际应用过程中，危害程度大小可考虑人员伤亡、环境破坏、经济损失、工期延误和社会影响（政治影响和治安影响）等方面。整改难易程度可考虑全部或局部停工、整改完成时间等方面。</w:t>
      </w:r>
    </w:p>
    <w:p w:rsidR="00B0025C" w:rsidRDefault="00B0025C">
      <w:pPr>
        <w:adjustRightInd w:val="0"/>
        <w:snapToGrid w:val="0"/>
        <w:spacing w:line="360" w:lineRule="auto"/>
        <w:rPr>
          <w:rFonts w:ascii="宋体" w:eastAsia="宋体" w:hAnsi="宋体" w:cs="宋体"/>
          <w:kern w:val="0"/>
          <w:szCs w:val="21"/>
        </w:rPr>
      </w:pPr>
    </w:p>
    <w:p w:rsidR="00B0025C" w:rsidRDefault="00B0025C">
      <w:pPr>
        <w:adjustRightInd w:val="0"/>
        <w:snapToGrid w:val="0"/>
        <w:spacing w:line="360" w:lineRule="auto"/>
        <w:rPr>
          <w:rFonts w:ascii="宋体" w:eastAsia="宋体" w:hAnsi="宋体" w:cs="宋体"/>
          <w:kern w:val="0"/>
          <w:szCs w:val="21"/>
        </w:rPr>
      </w:pPr>
    </w:p>
    <w:p w:rsidR="00B0025C" w:rsidRDefault="00B0025C">
      <w:pPr>
        <w:adjustRightInd w:val="0"/>
        <w:snapToGrid w:val="0"/>
        <w:spacing w:line="360" w:lineRule="auto"/>
        <w:rPr>
          <w:rFonts w:ascii="宋体" w:eastAsia="宋体" w:hAnsi="宋体" w:cs="宋体"/>
          <w:kern w:val="0"/>
          <w:szCs w:val="21"/>
        </w:rPr>
        <w:sectPr w:rsidR="00B0025C">
          <w:pgSz w:w="11906" w:h="16838"/>
          <w:pgMar w:top="1440" w:right="1797" w:bottom="1440" w:left="1797" w:header="851" w:footer="992" w:gutter="0"/>
          <w:cols w:space="425"/>
          <w:docGrid w:linePitch="312"/>
        </w:sectPr>
      </w:pPr>
    </w:p>
    <w:p w:rsidR="00B0025C" w:rsidRDefault="00FC2AAE">
      <w:pPr>
        <w:widowControl/>
        <w:shd w:val="clear" w:color="auto" w:fill="FFFFFF"/>
        <w:spacing w:before="100" w:beforeAutospacing="1" w:after="100" w:afterAutospacing="1" w:line="360" w:lineRule="auto"/>
        <w:jc w:val="center"/>
        <w:outlineLvl w:val="0"/>
        <w:rPr>
          <w:rFonts w:ascii="黑体" w:eastAsia="黑体" w:hAnsi="黑体" w:cs="黑体"/>
          <w:kern w:val="0"/>
          <w:sz w:val="32"/>
        </w:rPr>
      </w:pPr>
      <w:bookmarkStart w:id="718" w:name="_Toc12872"/>
      <w:bookmarkStart w:id="719" w:name="_Toc40107206"/>
      <w:bookmarkStart w:id="720" w:name="_Toc1482"/>
      <w:bookmarkStart w:id="721" w:name="_Toc51676307"/>
      <w:bookmarkStart w:id="722" w:name="_Toc51576497"/>
      <w:bookmarkStart w:id="723" w:name="_Toc30369"/>
      <w:bookmarkStart w:id="724" w:name="_Toc51576672"/>
      <w:bookmarkStart w:id="725" w:name="_Toc48749243"/>
      <w:r>
        <w:rPr>
          <w:rFonts w:ascii="黑体" w:eastAsia="黑体" w:hAnsi="黑体" w:cs="黑体" w:hint="eastAsia"/>
          <w:kern w:val="0"/>
          <w:sz w:val="32"/>
        </w:rPr>
        <w:lastRenderedPageBreak/>
        <w:t>1</w:t>
      </w:r>
      <w:r>
        <w:rPr>
          <w:rFonts w:ascii="黑体" w:eastAsia="黑体" w:hAnsi="黑体" w:cs="黑体"/>
          <w:kern w:val="0"/>
          <w:sz w:val="32"/>
        </w:rPr>
        <w:t>0</w:t>
      </w:r>
      <w:r>
        <w:rPr>
          <w:rFonts w:ascii="黑体" w:eastAsia="黑体" w:hAnsi="黑体" w:cs="黑体" w:hint="eastAsia"/>
          <w:kern w:val="0"/>
          <w:sz w:val="32"/>
        </w:rPr>
        <w:t xml:space="preserve">  </w:t>
      </w:r>
      <w:r>
        <w:rPr>
          <w:rFonts w:ascii="黑体" w:eastAsia="黑体" w:hAnsi="黑体" w:cs="黑体" w:hint="eastAsia"/>
          <w:kern w:val="0"/>
          <w:sz w:val="32"/>
        </w:rPr>
        <w:t>工程勘察及施工隐患排查治理</w:t>
      </w:r>
      <w:bookmarkEnd w:id="718"/>
      <w:bookmarkEnd w:id="719"/>
      <w:bookmarkEnd w:id="720"/>
      <w:bookmarkEnd w:id="721"/>
      <w:bookmarkEnd w:id="722"/>
      <w:bookmarkEnd w:id="723"/>
      <w:bookmarkEnd w:id="724"/>
      <w:bookmarkEnd w:id="725"/>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726" w:name="_Toc20314"/>
      <w:bookmarkStart w:id="727" w:name="_Toc48749244"/>
      <w:bookmarkStart w:id="728" w:name="_Toc21468"/>
      <w:bookmarkStart w:id="729" w:name="_Toc40107207"/>
      <w:bookmarkStart w:id="730" w:name="_Toc51576498"/>
      <w:bookmarkStart w:id="731" w:name="_Toc51676308"/>
      <w:bookmarkStart w:id="732" w:name="_Toc51576673"/>
      <w:bookmarkStart w:id="733" w:name="_Toc9762"/>
      <w:r>
        <w:rPr>
          <w:rFonts w:ascii="黑体" w:eastAsia="黑体" w:hAnsi="黑体" w:cs="黑体" w:hint="eastAsia"/>
          <w:kern w:val="0"/>
          <w:szCs w:val="21"/>
        </w:rPr>
        <w:t>1</w:t>
      </w:r>
      <w:r>
        <w:rPr>
          <w:rFonts w:ascii="黑体" w:eastAsia="黑体" w:hAnsi="黑体" w:cs="黑体"/>
          <w:kern w:val="0"/>
          <w:szCs w:val="21"/>
        </w:rPr>
        <w:t>0</w:t>
      </w:r>
      <w:r>
        <w:rPr>
          <w:rFonts w:ascii="黑体" w:eastAsia="黑体" w:hAnsi="黑体" w:cs="黑体" w:hint="eastAsia"/>
          <w:kern w:val="0"/>
          <w:szCs w:val="21"/>
        </w:rPr>
        <w:t xml:space="preserve">.1  </w:t>
      </w:r>
      <w:r>
        <w:rPr>
          <w:rFonts w:ascii="黑体" w:eastAsia="黑体" w:hAnsi="黑体" w:cs="黑体" w:hint="eastAsia"/>
          <w:kern w:val="0"/>
          <w:szCs w:val="21"/>
        </w:rPr>
        <w:t>一般规定</w:t>
      </w:r>
      <w:bookmarkEnd w:id="726"/>
      <w:bookmarkEnd w:id="727"/>
      <w:bookmarkEnd w:id="728"/>
      <w:bookmarkEnd w:id="729"/>
      <w:bookmarkEnd w:id="730"/>
      <w:bookmarkEnd w:id="731"/>
      <w:bookmarkEnd w:id="732"/>
      <w:bookmarkEnd w:id="733"/>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kern w:val="0"/>
          <w:szCs w:val="21"/>
        </w:rPr>
        <w:t>0</w:t>
      </w:r>
      <w:r>
        <w:rPr>
          <w:rFonts w:ascii="黑体" w:eastAsia="黑体" w:hAnsi="黑体" w:cs="黑体" w:hint="eastAsia"/>
          <w:kern w:val="0"/>
          <w:szCs w:val="21"/>
        </w:rPr>
        <w:t xml:space="preserve">.1.1  </w:t>
      </w:r>
      <w:r>
        <w:rPr>
          <w:rFonts w:ascii="宋体" w:eastAsia="宋体" w:hAnsi="宋体" w:cs="宋体" w:hint="eastAsia"/>
          <w:kern w:val="0"/>
          <w:szCs w:val="21"/>
        </w:rPr>
        <w:t>依据国务院安委会办公室</w:t>
      </w:r>
      <w:r>
        <w:rPr>
          <w:rFonts w:ascii="宋体" w:eastAsia="宋体" w:hAnsi="宋体" w:cs="宋体" w:hint="eastAsia"/>
          <w:kern w:val="0"/>
          <w:szCs w:val="21"/>
        </w:rPr>
        <w:t>2016</w:t>
      </w:r>
      <w:r>
        <w:rPr>
          <w:rFonts w:ascii="宋体" w:eastAsia="宋体" w:hAnsi="宋体" w:cs="宋体" w:hint="eastAsia"/>
          <w:kern w:val="0"/>
          <w:szCs w:val="21"/>
        </w:rPr>
        <w:t>年</w:t>
      </w:r>
      <w:r>
        <w:rPr>
          <w:rFonts w:ascii="宋体" w:eastAsia="宋体" w:hAnsi="宋体" w:cs="宋体" w:hint="eastAsia"/>
          <w:kern w:val="0"/>
          <w:szCs w:val="21"/>
        </w:rPr>
        <w:t>4</w:t>
      </w:r>
      <w:r>
        <w:rPr>
          <w:rFonts w:ascii="宋体" w:eastAsia="宋体" w:hAnsi="宋体" w:cs="宋体" w:hint="eastAsia"/>
          <w:kern w:val="0"/>
          <w:szCs w:val="21"/>
        </w:rPr>
        <w:t>月印发《标本兼治遏制重特大事故工作指南》（安委办〔</w:t>
      </w:r>
      <w:r>
        <w:rPr>
          <w:rFonts w:ascii="宋体" w:eastAsia="宋体" w:hAnsi="宋体" w:cs="宋体" w:hint="eastAsia"/>
          <w:kern w:val="0"/>
          <w:szCs w:val="21"/>
        </w:rPr>
        <w:t>2016</w:t>
      </w: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号）、国务院安委会办公室</w:t>
      </w:r>
      <w:r>
        <w:rPr>
          <w:rFonts w:ascii="宋体" w:eastAsia="宋体" w:hAnsi="宋体" w:cs="宋体" w:hint="eastAsia"/>
          <w:kern w:val="0"/>
          <w:szCs w:val="21"/>
        </w:rPr>
        <w:t>2016</w:t>
      </w:r>
      <w:r>
        <w:rPr>
          <w:rFonts w:ascii="宋体" w:eastAsia="宋体" w:hAnsi="宋体" w:cs="宋体" w:hint="eastAsia"/>
          <w:kern w:val="0"/>
          <w:szCs w:val="21"/>
        </w:rPr>
        <w:t>年</w:t>
      </w:r>
      <w:r>
        <w:rPr>
          <w:rFonts w:ascii="宋体" w:eastAsia="宋体" w:hAnsi="宋体" w:cs="宋体" w:hint="eastAsia"/>
          <w:kern w:val="0"/>
          <w:szCs w:val="21"/>
        </w:rPr>
        <w:t>10</w:t>
      </w:r>
      <w:r>
        <w:rPr>
          <w:rFonts w:ascii="宋体" w:eastAsia="宋体" w:hAnsi="宋体" w:cs="宋体" w:hint="eastAsia"/>
          <w:kern w:val="0"/>
          <w:szCs w:val="21"/>
        </w:rPr>
        <w:t>月印发《关于实施遏制重特大事故工作指南构建双重预防机制的意见》（安委办〔</w:t>
      </w:r>
      <w:r>
        <w:rPr>
          <w:rFonts w:ascii="宋体" w:eastAsia="宋体" w:hAnsi="宋体" w:cs="宋体" w:hint="eastAsia"/>
          <w:kern w:val="0"/>
          <w:szCs w:val="21"/>
        </w:rPr>
        <w:t>2016</w:t>
      </w:r>
      <w:r>
        <w:rPr>
          <w:rFonts w:ascii="宋体" w:eastAsia="宋体" w:hAnsi="宋体" w:cs="宋体" w:hint="eastAsia"/>
          <w:kern w:val="0"/>
          <w:szCs w:val="21"/>
        </w:rPr>
        <w:t>〕</w:t>
      </w:r>
      <w:r>
        <w:rPr>
          <w:rFonts w:ascii="宋体" w:eastAsia="宋体" w:hAnsi="宋体" w:cs="宋体" w:hint="eastAsia"/>
          <w:kern w:val="0"/>
          <w:szCs w:val="21"/>
        </w:rPr>
        <w:t>11</w:t>
      </w:r>
      <w:r>
        <w:rPr>
          <w:rFonts w:ascii="宋体" w:eastAsia="宋体" w:hAnsi="宋体" w:cs="宋体" w:hint="eastAsia"/>
          <w:kern w:val="0"/>
          <w:szCs w:val="21"/>
        </w:rPr>
        <w:t>号）、《安全生产事故隐患排查治理暂行规定》（国家安全生产监督管理总局令第</w:t>
      </w:r>
      <w:r>
        <w:rPr>
          <w:rFonts w:ascii="宋体" w:eastAsia="宋体" w:hAnsi="宋体" w:cs="宋体" w:hint="eastAsia"/>
          <w:kern w:val="0"/>
          <w:szCs w:val="21"/>
        </w:rPr>
        <w:t>16</w:t>
      </w:r>
      <w:r>
        <w:rPr>
          <w:rFonts w:ascii="宋体" w:eastAsia="宋体" w:hAnsi="宋体" w:cs="宋体" w:hint="eastAsia"/>
          <w:kern w:val="0"/>
          <w:szCs w:val="21"/>
        </w:rPr>
        <w:t>号）、住房和城乡建设部《城市轨道交通工程质量安全检查指南》（建质</w:t>
      </w:r>
      <w:r>
        <w:rPr>
          <w:rFonts w:ascii="宋体" w:eastAsia="宋体" w:hAnsi="宋体" w:cs="宋体" w:hint="eastAsia"/>
          <w:kern w:val="0"/>
          <w:szCs w:val="21"/>
        </w:rPr>
        <w:t>[2016]173</w:t>
      </w:r>
      <w:r>
        <w:rPr>
          <w:rFonts w:ascii="宋体" w:eastAsia="宋体" w:hAnsi="宋体" w:cs="宋体" w:hint="eastAsia"/>
          <w:kern w:val="0"/>
          <w:szCs w:val="21"/>
        </w:rPr>
        <w:t>号）、《建筑施工安全检查标准》（</w:t>
      </w:r>
      <w:r>
        <w:rPr>
          <w:rFonts w:ascii="宋体" w:eastAsia="宋体" w:hAnsi="宋体" w:cs="宋体" w:hint="eastAsia"/>
          <w:kern w:val="0"/>
          <w:szCs w:val="21"/>
        </w:rPr>
        <w:t>JGJ59-2011</w:t>
      </w:r>
      <w:r>
        <w:rPr>
          <w:rFonts w:ascii="宋体" w:eastAsia="宋体" w:hAnsi="宋体" w:cs="宋体" w:hint="eastAsia"/>
          <w:kern w:val="0"/>
          <w:szCs w:val="21"/>
        </w:rPr>
        <w:t>）等国家、省安全管理相关法律、法规和技术规范、规程、标准，城市轨道交通工程参建的建</w:t>
      </w:r>
      <w:r>
        <w:rPr>
          <w:rFonts w:ascii="宋体" w:eastAsia="宋体" w:hAnsi="宋体" w:cs="宋体" w:hint="eastAsia"/>
          <w:kern w:val="0"/>
          <w:szCs w:val="21"/>
        </w:rPr>
        <w:t>设、勘察、设计、监理、施工及第三方监测等单位是隐患排查治理和防控的责任主体，应开展隐患排查治理工作。根据工程项目特点和实际情况，成立隐患排查治理组织机构，明确各级管理人员隐患排查治理职责分工。</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kern w:val="0"/>
          <w:szCs w:val="21"/>
        </w:rPr>
        <w:t>0</w:t>
      </w:r>
      <w:r>
        <w:rPr>
          <w:rFonts w:ascii="黑体" w:eastAsia="黑体" w:hAnsi="黑体" w:cs="黑体" w:hint="eastAsia"/>
          <w:kern w:val="0"/>
          <w:szCs w:val="21"/>
        </w:rPr>
        <w:t xml:space="preserve">.1.2  </w:t>
      </w:r>
      <w:r>
        <w:rPr>
          <w:rFonts w:ascii="宋体" w:eastAsia="宋体" w:hAnsi="宋体" w:cs="宋体" w:hint="eastAsia"/>
          <w:kern w:val="0"/>
          <w:szCs w:val="21"/>
        </w:rPr>
        <w:t>隐患排查治理体系应规定城市轨道交通工程施工阶段隐患排查治理工作中各相关单位部门职责、各项工作流程要求、文件管理、考核奖惩等内容，具体内容可包括：</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隐患排查治理组织机构及建设各方工作职责。</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隐患排查范围及内容梳理。</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建设各方隐患排查范围宜按风险等级进行划分。建设单位重点排查重大风险工点，兼顾</w:t>
      </w:r>
      <w:r>
        <w:rPr>
          <w:rFonts w:ascii="宋体" w:eastAsia="宋体" w:hAnsi="宋体" w:cs="宋体" w:hint="eastAsia"/>
          <w:kern w:val="0"/>
          <w:szCs w:val="21"/>
        </w:rPr>
        <w:t>其他风险工点；其他建设各方根据管辖范围排查全覆盖。</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建设各方隐患排查内容宜按隐患等级划分。建设单位重点排查Ⅰ级、Ⅱ级隐患，兼顾其它等级隐患；其他建设各方排查全覆盖。</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隐患排查、响应、整改、消除等工作流程及要求。隐患排查可分为针对隐患排查治理清单所有类型的全面排查，以及针对某一类或几类隐患的专项排查。按每日、每周、每月、每季度确定建设各方不同管理层级的隐患排查频次。</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隐患考核要求。针对建设各方未按相关管理办法开展隐患排查、隐患治理、隐患消除等隐患排查治理工作，建立隐患排查治理考核制度并定期实施考核。</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kern w:val="0"/>
          <w:szCs w:val="21"/>
        </w:rPr>
        <w:t>0</w:t>
      </w:r>
      <w:r>
        <w:rPr>
          <w:rFonts w:ascii="黑体" w:eastAsia="黑体" w:hAnsi="黑体" w:cs="黑体" w:hint="eastAsia"/>
          <w:kern w:val="0"/>
          <w:szCs w:val="21"/>
        </w:rPr>
        <w:t xml:space="preserve">.1.3  </w:t>
      </w:r>
      <w:r>
        <w:rPr>
          <w:rFonts w:ascii="宋体" w:eastAsia="宋体" w:hAnsi="宋体" w:cs="宋体" w:hint="eastAsia"/>
          <w:kern w:val="0"/>
          <w:szCs w:val="21"/>
        </w:rPr>
        <w:t>建设各方应定期组织开展隐患排查，排查频次不宜低于相关管理办法的要求。</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建设各方应对排查出的隐患，按隐患分级标准确定隐患等级，登记隐患排查台账，每项隐患应按照“一隐患一档案”建立隐患档案，并按照同类型隐患档案进行组卷归档管理。</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对于排查发现的Ⅲ级及以上隐患，施工单位应编制隐患治理方案，报建设单位审批后执行，隐患治理完成并经核准后予以消除。如隐患治理过程中隐患等</w:t>
      </w:r>
      <w:r>
        <w:rPr>
          <w:rFonts w:ascii="宋体" w:eastAsia="宋体" w:hAnsi="宋体" w:cs="宋体" w:hint="eastAsia"/>
          <w:kern w:val="0"/>
          <w:szCs w:val="21"/>
        </w:rPr>
        <w:t>级发生变化，按等级相应调整管理程序，实行动态管理。</w:t>
      </w:r>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734" w:name="_Toc48749245"/>
      <w:bookmarkStart w:id="735" w:name="_Toc51676309"/>
      <w:bookmarkStart w:id="736" w:name="_Toc20514"/>
      <w:bookmarkStart w:id="737" w:name="_Toc51576499"/>
      <w:bookmarkStart w:id="738" w:name="_Toc2358"/>
      <w:bookmarkStart w:id="739" w:name="_Toc8174"/>
      <w:bookmarkStart w:id="740" w:name="_Toc51576674"/>
      <w:bookmarkStart w:id="741" w:name="_Toc40107208"/>
      <w:r>
        <w:rPr>
          <w:rFonts w:ascii="黑体" w:eastAsia="黑体" w:hAnsi="黑体" w:cs="黑体" w:hint="eastAsia"/>
          <w:kern w:val="0"/>
          <w:szCs w:val="21"/>
        </w:rPr>
        <w:t>1</w:t>
      </w:r>
      <w:r>
        <w:rPr>
          <w:rFonts w:ascii="黑体" w:eastAsia="黑体" w:hAnsi="黑体" w:cs="黑体"/>
          <w:kern w:val="0"/>
          <w:szCs w:val="21"/>
        </w:rPr>
        <w:t>0</w:t>
      </w:r>
      <w:r>
        <w:rPr>
          <w:rFonts w:ascii="黑体" w:eastAsia="黑体" w:hAnsi="黑体" w:cs="黑体" w:hint="eastAsia"/>
          <w:kern w:val="0"/>
          <w:szCs w:val="21"/>
        </w:rPr>
        <w:t xml:space="preserve">.2  </w:t>
      </w:r>
      <w:r>
        <w:rPr>
          <w:rFonts w:ascii="黑体" w:eastAsia="黑体" w:hAnsi="黑体" w:cs="黑体" w:hint="eastAsia"/>
          <w:kern w:val="0"/>
          <w:szCs w:val="21"/>
        </w:rPr>
        <w:t>工程勘察隐患排查治理</w:t>
      </w:r>
      <w:bookmarkEnd w:id="734"/>
      <w:bookmarkEnd w:id="735"/>
      <w:bookmarkEnd w:id="736"/>
      <w:bookmarkEnd w:id="737"/>
      <w:bookmarkEnd w:id="738"/>
      <w:bookmarkEnd w:id="739"/>
      <w:bookmarkEnd w:id="740"/>
      <w:bookmarkEnd w:id="741"/>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lastRenderedPageBreak/>
        <w:t>1</w:t>
      </w:r>
      <w:r>
        <w:rPr>
          <w:rFonts w:ascii="黑体" w:eastAsia="黑体" w:hAnsi="黑体" w:cs="黑体"/>
          <w:kern w:val="0"/>
          <w:szCs w:val="21"/>
        </w:rPr>
        <w:t>0</w:t>
      </w:r>
      <w:r>
        <w:rPr>
          <w:rFonts w:ascii="黑体" w:eastAsia="黑体" w:hAnsi="黑体" w:cs="黑体" w:hint="eastAsia"/>
          <w:kern w:val="0"/>
          <w:szCs w:val="21"/>
        </w:rPr>
        <w:t xml:space="preserve">.2.1  </w:t>
      </w:r>
      <w:r>
        <w:rPr>
          <w:rFonts w:ascii="宋体" w:eastAsia="宋体" w:hAnsi="宋体" w:cs="宋体" w:hint="eastAsia"/>
          <w:kern w:val="0"/>
          <w:szCs w:val="21"/>
        </w:rPr>
        <w:t>工程勘察隐患排查治理应完成以下工作：</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由建设单位定期发布工程勘察隐患排查治理通告。</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kern w:val="0"/>
          <w:szCs w:val="21"/>
        </w:rPr>
        <w:t>0</w:t>
      </w:r>
      <w:r>
        <w:rPr>
          <w:rFonts w:ascii="黑体" w:eastAsia="黑体" w:hAnsi="黑体" w:cs="黑体" w:hint="eastAsia"/>
          <w:kern w:val="0"/>
          <w:szCs w:val="21"/>
        </w:rPr>
        <w:t xml:space="preserve">.2.5  </w:t>
      </w:r>
      <w:r>
        <w:rPr>
          <w:rFonts w:ascii="宋体" w:eastAsia="宋体" w:hAnsi="宋体" w:cs="宋体" w:hint="eastAsia"/>
          <w:kern w:val="0"/>
          <w:szCs w:val="21"/>
        </w:rPr>
        <w:t>工程勘察隐患排查治理中可采用的处置措施应包括下列内容：</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对Ⅲ级及以上隐患，建设单位应组织勘察单位、监理单位编制隐患处置措施，由勘察单位建立工程施工隐患排查治理管理台账和档案资料，并报监理单位和建设单位存档备查。</w:t>
      </w:r>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742" w:name="_Toc28058"/>
      <w:bookmarkStart w:id="743" w:name="_Toc13218"/>
      <w:bookmarkStart w:id="744" w:name="_Toc51576500"/>
      <w:bookmarkStart w:id="745" w:name="_Toc48749246"/>
      <w:bookmarkStart w:id="746" w:name="_Toc40107209"/>
      <w:bookmarkStart w:id="747" w:name="_Toc25856"/>
      <w:bookmarkStart w:id="748" w:name="_Toc51676310"/>
      <w:bookmarkStart w:id="749" w:name="_Toc51576675"/>
      <w:r>
        <w:rPr>
          <w:rFonts w:ascii="黑体" w:eastAsia="黑体" w:hAnsi="黑体" w:cs="黑体" w:hint="eastAsia"/>
          <w:kern w:val="0"/>
          <w:szCs w:val="21"/>
        </w:rPr>
        <w:t>1</w:t>
      </w:r>
      <w:r>
        <w:rPr>
          <w:rFonts w:ascii="黑体" w:eastAsia="黑体" w:hAnsi="黑体" w:cs="黑体"/>
          <w:kern w:val="0"/>
          <w:szCs w:val="21"/>
        </w:rPr>
        <w:t>0</w:t>
      </w:r>
      <w:r>
        <w:rPr>
          <w:rFonts w:ascii="黑体" w:eastAsia="黑体" w:hAnsi="黑体" w:cs="黑体" w:hint="eastAsia"/>
          <w:kern w:val="0"/>
          <w:szCs w:val="21"/>
        </w:rPr>
        <w:t xml:space="preserve">.3  </w:t>
      </w:r>
      <w:r>
        <w:rPr>
          <w:rFonts w:ascii="黑体" w:eastAsia="黑体" w:hAnsi="黑体" w:cs="黑体" w:hint="eastAsia"/>
          <w:kern w:val="0"/>
          <w:szCs w:val="21"/>
        </w:rPr>
        <w:t>工程施工隐患排查治理</w:t>
      </w:r>
      <w:bookmarkEnd w:id="742"/>
      <w:bookmarkEnd w:id="743"/>
      <w:bookmarkEnd w:id="744"/>
      <w:bookmarkEnd w:id="745"/>
      <w:bookmarkEnd w:id="746"/>
      <w:bookmarkEnd w:id="747"/>
      <w:bookmarkEnd w:id="748"/>
      <w:bookmarkEnd w:id="749"/>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kern w:val="0"/>
          <w:szCs w:val="21"/>
        </w:rPr>
        <w:t>0</w:t>
      </w:r>
      <w:r>
        <w:rPr>
          <w:rFonts w:ascii="黑体" w:eastAsia="黑体" w:hAnsi="黑体" w:cs="黑体" w:hint="eastAsia"/>
          <w:kern w:val="0"/>
          <w:szCs w:val="21"/>
        </w:rPr>
        <w:t xml:space="preserve">.3.1  </w:t>
      </w:r>
      <w:r>
        <w:rPr>
          <w:rFonts w:ascii="宋体" w:eastAsia="宋体" w:hAnsi="宋体" w:cs="宋体" w:hint="eastAsia"/>
          <w:kern w:val="0"/>
          <w:szCs w:val="21"/>
        </w:rPr>
        <w:t>工程施工隐患排查治理应完成以下工作：</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工程施工过程中建设、勘察、设计、监理、施工、第三方监测等单位均应开展隐患辨识工作，建设单位应组织其他建设各方编制隐患排查治理清单与隐患分级。</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由建设单位定期发布工程施工隐患排查治理通告。</w:t>
      </w:r>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kern w:val="0"/>
          <w:szCs w:val="21"/>
        </w:rPr>
        <w:t>0</w:t>
      </w:r>
      <w:r>
        <w:rPr>
          <w:rFonts w:ascii="黑体" w:eastAsia="黑体" w:hAnsi="黑体" w:cs="黑体" w:hint="eastAsia"/>
          <w:kern w:val="0"/>
          <w:szCs w:val="21"/>
        </w:rPr>
        <w:t xml:space="preserve">.3.8  </w:t>
      </w:r>
      <w:r>
        <w:rPr>
          <w:rFonts w:ascii="宋体" w:eastAsia="宋体" w:hAnsi="宋体" w:cs="宋体" w:hint="eastAsia"/>
          <w:kern w:val="0"/>
          <w:szCs w:val="21"/>
        </w:rPr>
        <w:t>工程施工隐患排查治理中可采用的处置措施应包括下列内容：</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对Ⅲ级及以上隐患，建设单位应组织勘察、设计、监理、施工、第三方监测等单位编制隐患处置措施，建立工程施工隐患排查治理管理台账和档案资料。监理单位应在施工期间定期（每周、每月、每季）检查施工单位隐患排查治理的落实情况，并形成资料上报建设</w:t>
      </w:r>
      <w:r>
        <w:rPr>
          <w:rFonts w:ascii="宋体" w:eastAsia="宋体" w:hAnsi="宋体" w:cs="宋体" w:hint="eastAsia"/>
          <w:kern w:val="0"/>
          <w:szCs w:val="21"/>
        </w:rPr>
        <w:t>单位相关部门。</w:t>
      </w:r>
    </w:p>
    <w:p w:rsidR="00B0025C" w:rsidRDefault="00B0025C">
      <w:pPr>
        <w:adjustRightInd w:val="0"/>
        <w:snapToGrid w:val="0"/>
        <w:spacing w:line="360" w:lineRule="auto"/>
        <w:rPr>
          <w:rFonts w:ascii="宋体" w:eastAsia="宋体" w:hAnsi="宋体" w:cs="宋体"/>
          <w:kern w:val="0"/>
          <w:szCs w:val="21"/>
        </w:rPr>
      </w:pPr>
    </w:p>
    <w:p w:rsidR="00B0025C" w:rsidRDefault="00B0025C">
      <w:pPr>
        <w:adjustRightInd w:val="0"/>
        <w:snapToGrid w:val="0"/>
        <w:spacing w:line="360" w:lineRule="auto"/>
        <w:rPr>
          <w:rFonts w:ascii="宋体" w:eastAsia="宋体" w:hAnsi="宋体" w:cs="宋体"/>
          <w:kern w:val="0"/>
          <w:szCs w:val="21"/>
        </w:rPr>
        <w:sectPr w:rsidR="00B0025C">
          <w:pgSz w:w="11906" w:h="16838"/>
          <w:pgMar w:top="1440" w:right="1797" w:bottom="1440" w:left="1797" w:header="851" w:footer="992" w:gutter="0"/>
          <w:cols w:space="425"/>
          <w:docGrid w:linePitch="312"/>
        </w:sectPr>
      </w:pPr>
    </w:p>
    <w:p w:rsidR="00B0025C" w:rsidRDefault="00FC2AAE">
      <w:pPr>
        <w:widowControl/>
        <w:shd w:val="clear" w:color="auto" w:fill="FFFFFF"/>
        <w:spacing w:before="100" w:beforeAutospacing="1" w:after="100" w:afterAutospacing="1" w:line="360" w:lineRule="auto"/>
        <w:jc w:val="center"/>
        <w:outlineLvl w:val="0"/>
        <w:rPr>
          <w:rFonts w:ascii="黑体" w:eastAsia="黑体" w:hAnsi="黑体" w:cs="黑体"/>
          <w:kern w:val="0"/>
          <w:sz w:val="32"/>
        </w:rPr>
      </w:pPr>
      <w:bookmarkStart w:id="750" w:name="_Toc48749247"/>
      <w:bookmarkStart w:id="751" w:name="_Toc40107210"/>
      <w:bookmarkStart w:id="752" w:name="_Toc30108"/>
      <w:bookmarkStart w:id="753" w:name="_Toc51676311"/>
      <w:bookmarkStart w:id="754" w:name="_Toc31497"/>
      <w:bookmarkStart w:id="755" w:name="_Toc51576501"/>
      <w:bookmarkStart w:id="756" w:name="_Toc51576676"/>
      <w:bookmarkStart w:id="757" w:name="_Toc900"/>
      <w:r>
        <w:rPr>
          <w:rFonts w:ascii="黑体" w:eastAsia="黑体" w:hAnsi="黑体" w:cs="黑体" w:hint="eastAsia"/>
          <w:kern w:val="0"/>
          <w:sz w:val="32"/>
        </w:rPr>
        <w:lastRenderedPageBreak/>
        <w:t>1</w:t>
      </w:r>
      <w:r>
        <w:rPr>
          <w:rFonts w:ascii="黑体" w:eastAsia="黑体" w:hAnsi="黑体" w:cs="黑体"/>
          <w:kern w:val="0"/>
          <w:sz w:val="32"/>
        </w:rPr>
        <w:t>1</w:t>
      </w:r>
      <w:r>
        <w:rPr>
          <w:rFonts w:ascii="黑体" w:eastAsia="黑体" w:hAnsi="黑体" w:cs="黑体" w:hint="eastAsia"/>
          <w:kern w:val="0"/>
          <w:sz w:val="32"/>
        </w:rPr>
        <w:t xml:space="preserve">  </w:t>
      </w:r>
      <w:r>
        <w:rPr>
          <w:rFonts w:ascii="黑体" w:eastAsia="黑体" w:hAnsi="黑体" w:cs="黑体" w:hint="eastAsia"/>
          <w:kern w:val="0"/>
          <w:sz w:val="32"/>
        </w:rPr>
        <w:t>安全风险管控和隐患排查治理信息化管理</w:t>
      </w:r>
      <w:bookmarkEnd w:id="750"/>
      <w:bookmarkEnd w:id="751"/>
      <w:bookmarkEnd w:id="752"/>
      <w:bookmarkEnd w:id="753"/>
      <w:bookmarkEnd w:id="754"/>
      <w:bookmarkEnd w:id="755"/>
      <w:bookmarkEnd w:id="756"/>
      <w:bookmarkEnd w:id="757"/>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758" w:name="_Toc51576677"/>
      <w:bookmarkStart w:id="759" w:name="_Toc40107211"/>
      <w:bookmarkStart w:id="760" w:name="_Toc2840"/>
      <w:bookmarkStart w:id="761" w:name="_Toc51576502"/>
      <w:bookmarkStart w:id="762" w:name="_Toc48749248"/>
      <w:bookmarkStart w:id="763" w:name="_Toc24810"/>
      <w:bookmarkStart w:id="764" w:name="_Toc51676312"/>
      <w:bookmarkStart w:id="765" w:name="_Toc32446"/>
      <w:r>
        <w:rPr>
          <w:rFonts w:ascii="黑体" w:eastAsia="黑体" w:hAnsi="黑体" w:cs="黑体" w:hint="eastAsia"/>
          <w:kern w:val="0"/>
          <w:szCs w:val="21"/>
        </w:rPr>
        <w:t>1</w:t>
      </w:r>
      <w:r>
        <w:rPr>
          <w:rFonts w:ascii="黑体" w:eastAsia="黑体" w:hAnsi="黑体" w:cs="黑体"/>
          <w:kern w:val="0"/>
          <w:szCs w:val="21"/>
        </w:rPr>
        <w:t>1</w:t>
      </w:r>
      <w:r>
        <w:rPr>
          <w:rFonts w:ascii="黑体" w:eastAsia="黑体" w:hAnsi="黑体" w:cs="黑体" w:hint="eastAsia"/>
          <w:kern w:val="0"/>
          <w:szCs w:val="21"/>
        </w:rPr>
        <w:t xml:space="preserve">.1  </w:t>
      </w:r>
      <w:r>
        <w:rPr>
          <w:rFonts w:ascii="黑体" w:eastAsia="黑体" w:hAnsi="黑体" w:cs="黑体" w:hint="eastAsia"/>
          <w:kern w:val="0"/>
          <w:szCs w:val="21"/>
        </w:rPr>
        <w:t>一般规定</w:t>
      </w:r>
      <w:bookmarkEnd w:id="758"/>
      <w:bookmarkEnd w:id="759"/>
      <w:bookmarkEnd w:id="760"/>
      <w:bookmarkEnd w:id="761"/>
      <w:bookmarkEnd w:id="762"/>
      <w:bookmarkEnd w:id="763"/>
      <w:bookmarkEnd w:id="764"/>
      <w:bookmarkEnd w:id="765"/>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kern w:val="0"/>
          <w:szCs w:val="21"/>
        </w:rPr>
        <w:t>1</w:t>
      </w:r>
      <w:r>
        <w:rPr>
          <w:rFonts w:ascii="黑体" w:eastAsia="黑体" w:hAnsi="黑体" w:cs="黑体" w:hint="eastAsia"/>
          <w:kern w:val="0"/>
          <w:szCs w:val="21"/>
        </w:rPr>
        <w:t>.1.1</w:t>
      </w:r>
      <w:r>
        <w:rPr>
          <w:rFonts w:ascii="黑体" w:eastAsia="黑体" w:hAnsi="黑体" w:cs="黑体" w:hint="eastAsia"/>
          <w:kern w:val="0"/>
          <w:szCs w:val="21"/>
        </w:rPr>
        <w:t>～</w:t>
      </w:r>
      <w:r>
        <w:rPr>
          <w:rFonts w:ascii="黑体" w:eastAsia="黑体" w:hAnsi="黑体" w:cs="黑体" w:hint="eastAsia"/>
          <w:kern w:val="0"/>
          <w:szCs w:val="21"/>
        </w:rPr>
        <w:t>1</w:t>
      </w:r>
      <w:r>
        <w:rPr>
          <w:rFonts w:ascii="黑体" w:eastAsia="黑体" w:hAnsi="黑体" w:cs="黑体"/>
          <w:kern w:val="0"/>
          <w:szCs w:val="21"/>
        </w:rPr>
        <w:t>1</w:t>
      </w:r>
      <w:r>
        <w:rPr>
          <w:rFonts w:ascii="黑体" w:eastAsia="黑体" w:hAnsi="黑体" w:cs="黑体" w:hint="eastAsia"/>
          <w:kern w:val="0"/>
          <w:szCs w:val="21"/>
        </w:rPr>
        <w:t xml:space="preserve">.1.3  </w:t>
      </w:r>
      <w:r>
        <w:rPr>
          <w:rFonts w:ascii="宋体" w:eastAsia="宋体" w:hAnsi="宋体" w:cs="宋体" w:hint="eastAsia"/>
          <w:kern w:val="0"/>
          <w:szCs w:val="21"/>
        </w:rPr>
        <w:t>国家和地方政府鼓励建设、施工等单位采用现代化信息技术加强施工现场监控管理，完善技术工程支撑、智能化管控、第三方专业化服务的保障措施，实现安全风险信息互联互通，实现安全风险管控工作可追溯，提高风险防范能力。</w:t>
      </w:r>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766" w:name="_Toc40107212"/>
      <w:bookmarkStart w:id="767" w:name="_Toc25387"/>
      <w:bookmarkStart w:id="768" w:name="_Toc51676313"/>
      <w:bookmarkStart w:id="769" w:name="_Toc48749249"/>
      <w:bookmarkStart w:id="770" w:name="_Toc27909"/>
      <w:bookmarkStart w:id="771" w:name="_Toc51576503"/>
      <w:bookmarkStart w:id="772" w:name="_Toc51576678"/>
      <w:bookmarkStart w:id="773" w:name="_Toc14666"/>
      <w:r>
        <w:rPr>
          <w:rFonts w:ascii="黑体" w:eastAsia="黑体" w:hAnsi="黑体" w:cs="黑体" w:hint="eastAsia"/>
          <w:kern w:val="0"/>
          <w:szCs w:val="21"/>
        </w:rPr>
        <w:t>1</w:t>
      </w:r>
      <w:r>
        <w:rPr>
          <w:rFonts w:ascii="黑体" w:eastAsia="黑体" w:hAnsi="黑体" w:cs="黑体"/>
          <w:kern w:val="0"/>
          <w:szCs w:val="21"/>
        </w:rPr>
        <w:t>1</w:t>
      </w:r>
      <w:r>
        <w:rPr>
          <w:rFonts w:ascii="黑体" w:eastAsia="黑体" w:hAnsi="黑体" w:cs="黑体" w:hint="eastAsia"/>
          <w:kern w:val="0"/>
          <w:szCs w:val="21"/>
        </w:rPr>
        <w:t xml:space="preserve">.2  </w:t>
      </w:r>
      <w:r>
        <w:rPr>
          <w:rFonts w:ascii="黑体" w:eastAsia="黑体" w:hAnsi="黑体" w:cs="黑体" w:hint="eastAsia"/>
          <w:kern w:val="0"/>
          <w:szCs w:val="21"/>
        </w:rPr>
        <w:t>信息化系统建设</w:t>
      </w:r>
      <w:bookmarkEnd w:id="766"/>
      <w:bookmarkEnd w:id="767"/>
      <w:bookmarkEnd w:id="768"/>
      <w:bookmarkEnd w:id="769"/>
      <w:bookmarkEnd w:id="770"/>
      <w:bookmarkEnd w:id="771"/>
      <w:bookmarkEnd w:id="772"/>
      <w:bookmarkEnd w:id="773"/>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kern w:val="0"/>
          <w:szCs w:val="21"/>
        </w:rPr>
        <w:t>1</w:t>
      </w:r>
      <w:r>
        <w:rPr>
          <w:rFonts w:ascii="黑体" w:eastAsia="黑体" w:hAnsi="黑体" w:cs="黑体" w:hint="eastAsia"/>
          <w:kern w:val="0"/>
          <w:szCs w:val="21"/>
        </w:rPr>
        <w:t>.2.1</w:t>
      </w:r>
      <w:r>
        <w:rPr>
          <w:rFonts w:ascii="黑体" w:eastAsia="黑体" w:hAnsi="黑体" w:cs="黑体" w:hint="eastAsia"/>
          <w:kern w:val="0"/>
          <w:szCs w:val="21"/>
        </w:rPr>
        <w:t>～</w:t>
      </w:r>
      <w:r>
        <w:rPr>
          <w:rFonts w:ascii="黑体" w:eastAsia="黑体" w:hAnsi="黑体" w:cs="黑体" w:hint="eastAsia"/>
          <w:kern w:val="0"/>
          <w:szCs w:val="21"/>
        </w:rPr>
        <w:t>1</w:t>
      </w:r>
      <w:r>
        <w:rPr>
          <w:rFonts w:ascii="黑体" w:eastAsia="黑体" w:hAnsi="黑体" w:cs="黑体"/>
          <w:kern w:val="0"/>
          <w:szCs w:val="21"/>
        </w:rPr>
        <w:t>1</w:t>
      </w:r>
      <w:r>
        <w:rPr>
          <w:rFonts w:ascii="黑体" w:eastAsia="黑体" w:hAnsi="黑体" w:cs="黑体" w:hint="eastAsia"/>
          <w:kern w:val="0"/>
          <w:szCs w:val="21"/>
        </w:rPr>
        <w:t xml:space="preserve">.2.10  </w:t>
      </w:r>
      <w:r>
        <w:rPr>
          <w:rFonts w:ascii="宋体" w:eastAsia="宋体" w:hAnsi="宋体" w:cs="宋体" w:hint="eastAsia"/>
          <w:kern w:val="0"/>
          <w:szCs w:val="21"/>
        </w:rPr>
        <w:t>安全风险管控和隐患排查治理信息化系统建设，应结合当地工程建设特点和管理模式，理清风险、隐患、预警、应急等方面的信息化系统功能需求，利用大数据、人工智能等信息化应用新技术予以实现，并在系统应用过程中逐步对信息化系统进行优化与完善。</w:t>
      </w:r>
    </w:p>
    <w:p w:rsidR="00B0025C" w:rsidRDefault="00FC2AAE">
      <w:pPr>
        <w:widowControl/>
        <w:shd w:val="clear" w:color="auto" w:fill="FFFFFF"/>
        <w:spacing w:before="100" w:beforeAutospacing="1" w:after="100" w:afterAutospacing="1" w:line="360" w:lineRule="auto"/>
        <w:jc w:val="center"/>
        <w:outlineLvl w:val="1"/>
        <w:rPr>
          <w:rFonts w:ascii="黑体" w:eastAsia="黑体" w:hAnsi="黑体" w:cs="黑体"/>
          <w:kern w:val="0"/>
          <w:szCs w:val="21"/>
        </w:rPr>
      </w:pPr>
      <w:bookmarkStart w:id="774" w:name="_Toc51576679"/>
      <w:bookmarkStart w:id="775" w:name="_Toc15687"/>
      <w:bookmarkStart w:id="776" w:name="_Toc40107213"/>
      <w:bookmarkStart w:id="777" w:name="_Toc51676314"/>
      <w:bookmarkStart w:id="778" w:name="_Toc48749250"/>
      <w:bookmarkStart w:id="779" w:name="_Toc31104"/>
      <w:bookmarkStart w:id="780" w:name="_Toc25692"/>
      <w:r>
        <w:rPr>
          <w:rFonts w:ascii="黑体" w:eastAsia="黑体" w:hAnsi="黑体" w:cs="黑体" w:hint="eastAsia"/>
          <w:kern w:val="0"/>
          <w:szCs w:val="21"/>
        </w:rPr>
        <w:t>1</w:t>
      </w:r>
      <w:r>
        <w:rPr>
          <w:rFonts w:ascii="黑体" w:eastAsia="黑体" w:hAnsi="黑体" w:cs="黑体"/>
          <w:kern w:val="0"/>
          <w:szCs w:val="21"/>
        </w:rPr>
        <w:t>1</w:t>
      </w:r>
      <w:r>
        <w:rPr>
          <w:rFonts w:ascii="黑体" w:eastAsia="黑体" w:hAnsi="黑体" w:cs="黑体" w:hint="eastAsia"/>
          <w:kern w:val="0"/>
          <w:szCs w:val="21"/>
        </w:rPr>
        <w:t xml:space="preserve">.3  </w:t>
      </w:r>
      <w:r>
        <w:rPr>
          <w:rFonts w:ascii="黑体" w:eastAsia="黑体" w:hAnsi="黑体" w:cs="黑体" w:hint="eastAsia"/>
          <w:kern w:val="0"/>
          <w:szCs w:val="21"/>
        </w:rPr>
        <w:t>信息化系统使用与维护</w:t>
      </w:r>
      <w:bookmarkEnd w:id="774"/>
      <w:bookmarkEnd w:id="775"/>
      <w:bookmarkEnd w:id="776"/>
      <w:bookmarkEnd w:id="777"/>
      <w:bookmarkEnd w:id="778"/>
      <w:bookmarkEnd w:id="779"/>
      <w:bookmarkEnd w:id="780"/>
    </w:p>
    <w:p w:rsidR="00B0025C" w:rsidRDefault="00FC2AAE">
      <w:pPr>
        <w:adjustRightInd w:val="0"/>
        <w:snapToGrid w:val="0"/>
        <w:spacing w:line="360" w:lineRule="auto"/>
        <w:rPr>
          <w:rFonts w:ascii="宋体" w:eastAsia="宋体" w:hAnsi="宋体" w:cs="宋体"/>
          <w:kern w:val="0"/>
          <w:szCs w:val="21"/>
        </w:rPr>
      </w:pPr>
      <w:r>
        <w:rPr>
          <w:rFonts w:ascii="黑体" w:eastAsia="黑体" w:hAnsi="黑体" w:cs="黑体" w:hint="eastAsia"/>
          <w:kern w:val="0"/>
          <w:szCs w:val="21"/>
        </w:rPr>
        <w:t>1</w:t>
      </w:r>
      <w:r>
        <w:rPr>
          <w:rFonts w:ascii="黑体" w:eastAsia="黑体" w:hAnsi="黑体" w:cs="黑体"/>
          <w:kern w:val="0"/>
          <w:szCs w:val="21"/>
        </w:rPr>
        <w:t>1</w:t>
      </w:r>
      <w:r>
        <w:rPr>
          <w:rFonts w:ascii="黑体" w:eastAsia="黑体" w:hAnsi="黑体" w:cs="黑体" w:hint="eastAsia"/>
          <w:kern w:val="0"/>
          <w:szCs w:val="21"/>
        </w:rPr>
        <w:t>.3.1</w:t>
      </w:r>
      <w:r>
        <w:rPr>
          <w:rFonts w:ascii="黑体" w:eastAsia="黑体" w:hAnsi="黑体" w:cs="黑体" w:hint="eastAsia"/>
          <w:kern w:val="0"/>
          <w:szCs w:val="21"/>
        </w:rPr>
        <w:t>～</w:t>
      </w:r>
      <w:r>
        <w:rPr>
          <w:rFonts w:ascii="黑体" w:eastAsia="黑体" w:hAnsi="黑体" w:cs="黑体" w:hint="eastAsia"/>
          <w:kern w:val="0"/>
          <w:szCs w:val="21"/>
        </w:rPr>
        <w:t>1</w:t>
      </w:r>
      <w:r>
        <w:rPr>
          <w:rFonts w:ascii="黑体" w:eastAsia="黑体" w:hAnsi="黑体" w:cs="黑体"/>
          <w:kern w:val="0"/>
          <w:szCs w:val="21"/>
        </w:rPr>
        <w:t>1</w:t>
      </w:r>
      <w:r>
        <w:rPr>
          <w:rFonts w:ascii="黑体" w:eastAsia="黑体" w:hAnsi="黑体" w:cs="黑体" w:hint="eastAsia"/>
          <w:kern w:val="0"/>
          <w:szCs w:val="21"/>
        </w:rPr>
        <w:t xml:space="preserve">.3.3  </w:t>
      </w:r>
      <w:r>
        <w:rPr>
          <w:rFonts w:ascii="宋体" w:eastAsia="宋体" w:hAnsi="宋体" w:cs="宋体" w:hint="eastAsia"/>
          <w:kern w:val="0"/>
          <w:szCs w:val="21"/>
        </w:rPr>
        <w:t>为保障信息化系统建成后建设各方能够利用好信息化系统为工程建设安全管理服务，需要建设单位制定相应的信息化系统应用管理办法，包括但不限于以下内容：</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1  </w:t>
      </w:r>
      <w:r>
        <w:rPr>
          <w:rFonts w:ascii="宋体" w:eastAsia="宋体" w:hAnsi="宋体" w:cs="宋体" w:hint="eastAsia"/>
          <w:kern w:val="0"/>
          <w:szCs w:val="21"/>
        </w:rPr>
        <w:t>明确建设各方信息化系统使用组织管理架构。</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2  </w:t>
      </w:r>
      <w:r>
        <w:rPr>
          <w:rFonts w:ascii="宋体" w:eastAsia="宋体" w:hAnsi="宋体" w:cs="宋体" w:hint="eastAsia"/>
          <w:kern w:val="0"/>
          <w:szCs w:val="21"/>
        </w:rPr>
        <w:t>明确建设各方信息化系统使用的职责。</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3  </w:t>
      </w:r>
      <w:r>
        <w:rPr>
          <w:rFonts w:ascii="宋体" w:eastAsia="宋体" w:hAnsi="宋体" w:cs="宋体" w:hint="eastAsia"/>
          <w:kern w:val="0"/>
          <w:szCs w:val="21"/>
        </w:rPr>
        <w:t>明确建设各方信息化系统使用的工作内容和相关要求。</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4  </w:t>
      </w:r>
      <w:r>
        <w:rPr>
          <w:rFonts w:ascii="宋体" w:eastAsia="宋体" w:hAnsi="宋体" w:cs="宋体" w:hint="eastAsia"/>
          <w:kern w:val="0"/>
          <w:szCs w:val="21"/>
        </w:rPr>
        <w:t>制定信息化系统各项工作流程。</w:t>
      </w:r>
    </w:p>
    <w:p w:rsidR="00B0025C" w:rsidRDefault="00FC2AAE">
      <w:pPr>
        <w:adjustRightInd w:val="0"/>
        <w:snapToGrid w:val="0"/>
        <w:spacing w:line="360" w:lineRule="auto"/>
        <w:ind w:firstLineChars="200" w:firstLine="420"/>
        <w:rPr>
          <w:rFonts w:ascii="宋体" w:eastAsia="宋体" w:hAnsi="宋体" w:cs="宋体"/>
          <w:kern w:val="0"/>
          <w:szCs w:val="21"/>
        </w:rPr>
      </w:pPr>
      <w:r>
        <w:rPr>
          <w:rFonts w:ascii="黑体" w:eastAsia="黑体" w:hAnsi="黑体" w:cs="黑体" w:hint="eastAsia"/>
          <w:kern w:val="0"/>
          <w:szCs w:val="21"/>
        </w:rPr>
        <w:t xml:space="preserve">5  </w:t>
      </w:r>
      <w:r>
        <w:rPr>
          <w:rFonts w:ascii="宋体" w:eastAsia="宋体" w:hAnsi="宋体" w:cs="宋体" w:hint="eastAsia"/>
          <w:kern w:val="0"/>
          <w:szCs w:val="21"/>
        </w:rPr>
        <w:t>制定信息化系统使用考核制度，明确考核对象、考核周期、考核内容以及违规时的处理措施等。</w:t>
      </w:r>
    </w:p>
    <w:p w:rsidR="00B0025C" w:rsidRDefault="00B0025C">
      <w:pPr>
        <w:adjustRightInd w:val="0"/>
        <w:snapToGrid w:val="0"/>
        <w:spacing w:line="360" w:lineRule="auto"/>
        <w:rPr>
          <w:rFonts w:ascii="宋体" w:eastAsia="宋体" w:hAnsi="宋体" w:cs="宋体"/>
          <w:kern w:val="0"/>
          <w:szCs w:val="21"/>
        </w:rPr>
      </w:pPr>
    </w:p>
    <w:p w:rsidR="00B0025C" w:rsidRDefault="00B0025C">
      <w:pPr>
        <w:adjustRightInd w:val="0"/>
        <w:snapToGrid w:val="0"/>
        <w:spacing w:line="360" w:lineRule="auto"/>
        <w:rPr>
          <w:rFonts w:ascii="宋体" w:eastAsia="宋体" w:hAnsi="宋体" w:cs="宋体"/>
          <w:kern w:val="0"/>
          <w:szCs w:val="21"/>
        </w:rPr>
      </w:pPr>
    </w:p>
    <w:sectPr w:rsidR="00B0025C" w:rsidSect="00B0025C">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AAE" w:rsidRDefault="00FC2AAE" w:rsidP="00B0025C">
      <w:r>
        <w:separator/>
      </w:r>
    </w:p>
  </w:endnote>
  <w:endnote w:type="continuationSeparator" w:id="0">
    <w:p w:rsidR="00FC2AAE" w:rsidRDefault="00FC2AAE" w:rsidP="00B002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e.堄烜堄.">
    <w:altName w:val="宋体"/>
    <w:charset w:val="86"/>
    <w:family w:val="roma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25C" w:rsidRDefault="00B0025C">
    <w:pPr>
      <w:pStyle w:val="a8"/>
      <w:jc w:val="center"/>
    </w:pPr>
    <w:r>
      <w:fldChar w:fldCharType="begin"/>
    </w:r>
    <w:r w:rsidR="00FC2AAE">
      <w:instrText>PAGE   \* MERGEFORMAT</w:instrText>
    </w:r>
    <w:r>
      <w:fldChar w:fldCharType="separate"/>
    </w:r>
    <w:r w:rsidR="00A40F6D" w:rsidRPr="00A40F6D">
      <w:rPr>
        <w:noProof/>
        <w:lang w:val="zh-CN"/>
      </w:rPr>
      <w:t>76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AAE" w:rsidRDefault="00FC2AAE" w:rsidP="00B0025C">
      <w:r>
        <w:separator/>
      </w:r>
    </w:p>
  </w:footnote>
  <w:footnote w:type="continuationSeparator" w:id="0">
    <w:p w:rsidR="00FC2AAE" w:rsidRDefault="00FC2AAE" w:rsidP="00B002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25C" w:rsidRDefault="00B0025C">
    <w:pPr>
      <w:pStyle w:val="a9"/>
      <w:ind w:left="525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25C" w:rsidRDefault="00B0025C">
    <w:pPr>
      <w:pStyle w:val="a9"/>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03F79"/>
    <w:rsid w:val="00000084"/>
    <w:rsid w:val="0000009D"/>
    <w:rsid w:val="000001C9"/>
    <w:rsid w:val="0000020A"/>
    <w:rsid w:val="000003D6"/>
    <w:rsid w:val="000005CC"/>
    <w:rsid w:val="000007CD"/>
    <w:rsid w:val="0000081D"/>
    <w:rsid w:val="00000841"/>
    <w:rsid w:val="0000092E"/>
    <w:rsid w:val="00001E13"/>
    <w:rsid w:val="0000286E"/>
    <w:rsid w:val="00003502"/>
    <w:rsid w:val="00003595"/>
    <w:rsid w:val="0000371F"/>
    <w:rsid w:val="00003AB2"/>
    <w:rsid w:val="00003DC3"/>
    <w:rsid w:val="00003FA9"/>
    <w:rsid w:val="000056BE"/>
    <w:rsid w:val="000059F2"/>
    <w:rsid w:val="000066FB"/>
    <w:rsid w:val="00006846"/>
    <w:rsid w:val="00006BF7"/>
    <w:rsid w:val="0000766A"/>
    <w:rsid w:val="00007A32"/>
    <w:rsid w:val="00007B88"/>
    <w:rsid w:val="00010B9E"/>
    <w:rsid w:val="00010DB0"/>
    <w:rsid w:val="000116E2"/>
    <w:rsid w:val="00012606"/>
    <w:rsid w:val="00012911"/>
    <w:rsid w:val="000135AA"/>
    <w:rsid w:val="000139EC"/>
    <w:rsid w:val="00013FE5"/>
    <w:rsid w:val="0001497C"/>
    <w:rsid w:val="00014CF5"/>
    <w:rsid w:val="00014ECA"/>
    <w:rsid w:val="0001511E"/>
    <w:rsid w:val="000153A4"/>
    <w:rsid w:val="00015B2E"/>
    <w:rsid w:val="000167AA"/>
    <w:rsid w:val="00016907"/>
    <w:rsid w:val="00016A08"/>
    <w:rsid w:val="000178A9"/>
    <w:rsid w:val="00017C19"/>
    <w:rsid w:val="00017D5F"/>
    <w:rsid w:val="00020385"/>
    <w:rsid w:val="00020595"/>
    <w:rsid w:val="00020F49"/>
    <w:rsid w:val="00021094"/>
    <w:rsid w:val="000214FC"/>
    <w:rsid w:val="00021954"/>
    <w:rsid w:val="0002195D"/>
    <w:rsid w:val="00021D4C"/>
    <w:rsid w:val="00022279"/>
    <w:rsid w:val="00022B2D"/>
    <w:rsid w:val="000230DE"/>
    <w:rsid w:val="00023530"/>
    <w:rsid w:val="0002356B"/>
    <w:rsid w:val="00023F85"/>
    <w:rsid w:val="00024685"/>
    <w:rsid w:val="00024E9C"/>
    <w:rsid w:val="00025D57"/>
    <w:rsid w:val="00025DFC"/>
    <w:rsid w:val="00026216"/>
    <w:rsid w:val="00026EDE"/>
    <w:rsid w:val="000271DA"/>
    <w:rsid w:val="00027229"/>
    <w:rsid w:val="00027B17"/>
    <w:rsid w:val="00027D2B"/>
    <w:rsid w:val="00027D32"/>
    <w:rsid w:val="00030901"/>
    <w:rsid w:val="00030FA0"/>
    <w:rsid w:val="0003111F"/>
    <w:rsid w:val="000319A4"/>
    <w:rsid w:val="00031D0B"/>
    <w:rsid w:val="00031E21"/>
    <w:rsid w:val="00032553"/>
    <w:rsid w:val="00032A86"/>
    <w:rsid w:val="00032E5D"/>
    <w:rsid w:val="00034E71"/>
    <w:rsid w:val="00034E8F"/>
    <w:rsid w:val="000350FC"/>
    <w:rsid w:val="000351AE"/>
    <w:rsid w:val="00035618"/>
    <w:rsid w:val="00035902"/>
    <w:rsid w:val="00035F65"/>
    <w:rsid w:val="0003693F"/>
    <w:rsid w:val="000371AB"/>
    <w:rsid w:val="00040291"/>
    <w:rsid w:val="0004084B"/>
    <w:rsid w:val="00040C28"/>
    <w:rsid w:val="000414D8"/>
    <w:rsid w:val="000414EA"/>
    <w:rsid w:val="000419C0"/>
    <w:rsid w:val="00042148"/>
    <w:rsid w:val="000422DD"/>
    <w:rsid w:val="00042F59"/>
    <w:rsid w:val="0004374A"/>
    <w:rsid w:val="0004416C"/>
    <w:rsid w:val="00044C91"/>
    <w:rsid w:val="00044E0A"/>
    <w:rsid w:val="00044FBC"/>
    <w:rsid w:val="000456B9"/>
    <w:rsid w:val="00045846"/>
    <w:rsid w:val="000458DC"/>
    <w:rsid w:val="00045A0C"/>
    <w:rsid w:val="000506A9"/>
    <w:rsid w:val="00050AFC"/>
    <w:rsid w:val="00050DA4"/>
    <w:rsid w:val="00050EB0"/>
    <w:rsid w:val="000511B7"/>
    <w:rsid w:val="0005340D"/>
    <w:rsid w:val="00053503"/>
    <w:rsid w:val="00053D09"/>
    <w:rsid w:val="00053E3E"/>
    <w:rsid w:val="000540BC"/>
    <w:rsid w:val="000541D7"/>
    <w:rsid w:val="00054879"/>
    <w:rsid w:val="000548DE"/>
    <w:rsid w:val="000549DE"/>
    <w:rsid w:val="00054B1D"/>
    <w:rsid w:val="0005514A"/>
    <w:rsid w:val="000565E7"/>
    <w:rsid w:val="00056B38"/>
    <w:rsid w:val="00057521"/>
    <w:rsid w:val="00057546"/>
    <w:rsid w:val="00057B4F"/>
    <w:rsid w:val="00057D16"/>
    <w:rsid w:val="00057E9E"/>
    <w:rsid w:val="00061754"/>
    <w:rsid w:val="00061BB7"/>
    <w:rsid w:val="00061DFF"/>
    <w:rsid w:val="00061F27"/>
    <w:rsid w:val="00062486"/>
    <w:rsid w:val="000624C1"/>
    <w:rsid w:val="00062759"/>
    <w:rsid w:val="000628D6"/>
    <w:rsid w:val="00063822"/>
    <w:rsid w:val="00063942"/>
    <w:rsid w:val="00063EDC"/>
    <w:rsid w:val="000641E4"/>
    <w:rsid w:val="00064280"/>
    <w:rsid w:val="00064444"/>
    <w:rsid w:val="00064C4D"/>
    <w:rsid w:val="00064E66"/>
    <w:rsid w:val="00065316"/>
    <w:rsid w:val="0006627C"/>
    <w:rsid w:val="00066406"/>
    <w:rsid w:val="00067A59"/>
    <w:rsid w:val="00067ACF"/>
    <w:rsid w:val="00067F3D"/>
    <w:rsid w:val="00070B8F"/>
    <w:rsid w:val="00070C0A"/>
    <w:rsid w:val="00070CDD"/>
    <w:rsid w:val="00070DA7"/>
    <w:rsid w:val="00070FBE"/>
    <w:rsid w:val="00071144"/>
    <w:rsid w:val="000713E9"/>
    <w:rsid w:val="00071B2C"/>
    <w:rsid w:val="00071C69"/>
    <w:rsid w:val="00071DA4"/>
    <w:rsid w:val="00072179"/>
    <w:rsid w:val="00072322"/>
    <w:rsid w:val="00072D5C"/>
    <w:rsid w:val="0007358D"/>
    <w:rsid w:val="000737BB"/>
    <w:rsid w:val="00073AE1"/>
    <w:rsid w:val="00073B95"/>
    <w:rsid w:val="00073DC2"/>
    <w:rsid w:val="000744CC"/>
    <w:rsid w:val="0007496B"/>
    <w:rsid w:val="0007575A"/>
    <w:rsid w:val="000762DD"/>
    <w:rsid w:val="000764AE"/>
    <w:rsid w:val="000765EC"/>
    <w:rsid w:val="0007678A"/>
    <w:rsid w:val="00076B71"/>
    <w:rsid w:val="00076CBA"/>
    <w:rsid w:val="00076DBC"/>
    <w:rsid w:val="000771AE"/>
    <w:rsid w:val="00077572"/>
    <w:rsid w:val="000776FB"/>
    <w:rsid w:val="00080244"/>
    <w:rsid w:val="000805E9"/>
    <w:rsid w:val="000808B8"/>
    <w:rsid w:val="0008094B"/>
    <w:rsid w:val="00080B3B"/>
    <w:rsid w:val="000815AE"/>
    <w:rsid w:val="00081B9E"/>
    <w:rsid w:val="00082976"/>
    <w:rsid w:val="00082B16"/>
    <w:rsid w:val="00083000"/>
    <w:rsid w:val="00083330"/>
    <w:rsid w:val="00083FBF"/>
    <w:rsid w:val="000842FB"/>
    <w:rsid w:val="00084910"/>
    <w:rsid w:val="00084AFA"/>
    <w:rsid w:val="00085DA2"/>
    <w:rsid w:val="00085DD9"/>
    <w:rsid w:val="00086D2B"/>
    <w:rsid w:val="000873B6"/>
    <w:rsid w:val="000904A8"/>
    <w:rsid w:val="00090A3B"/>
    <w:rsid w:val="0009193A"/>
    <w:rsid w:val="0009243C"/>
    <w:rsid w:val="00092988"/>
    <w:rsid w:val="00093580"/>
    <w:rsid w:val="00093C4A"/>
    <w:rsid w:val="00094A37"/>
    <w:rsid w:val="00095BF4"/>
    <w:rsid w:val="00096282"/>
    <w:rsid w:val="00096DAA"/>
    <w:rsid w:val="00096FC0"/>
    <w:rsid w:val="00097079"/>
    <w:rsid w:val="00097E11"/>
    <w:rsid w:val="000A02AE"/>
    <w:rsid w:val="000A08EE"/>
    <w:rsid w:val="000A127C"/>
    <w:rsid w:val="000A12B1"/>
    <w:rsid w:val="000A2913"/>
    <w:rsid w:val="000A355B"/>
    <w:rsid w:val="000A3CB9"/>
    <w:rsid w:val="000A4739"/>
    <w:rsid w:val="000A482C"/>
    <w:rsid w:val="000A4A38"/>
    <w:rsid w:val="000A4FD4"/>
    <w:rsid w:val="000A5A97"/>
    <w:rsid w:val="000A5ED2"/>
    <w:rsid w:val="000A634F"/>
    <w:rsid w:val="000A65C0"/>
    <w:rsid w:val="000A6E69"/>
    <w:rsid w:val="000A78F6"/>
    <w:rsid w:val="000A7A99"/>
    <w:rsid w:val="000B06A3"/>
    <w:rsid w:val="000B0C03"/>
    <w:rsid w:val="000B1041"/>
    <w:rsid w:val="000B127E"/>
    <w:rsid w:val="000B2926"/>
    <w:rsid w:val="000B32F8"/>
    <w:rsid w:val="000B3FE4"/>
    <w:rsid w:val="000B41F6"/>
    <w:rsid w:val="000B4227"/>
    <w:rsid w:val="000B46E7"/>
    <w:rsid w:val="000B48C7"/>
    <w:rsid w:val="000B4A88"/>
    <w:rsid w:val="000B5F01"/>
    <w:rsid w:val="000B6B5F"/>
    <w:rsid w:val="000B6D94"/>
    <w:rsid w:val="000C05FC"/>
    <w:rsid w:val="000C08FF"/>
    <w:rsid w:val="000C18E7"/>
    <w:rsid w:val="000C2114"/>
    <w:rsid w:val="000C213B"/>
    <w:rsid w:val="000C241A"/>
    <w:rsid w:val="000C251A"/>
    <w:rsid w:val="000C288B"/>
    <w:rsid w:val="000C2FE0"/>
    <w:rsid w:val="000C326B"/>
    <w:rsid w:val="000C3568"/>
    <w:rsid w:val="000C3AE1"/>
    <w:rsid w:val="000C3C4C"/>
    <w:rsid w:val="000C3C9B"/>
    <w:rsid w:val="000C456D"/>
    <w:rsid w:val="000C4A8A"/>
    <w:rsid w:val="000C4FA2"/>
    <w:rsid w:val="000C567A"/>
    <w:rsid w:val="000C715F"/>
    <w:rsid w:val="000C79DB"/>
    <w:rsid w:val="000C7D67"/>
    <w:rsid w:val="000C7D87"/>
    <w:rsid w:val="000C7E10"/>
    <w:rsid w:val="000D0807"/>
    <w:rsid w:val="000D082A"/>
    <w:rsid w:val="000D12C3"/>
    <w:rsid w:val="000D164D"/>
    <w:rsid w:val="000D18EA"/>
    <w:rsid w:val="000D1C82"/>
    <w:rsid w:val="000D2682"/>
    <w:rsid w:val="000D2B45"/>
    <w:rsid w:val="000D2B60"/>
    <w:rsid w:val="000D2D56"/>
    <w:rsid w:val="000D3127"/>
    <w:rsid w:val="000D32DD"/>
    <w:rsid w:val="000D3663"/>
    <w:rsid w:val="000D3B18"/>
    <w:rsid w:val="000D3C8A"/>
    <w:rsid w:val="000D419E"/>
    <w:rsid w:val="000D4A7B"/>
    <w:rsid w:val="000D4DE0"/>
    <w:rsid w:val="000D4EF9"/>
    <w:rsid w:val="000D4F49"/>
    <w:rsid w:val="000D5014"/>
    <w:rsid w:val="000D53E3"/>
    <w:rsid w:val="000D6C9A"/>
    <w:rsid w:val="000D6D0F"/>
    <w:rsid w:val="000D76BF"/>
    <w:rsid w:val="000D77F9"/>
    <w:rsid w:val="000D78C4"/>
    <w:rsid w:val="000D7BC4"/>
    <w:rsid w:val="000E0B7C"/>
    <w:rsid w:val="000E125A"/>
    <w:rsid w:val="000E1310"/>
    <w:rsid w:val="000E1D91"/>
    <w:rsid w:val="000E29EA"/>
    <w:rsid w:val="000E34A2"/>
    <w:rsid w:val="000E42D9"/>
    <w:rsid w:val="000E43A3"/>
    <w:rsid w:val="000E4EA3"/>
    <w:rsid w:val="000E5008"/>
    <w:rsid w:val="000E508A"/>
    <w:rsid w:val="000E5FFA"/>
    <w:rsid w:val="000E6019"/>
    <w:rsid w:val="000E637B"/>
    <w:rsid w:val="000E6FE5"/>
    <w:rsid w:val="000E73D9"/>
    <w:rsid w:val="000E7802"/>
    <w:rsid w:val="000E7C6A"/>
    <w:rsid w:val="000F004C"/>
    <w:rsid w:val="000F0D55"/>
    <w:rsid w:val="000F0FCF"/>
    <w:rsid w:val="000F1175"/>
    <w:rsid w:val="000F1968"/>
    <w:rsid w:val="000F20E4"/>
    <w:rsid w:val="000F26BC"/>
    <w:rsid w:val="000F2C69"/>
    <w:rsid w:val="000F2EDB"/>
    <w:rsid w:val="000F30A9"/>
    <w:rsid w:val="000F3154"/>
    <w:rsid w:val="000F33D2"/>
    <w:rsid w:val="000F3E1C"/>
    <w:rsid w:val="000F4103"/>
    <w:rsid w:val="000F433C"/>
    <w:rsid w:val="000F4E80"/>
    <w:rsid w:val="000F62F5"/>
    <w:rsid w:val="000F639B"/>
    <w:rsid w:val="000F66E9"/>
    <w:rsid w:val="000F67CE"/>
    <w:rsid w:val="000F6BA6"/>
    <w:rsid w:val="000F6F53"/>
    <w:rsid w:val="000F703A"/>
    <w:rsid w:val="000F731E"/>
    <w:rsid w:val="000F7C57"/>
    <w:rsid w:val="000F7E7A"/>
    <w:rsid w:val="00100115"/>
    <w:rsid w:val="00100FBE"/>
    <w:rsid w:val="00101064"/>
    <w:rsid w:val="001010C2"/>
    <w:rsid w:val="001011B7"/>
    <w:rsid w:val="00101D33"/>
    <w:rsid w:val="00101E69"/>
    <w:rsid w:val="00102169"/>
    <w:rsid w:val="00102ADF"/>
    <w:rsid w:val="001032BA"/>
    <w:rsid w:val="00103747"/>
    <w:rsid w:val="001044F8"/>
    <w:rsid w:val="00104799"/>
    <w:rsid w:val="00104CC6"/>
    <w:rsid w:val="00104D8D"/>
    <w:rsid w:val="00105195"/>
    <w:rsid w:val="0010548F"/>
    <w:rsid w:val="0010578B"/>
    <w:rsid w:val="00105A38"/>
    <w:rsid w:val="0010653D"/>
    <w:rsid w:val="001068E4"/>
    <w:rsid w:val="00106AE9"/>
    <w:rsid w:val="00107AE8"/>
    <w:rsid w:val="00110312"/>
    <w:rsid w:val="001106A7"/>
    <w:rsid w:val="0011082A"/>
    <w:rsid w:val="0011082E"/>
    <w:rsid w:val="001109D0"/>
    <w:rsid w:val="00110C8E"/>
    <w:rsid w:val="00111465"/>
    <w:rsid w:val="00111914"/>
    <w:rsid w:val="00111EBB"/>
    <w:rsid w:val="00112445"/>
    <w:rsid w:val="00112975"/>
    <w:rsid w:val="00112D27"/>
    <w:rsid w:val="001131B0"/>
    <w:rsid w:val="001138DA"/>
    <w:rsid w:val="00113A0A"/>
    <w:rsid w:val="00113EEF"/>
    <w:rsid w:val="00114858"/>
    <w:rsid w:val="00114CC2"/>
    <w:rsid w:val="00114EBF"/>
    <w:rsid w:val="00114FD6"/>
    <w:rsid w:val="00115A8C"/>
    <w:rsid w:val="00115DB9"/>
    <w:rsid w:val="00116713"/>
    <w:rsid w:val="0011724A"/>
    <w:rsid w:val="00117B63"/>
    <w:rsid w:val="00117CCC"/>
    <w:rsid w:val="00120345"/>
    <w:rsid w:val="00120428"/>
    <w:rsid w:val="001209DE"/>
    <w:rsid w:val="00120BF0"/>
    <w:rsid w:val="00122F7C"/>
    <w:rsid w:val="00123262"/>
    <w:rsid w:val="001234DC"/>
    <w:rsid w:val="00123661"/>
    <w:rsid w:val="001239EC"/>
    <w:rsid w:val="001246CB"/>
    <w:rsid w:val="0012480B"/>
    <w:rsid w:val="0012486C"/>
    <w:rsid w:val="00124961"/>
    <w:rsid w:val="00124EC0"/>
    <w:rsid w:val="00126299"/>
    <w:rsid w:val="00126746"/>
    <w:rsid w:val="001267DE"/>
    <w:rsid w:val="00126AD4"/>
    <w:rsid w:val="001274EF"/>
    <w:rsid w:val="001277AE"/>
    <w:rsid w:val="001278AB"/>
    <w:rsid w:val="00127D00"/>
    <w:rsid w:val="00127F49"/>
    <w:rsid w:val="00130D22"/>
    <w:rsid w:val="00131BA2"/>
    <w:rsid w:val="001324D3"/>
    <w:rsid w:val="00132C0F"/>
    <w:rsid w:val="00133800"/>
    <w:rsid w:val="00134A07"/>
    <w:rsid w:val="00134E18"/>
    <w:rsid w:val="00135B8E"/>
    <w:rsid w:val="001363EF"/>
    <w:rsid w:val="001364B1"/>
    <w:rsid w:val="00136AE6"/>
    <w:rsid w:val="00137678"/>
    <w:rsid w:val="0014227C"/>
    <w:rsid w:val="00142651"/>
    <w:rsid w:val="0014302B"/>
    <w:rsid w:val="001434F9"/>
    <w:rsid w:val="00143C3B"/>
    <w:rsid w:val="00144077"/>
    <w:rsid w:val="001449B6"/>
    <w:rsid w:val="00144C1A"/>
    <w:rsid w:val="00144D16"/>
    <w:rsid w:val="00145139"/>
    <w:rsid w:val="00145FC4"/>
    <w:rsid w:val="0014633B"/>
    <w:rsid w:val="00146633"/>
    <w:rsid w:val="00147341"/>
    <w:rsid w:val="00147A8F"/>
    <w:rsid w:val="00147B65"/>
    <w:rsid w:val="00150269"/>
    <w:rsid w:val="001512C4"/>
    <w:rsid w:val="001513F3"/>
    <w:rsid w:val="001517C7"/>
    <w:rsid w:val="00151DE8"/>
    <w:rsid w:val="00152BCE"/>
    <w:rsid w:val="00152C31"/>
    <w:rsid w:val="00152F26"/>
    <w:rsid w:val="0015319E"/>
    <w:rsid w:val="00153603"/>
    <w:rsid w:val="001537E5"/>
    <w:rsid w:val="00153981"/>
    <w:rsid w:val="001543E0"/>
    <w:rsid w:val="00154710"/>
    <w:rsid w:val="0015496F"/>
    <w:rsid w:val="001554C1"/>
    <w:rsid w:val="00155FD6"/>
    <w:rsid w:val="001563A3"/>
    <w:rsid w:val="00156496"/>
    <w:rsid w:val="001564E8"/>
    <w:rsid w:val="001566EA"/>
    <w:rsid w:val="00156751"/>
    <w:rsid w:val="00156793"/>
    <w:rsid w:val="00156C50"/>
    <w:rsid w:val="0015742A"/>
    <w:rsid w:val="00157E4C"/>
    <w:rsid w:val="00157F4B"/>
    <w:rsid w:val="00157F73"/>
    <w:rsid w:val="00161533"/>
    <w:rsid w:val="001619E1"/>
    <w:rsid w:val="00161A12"/>
    <w:rsid w:val="001625E4"/>
    <w:rsid w:val="001630AD"/>
    <w:rsid w:val="00163249"/>
    <w:rsid w:val="00163341"/>
    <w:rsid w:val="001634DD"/>
    <w:rsid w:val="00163507"/>
    <w:rsid w:val="00164F0F"/>
    <w:rsid w:val="001655E1"/>
    <w:rsid w:val="00166704"/>
    <w:rsid w:val="00166823"/>
    <w:rsid w:val="00167CB0"/>
    <w:rsid w:val="00167DAC"/>
    <w:rsid w:val="00167E06"/>
    <w:rsid w:val="00170146"/>
    <w:rsid w:val="0017052A"/>
    <w:rsid w:val="0017084C"/>
    <w:rsid w:val="00170A8A"/>
    <w:rsid w:val="001715B3"/>
    <w:rsid w:val="00171F50"/>
    <w:rsid w:val="001725E3"/>
    <w:rsid w:val="00172C6C"/>
    <w:rsid w:val="00172E19"/>
    <w:rsid w:val="00172FCA"/>
    <w:rsid w:val="001746E2"/>
    <w:rsid w:val="00175FAC"/>
    <w:rsid w:val="0017668B"/>
    <w:rsid w:val="0017675D"/>
    <w:rsid w:val="00176D11"/>
    <w:rsid w:val="00176E36"/>
    <w:rsid w:val="00180108"/>
    <w:rsid w:val="00180A2F"/>
    <w:rsid w:val="00180BC4"/>
    <w:rsid w:val="001816F9"/>
    <w:rsid w:val="00182107"/>
    <w:rsid w:val="001822E6"/>
    <w:rsid w:val="0018242F"/>
    <w:rsid w:val="00182759"/>
    <w:rsid w:val="001827FC"/>
    <w:rsid w:val="00182880"/>
    <w:rsid w:val="00182A9D"/>
    <w:rsid w:val="00182AAD"/>
    <w:rsid w:val="001833AE"/>
    <w:rsid w:val="0018385B"/>
    <w:rsid w:val="001839D1"/>
    <w:rsid w:val="00183A93"/>
    <w:rsid w:val="00183EB3"/>
    <w:rsid w:val="00183F18"/>
    <w:rsid w:val="00184252"/>
    <w:rsid w:val="00184507"/>
    <w:rsid w:val="00184FE5"/>
    <w:rsid w:val="001855AE"/>
    <w:rsid w:val="0018593D"/>
    <w:rsid w:val="0018644F"/>
    <w:rsid w:val="001864E2"/>
    <w:rsid w:val="00186E87"/>
    <w:rsid w:val="00187A72"/>
    <w:rsid w:val="00187ED0"/>
    <w:rsid w:val="001904C7"/>
    <w:rsid w:val="001906CF"/>
    <w:rsid w:val="00191903"/>
    <w:rsid w:val="00191C18"/>
    <w:rsid w:val="00191ED6"/>
    <w:rsid w:val="0019226A"/>
    <w:rsid w:val="0019416D"/>
    <w:rsid w:val="00194ADD"/>
    <w:rsid w:val="001954B4"/>
    <w:rsid w:val="00195DE5"/>
    <w:rsid w:val="001961EA"/>
    <w:rsid w:val="001967F8"/>
    <w:rsid w:val="001A0957"/>
    <w:rsid w:val="001A147A"/>
    <w:rsid w:val="001A2819"/>
    <w:rsid w:val="001A348D"/>
    <w:rsid w:val="001A3B2D"/>
    <w:rsid w:val="001A3BB0"/>
    <w:rsid w:val="001A45E9"/>
    <w:rsid w:val="001A48D6"/>
    <w:rsid w:val="001A48EB"/>
    <w:rsid w:val="001A4C7F"/>
    <w:rsid w:val="001A4DCE"/>
    <w:rsid w:val="001A6813"/>
    <w:rsid w:val="001A780D"/>
    <w:rsid w:val="001B0A59"/>
    <w:rsid w:val="001B0C5F"/>
    <w:rsid w:val="001B1061"/>
    <w:rsid w:val="001B1202"/>
    <w:rsid w:val="001B13DA"/>
    <w:rsid w:val="001B23D1"/>
    <w:rsid w:val="001B270A"/>
    <w:rsid w:val="001B2A59"/>
    <w:rsid w:val="001B2B99"/>
    <w:rsid w:val="001B3525"/>
    <w:rsid w:val="001B3E3B"/>
    <w:rsid w:val="001B41D3"/>
    <w:rsid w:val="001B41D7"/>
    <w:rsid w:val="001B4238"/>
    <w:rsid w:val="001B4681"/>
    <w:rsid w:val="001B51EF"/>
    <w:rsid w:val="001B5A18"/>
    <w:rsid w:val="001B6118"/>
    <w:rsid w:val="001B64A8"/>
    <w:rsid w:val="001B782F"/>
    <w:rsid w:val="001B7DB4"/>
    <w:rsid w:val="001B7E99"/>
    <w:rsid w:val="001B7F76"/>
    <w:rsid w:val="001C0CB5"/>
    <w:rsid w:val="001C14AF"/>
    <w:rsid w:val="001C1960"/>
    <w:rsid w:val="001C19FF"/>
    <w:rsid w:val="001C1A68"/>
    <w:rsid w:val="001C1FC5"/>
    <w:rsid w:val="001C22DA"/>
    <w:rsid w:val="001C30F1"/>
    <w:rsid w:val="001C3935"/>
    <w:rsid w:val="001C3A6F"/>
    <w:rsid w:val="001C491B"/>
    <w:rsid w:val="001C528B"/>
    <w:rsid w:val="001C5316"/>
    <w:rsid w:val="001C5CA9"/>
    <w:rsid w:val="001C5D53"/>
    <w:rsid w:val="001C5D9E"/>
    <w:rsid w:val="001C629A"/>
    <w:rsid w:val="001C701A"/>
    <w:rsid w:val="001C7395"/>
    <w:rsid w:val="001C785F"/>
    <w:rsid w:val="001C7935"/>
    <w:rsid w:val="001D052F"/>
    <w:rsid w:val="001D0770"/>
    <w:rsid w:val="001D0A32"/>
    <w:rsid w:val="001D16DB"/>
    <w:rsid w:val="001D1DBA"/>
    <w:rsid w:val="001D22DB"/>
    <w:rsid w:val="001D26F5"/>
    <w:rsid w:val="001D2AB0"/>
    <w:rsid w:val="001D30A1"/>
    <w:rsid w:val="001D31BA"/>
    <w:rsid w:val="001D339F"/>
    <w:rsid w:val="001D3CA5"/>
    <w:rsid w:val="001D4566"/>
    <w:rsid w:val="001D4C55"/>
    <w:rsid w:val="001D550F"/>
    <w:rsid w:val="001D57FE"/>
    <w:rsid w:val="001D619B"/>
    <w:rsid w:val="001D61CB"/>
    <w:rsid w:val="001D63F8"/>
    <w:rsid w:val="001D6CAB"/>
    <w:rsid w:val="001E0199"/>
    <w:rsid w:val="001E068B"/>
    <w:rsid w:val="001E09EF"/>
    <w:rsid w:val="001E15FA"/>
    <w:rsid w:val="001E2472"/>
    <w:rsid w:val="001E2736"/>
    <w:rsid w:val="001E2907"/>
    <w:rsid w:val="001E3564"/>
    <w:rsid w:val="001E35FF"/>
    <w:rsid w:val="001E3E51"/>
    <w:rsid w:val="001E49A1"/>
    <w:rsid w:val="001E5DDD"/>
    <w:rsid w:val="001E6766"/>
    <w:rsid w:val="001E795C"/>
    <w:rsid w:val="001F088E"/>
    <w:rsid w:val="001F0F70"/>
    <w:rsid w:val="001F1035"/>
    <w:rsid w:val="001F1807"/>
    <w:rsid w:val="001F1C83"/>
    <w:rsid w:val="001F2950"/>
    <w:rsid w:val="001F2D23"/>
    <w:rsid w:val="001F3472"/>
    <w:rsid w:val="001F366D"/>
    <w:rsid w:val="001F37A2"/>
    <w:rsid w:val="001F3941"/>
    <w:rsid w:val="001F3C64"/>
    <w:rsid w:val="001F3F29"/>
    <w:rsid w:val="001F4244"/>
    <w:rsid w:val="001F54CF"/>
    <w:rsid w:val="001F5830"/>
    <w:rsid w:val="001F5C90"/>
    <w:rsid w:val="001F6E39"/>
    <w:rsid w:val="002006E8"/>
    <w:rsid w:val="00200A5D"/>
    <w:rsid w:val="0020141A"/>
    <w:rsid w:val="0020159D"/>
    <w:rsid w:val="00201995"/>
    <w:rsid w:val="00202376"/>
    <w:rsid w:val="0020267E"/>
    <w:rsid w:val="00203176"/>
    <w:rsid w:val="00203268"/>
    <w:rsid w:val="002042A2"/>
    <w:rsid w:val="00204335"/>
    <w:rsid w:val="00204514"/>
    <w:rsid w:val="00204C66"/>
    <w:rsid w:val="00204C97"/>
    <w:rsid w:val="002055D4"/>
    <w:rsid w:val="00207BD6"/>
    <w:rsid w:val="00207BF7"/>
    <w:rsid w:val="00210333"/>
    <w:rsid w:val="00210964"/>
    <w:rsid w:val="00210C04"/>
    <w:rsid w:val="00211463"/>
    <w:rsid w:val="00211BE8"/>
    <w:rsid w:val="0021283C"/>
    <w:rsid w:val="002134D3"/>
    <w:rsid w:val="00214E19"/>
    <w:rsid w:val="00215130"/>
    <w:rsid w:val="00215262"/>
    <w:rsid w:val="00215595"/>
    <w:rsid w:val="002159F3"/>
    <w:rsid w:val="00216019"/>
    <w:rsid w:val="00216133"/>
    <w:rsid w:val="00216A5D"/>
    <w:rsid w:val="00216F59"/>
    <w:rsid w:val="002176C1"/>
    <w:rsid w:val="00217954"/>
    <w:rsid w:val="00217EF5"/>
    <w:rsid w:val="00220233"/>
    <w:rsid w:val="002203C2"/>
    <w:rsid w:val="002206F7"/>
    <w:rsid w:val="00220D32"/>
    <w:rsid w:val="00221933"/>
    <w:rsid w:val="00221CE6"/>
    <w:rsid w:val="00221D7C"/>
    <w:rsid w:val="00222681"/>
    <w:rsid w:val="002226A2"/>
    <w:rsid w:val="002227D3"/>
    <w:rsid w:val="00222F30"/>
    <w:rsid w:val="0022338B"/>
    <w:rsid w:val="002236B5"/>
    <w:rsid w:val="00223B25"/>
    <w:rsid w:val="0022509E"/>
    <w:rsid w:val="0022527E"/>
    <w:rsid w:val="002253AC"/>
    <w:rsid w:val="0022576D"/>
    <w:rsid w:val="00226F71"/>
    <w:rsid w:val="00230139"/>
    <w:rsid w:val="002310D5"/>
    <w:rsid w:val="00231776"/>
    <w:rsid w:val="00231EC5"/>
    <w:rsid w:val="0023226C"/>
    <w:rsid w:val="002324A2"/>
    <w:rsid w:val="00232B33"/>
    <w:rsid w:val="00233D6E"/>
    <w:rsid w:val="0023442E"/>
    <w:rsid w:val="00234572"/>
    <w:rsid w:val="002351A8"/>
    <w:rsid w:val="002361D3"/>
    <w:rsid w:val="00236224"/>
    <w:rsid w:val="00236B97"/>
    <w:rsid w:val="002373AD"/>
    <w:rsid w:val="00237839"/>
    <w:rsid w:val="00237B00"/>
    <w:rsid w:val="0024035C"/>
    <w:rsid w:val="00240592"/>
    <w:rsid w:val="00240A80"/>
    <w:rsid w:val="00240C2A"/>
    <w:rsid w:val="00240C6C"/>
    <w:rsid w:val="00240F72"/>
    <w:rsid w:val="00241183"/>
    <w:rsid w:val="002412E8"/>
    <w:rsid w:val="00241FFE"/>
    <w:rsid w:val="002423D6"/>
    <w:rsid w:val="00242957"/>
    <w:rsid w:val="00243A76"/>
    <w:rsid w:val="00243B08"/>
    <w:rsid w:val="00243BAD"/>
    <w:rsid w:val="00243C37"/>
    <w:rsid w:val="00243DC7"/>
    <w:rsid w:val="0024459D"/>
    <w:rsid w:val="00244D66"/>
    <w:rsid w:val="002450A2"/>
    <w:rsid w:val="0024567D"/>
    <w:rsid w:val="00246081"/>
    <w:rsid w:val="002460A8"/>
    <w:rsid w:val="00246241"/>
    <w:rsid w:val="002463B0"/>
    <w:rsid w:val="00246434"/>
    <w:rsid w:val="00246797"/>
    <w:rsid w:val="00246AD8"/>
    <w:rsid w:val="00246B78"/>
    <w:rsid w:val="002472B6"/>
    <w:rsid w:val="00247C4B"/>
    <w:rsid w:val="0025017A"/>
    <w:rsid w:val="00250307"/>
    <w:rsid w:val="00250512"/>
    <w:rsid w:val="00250AFB"/>
    <w:rsid w:val="0025134F"/>
    <w:rsid w:val="002513B7"/>
    <w:rsid w:val="002517B4"/>
    <w:rsid w:val="002527AC"/>
    <w:rsid w:val="0025322D"/>
    <w:rsid w:val="0025375C"/>
    <w:rsid w:val="0025428C"/>
    <w:rsid w:val="002542EE"/>
    <w:rsid w:val="00254311"/>
    <w:rsid w:val="0025520A"/>
    <w:rsid w:val="002557D3"/>
    <w:rsid w:val="00255EF9"/>
    <w:rsid w:val="0025655F"/>
    <w:rsid w:val="00256966"/>
    <w:rsid w:val="00257D1F"/>
    <w:rsid w:val="00257E65"/>
    <w:rsid w:val="00260098"/>
    <w:rsid w:val="00260BEC"/>
    <w:rsid w:val="00261437"/>
    <w:rsid w:val="002619D9"/>
    <w:rsid w:val="00261CBD"/>
    <w:rsid w:val="002627B2"/>
    <w:rsid w:val="0026340B"/>
    <w:rsid w:val="0026376E"/>
    <w:rsid w:val="0026385C"/>
    <w:rsid w:val="00263E7B"/>
    <w:rsid w:val="002640FF"/>
    <w:rsid w:val="002649FD"/>
    <w:rsid w:val="00264BAA"/>
    <w:rsid w:val="00264D8D"/>
    <w:rsid w:val="00265315"/>
    <w:rsid w:val="00265668"/>
    <w:rsid w:val="00266061"/>
    <w:rsid w:val="0026619D"/>
    <w:rsid w:val="00266CFC"/>
    <w:rsid w:val="00267497"/>
    <w:rsid w:val="00267803"/>
    <w:rsid w:val="00267895"/>
    <w:rsid w:val="00267F18"/>
    <w:rsid w:val="002701BC"/>
    <w:rsid w:val="00270F38"/>
    <w:rsid w:val="00271641"/>
    <w:rsid w:val="00271856"/>
    <w:rsid w:val="00271917"/>
    <w:rsid w:val="0027231F"/>
    <w:rsid w:val="00272667"/>
    <w:rsid w:val="00272692"/>
    <w:rsid w:val="00272895"/>
    <w:rsid w:val="00272E1C"/>
    <w:rsid w:val="00272E37"/>
    <w:rsid w:val="00272E85"/>
    <w:rsid w:val="002731FC"/>
    <w:rsid w:val="0027380A"/>
    <w:rsid w:val="00273E2B"/>
    <w:rsid w:val="00274593"/>
    <w:rsid w:val="002747C7"/>
    <w:rsid w:val="0027492E"/>
    <w:rsid w:val="0027549A"/>
    <w:rsid w:val="00275567"/>
    <w:rsid w:val="00275B0E"/>
    <w:rsid w:val="002769D9"/>
    <w:rsid w:val="00276F33"/>
    <w:rsid w:val="00276FD0"/>
    <w:rsid w:val="00277521"/>
    <w:rsid w:val="002806DC"/>
    <w:rsid w:val="00280898"/>
    <w:rsid w:val="00280D0B"/>
    <w:rsid w:val="00280D7F"/>
    <w:rsid w:val="002814B6"/>
    <w:rsid w:val="00281F9A"/>
    <w:rsid w:val="0028257F"/>
    <w:rsid w:val="0028286E"/>
    <w:rsid w:val="00282EFC"/>
    <w:rsid w:val="00284013"/>
    <w:rsid w:val="00284B4E"/>
    <w:rsid w:val="00284E88"/>
    <w:rsid w:val="0028509E"/>
    <w:rsid w:val="00285642"/>
    <w:rsid w:val="0028594A"/>
    <w:rsid w:val="00285A45"/>
    <w:rsid w:val="00285E45"/>
    <w:rsid w:val="00286077"/>
    <w:rsid w:val="002875F6"/>
    <w:rsid w:val="002900CB"/>
    <w:rsid w:val="002906B0"/>
    <w:rsid w:val="00290896"/>
    <w:rsid w:val="002909C6"/>
    <w:rsid w:val="0029175E"/>
    <w:rsid w:val="002917EF"/>
    <w:rsid w:val="002919A1"/>
    <w:rsid w:val="00292BF7"/>
    <w:rsid w:val="002934E6"/>
    <w:rsid w:val="00293D0C"/>
    <w:rsid w:val="002952C8"/>
    <w:rsid w:val="00295702"/>
    <w:rsid w:val="00295792"/>
    <w:rsid w:val="002959BA"/>
    <w:rsid w:val="00296520"/>
    <w:rsid w:val="00296547"/>
    <w:rsid w:val="00296BA5"/>
    <w:rsid w:val="00297212"/>
    <w:rsid w:val="002979F5"/>
    <w:rsid w:val="00297D33"/>
    <w:rsid w:val="002A0112"/>
    <w:rsid w:val="002A0377"/>
    <w:rsid w:val="002A062A"/>
    <w:rsid w:val="002A0BD1"/>
    <w:rsid w:val="002A1305"/>
    <w:rsid w:val="002A149D"/>
    <w:rsid w:val="002A1918"/>
    <w:rsid w:val="002A197F"/>
    <w:rsid w:val="002A2240"/>
    <w:rsid w:val="002A3198"/>
    <w:rsid w:val="002A38EC"/>
    <w:rsid w:val="002A3A83"/>
    <w:rsid w:val="002A3C2F"/>
    <w:rsid w:val="002A4156"/>
    <w:rsid w:val="002A4E3F"/>
    <w:rsid w:val="002A4E45"/>
    <w:rsid w:val="002A512B"/>
    <w:rsid w:val="002A61F4"/>
    <w:rsid w:val="002A6303"/>
    <w:rsid w:val="002A65E0"/>
    <w:rsid w:val="002A69EE"/>
    <w:rsid w:val="002A6BB3"/>
    <w:rsid w:val="002A6C91"/>
    <w:rsid w:val="002A7D8F"/>
    <w:rsid w:val="002B018C"/>
    <w:rsid w:val="002B0196"/>
    <w:rsid w:val="002B02C3"/>
    <w:rsid w:val="002B03DC"/>
    <w:rsid w:val="002B0AF7"/>
    <w:rsid w:val="002B1257"/>
    <w:rsid w:val="002B1669"/>
    <w:rsid w:val="002B16EF"/>
    <w:rsid w:val="002B17F1"/>
    <w:rsid w:val="002B1A02"/>
    <w:rsid w:val="002B1E69"/>
    <w:rsid w:val="002B2109"/>
    <w:rsid w:val="002B22E8"/>
    <w:rsid w:val="002B2F93"/>
    <w:rsid w:val="002B35CB"/>
    <w:rsid w:val="002B3815"/>
    <w:rsid w:val="002B420D"/>
    <w:rsid w:val="002B4980"/>
    <w:rsid w:val="002B4D48"/>
    <w:rsid w:val="002B4F23"/>
    <w:rsid w:val="002B5FA4"/>
    <w:rsid w:val="002B688E"/>
    <w:rsid w:val="002B77DE"/>
    <w:rsid w:val="002C0035"/>
    <w:rsid w:val="002C05E2"/>
    <w:rsid w:val="002C05E4"/>
    <w:rsid w:val="002C1305"/>
    <w:rsid w:val="002C1426"/>
    <w:rsid w:val="002C1556"/>
    <w:rsid w:val="002C1D47"/>
    <w:rsid w:val="002C1FD7"/>
    <w:rsid w:val="002C2304"/>
    <w:rsid w:val="002C2A85"/>
    <w:rsid w:val="002C301B"/>
    <w:rsid w:val="002C3266"/>
    <w:rsid w:val="002C3383"/>
    <w:rsid w:val="002C3935"/>
    <w:rsid w:val="002C44BD"/>
    <w:rsid w:val="002C44DC"/>
    <w:rsid w:val="002C47E5"/>
    <w:rsid w:val="002C4E3E"/>
    <w:rsid w:val="002C4FA4"/>
    <w:rsid w:val="002C528D"/>
    <w:rsid w:val="002C5682"/>
    <w:rsid w:val="002C5C83"/>
    <w:rsid w:val="002C607D"/>
    <w:rsid w:val="002C62D5"/>
    <w:rsid w:val="002C6D55"/>
    <w:rsid w:val="002C7518"/>
    <w:rsid w:val="002C77F0"/>
    <w:rsid w:val="002D0363"/>
    <w:rsid w:val="002D049A"/>
    <w:rsid w:val="002D0670"/>
    <w:rsid w:val="002D0F9C"/>
    <w:rsid w:val="002D10E1"/>
    <w:rsid w:val="002D160F"/>
    <w:rsid w:val="002D1A2A"/>
    <w:rsid w:val="002D2DA5"/>
    <w:rsid w:val="002D30AA"/>
    <w:rsid w:val="002D36AA"/>
    <w:rsid w:val="002D466E"/>
    <w:rsid w:val="002D4856"/>
    <w:rsid w:val="002D4B11"/>
    <w:rsid w:val="002D4BCC"/>
    <w:rsid w:val="002D4CD7"/>
    <w:rsid w:val="002D4F09"/>
    <w:rsid w:val="002D5208"/>
    <w:rsid w:val="002D5BE4"/>
    <w:rsid w:val="002D61EE"/>
    <w:rsid w:val="002D6847"/>
    <w:rsid w:val="002D74B2"/>
    <w:rsid w:val="002D7B12"/>
    <w:rsid w:val="002E0760"/>
    <w:rsid w:val="002E0765"/>
    <w:rsid w:val="002E0E5D"/>
    <w:rsid w:val="002E0EBF"/>
    <w:rsid w:val="002E1BD5"/>
    <w:rsid w:val="002E1E43"/>
    <w:rsid w:val="002E22C0"/>
    <w:rsid w:val="002E31AD"/>
    <w:rsid w:val="002E3AB8"/>
    <w:rsid w:val="002E3DCF"/>
    <w:rsid w:val="002E3E5F"/>
    <w:rsid w:val="002E4D62"/>
    <w:rsid w:val="002E4E8A"/>
    <w:rsid w:val="002E4FE7"/>
    <w:rsid w:val="002E53A9"/>
    <w:rsid w:val="002E59D9"/>
    <w:rsid w:val="002E6698"/>
    <w:rsid w:val="002E67EE"/>
    <w:rsid w:val="002E71C3"/>
    <w:rsid w:val="002E79DF"/>
    <w:rsid w:val="002F0816"/>
    <w:rsid w:val="002F0D30"/>
    <w:rsid w:val="002F14FC"/>
    <w:rsid w:val="002F18BD"/>
    <w:rsid w:val="002F18F6"/>
    <w:rsid w:val="002F2432"/>
    <w:rsid w:val="002F26F1"/>
    <w:rsid w:val="002F4A06"/>
    <w:rsid w:val="002F4B08"/>
    <w:rsid w:val="002F4B31"/>
    <w:rsid w:val="002F4C66"/>
    <w:rsid w:val="002F5136"/>
    <w:rsid w:val="002F534E"/>
    <w:rsid w:val="002F5482"/>
    <w:rsid w:val="002F5596"/>
    <w:rsid w:val="002F5EC3"/>
    <w:rsid w:val="002F6159"/>
    <w:rsid w:val="002F61F1"/>
    <w:rsid w:val="002F6527"/>
    <w:rsid w:val="002F7BD7"/>
    <w:rsid w:val="00300C13"/>
    <w:rsid w:val="00300F8D"/>
    <w:rsid w:val="00301A8E"/>
    <w:rsid w:val="003021F2"/>
    <w:rsid w:val="00302318"/>
    <w:rsid w:val="00302860"/>
    <w:rsid w:val="00303727"/>
    <w:rsid w:val="00303BCB"/>
    <w:rsid w:val="0030591A"/>
    <w:rsid w:val="00305AFB"/>
    <w:rsid w:val="00307AD7"/>
    <w:rsid w:val="0031007F"/>
    <w:rsid w:val="003105D4"/>
    <w:rsid w:val="00310980"/>
    <w:rsid w:val="00310F82"/>
    <w:rsid w:val="00311C71"/>
    <w:rsid w:val="00311C77"/>
    <w:rsid w:val="00312610"/>
    <w:rsid w:val="0031316A"/>
    <w:rsid w:val="003137C6"/>
    <w:rsid w:val="0031429A"/>
    <w:rsid w:val="003144FA"/>
    <w:rsid w:val="0031461F"/>
    <w:rsid w:val="00314893"/>
    <w:rsid w:val="003162E5"/>
    <w:rsid w:val="00316492"/>
    <w:rsid w:val="00316D04"/>
    <w:rsid w:val="00316E15"/>
    <w:rsid w:val="003174B9"/>
    <w:rsid w:val="0031771B"/>
    <w:rsid w:val="00317836"/>
    <w:rsid w:val="00320F04"/>
    <w:rsid w:val="00320F68"/>
    <w:rsid w:val="00321198"/>
    <w:rsid w:val="003223AE"/>
    <w:rsid w:val="00322802"/>
    <w:rsid w:val="00322CAE"/>
    <w:rsid w:val="003234E9"/>
    <w:rsid w:val="0032396A"/>
    <w:rsid w:val="00323D1C"/>
    <w:rsid w:val="003242D9"/>
    <w:rsid w:val="00324425"/>
    <w:rsid w:val="00324FDF"/>
    <w:rsid w:val="003257DD"/>
    <w:rsid w:val="003257E6"/>
    <w:rsid w:val="00325EC6"/>
    <w:rsid w:val="00326059"/>
    <w:rsid w:val="00326156"/>
    <w:rsid w:val="00326225"/>
    <w:rsid w:val="003263F8"/>
    <w:rsid w:val="0032640D"/>
    <w:rsid w:val="00327773"/>
    <w:rsid w:val="00327A73"/>
    <w:rsid w:val="00327CB5"/>
    <w:rsid w:val="003305CA"/>
    <w:rsid w:val="003309B7"/>
    <w:rsid w:val="00330C07"/>
    <w:rsid w:val="003315B3"/>
    <w:rsid w:val="00332299"/>
    <w:rsid w:val="003328D3"/>
    <w:rsid w:val="00332F15"/>
    <w:rsid w:val="003345AD"/>
    <w:rsid w:val="003357D6"/>
    <w:rsid w:val="00336721"/>
    <w:rsid w:val="00337B48"/>
    <w:rsid w:val="00337CEE"/>
    <w:rsid w:val="00340877"/>
    <w:rsid w:val="00340CD5"/>
    <w:rsid w:val="00341475"/>
    <w:rsid w:val="00342353"/>
    <w:rsid w:val="00342FBF"/>
    <w:rsid w:val="0034381D"/>
    <w:rsid w:val="00343A2A"/>
    <w:rsid w:val="00343B12"/>
    <w:rsid w:val="00344052"/>
    <w:rsid w:val="00345266"/>
    <w:rsid w:val="0034585E"/>
    <w:rsid w:val="00345870"/>
    <w:rsid w:val="00346010"/>
    <w:rsid w:val="0034678D"/>
    <w:rsid w:val="00347A0E"/>
    <w:rsid w:val="00347D28"/>
    <w:rsid w:val="0035019F"/>
    <w:rsid w:val="003505E9"/>
    <w:rsid w:val="00350BAF"/>
    <w:rsid w:val="00350E64"/>
    <w:rsid w:val="003517C2"/>
    <w:rsid w:val="00351C79"/>
    <w:rsid w:val="00352102"/>
    <w:rsid w:val="00352252"/>
    <w:rsid w:val="0035267C"/>
    <w:rsid w:val="00352AF3"/>
    <w:rsid w:val="00352D7F"/>
    <w:rsid w:val="00353B38"/>
    <w:rsid w:val="00354145"/>
    <w:rsid w:val="0035423C"/>
    <w:rsid w:val="003549C9"/>
    <w:rsid w:val="003553CB"/>
    <w:rsid w:val="003558A1"/>
    <w:rsid w:val="00355B8A"/>
    <w:rsid w:val="00355E0F"/>
    <w:rsid w:val="003561CB"/>
    <w:rsid w:val="00356BE0"/>
    <w:rsid w:val="00357FCF"/>
    <w:rsid w:val="003600BE"/>
    <w:rsid w:val="00360112"/>
    <w:rsid w:val="003603E6"/>
    <w:rsid w:val="0036041B"/>
    <w:rsid w:val="0036096D"/>
    <w:rsid w:val="00361A14"/>
    <w:rsid w:val="0036270C"/>
    <w:rsid w:val="00362F41"/>
    <w:rsid w:val="00363029"/>
    <w:rsid w:val="0036358A"/>
    <w:rsid w:val="00363AA6"/>
    <w:rsid w:val="00363B09"/>
    <w:rsid w:val="00363F91"/>
    <w:rsid w:val="0036507A"/>
    <w:rsid w:val="003656A1"/>
    <w:rsid w:val="00365BE5"/>
    <w:rsid w:val="00365FC7"/>
    <w:rsid w:val="003667E9"/>
    <w:rsid w:val="00367740"/>
    <w:rsid w:val="00367DB4"/>
    <w:rsid w:val="00370197"/>
    <w:rsid w:val="003705F2"/>
    <w:rsid w:val="003712AE"/>
    <w:rsid w:val="00371686"/>
    <w:rsid w:val="00371BB2"/>
    <w:rsid w:val="00371DBF"/>
    <w:rsid w:val="003726C5"/>
    <w:rsid w:val="00372813"/>
    <w:rsid w:val="00373326"/>
    <w:rsid w:val="00373AEB"/>
    <w:rsid w:val="00373BEF"/>
    <w:rsid w:val="00373FA9"/>
    <w:rsid w:val="0037402B"/>
    <w:rsid w:val="00374D70"/>
    <w:rsid w:val="00375119"/>
    <w:rsid w:val="003754D5"/>
    <w:rsid w:val="00376969"/>
    <w:rsid w:val="003769C2"/>
    <w:rsid w:val="00376B2D"/>
    <w:rsid w:val="00376C3E"/>
    <w:rsid w:val="00377856"/>
    <w:rsid w:val="00377945"/>
    <w:rsid w:val="00377D37"/>
    <w:rsid w:val="00377EB2"/>
    <w:rsid w:val="00380FBF"/>
    <w:rsid w:val="003812C1"/>
    <w:rsid w:val="00381373"/>
    <w:rsid w:val="0038190E"/>
    <w:rsid w:val="00381A5E"/>
    <w:rsid w:val="00382283"/>
    <w:rsid w:val="0038238F"/>
    <w:rsid w:val="003828F7"/>
    <w:rsid w:val="00382AAC"/>
    <w:rsid w:val="00382B67"/>
    <w:rsid w:val="00382B7A"/>
    <w:rsid w:val="0038353A"/>
    <w:rsid w:val="00383BCE"/>
    <w:rsid w:val="00384956"/>
    <w:rsid w:val="00385532"/>
    <w:rsid w:val="003856DF"/>
    <w:rsid w:val="00385743"/>
    <w:rsid w:val="00386C9A"/>
    <w:rsid w:val="00387A5C"/>
    <w:rsid w:val="0039076F"/>
    <w:rsid w:val="00390DA3"/>
    <w:rsid w:val="00390E61"/>
    <w:rsid w:val="003917F8"/>
    <w:rsid w:val="00391FBB"/>
    <w:rsid w:val="003928CE"/>
    <w:rsid w:val="00392B2F"/>
    <w:rsid w:val="00392FCC"/>
    <w:rsid w:val="00392FEC"/>
    <w:rsid w:val="00393874"/>
    <w:rsid w:val="00393E95"/>
    <w:rsid w:val="00393F81"/>
    <w:rsid w:val="00394257"/>
    <w:rsid w:val="0039433B"/>
    <w:rsid w:val="003944EE"/>
    <w:rsid w:val="00394F7E"/>
    <w:rsid w:val="00395140"/>
    <w:rsid w:val="00395B9D"/>
    <w:rsid w:val="0039653C"/>
    <w:rsid w:val="003969FD"/>
    <w:rsid w:val="0039735F"/>
    <w:rsid w:val="0039794D"/>
    <w:rsid w:val="00397A16"/>
    <w:rsid w:val="00397C5F"/>
    <w:rsid w:val="003A1C46"/>
    <w:rsid w:val="003A1F1D"/>
    <w:rsid w:val="003A2D03"/>
    <w:rsid w:val="003A4DB0"/>
    <w:rsid w:val="003A59B9"/>
    <w:rsid w:val="003A7002"/>
    <w:rsid w:val="003A7504"/>
    <w:rsid w:val="003A786A"/>
    <w:rsid w:val="003A7DBD"/>
    <w:rsid w:val="003A7DFB"/>
    <w:rsid w:val="003B0DE7"/>
    <w:rsid w:val="003B0EDE"/>
    <w:rsid w:val="003B207B"/>
    <w:rsid w:val="003B3543"/>
    <w:rsid w:val="003B35EC"/>
    <w:rsid w:val="003B39D2"/>
    <w:rsid w:val="003B3C72"/>
    <w:rsid w:val="003B4228"/>
    <w:rsid w:val="003B4347"/>
    <w:rsid w:val="003B47C0"/>
    <w:rsid w:val="003B4DB4"/>
    <w:rsid w:val="003B4F6D"/>
    <w:rsid w:val="003B525E"/>
    <w:rsid w:val="003B5A9C"/>
    <w:rsid w:val="003B63E4"/>
    <w:rsid w:val="003B7051"/>
    <w:rsid w:val="003B73DA"/>
    <w:rsid w:val="003C040E"/>
    <w:rsid w:val="003C0BCB"/>
    <w:rsid w:val="003C0C95"/>
    <w:rsid w:val="003C146A"/>
    <w:rsid w:val="003C2145"/>
    <w:rsid w:val="003C2C72"/>
    <w:rsid w:val="003C2D89"/>
    <w:rsid w:val="003C2E75"/>
    <w:rsid w:val="003C42B3"/>
    <w:rsid w:val="003C44C5"/>
    <w:rsid w:val="003C4DFA"/>
    <w:rsid w:val="003C513E"/>
    <w:rsid w:val="003C5C98"/>
    <w:rsid w:val="003C61A8"/>
    <w:rsid w:val="003C62A8"/>
    <w:rsid w:val="003C7159"/>
    <w:rsid w:val="003C7583"/>
    <w:rsid w:val="003C7ADF"/>
    <w:rsid w:val="003C7B27"/>
    <w:rsid w:val="003D0DA2"/>
    <w:rsid w:val="003D126A"/>
    <w:rsid w:val="003D1FA8"/>
    <w:rsid w:val="003D2712"/>
    <w:rsid w:val="003D4473"/>
    <w:rsid w:val="003D4BE2"/>
    <w:rsid w:val="003D5774"/>
    <w:rsid w:val="003D683E"/>
    <w:rsid w:val="003D6ECD"/>
    <w:rsid w:val="003D775E"/>
    <w:rsid w:val="003D7939"/>
    <w:rsid w:val="003D7BDC"/>
    <w:rsid w:val="003D7CE0"/>
    <w:rsid w:val="003E0299"/>
    <w:rsid w:val="003E04F4"/>
    <w:rsid w:val="003E0937"/>
    <w:rsid w:val="003E09E9"/>
    <w:rsid w:val="003E140E"/>
    <w:rsid w:val="003E17C2"/>
    <w:rsid w:val="003E1A99"/>
    <w:rsid w:val="003E1DD1"/>
    <w:rsid w:val="003E2709"/>
    <w:rsid w:val="003E35D9"/>
    <w:rsid w:val="003E36B0"/>
    <w:rsid w:val="003E370B"/>
    <w:rsid w:val="003E396E"/>
    <w:rsid w:val="003E3A8B"/>
    <w:rsid w:val="003E3C91"/>
    <w:rsid w:val="003E5609"/>
    <w:rsid w:val="003E677A"/>
    <w:rsid w:val="003E68AD"/>
    <w:rsid w:val="003E6C87"/>
    <w:rsid w:val="003E72A6"/>
    <w:rsid w:val="003E7EF6"/>
    <w:rsid w:val="003F002B"/>
    <w:rsid w:val="003F0214"/>
    <w:rsid w:val="003F09A5"/>
    <w:rsid w:val="003F0B71"/>
    <w:rsid w:val="003F1051"/>
    <w:rsid w:val="003F13C8"/>
    <w:rsid w:val="003F1B0B"/>
    <w:rsid w:val="003F2647"/>
    <w:rsid w:val="003F4243"/>
    <w:rsid w:val="003F4606"/>
    <w:rsid w:val="003F4E7D"/>
    <w:rsid w:val="003F5B34"/>
    <w:rsid w:val="003F5C99"/>
    <w:rsid w:val="003F5EDC"/>
    <w:rsid w:val="003F6F8E"/>
    <w:rsid w:val="003F7005"/>
    <w:rsid w:val="003F7C34"/>
    <w:rsid w:val="00400563"/>
    <w:rsid w:val="004005A0"/>
    <w:rsid w:val="004008F5"/>
    <w:rsid w:val="00401ACF"/>
    <w:rsid w:val="00401DAD"/>
    <w:rsid w:val="004022BE"/>
    <w:rsid w:val="00402ACF"/>
    <w:rsid w:val="00402E82"/>
    <w:rsid w:val="004031A4"/>
    <w:rsid w:val="004034B9"/>
    <w:rsid w:val="0040385C"/>
    <w:rsid w:val="00403A61"/>
    <w:rsid w:val="004043AF"/>
    <w:rsid w:val="004043D6"/>
    <w:rsid w:val="00404503"/>
    <w:rsid w:val="00405797"/>
    <w:rsid w:val="004068AF"/>
    <w:rsid w:val="00406C0D"/>
    <w:rsid w:val="004077C6"/>
    <w:rsid w:val="00410F45"/>
    <w:rsid w:val="004112C2"/>
    <w:rsid w:val="00411408"/>
    <w:rsid w:val="0041158D"/>
    <w:rsid w:val="00411BFA"/>
    <w:rsid w:val="00411EE7"/>
    <w:rsid w:val="00412016"/>
    <w:rsid w:val="00412766"/>
    <w:rsid w:val="00413B8B"/>
    <w:rsid w:val="004144ED"/>
    <w:rsid w:val="0041489C"/>
    <w:rsid w:val="00414ED4"/>
    <w:rsid w:val="004154A8"/>
    <w:rsid w:val="00415512"/>
    <w:rsid w:val="00415BC2"/>
    <w:rsid w:val="00415ED3"/>
    <w:rsid w:val="004162B3"/>
    <w:rsid w:val="00416946"/>
    <w:rsid w:val="00416DE1"/>
    <w:rsid w:val="00416FB1"/>
    <w:rsid w:val="00417652"/>
    <w:rsid w:val="00417AEB"/>
    <w:rsid w:val="00417F49"/>
    <w:rsid w:val="00420071"/>
    <w:rsid w:val="00420424"/>
    <w:rsid w:val="00420D38"/>
    <w:rsid w:val="00420DF5"/>
    <w:rsid w:val="0042167C"/>
    <w:rsid w:val="00421C17"/>
    <w:rsid w:val="00421C2D"/>
    <w:rsid w:val="00421CD9"/>
    <w:rsid w:val="0042231F"/>
    <w:rsid w:val="00422BB1"/>
    <w:rsid w:val="00423ED2"/>
    <w:rsid w:val="00424CDD"/>
    <w:rsid w:val="00425C27"/>
    <w:rsid w:val="00425F30"/>
    <w:rsid w:val="0042615C"/>
    <w:rsid w:val="00426641"/>
    <w:rsid w:val="00427ED9"/>
    <w:rsid w:val="00430350"/>
    <w:rsid w:val="00430C42"/>
    <w:rsid w:val="0043108F"/>
    <w:rsid w:val="004310BF"/>
    <w:rsid w:val="004311DF"/>
    <w:rsid w:val="00431C65"/>
    <w:rsid w:val="00431D00"/>
    <w:rsid w:val="0043274A"/>
    <w:rsid w:val="00432CE1"/>
    <w:rsid w:val="004335A9"/>
    <w:rsid w:val="004336F8"/>
    <w:rsid w:val="00433CE4"/>
    <w:rsid w:val="00433D41"/>
    <w:rsid w:val="0043410C"/>
    <w:rsid w:val="0043430F"/>
    <w:rsid w:val="004349D3"/>
    <w:rsid w:val="00435397"/>
    <w:rsid w:val="0043669C"/>
    <w:rsid w:val="00436749"/>
    <w:rsid w:val="00436E48"/>
    <w:rsid w:val="00437235"/>
    <w:rsid w:val="004377DF"/>
    <w:rsid w:val="00437EE4"/>
    <w:rsid w:val="00437F8E"/>
    <w:rsid w:val="004405EE"/>
    <w:rsid w:val="004408F6"/>
    <w:rsid w:val="004411B9"/>
    <w:rsid w:val="00441862"/>
    <w:rsid w:val="004422BB"/>
    <w:rsid w:val="004445E4"/>
    <w:rsid w:val="0044497B"/>
    <w:rsid w:val="00444FBD"/>
    <w:rsid w:val="004451FA"/>
    <w:rsid w:val="00446072"/>
    <w:rsid w:val="00447903"/>
    <w:rsid w:val="00447C43"/>
    <w:rsid w:val="004501A7"/>
    <w:rsid w:val="00450A0C"/>
    <w:rsid w:val="0045160D"/>
    <w:rsid w:val="00452987"/>
    <w:rsid w:val="00452D6F"/>
    <w:rsid w:val="00453225"/>
    <w:rsid w:val="00453702"/>
    <w:rsid w:val="004539D4"/>
    <w:rsid w:val="00454430"/>
    <w:rsid w:val="00454562"/>
    <w:rsid w:val="00454E14"/>
    <w:rsid w:val="004553F8"/>
    <w:rsid w:val="004556D4"/>
    <w:rsid w:val="0045579F"/>
    <w:rsid w:val="0045586F"/>
    <w:rsid w:val="004558E6"/>
    <w:rsid w:val="00455E4B"/>
    <w:rsid w:val="00456C78"/>
    <w:rsid w:val="00456F3C"/>
    <w:rsid w:val="004576D0"/>
    <w:rsid w:val="00457DC5"/>
    <w:rsid w:val="0046014F"/>
    <w:rsid w:val="00460217"/>
    <w:rsid w:val="00460595"/>
    <w:rsid w:val="004605A5"/>
    <w:rsid w:val="00460B44"/>
    <w:rsid w:val="00460B78"/>
    <w:rsid w:val="00461046"/>
    <w:rsid w:val="004610EB"/>
    <w:rsid w:val="004613D8"/>
    <w:rsid w:val="0046160D"/>
    <w:rsid w:val="004625DB"/>
    <w:rsid w:val="00462661"/>
    <w:rsid w:val="00462E0A"/>
    <w:rsid w:val="00462FAA"/>
    <w:rsid w:val="004637B2"/>
    <w:rsid w:val="004638C7"/>
    <w:rsid w:val="00463957"/>
    <w:rsid w:val="0046498B"/>
    <w:rsid w:val="00464A9D"/>
    <w:rsid w:val="00464DCC"/>
    <w:rsid w:val="00464E1F"/>
    <w:rsid w:val="0046538C"/>
    <w:rsid w:val="004653C4"/>
    <w:rsid w:val="0046547E"/>
    <w:rsid w:val="00465987"/>
    <w:rsid w:val="00465A49"/>
    <w:rsid w:val="00465ADB"/>
    <w:rsid w:val="0046601F"/>
    <w:rsid w:val="004660D4"/>
    <w:rsid w:val="004662C9"/>
    <w:rsid w:val="00466CF9"/>
    <w:rsid w:val="0046718F"/>
    <w:rsid w:val="00467CC9"/>
    <w:rsid w:val="00471608"/>
    <w:rsid w:val="00471C0C"/>
    <w:rsid w:val="00471D1A"/>
    <w:rsid w:val="00473118"/>
    <w:rsid w:val="00474104"/>
    <w:rsid w:val="004741AE"/>
    <w:rsid w:val="00474B82"/>
    <w:rsid w:val="00474FE7"/>
    <w:rsid w:val="0047543F"/>
    <w:rsid w:val="00475E3D"/>
    <w:rsid w:val="0047628A"/>
    <w:rsid w:val="00476CBF"/>
    <w:rsid w:val="004774C8"/>
    <w:rsid w:val="0047773F"/>
    <w:rsid w:val="00477F17"/>
    <w:rsid w:val="0048049A"/>
    <w:rsid w:val="0048139B"/>
    <w:rsid w:val="00481F81"/>
    <w:rsid w:val="00482632"/>
    <w:rsid w:val="0048263D"/>
    <w:rsid w:val="004831C0"/>
    <w:rsid w:val="004832BD"/>
    <w:rsid w:val="0048383E"/>
    <w:rsid w:val="00483A30"/>
    <w:rsid w:val="00484D5E"/>
    <w:rsid w:val="0048507A"/>
    <w:rsid w:val="004854D9"/>
    <w:rsid w:val="00485A2E"/>
    <w:rsid w:val="00485B15"/>
    <w:rsid w:val="00485C52"/>
    <w:rsid w:val="0048627A"/>
    <w:rsid w:val="004868EF"/>
    <w:rsid w:val="00486AAA"/>
    <w:rsid w:val="00486E01"/>
    <w:rsid w:val="0049080A"/>
    <w:rsid w:val="00490C90"/>
    <w:rsid w:val="00490CF8"/>
    <w:rsid w:val="00491600"/>
    <w:rsid w:val="00491788"/>
    <w:rsid w:val="00491CCF"/>
    <w:rsid w:val="00492AD8"/>
    <w:rsid w:val="004931A8"/>
    <w:rsid w:val="00493AB0"/>
    <w:rsid w:val="00493BB2"/>
    <w:rsid w:val="00493BC6"/>
    <w:rsid w:val="00493CBD"/>
    <w:rsid w:val="004946FF"/>
    <w:rsid w:val="00494B43"/>
    <w:rsid w:val="004955BC"/>
    <w:rsid w:val="00495B4C"/>
    <w:rsid w:val="00495E2F"/>
    <w:rsid w:val="00495F37"/>
    <w:rsid w:val="00495F8E"/>
    <w:rsid w:val="004961D9"/>
    <w:rsid w:val="00496613"/>
    <w:rsid w:val="00496CBA"/>
    <w:rsid w:val="00496D19"/>
    <w:rsid w:val="00496D86"/>
    <w:rsid w:val="00497332"/>
    <w:rsid w:val="004975E6"/>
    <w:rsid w:val="004A0FCC"/>
    <w:rsid w:val="004A2614"/>
    <w:rsid w:val="004A2963"/>
    <w:rsid w:val="004A34E0"/>
    <w:rsid w:val="004A3D00"/>
    <w:rsid w:val="004A4117"/>
    <w:rsid w:val="004A4CB3"/>
    <w:rsid w:val="004A597D"/>
    <w:rsid w:val="004A5C16"/>
    <w:rsid w:val="004A60A9"/>
    <w:rsid w:val="004A6C51"/>
    <w:rsid w:val="004A70BE"/>
    <w:rsid w:val="004B00AE"/>
    <w:rsid w:val="004B03CE"/>
    <w:rsid w:val="004B049B"/>
    <w:rsid w:val="004B0CBF"/>
    <w:rsid w:val="004B0E61"/>
    <w:rsid w:val="004B207D"/>
    <w:rsid w:val="004B27FF"/>
    <w:rsid w:val="004B2913"/>
    <w:rsid w:val="004B498E"/>
    <w:rsid w:val="004B5413"/>
    <w:rsid w:val="004B6CAD"/>
    <w:rsid w:val="004C038D"/>
    <w:rsid w:val="004C0705"/>
    <w:rsid w:val="004C0CD7"/>
    <w:rsid w:val="004C1392"/>
    <w:rsid w:val="004C1BF8"/>
    <w:rsid w:val="004C22D0"/>
    <w:rsid w:val="004C265D"/>
    <w:rsid w:val="004C2A79"/>
    <w:rsid w:val="004C2D21"/>
    <w:rsid w:val="004C2E05"/>
    <w:rsid w:val="004C36C4"/>
    <w:rsid w:val="004C37A7"/>
    <w:rsid w:val="004C3AA7"/>
    <w:rsid w:val="004C3E90"/>
    <w:rsid w:val="004C40DC"/>
    <w:rsid w:val="004C47F6"/>
    <w:rsid w:val="004C4852"/>
    <w:rsid w:val="004C4BBF"/>
    <w:rsid w:val="004C5740"/>
    <w:rsid w:val="004C6459"/>
    <w:rsid w:val="004C76C6"/>
    <w:rsid w:val="004C798C"/>
    <w:rsid w:val="004D0219"/>
    <w:rsid w:val="004D023C"/>
    <w:rsid w:val="004D06F3"/>
    <w:rsid w:val="004D1666"/>
    <w:rsid w:val="004D1936"/>
    <w:rsid w:val="004D2358"/>
    <w:rsid w:val="004D237D"/>
    <w:rsid w:val="004D23A5"/>
    <w:rsid w:val="004D2A07"/>
    <w:rsid w:val="004D3097"/>
    <w:rsid w:val="004D3372"/>
    <w:rsid w:val="004D382F"/>
    <w:rsid w:val="004D390E"/>
    <w:rsid w:val="004D3B62"/>
    <w:rsid w:val="004D3B66"/>
    <w:rsid w:val="004D426B"/>
    <w:rsid w:val="004D462B"/>
    <w:rsid w:val="004D56C1"/>
    <w:rsid w:val="004D5D36"/>
    <w:rsid w:val="004D5DFE"/>
    <w:rsid w:val="004D760B"/>
    <w:rsid w:val="004D7648"/>
    <w:rsid w:val="004D7B03"/>
    <w:rsid w:val="004D7BF2"/>
    <w:rsid w:val="004E0889"/>
    <w:rsid w:val="004E08E0"/>
    <w:rsid w:val="004E1A14"/>
    <w:rsid w:val="004E1D7B"/>
    <w:rsid w:val="004E1E6C"/>
    <w:rsid w:val="004E3685"/>
    <w:rsid w:val="004E3D3E"/>
    <w:rsid w:val="004E4610"/>
    <w:rsid w:val="004E50C9"/>
    <w:rsid w:val="004E5124"/>
    <w:rsid w:val="004E524D"/>
    <w:rsid w:val="004E55E6"/>
    <w:rsid w:val="004E590A"/>
    <w:rsid w:val="004E5EE9"/>
    <w:rsid w:val="004E60E7"/>
    <w:rsid w:val="004E637C"/>
    <w:rsid w:val="004E67F6"/>
    <w:rsid w:val="004E7B15"/>
    <w:rsid w:val="004F0019"/>
    <w:rsid w:val="004F0382"/>
    <w:rsid w:val="004F04CA"/>
    <w:rsid w:val="004F1B2D"/>
    <w:rsid w:val="004F1FFA"/>
    <w:rsid w:val="004F2BAD"/>
    <w:rsid w:val="004F3258"/>
    <w:rsid w:val="004F32CC"/>
    <w:rsid w:val="004F35DF"/>
    <w:rsid w:val="004F3C67"/>
    <w:rsid w:val="004F3EE4"/>
    <w:rsid w:val="004F45E5"/>
    <w:rsid w:val="004F48C1"/>
    <w:rsid w:val="004F4D04"/>
    <w:rsid w:val="004F52D9"/>
    <w:rsid w:val="004F52DA"/>
    <w:rsid w:val="004F61C7"/>
    <w:rsid w:val="004F638F"/>
    <w:rsid w:val="004F705A"/>
    <w:rsid w:val="004F715B"/>
    <w:rsid w:val="004F753E"/>
    <w:rsid w:val="004F7AA6"/>
    <w:rsid w:val="004F7C61"/>
    <w:rsid w:val="005005A0"/>
    <w:rsid w:val="00500BE3"/>
    <w:rsid w:val="00501A83"/>
    <w:rsid w:val="00501BCD"/>
    <w:rsid w:val="00501E0C"/>
    <w:rsid w:val="00502869"/>
    <w:rsid w:val="00502FFB"/>
    <w:rsid w:val="005031B3"/>
    <w:rsid w:val="005042E6"/>
    <w:rsid w:val="0050452B"/>
    <w:rsid w:val="00504912"/>
    <w:rsid w:val="00504BB3"/>
    <w:rsid w:val="00504C50"/>
    <w:rsid w:val="00504C9F"/>
    <w:rsid w:val="00505264"/>
    <w:rsid w:val="005053A7"/>
    <w:rsid w:val="0050553A"/>
    <w:rsid w:val="00505616"/>
    <w:rsid w:val="00506148"/>
    <w:rsid w:val="00506207"/>
    <w:rsid w:val="0050675E"/>
    <w:rsid w:val="00507E14"/>
    <w:rsid w:val="00510C29"/>
    <w:rsid w:val="00510FEC"/>
    <w:rsid w:val="00511969"/>
    <w:rsid w:val="00512EE9"/>
    <w:rsid w:val="00512F64"/>
    <w:rsid w:val="00513800"/>
    <w:rsid w:val="00514563"/>
    <w:rsid w:val="005147B0"/>
    <w:rsid w:val="00515A45"/>
    <w:rsid w:val="005163A0"/>
    <w:rsid w:val="005166F1"/>
    <w:rsid w:val="005167B9"/>
    <w:rsid w:val="005169E6"/>
    <w:rsid w:val="00516CD0"/>
    <w:rsid w:val="00517A88"/>
    <w:rsid w:val="00517DEC"/>
    <w:rsid w:val="00517FC4"/>
    <w:rsid w:val="00520D91"/>
    <w:rsid w:val="00520E99"/>
    <w:rsid w:val="00520EC8"/>
    <w:rsid w:val="00521C8A"/>
    <w:rsid w:val="005222F2"/>
    <w:rsid w:val="00522E41"/>
    <w:rsid w:val="00522EBD"/>
    <w:rsid w:val="00523A8C"/>
    <w:rsid w:val="00523AB9"/>
    <w:rsid w:val="00523BF3"/>
    <w:rsid w:val="00525040"/>
    <w:rsid w:val="00525159"/>
    <w:rsid w:val="00525195"/>
    <w:rsid w:val="0052529C"/>
    <w:rsid w:val="0052586A"/>
    <w:rsid w:val="0052728E"/>
    <w:rsid w:val="005275F6"/>
    <w:rsid w:val="0053044F"/>
    <w:rsid w:val="00530E16"/>
    <w:rsid w:val="005314C6"/>
    <w:rsid w:val="005325DF"/>
    <w:rsid w:val="005331DE"/>
    <w:rsid w:val="00535214"/>
    <w:rsid w:val="00535620"/>
    <w:rsid w:val="0053599E"/>
    <w:rsid w:val="00535CFC"/>
    <w:rsid w:val="00535D9E"/>
    <w:rsid w:val="00536780"/>
    <w:rsid w:val="00536ABC"/>
    <w:rsid w:val="00537297"/>
    <w:rsid w:val="00537DE8"/>
    <w:rsid w:val="00541257"/>
    <w:rsid w:val="0054131E"/>
    <w:rsid w:val="005416ED"/>
    <w:rsid w:val="00541E46"/>
    <w:rsid w:val="00542DDD"/>
    <w:rsid w:val="005432D5"/>
    <w:rsid w:val="00543662"/>
    <w:rsid w:val="00543E00"/>
    <w:rsid w:val="00543E42"/>
    <w:rsid w:val="00544384"/>
    <w:rsid w:val="005448B7"/>
    <w:rsid w:val="005450AF"/>
    <w:rsid w:val="00545A1F"/>
    <w:rsid w:val="00545C14"/>
    <w:rsid w:val="00546334"/>
    <w:rsid w:val="0054695F"/>
    <w:rsid w:val="00546CE0"/>
    <w:rsid w:val="005472F8"/>
    <w:rsid w:val="005505EC"/>
    <w:rsid w:val="0055074B"/>
    <w:rsid w:val="0055112D"/>
    <w:rsid w:val="00551612"/>
    <w:rsid w:val="005517BC"/>
    <w:rsid w:val="00552770"/>
    <w:rsid w:val="00552AEF"/>
    <w:rsid w:val="00552FCD"/>
    <w:rsid w:val="0055309F"/>
    <w:rsid w:val="00553218"/>
    <w:rsid w:val="005532C2"/>
    <w:rsid w:val="00553C21"/>
    <w:rsid w:val="00553EAE"/>
    <w:rsid w:val="005541C6"/>
    <w:rsid w:val="005541C7"/>
    <w:rsid w:val="00554EAA"/>
    <w:rsid w:val="00554F85"/>
    <w:rsid w:val="00555851"/>
    <w:rsid w:val="00555868"/>
    <w:rsid w:val="00555975"/>
    <w:rsid w:val="005560C3"/>
    <w:rsid w:val="0055617C"/>
    <w:rsid w:val="005571BF"/>
    <w:rsid w:val="005572F8"/>
    <w:rsid w:val="005575DA"/>
    <w:rsid w:val="005576F6"/>
    <w:rsid w:val="00557BE4"/>
    <w:rsid w:val="00561515"/>
    <w:rsid w:val="00561906"/>
    <w:rsid w:val="00561E07"/>
    <w:rsid w:val="00562D6C"/>
    <w:rsid w:val="0056326E"/>
    <w:rsid w:val="00563365"/>
    <w:rsid w:val="005634CE"/>
    <w:rsid w:val="0056350F"/>
    <w:rsid w:val="005635B9"/>
    <w:rsid w:val="00563BFB"/>
    <w:rsid w:val="00563CB1"/>
    <w:rsid w:val="0056438D"/>
    <w:rsid w:val="005651F1"/>
    <w:rsid w:val="0056534F"/>
    <w:rsid w:val="00565B86"/>
    <w:rsid w:val="00565E53"/>
    <w:rsid w:val="00565FEA"/>
    <w:rsid w:val="00566A94"/>
    <w:rsid w:val="00566F7F"/>
    <w:rsid w:val="005678EE"/>
    <w:rsid w:val="005679E5"/>
    <w:rsid w:val="005700BD"/>
    <w:rsid w:val="0057046A"/>
    <w:rsid w:val="00570556"/>
    <w:rsid w:val="00570F6B"/>
    <w:rsid w:val="00571495"/>
    <w:rsid w:val="005721F0"/>
    <w:rsid w:val="0057246A"/>
    <w:rsid w:val="00572747"/>
    <w:rsid w:val="00572F4E"/>
    <w:rsid w:val="005733AE"/>
    <w:rsid w:val="00573430"/>
    <w:rsid w:val="00573F32"/>
    <w:rsid w:val="00574200"/>
    <w:rsid w:val="005743DE"/>
    <w:rsid w:val="00574C26"/>
    <w:rsid w:val="005759DB"/>
    <w:rsid w:val="005761A1"/>
    <w:rsid w:val="00576DA0"/>
    <w:rsid w:val="0057703B"/>
    <w:rsid w:val="005772BD"/>
    <w:rsid w:val="005779AE"/>
    <w:rsid w:val="005800DA"/>
    <w:rsid w:val="00580826"/>
    <w:rsid w:val="0058092A"/>
    <w:rsid w:val="005815C0"/>
    <w:rsid w:val="005818A5"/>
    <w:rsid w:val="00581FF8"/>
    <w:rsid w:val="00582725"/>
    <w:rsid w:val="0058275D"/>
    <w:rsid w:val="00583EB7"/>
    <w:rsid w:val="0058401B"/>
    <w:rsid w:val="005841B6"/>
    <w:rsid w:val="0058449C"/>
    <w:rsid w:val="005845A3"/>
    <w:rsid w:val="005849EA"/>
    <w:rsid w:val="00585679"/>
    <w:rsid w:val="00585B76"/>
    <w:rsid w:val="005865EE"/>
    <w:rsid w:val="005866B3"/>
    <w:rsid w:val="00586C47"/>
    <w:rsid w:val="00586CAB"/>
    <w:rsid w:val="005870E4"/>
    <w:rsid w:val="00587588"/>
    <w:rsid w:val="00587F7E"/>
    <w:rsid w:val="00591434"/>
    <w:rsid w:val="005922E6"/>
    <w:rsid w:val="00592952"/>
    <w:rsid w:val="00592F19"/>
    <w:rsid w:val="00593183"/>
    <w:rsid w:val="005932B7"/>
    <w:rsid w:val="00593375"/>
    <w:rsid w:val="00593439"/>
    <w:rsid w:val="00593562"/>
    <w:rsid w:val="0059369D"/>
    <w:rsid w:val="00593BA6"/>
    <w:rsid w:val="00594BAD"/>
    <w:rsid w:val="00594D19"/>
    <w:rsid w:val="00595389"/>
    <w:rsid w:val="00595C51"/>
    <w:rsid w:val="0059714E"/>
    <w:rsid w:val="0059756C"/>
    <w:rsid w:val="00597BCF"/>
    <w:rsid w:val="00597BD3"/>
    <w:rsid w:val="00597E00"/>
    <w:rsid w:val="00597E96"/>
    <w:rsid w:val="005A0424"/>
    <w:rsid w:val="005A0534"/>
    <w:rsid w:val="005A0700"/>
    <w:rsid w:val="005A0725"/>
    <w:rsid w:val="005A0AB7"/>
    <w:rsid w:val="005A0F20"/>
    <w:rsid w:val="005A1808"/>
    <w:rsid w:val="005A199E"/>
    <w:rsid w:val="005A1DE8"/>
    <w:rsid w:val="005A1F5A"/>
    <w:rsid w:val="005A203E"/>
    <w:rsid w:val="005A2264"/>
    <w:rsid w:val="005A28B7"/>
    <w:rsid w:val="005A2D32"/>
    <w:rsid w:val="005A2E05"/>
    <w:rsid w:val="005A46B6"/>
    <w:rsid w:val="005A4846"/>
    <w:rsid w:val="005A4B3B"/>
    <w:rsid w:val="005A4CC0"/>
    <w:rsid w:val="005A4FD6"/>
    <w:rsid w:val="005A5016"/>
    <w:rsid w:val="005A534F"/>
    <w:rsid w:val="005A6EC4"/>
    <w:rsid w:val="005A6FB7"/>
    <w:rsid w:val="005A7E17"/>
    <w:rsid w:val="005B20AF"/>
    <w:rsid w:val="005B23DF"/>
    <w:rsid w:val="005B2C60"/>
    <w:rsid w:val="005B2DA9"/>
    <w:rsid w:val="005B3814"/>
    <w:rsid w:val="005B3BEC"/>
    <w:rsid w:val="005B3D9C"/>
    <w:rsid w:val="005B41BE"/>
    <w:rsid w:val="005B4858"/>
    <w:rsid w:val="005B4CEB"/>
    <w:rsid w:val="005B53E0"/>
    <w:rsid w:val="005B62A0"/>
    <w:rsid w:val="005B643D"/>
    <w:rsid w:val="005B6C8B"/>
    <w:rsid w:val="005B6DDD"/>
    <w:rsid w:val="005B703E"/>
    <w:rsid w:val="005B73AE"/>
    <w:rsid w:val="005B7431"/>
    <w:rsid w:val="005B74F8"/>
    <w:rsid w:val="005C0468"/>
    <w:rsid w:val="005C09DF"/>
    <w:rsid w:val="005C0E90"/>
    <w:rsid w:val="005C0F31"/>
    <w:rsid w:val="005C2A66"/>
    <w:rsid w:val="005C35DF"/>
    <w:rsid w:val="005C3D33"/>
    <w:rsid w:val="005C3EE2"/>
    <w:rsid w:val="005C49AF"/>
    <w:rsid w:val="005C49C5"/>
    <w:rsid w:val="005C4CD6"/>
    <w:rsid w:val="005C531C"/>
    <w:rsid w:val="005C5889"/>
    <w:rsid w:val="005C5A60"/>
    <w:rsid w:val="005C71B4"/>
    <w:rsid w:val="005C7487"/>
    <w:rsid w:val="005C7C25"/>
    <w:rsid w:val="005C7CE8"/>
    <w:rsid w:val="005D0217"/>
    <w:rsid w:val="005D0360"/>
    <w:rsid w:val="005D049C"/>
    <w:rsid w:val="005D0591"/>
    <w:rsid w:val="005D0B82"/>
    <w:rsid w:val="005D0FAC"/>
    <w:rsid w:val="005D1967"/>
    <w:rsid w:val="005D1BAA"/>
    <w:rsid w:val="005D392C"/>
    <w:rsid w:val="005D3C39"/>
    <w:rsid w:val="005D3DCE"/>
    <w:rsid w:val="005D525D"/>
    <w:rsid w:val="005D58FF"/>
    <w:rsid w:val="005D5BC1"/>
    <w:rsid w:val="005D6209"/>
    <w:rsid w:val="005D6369"/>
    <w:rsid w:val="005D698B"/>
    <w:rsid w:val="005D6D17"/>
    <w:rsid w:val="005D7534"/>
    <w:rsid w:val="005D7574"/>
    <w:rsid w:val="005E0095"/>
    <w:rsid w:val="005E02DD"/>
    <w:rsid w:val="005E0470"/>
    <w:rsid w:val="005E0667"/>
    <w:rsid w:val="005E0A2C"/>
    <w:rsid w:val="005E0C38"/>
    <w:rsid w:val="005E0C7F"/>
    <w:rsid w:val="005E112C"/>
    <w:rsid w:val="005E16E9"/>
    <w:rsid w:val="005E19E2"/>
    <w:rsid w:val="005E1EB6"/>
    <w:rsid w:val="005E23FB"/>
    <w:rsid w:val="005E24A4"/>
    <w:rsid w:val="005E2A1A"/>
    <w:rsid w:val="005E31CD"/>
    <w:rsid w:val="005E32D2"/>
    <w:rsid w:val="005E3834"/>
    <w:rsid w:val="005E3BF4"/>
    <w:rsid w:val="005E41F5"/>
    <w:rsid w:val="005E4282"/>
    <w:rsid w:val="005E49FD"/>
    <w:rsid w:val="005E60E8"/>
    <w:rsid w:val="005E6F5F"/>
    <w:rsid w:val="005E7731"/>
    <w:rsid w:val="005E7844"/>
    <w:rsid w:val="005E7944"/>
    <w:rsid w:val="005E7DA7"/>
    <w:rsid w:val="005F092C"/>
    <w:rsid w:val="005F1ED0"/>
    <w:rsid w:val="005F1FC1"/>
    <w:rsid w:val="005F258A"/>
    <w:rsid w:val="005F3D83"/>
    <w:rsid w:val="005F3E6A"/>
    <w:rsid w:val="005F4FCD"/>
    <w:rsid w:val="005F50C9"/>
    <w:rsid w:val="005F58D8"/>
    <w:rsid w:val="005F59E1"/>
    <w:rsid w:val="005F5DE5"/>
    <w:rsid w:val="005F615A"/>
    <w:rsid w:val="005F668A"/>
    <w:rsid w:val="005F66C7"/>
    <w:rsid w:val="006003AC"/>
    <w:rsid w:val="0060051E"/>
    <w:rsid w:val="006005CF"/>
    <w:rsid w:val="00600BF3"/>
    <w:rsid w:val="00600DF5"/>
    <w:rsid w:val="00601F61"/>
    <w:rsid w:val="0060225B"/>
    <w:rsid w:val="00602803"/>
    <w:rsid w:val="00602988"/>
    <w:rsid w:val="0060335C"/>
    <w:rsid w:val="006034E7"/>
    <w:rsid w:val="00604580"/>
    <w:rsid w:val="006047E3"/>
    <w:rsid w:val="006050F8"/>
    <w:rsid w:val="00605170"/>
    <w:rsid w:val="00605EF7"/>
    <w:rsid w:val="00605F8A"/>
    <w:rsid w:val="006073A1"/>
    <w:rsid w:val="00607534"/>
    <w:rsid w:val="00607BDF"/>
    <w:rsid w:val="00610762"/>
    <w:rsid w:val="00610792"/>
    <w:rsid w:val="00611558"/>
    <w:rsid w:val="00611B94"/>
    <w:rsid w:val="0061260A"/>
    <w:rsid w:val="00612BF7"/>
    <w:rsid w:val="00612F0E"/>
    <w:rsid w:val="006132AB"/>
    <w:rsid w:val="00614061"/>
    <w:rsid w:val="006143AB"/>
    <w:rsid w:val="0061447B"/>
    <w:rsid w:val="00615166"/>
    <w:rsid w:val="00615184"/>
    <w:rsid w:val="006159C6"/>
    <w:rsid w:val="006161CF"/>
    <w:rsid w:val="00617204"/>
    <w:rsid w:val="00617410"/>
    <w:rsid w:val="0061747B"/>
    <w:rsid w:val="0062003C"/>
    <w:rsid w:val="00620DF4"/>
    <w:rsid w:val="0062102D"/>
    <w:rsid w:val="0062180F"/>
    <w:rsid w:val="006219F1"/>
    <w:rsid w:val="00621C1B"/>
    <w:rsid w:val="00621DC4"/>
    <w:rsid w:val="00621FFE"/>
    <w:rsid w:val="006221D9"/>
    <w:rsid w:val="00622D35"/>
    <w:rsid w:val="006235EC"/>
    <w:rsid w:val="00624049"/>
    <w:rsid w:val="0062440D"/>
    <w:rsid w:val="006259EA"/>
    <w:rsid w:val="00626434"/>
    <w:rsid w:val="0062663B"/>
    <w:rsid w:val="00626B23"/>
    <w:rsid w:val="00626E0F"/>
    <w:rsid w:val="00626FE7"/>
    <w:rsid w:val="006272B4"/>
    <w:rsid w:val="00630020"/>
    <w:rsid w:val="006302EE"/>
    <w:rsid w:val="006303ED"/>
    <w:rsid w:val="006309BD"/>
    <w:rsid w:val="00630B29"/>
    <w:rsid w:val="0063104B"/>
    <w:rsid w:val="0063187E"/>
    <w:rsid w:val="006319B2"/>
    <w:rsid w:val="00631B56"/>
    <w:rsid w:val="006323A8"/>
    <w:rsid w:val="00633DB2"/>
    <w:rsid w:val="00633FD3"/>
    <w:rsid w:val="0063458A"/>
    <w:rsid w:val="00634C14"/>
    <w:rsid w:val="006358B6"/>
    <w:rsid w:val="00635DAD"/>
    <w:rsid w:val="00636220"/>
    <w:rsid w:val="006362C6"/>
    <w:rsid w:val="006363C6"/>
    <w:rsid w:val="00636883"/>
    <w:rsid w:val="0063754F"/>
    <w:rsid w:val="00637DA9"/>
    <w:rsid w:val="00640298"/>
    <w:rsid w:val="00640A4A"/>
    <w:rsid w:val="00640A67"/>
    <w:rsid w:val="006410FC"/>
    <w:rsid w:val="00641595"/>
    <w:rsid w:val="00641A4B"/>
    <w:rsid w:val="00641D6B"/>
    <w:rsid w:val="0064228E"/>
    <w:rsid w:val="00642365"/>
    <w:rsid w:val="00642BDF"/>
    <w:rsid w:val="00642EA5"/>
    <w:rsid w:val="0064363C"/>
    <w:rsid w:val="006438B6"/>
    <w:rsid w:val="006455CF"/>
    <w:rsid w:val="00646332"/>
    <w:rsid w:val="00647BF2"/>
    <w:rsid w:val="00647D0E"/>
    <w:rsid w:val="006504CB"/>
    <w:rsid w:val="006509E3"/>
    <w:rsid w:val="00651467"/>
    <w:rsid w:val="00652AE0"/>
    <w:rsid w:val="00652C9E"/>
    <w:rsid w:val="00653AC5"/>
    <w:rsid w:val="006540D5"/>
    <w:rsid w:val="006542B0"/>
    <w:rsid w:val="006548A0"/>
    <w:rsid w:val="00654E85"/>
    <w:rsid w:val="006556FF"/>
    <w:rsid w:val="0065692E"/>
    <w:rsid w:val="00656C28"/>
    <w:rsid w:val="006577D4"/>
    <w:rsid w:val="0066076C"/>
    <w:rsid w:val="00660B11"/>
    <w:rsid w:val="006616EB"/>
    <w:rsid w:val="006629AD"/>
    <w:rsid w:val="006629E8"/>
    <w:rsid w:val="00663261"/>
    <w:rsid w:val="0066483D"/>
    <w:rsid w:val="0066569F"/>
    <w:rsid w:val="0066618E"/>
    <w:rsid w:val="00666BD8"/>
    <w:rsid w:val="00667B8C"/>
    <w:rsid w:val="0067031E"/>
    <w:rsid w:val="00670976"/>
    <w:rsid w:val="006715E0"/>
    <w:rsid w:val="00671BF6"/>
    <w:rsid w:val="00672037"/>
    <w:rsid w:val="006724C1"/>
    <w:rsid w:val="00672F41"/>
    <w:rsid w:val="0067316E"/>
    <w:rsid w:val="00673571"/>
    <w:rsid w:val="006736CA"/>
    <w:rsid w:val="00673BB7"/>
    <w:rsid w:val="00674798"/>
    <w:rsid w:val="00674D8E"/>
    <w:rsid w:val="00674EB6"/>
    <w:rsid w:val="006750E2"/>
    <w:rsid w:val="00675639"/>
    <w:rsid w:val="00677019"/>
    <w:rsid w:val="006775DE"/>
    <w:rsid w:val="006779C5"/>
    <w:rsid w:val="006779F5"/>
    <w:rsid w:val="006804F5"/>
    <w:rsid w:val="00680794"/>
    <w:rsid w:val="00680A21"/>
    <w:rsid w:val="00681147"/>
    <w:rsid w:val="0068195E"/>
    <w:rsid w:val="006823AF"/>
    <w:rsid w:val="006829C7"/>
    <w:rsid w:val="00682D89"/>
    <w:rsid w:val="0068341C"/>
    <w:rsid w:val="006836EE"/>
    <w:rsid w:val="00684839"/>
    <w:rsid w:val="00684CEA"/>
    <w:rsid w:val="00685955"/>
    <w:rsid w:val="00685A8F"/>
    <w:rsid w:val="00685CC0"/>
    <w:rsid w:val="00686CB8"/>
    <w:rsid w:val="00686DF9"/>
    <w:rsid w:val="00687B07"/>
    <w:rsid w:val="00690E5A"/>
    <w:rsid w:val="00691EE2"/>
    <w:rsid w:val="0069247C"/>
    <w:rsid w:val="00692B94"/>
    <w:rsid w:val="00692F46"/>
    <w:rsid w:val="00693434"/>
    <w:rsid w:val="00693E8E"/>
    <w:rsid w:val="0069459F"/>
    <w:rsid w:val="00694BF9"/>
    <w:rsid w:val="00694C79"/>
    <w:rsid w:val="00694D82"/>
    <w:rsid w:val="00695B40"/>
    <w:rsid w:val="00695FAD"/>
    <w:rsid w:val="006968B3"/>
    <w:rsid w:val="006974B6"/>
    <w:rsid w:val="006976FA"/>
    <w:rsid w:val="006A0B2D"/>
    <w:rsid w:val="006A0D72"/>
    <w:rsid w:val="006A16E4"/>
    <w:rsid w:val="006A1916"/>
    <w:rsid w:val="006A1BAB"/>
    <w:rsid w:val="006A258F"/>
    <w:rsid w:val="006A29E6"/>
    <w:rsid w:val="006A2C34"/>
    <w:rsid w:val="006A336C"/>
    <w:rsid w:val="006A3665"/>
    <w:rsid w:val="006A37CD"/>
    <w:rsid w:val="006A3A5C"/>
    <w:rsid w:val="006A405B"/>
    <w:rsid w:val="006A4AC3"/>
    <w:rsid w:val="006A51E2"/>
    <w:rsid w:val="006A545D"/>
    <w:rsid w:val="006A55BE"/>
    <w:rsid w:val="006A5915"/>
    <w:rsid w:val="006A65AE"/>
    <w:rsid w:val="006A65F0"/>
    <w:rsid w:val="006A6728"/>
    <w:rsid w:val="006A684B"/>
    <w:rsid w:val="006A68EA"/>
    <w:rsid w:val="006A7DB6"/>
    <w:rsid w:val="006B10F5"/>
    <w:rsid w:val="006B1424"/>
    <w:rsid w:val="006B16B5"/>
    <w:rsid w:val="006B17E5"/>
    <w:rsid w:val="006B1CFB"/>
    <w:rsid w:val="006B1D8C"/>
    <w:rsid w:val="006B2181"/>
    <w:rsid w:val="006B22BD"/>
    <w:rsid w:val="006B2576"/>
    <w:rsid w:val="006B2614"/>
    <w:rsid w:val="006B2D75"/>
    <w:rsid w:val="006B2DA5"/>
    <w:rsid w:val="006B38EC"/>
    <w:rsid w:val="006B3D1C"/>
    <w:rsid w:val="006B3DD0"/>
    <w:rsid w:val="006B3FCD"/>
    <w:rsid w:val="006B43E5"/>
    <w:rsid w:val="006B4BE5"/>
    <w:rsid w:val="006B4F85"/>
    <w:rsid w:val="006B50D2"/>
    <w:rsid w:val="006B5461"/>
    <w:rsid w:val="006B5475"/>
    <w:rsid w:val="006B5A25"/>
    <w:rsid w:val="006B5D37"/>
    <w:rsid w:val="006B662D"/>
    <w:rsid w:val="006B78E2"/>
    <w:rsid w:val="006B7913"/>
    <w:rsid w:val="006C0A5A"/>
    <w:rsid w:val="006C0E3D"/>
    <w:rsid w:val="006C153D"/>
    <w:rsid w:val="006C23C6"/>
    <w:rsid w:val="006C31E7"/>
    <w:rsid w:val="006C3381"/>
    <w:rsid w:val="006C3753"/>
    <w:rsid w:val="006C39C0"/>
    <w:rsid w:val="006C3EB5"/>
    <w:rsid w:val="006C4AEA"/>
    <w:rsid w:val="006C54E2"/>
    <w:rsid w:val="006C5F6D"/>
    <w:rsid w:val="006C6C7B"/>
    <w:rsid w:val="006C7235"/>
    <w:rsid w:val="006C7462"/>
    <w:rsid w:val="006C7A6D"/>
    <w:rsid w:val="006D0265"/>
    <w:rsid w:val="006D0AFD"/>
    <w:rsid w:val="006D0B59"/>
    <w:rsid w:val="006D10E9"/>
    <w:rsid w:val="006D1857"/>
    <w:rsid w:val="006D274D"/>
    <w:rsid w:val="006D2886"/>
    <w:rsid w:val="006D2976"/>
    <w:rsid w:val="006D2CCB"/>
    <w:rsid w:val="006D2D3F"/>
    <w:rsid w:val="006D3F81"/>
    <w:rsid w:val="006D4171"/>
    <w:rsid w:val="006D6306"/>
    <w:rsid w:val="006D631A"/>
    <w:rsid w:val="006D6466"/>
    <w:rsid w:val="006D6DF1"/>
    <w:rsid w:val="006D7139"/>
    <w:rsid w:val="006D757F"/>
    <w:rsid w:val="006D75DE"/>
    <w:rsid w:val="006D7869"/>
    <w:rsid w:val="006D7999"/>
    <w:rsid w:val="006D7BED"/>
    <w:rsid w:val="006D7E3E"/>
    <w:rsid w:val="006E0043"/>
    <w:rsid w:val="006E032F"/>
    <w:rsid w:val="006E053E"/>
    <w:rsid w:val="006E117A"/>
    <w:rsid w:val="006E2387"/>
    <w:rsid w:val="006E2E40"/>
    <w:rsid w:val="006E31E0"/>
    <w:rsid w:val="006E38EC"/>
    <w:rsid w:val="006E3AD1"/>
    <w:rsid w:val="006E3AF6"/>
    <w:rsid w:val="006E3FA5"/>
    <w:rsid w:val="006E4344"/>
    <w:rsid w:val="006E4BDB"/>
    <w:rsid w:val="006E4E44"/>
    <w:rsid w:val="006E52A9"/>
    <w:rsid w:val="006E5688"/>
    <w:rsid w:val="006E5F4F"/>
    <w:rsid w:val="006E5FA3"/>
    <w:rsid w:val="006E68EE"/>
    <w:rsid w:val="006E6ADC"/>
    <w:rsid w:val="006E77EF"/>
    <w:rsid w:val="006E7E6A"/>
    <w:rsid w:val="006E7FC7"/>
    <w:rsid w:val="006F0A1D"/>
    <w:rsid w:val="006F0A41"/>
    <w:rsid w:val="006F0AD5"/>
    <w:rsid w:val="006F1210"/>
    <w:rsid w:val="006F1723"/>
    <w:rsid w:val="006F1F44"/>
    <w:rsid w:val="006F21BB"/>
    <w:rsid w:val="006F3C49"/>
    <w:rsid w:val="006F41AC"/>
    <w:rsid w:val="006F42BD"/>
    <w:rsid w:val="006F4D28"/>
    <w:rsid w:val="006F51D9"/>
    <w:rsid w:val="006F5D34"/>
    <w:rsid w:val="006F66DB"/>
    <w:rsid w:val="006F671E"/>
    <w:rsid w:val="006F6F26"/>
    <w:rsid w:val="006F745A"/>
    <w:rsid w:val="006F7854"/>
    <w:rsid w:val="006F7D5D"/>
    <w:rsid w:val="007000D1"/>
    <w:rsid w:val="00700291"/>
    <w:rsid w:val="0070050E"/>
    <w:rsid w:val="00700CE6"/>
    <w:rsid w:val="00700D1B"/>
    <w:rsid w:val="00701793"/>
    <w:rsid w:val="00701A8A"/>
    <w:rsid w:val="00702326"/>
    <w:rsid w:val="0070263F"/>
    <w:rsid w:val="00703901"/>
    <w:rsid w:val="00703A08"/>
    <w:rsid w:val="00703D02"/>
    <w:rsid w:val="00704504"/>
    <w:rsid w:val="007054E9"/>
    <w:rsid w:val="0070598A"/>
    <w:rsid w:val="00705CB2"/>
    <w:rsid w:val="00706F1E"/>
    <w:rsid w:val="007070D0"/>
    <w:rsid w:val="00707857"/>
    <w:rsid w:val="007078B0"/>
    <w:rsid w:val="0071027E"/>
    <w:rsid w:val="007110EA"/>
    <w:rsid w:val="00711182"/>
    <w:rsid w:val="00711B75"/>
    <w:rsid w:val="0071201A"/>
    <w:rsid w:val="007128C7"/>
    <w:rsid w:val="007129B8"/>
    <w:rsid w:val="00712D5D"/>
    <w:rsid w:val="00712F7F"/>
    <w:rsid w:val="0071326F"/>
    <w:rsid w:val="007137B6"/>
    <w:rsid w:val="007137FA"/>
    <w:rsid w:val="00713A4C"/>
    <w:rsid w:val="00713BFC"/>
    <w:rsid w:val="00713CE6"/>
    <w:rsid w:val="00713D74"/>
    <w:rsid w:val="00714130"/>
    <w:rsid w:val="00714233"/>
    <w:rsid w:val="007145B1"/>
    <w:rsid w:val="007146F6"/>
    <w:rsid w:val="00714D9E"/>
    <w:rsid w:val="0071505D"/>
    <w:rsid w:val="00716008"/>
    <w:rsid w:val="00716F11"/>
    <w:rsid w:val="00716F95"/>
    <w:rsid w:val="00717535"/>
    <w:rsid w:val="0071771C"/>
    <w:rsid w:val="00717D51"/>
    <w:rsid w:val="0072000B"/>
    <w:rsid w:val="0072036E"/>
    <w:rsid w:val="007205BE"/>
    <w:rsid w:val="0072074A"/>
    <w:rsid w:val="00720847"/>
    <w:rsid w:val="00720A71"/>
    <w:rsid w:val="007214AE"/>
    <w:rsid w:val="00721B8D"/>
    <w:rsid w:val="00721F9E"/>
    <w:rsid w:val="00722108"/>
    <w:rsid w:val="00722A88"/>
    <w:rsid w:val="00722FD9"/>
    <w:rsid w:val="0072335B"/>
    <w:rsid w:val="007239A9"/>
    <w:rsid w:val="00723B9B"/>
    <w:rsid w:val="00723CF6"/>
    <w:rsid w:val="00724CEF"/>
    <w:rsid w:val="00724F91"/>
    <w:rsid w:val="00725903"/>
    <w:rsid w:val="00725ADF"/>
    <w:rsid w:val="00725D7B"/>
    <w:rsid w:val="00725DF1"/>
    <w:rsid w:val="0072611E"/>
    <w:rsid w:val="007265C3"/>
    <w:rsid w:val="007265E5"/>
    <w:rsid w:val="007265EC"/>
    <w:rsid w:val="00726970"/>
    <w:rsid w:val="007272E6"/>
    <w:rsid w:val="007275A5"/>
    <w:rsid w:val="00727B00"/>
    <w:rsid w:val="00730884"/>
    <w:rsid w:val="00730D41"/>
    <w:rsid w:val="00731105"/>
    <w:rsid w:val="007317FD"/>
    <w:rsid w:val="00731D40"/>
    <w:rsid w:val="00732006"/>
    <w:rsid w:val="0073215C"/>
    <w:rsid w:val="00732300"/>
    <w:rsid w:val="00732403"/>
    <w:rsid w:val="007325AF"/>
    <w:rsid w:val="007327EB"/>
    <w:rsid w:val="00732F02"/>
    <w:rsid w:val="00734760"/>
    <w:rsid w:val="00734F6B"/>
    <w:rsid w:val="0073535E"/>
    <w:rsid w:val="00736857"/>
    <w:rsid w:val="007368AF"/>
    <w:rsid w:val="00736E6A"/>
    <w:rsid w:val="00736EB4"/>
    <w:rsid w:val="00736FA3"/>
    <w:rsid w:val="007405A8"/>
    <w:rsid w:val="00740714"/>
    <w:rsid w:val="007409E1"/>
    <w:rsid w:val="007410BD"/>
    <w:rsid w:val="00741150"/>
    <w:rsid w:val="00741190"/>
    <w:rsid w:val="007411B9"/>
    <w:rsid w:val="00741259"/>
    <w:rsid w:val="00742AF5"/>
    <w:rsid w:val="00742C92"/>
    <w:rsid w:val="007433B1"/>
    <w:rsid w:val="0074421B"/>
    <w:rsid w:val="0074436E"/>
    <w:rsid w:val="0074439D"/>
    <w:rsid w:val="0074465C"/>
    <w:rsid w:val="00744C5B"/>
    <w:rsid w:val="00744C85"/>
    <w:rsid w:val="00744CB8"/>
    <w:rsid w:val="007456C8"/>
    <w:rsid w:val="00745D84"/>
    <w:rsid w:val="00746C38"/>
    <w:rsid w:val="00747204"/>
    <w:rsid w:val="00747AC2"/>
    <w:rsid w:val="00747B48"/>
    <w:rsid w:val="00747DD3"/>
    <w:rsid w:val="00750D17"/>
    <w:rsid w:val="00751A1E"/>
    <w:rsid w:val="00751F48"/>
    <w:rsid w:val="00752606"/>
    <w:rsid w:val="007527FF"/>
    <w:rsid w:val="00752938"/>
    <w:rsid w:val="00752F22"/>
    <w:rsid w:val="00753092"/>
    <w:rsid w:val="00754332"/>
    <w:rsid w:val="007548CC"/>
    <w:rsid w:val="00754F94"/>
    <w:rsid w:val="0075531C"/>
    <w:rsid w:val="007560B0"/>
    <w:rsid w:val="00757049"/>
    <w:rsid w:val="0075706A"/>
    <w:rsid w:val="007576F9"/>
    <w:rsid w:val="007577E9"/>
    <w:rsid w:val="00757A5C"/>
    <w:rsid w:val="00757AF4"/>
    <w:rsid w:val="00757EB0"/>
    <w:rsid w:val="0076070C"/>
    <w:rsid w:val="00761A87"/>
    <w:rsid w:val="00762332"/>
    <w:rsid w:val="00762E1B"/>
    <w:rsid w:val="007637CD"/>
    <w:rsid w:val="00763A72"/>
    <w:rsid w:val="00763E84"/>
    <w:rsid w:val="007651D3"/>
    <w:rsid w:val="0076537A"/>
    <w:rsid w:val="00765589"/>
    <w:rsid w:val="007655D1"/>
    <w:rsid w:val="00765A1E"/>
    <w:rsid w:val="00766202"/>
    <w:rsid w:val="00766777"/>
    <w:rsid w:val="00766A82"/>
    <w:rsid w:val="00766A96"/>
    <w:rsid w:val="00767269"/>
    <w:rsid w:val="00767F94"/>
    <w:rsid w:val="00770283"/>
    <w:rsid w:val="00770EC9"/>
    <w:rsid w:val="00771844"/>
    <w:rsid w:val="007718D8"/>
    <w:rsid w:val="00771CB3"/>
    <w:rsid w:val="007722F6"/>
    <w:rsid w:val="0077298A"/>
    <w:rsid w:val="007729F8"/>
    <w:rsid w:val="00772A92"/>
    <w:rsid w:val="007743C4"/>
    <w:rsid w:val="00774485"/>
    <w:rsid w:val="00774660"/>
    <w:rsid w:val="00774775"/>
    <w:rsid w:val="00774B9A"/>
    <w:rsid w:val="00774EAB"/>
    <w:rsid w:val="00774F78"/>
    <w:rsid w:val="00775777"/>
    <w:rsid w:val="00775807"/>
    <w:rsid w:val="007760F7"/>
    <w:rsid w:val="0077673F"/>
    <w:rsid w:val="00776D90"/>
    <w:rsid w:val="00777F7F"/>
    <w:rsid w:val="0078035E"/>
    <w:rsid w:val="007806F4"/>
    <w:rsid w:val="00780ED7"/>
    <w:rsid w:val="00781FE5"/>
    <w:rsid w:val="00782DAC"/>
    <w:rsid w:val="00782F9A"/>
    <w:rsid w:val="007842B1"/>
    <w:rsid w:val="007846C1"/>
    <w:rsid w:val="00784DF7"/>
    <w:rsid w:val="00784E04"/>
    <w:rsid w:val="00784FDF"/>
    <w:rsid w:val="007854F5"/>
    <w:rsid w:val="00785CCD"/>
    <w:rsid w:val="00785DEA"/>
    <w:rsid w:val="007868F1"/>
    <w:rsid w:val="0078699C"/>
    <w:rsid w:val="007872DD"/>
    <w:rsid w:val="007873F1"/>
    <w:rsid w:val="00787BA0"/>
    <w:rsid w:val="00790266"/>
    <w:rsid w:val="00792120"/>
    <w:rsid w:val="0079275A"/>
    <w:rsid w:val="00792BE0"/>
    <w:rsid w:val="00793195"/>
    <w:rsid w:val="0079338D"/>
    <w:rsid w:val="0079345B"/>
    <w:rsid w:val="0079379A"/>
    <w:rsid w:val="00793D2B"/>
    <w:rsid w:val="00794829"/>
    <w:rsid w:val="007948B9"/>
    <w:rsid w:val="007948DD"/>
    <w:rsid w:val="00794B91"/>
    <w:rsid w:val="00794DEB"/>
    <w:rsid w:val="00794EC9"/>
    <w:rsid w:val="007959E0"/>
    <w:rsid w:val="00795C89"/>
    <w:rsid w:val="00795E50"/>
    <w:rsid w:val="007967E9"/>
    <w:rsid w:val="007969EA"/>
    <w:rsid w:val="00796C74"/>
    <w:rsid w:val="007970BD"/>
    <w:rsid w:val="00797BD6"/>
    <w:rsid w:val="007A0455"/>
    <w:rsid w:val="007A05C9"/>
    <w:rsid w:val="007A1901"/>
    <w:rsid w:val="007A2470"/>
    <w:rsid w:val="007A42B8"/>
    <w:rsid w:val="007A44B2"/>
    <w:rsid w:val="007A483E"/>
    <w:rsid w:val="007A4F38"/>
    <w:rsid w:val="007A4F4A"/>
    <w:rsid w:val="007A5037"/>
    <w:rsid w:val="007A59AB"/>
    <w:rsid w:val="007A5D86"/>
    <w:rsid w:val="007A65B3"/>
    <w:rsid w:val="007A718D"/>
    <w:rsid w:val="007A76B0"/>
    <w:rsid w:val="007B0545"/>
    <w:rsid w:val="007B09B8"/>
    <w:rsid w:val="007B0BCB"/>
    <w:rsid w:val="007B0C7F"/>
    <w:rsid w:val="007B0FC8"/>
    <w:rsid w:val="007B1446"/>
    <w:rsid w:val="007B1799"/>
    <w:rsid w:val="007B214B"/>
    <w:rsid w:val="007B2986"/>
    <w:rsid w:val="007B3059"/>
    <w:rsid w:val="007B3843"/>
    <w:rsid w:val="007B3C13"/>
    <w:rsid w:val="007B3CDB"/>
    <w:rsid w:val="007B3D90"/>
    <w:rsid w:val="007B447F"/>
    <w:rsid w:val="007B4689"/>
    <w:rsid w:val="007B4E06"/>
    <w:rsid w:val="007B6A3B"/>
    <w:rsid w:val="007B6CF4"/>
    <w:rsid w:val="007B6F55"/>
    <w:rsid w:val="007B6F74"/>
    <w:rsid w:val="007B7317"/>
    <w:rsid w:val="007B7342"/>
    <w:rsid w:val="007B7B1C"/>
    <w:rsid w:val="007B7BEA"/>
    <w:rsid w:val="007B7CD9"/>
    <w:rsid w:val="007C069B"/>
    <w:rsid w:val="007C0DDB"/>
    <w:rsid w:val="007C1626"/>
    <w:rsid w:val="007C1C1A"/>
    <w:rsid w:val="007C1C7B"/>
    <w:rsid w:val="007C1E25"/>
    <w:rsid w:val="007C3361"/>
    <w:rsid w:val="007C3728"/>
    <w:rsid w:val="007C486F"/>
    <w:rsid w:val="007C4CBE"/>
    <w:rsid w:val="007C4D12"/>
    <w:rsid w:val="007C50E3"/>
    <w:rsid w:val="007C51D3"/>
    <w:rsid w:val="007C53C5"/>
    <w:rsid w:val="007C60F8"/>
    <w:rsid w:val="007D0050"/>
    <w:rsid w:val="007D0068"/>
    <w:rsid w:val="007D08C7"/>
    <w:rsid w:val="007D0A9E"/>
    <w:rsid w:val="007D0BF1"/>
    <w:rsid w:val="007D12A9"/>
    <w:rsid w:val="007D13A3"/>
    <w:rsid w:val="007D144A"/>
    <w:rsid w:val="007D19AB"/>
    <w:rsid w:val="007D1A6C"/>
    <w:rsid w:val="007D1A99"/>
    <w:rsid w:val="007D1B97"/>
    <w:rsid w:val="007D2624"/>
    <w:rsid w:val="007D2652"/>
    <w:rsid w:val="007D26BB"/>
    <w:rsid w:val="007D30DF"/>
    <w:rsid w:val="007D3A05"/>
    <w:rsid w:val="007D451E"/>
    <w:rsid w:val="007D5740"/>
    <w:rsid w:val="007D574D"/>
    <w:rsid w:val="007D5ED9"/>
    <w:rsid w:val="007D60CB"/>
    <w:rsid w:val="007D6920"/>
    <w:rsid w:val="007D6AD0"/>
    <w:rsid w:val="007D6E7F"/>
    <w:rsid w:val="007D73E6"/>
    <w:rsid w:val="007D7D49"/>
    <w:rsid w:val="007E00F5"/>
    <w:rsid w:val="007E05EB"/>
    <w:rsid w:val="007E0827"/>
    <w:rsid w:val="007E0D3F"/>
    <w:rsid w:val="007E1A6D"/>
    <w:rsid w:val="007E1FA6"/>
    <w:rsid w:val="007E248F"/>
    <w:rsid w:val="007E28C6"/>
    <w:rsid w:val="007E2A98"/>
    <w:rsid w:val="007E30DB"/>
    <w:rsid w:val="007E3484"/>
    <w:rsid w:val="007E4925"/>
    <w:rsid w:val="007E50DE"/>
    <w:rsid w:val="007E5746"/>
    <w:rsid w:val="007E5A6E"/>
    <w:rsid w:val="007E5C2A"/>
    <w:rsid w:val="007E6AD6"/>
    <w:rsid w:val="007E726A"/>
    <w:rsid w:val="007E7BCC"/>
    <w:rsid w:val="007F04B8"/>
    <w:rsid w:val="007F0574"/>
    <w:rsid w:val="007F0794"/>
    <w:rsid w:val="007F07C6"/>
    <w:rsid w:val="007F12A5"/>
    <w:rsid w:val="007F1640"/>
    <w:rsid w:val="007F178E"/>
    <w:rsid w:val="007F1C2A"/>
    <w:rsid w:val="007F26C9"/>
    <w:rsid w:val="007F31FD"/>
    <w:rsid w:val="007F3312"/>
    <w:rsid w:val="007F3451"/>
    <w:rsid w:val="007F39F9"/>
    <w:rsid w:val="007F3A45"/>
    <w:rsid w:val="007F3D82"/>
    <w:rsid w:val="007F3E92"/>
    <w:rsid w:val="007F4006"/>
    <w:rsid w:val="007F416D"/>
    <w:rsid w:val="007F6360"/>
    <w:rsid w:val="007F6D60"/>
    <w:rsid w:val="007F7401"/>
    <w:rsid w:val="007F7990"/>
    <w:rsid w:val="007F7D34"/>
    <w:rsid w:val="008004A1"/>
    <w:rsid w:val="0080095F"/>
    <w:rsid w:val="00800E42"/>
    <w:rsid w:val="00801D0D"/>
    <w:rsid w:val="00802640"/>
    <w:rsid w:val="008028E1"/>
    <w:rsid w:val="00803AAB"/>
    <w:rsid w:val="00803C83"/>
    <w:rsid w:val="00803F79"/>
    <w:rsid w:val="008047AE"/>
    <w:rsid w:val="008051AC"/>
    <w:rsid w:val="00805E10"/>
    <w:rsid w:val="008061D0"/>
    <w:rsid w:val="00806232"/>
    <w:rsid w:val="00807548"/>
    <w:rsid w:val="00807777"/>
    <w:rsid w:val="00807A2E"/>
    <w:rsid w:val="00807E16"/>
    <w:rsid w:val="008101DF"/>
    <w:rsid w:val="00810526"/>
    <w:rsid w:val="00811DB2"/>
    <w:rsid w:val="0081233B"/>
    <w:rsid w:val="008132E3"/>
    <w:rsid w:val="00813B0A"/>
    <w:rsid w:val="00814CDB"/>
    <w:rsid w:val="008150B0"/>
    <w:rsid w:val="0081518D"/>
    <w:rsid w:val="008157AF"/>
    <w:rsid w:val="0081634B"/>
    <w:rsid w:val="00816366"/>
    <w:rsid w:val="00816C29"/>
    <w:rsid w:val="00820C71"/>
    <w:rsid w:val="00821DCA"/>
    <w:rsid w:val="00821E7C"/>
    <w:rsid w:val="008220B7"/>
    <w:rsid w:val="0082296C"/>
    <w:rsid w:val="00822E85"/>
    <w:rsid w:val="008231F9"/>
    <w:rsid w:val="00823B9D"/>
    <w:rsid w:val="00823D18"/>
    <w:rsid w:val="008242D6"/>
    <w:rsid w:val="008249EF"/>
    <w:rsid w:val="008250FC"/>
    <w:rsid w:val="0082530E"/>
    <w:rsid w:val="0082569F"/>
    <w:rsid w:val="00826331"/>
    <w:rsid w:val="008270DB"/>
    <w:rsid w:val="008274AA"/>
    <w:rsid w:val="00827C1C"/>
    <w:rsid w:val="00830D70"/>
    <w:rsid w:val="008316EB"/>
    <w:rsid w:val="0083170A"/>
    <w:rsid w:val="0083265A"/>
    <w:rsid w:val="008326E7"/>
    <w:rsid w:val="008330AE"/>
    <w:rsid w:val="00833E92"/>
    <w:rsid w:val="00836252"/>
    <w:rsid w:val="00836460"/>
    <w:rsid w:val="008368AD"/>
    <w:rsid w:val="008373A8"/>
    <w:rsid w:val="00837C46"/>
    <w:rsid w:val="008402D1"/>
    <w:rsid w:val="0084060E"/>
    <w:rsid w:val="00840DF4"/>
    <w:rsid w:val="008428C2"/>
    <w:rsid w:val="00842ACC"/>
    <w:rsid w:val="0084339C"/>
    <w:rsid w:val="00843755"/>
    <w:rsid w:val="00843FDF"/>
    <w:rsid w:val="008440F0"/>
    <w:rsid w:val="0084469D"/>
    <w:rsid w:val="00844D38"/>
    <w:rsid w:val="00845569"/>
    <w:rsid w:val="0084572A"/>
    <w:rsid w:val="00846558"/>
    <w:rsid w:val="00846993"/>
    <w:rsid w:val="00846AE4"/>
    <w:rsid w:val="00847423"/>
    <w:rsid w:val="0084749D"/>
    <w:rsid w:val="0084771C"/>
    <w:rsid w:val="00847E18"/>
    <w:rsid w:val="00850091"/>
    <w:rsid w:val="00850B22"/>
    <w:rsid w:val="00850F6B"/>
    <w:rsid w:val="0085112F"/>
    <w:rsid w:val="0085241E"/>
    <w:rsid w:val="008524A0"/>
    <w:rsid w:val="00852B18"/>
    <w:rsid w:val="00852B51"/>
    <w:rsid w:val="008536A3"/>
    <w:rsid w:val="00853A18"/>
    <w:rsid w:val="0085461B"/>
    <w:rsid w:val="0085504B"/>
    <w:rsid w:val="0085616C"/>
    <w:rsid w:val="00856179"/>
    <w:rsid w:val="008567F5"/>
    <w:rsid w:val="00856B26"/>
    <w:rsid w:val="00857056"/>
    <w:rsid w:val="00857CEB"/>
    <w:rsid w:val="008601E3"/>
    <w:rsid w:val="008602C5"/>
    <w:rsid w:val="008603E7"/>
    <w:rsid w:val="0086055B"/>
    <w:rsid w:val="00860764"/>
    <w:rsid w:val="00860D99"/>
    <w:rsid w:val="008616FD"/>
    <w:rsid w:val="008620D1"/>
    <w:rsid w:val="008623AD"/>
    <w:rsid w:val="00862413"/>
    <w:rsid w:val="008627DA"/>
    <w:rsid w:val="008628EA"/>
    <w:rsid w:val="00862D15"/>
    <w:rsid w:val="00863366"/>
    <w:rsid w:val="00864AFA"/>
    <w:rsid w:val="00865A19"/>
    <w:rsid w:val="008660C9"/>
    <w:rsid w:val="00867B83"/>
    <w:rsid w:val="00867BCA"/>
    <w:rsid w:val="00867E2D"/>
    <w:rsid w:val="00870170"/>
    <w:rsid w:val="00870459"/>
    <w:rsid w:val="00870DB9"/>
    <w:rsid w:val="0087106F"/>
    <w:rsid w:val="008710F1"/>
    <w:rsid w:val="00873027"/>
    <w:rsid w:val="00873425"/>
    <w:rsid w:val="008740BF"/>
    <w:rsid w:val="00874A19"/>
    <w:rsid w:val="00875032"/>
    <w:rsid w:val="0087544F"/>
    <w:rsid w:val="00875ABC"/>
    <w:rsid w:val="00875C99"/>
    <w:rsid w:val="00875E3E"/>
    <w:rsid w:val="00875E7C"/>
    <w:rsid w:val="00876599"/>
    <w:rsid w:val="0087690D"/>
    <w:rsid w:val="00876A1A"/>
    <w:rsid w:val="00876C40"/>
    <w:rsid w:val="00877A07"/>
    <w:rsid w:val="00877CC7"/>
    <w:rsid w:val="00880D72"/>
    <w:rsid w:val="00881260"/>
    <w:rsid w:val="00881966"/>
    <w:rsid w:val="00882441"/>
    <w:rsid w:val="008824D1"/>
    <w:rsid w:val="0088255E"/>
    <w:rsid w:val="008825DA"/>
    <w:rsid w:val="008825E4"/>
    <w:rsid w:val="00882685"/>
    <w:rsid w:val="00882EE8"/>
    <w:rsid w:val="0088321D"/>
    <w:rsid w:val="00883EBD"/>
    <w:rsid w:val="00884455"/>
    <w:rsid w:val="008845E9"/>
    <w:rsid w:val="008855F0"/>
    <w:rsid w:val="00885FF8"/>
    <w:rsid w:val="0088600A"/>
    <w:rsid w:val="0088654A"/>
    <w:rsid w:val="00886C15"/>
    <w:rsid w:val="00887970"/>
    <w:rsid w:val="00887DF2"/>
    <w:rsid w:val="00887F1D"/>
    <w:rsid w:val="0089013E"/>
    <w:rsid w:val="008910EC"/>
    <w:rsid w:val="0089268C"/>
    <w:rsid w:val="00892AD3"/>
    <w:rsid w:val="00893048"/>
    <w:rsid w:val="0089351F"/>
    <w:rsid w:val="008939CA"/>
    <w:rsid w:val="00893FAA"/>
    <w:rsid w:val="00894130"/>
    <w:rsid w:val="00894A90"/>
    <w:rsid w:val="00894E3A"/>
    <w:rsid w:val="008957A7"/>
    <w:rsid w:val="0089691A"/>
    <w:rsid w:val="00896D50"/>
    <w:rsid w:val="00896F57"/>
    <w:rsid w:val="00897A0B"/>
    <w:rsid w:val="00897B9A"/>
    <w:rsid w:val="00897BBE"/>
    <w:rsid w:val="00897F2F"/>
    <w:rsid w:val="00897FFA"/>
    <w:rsid w:val="008A0322"/>
    <w:rsid w:val="008A080E"/>
    <w:rsid w:val="008A10AB"/>
    <w:rsid w:val="008A1B37"/>
    <w:rsid w:val="008A1DB7"/>
    <w:rsid w:val="008A2BCE"/>
    <w:rsid w:val="008A3009"/>
    <w:rsid w:val="008A3A4B"/>
    <w:rsid w:val="008A3C46"/>
    <w:rsid w:val="008A4929"/>
    <w:rsid w:val="008A4E73"/>
    <w:rsid w:val="008A4F8D"/>
    <w:rsid w:val="008A506A"/>
    <w:rsid w:val="008A51E7"/>
    <w:rsid w:val="008A52FA"/>
    <w:rsid w:val="008A5476"/>
    <w:rsid w:val="008A56EB"/>
    <w:rsid w:val="008A573D"/>
    <w:rsid w:val="008A6457"/>
    <w:rsid w:val="008A6774"/>
    <w:rsid w:val="008A799F"/>
    <w:rsid w:val="008A7BA9"/>
    <w:rsid w:val="008B03D7"/>
    <w:rsid w:val="008B03E0"/>
    <w:rsid w:val="008B15FF"/>
    <w:rsid w:val="008B3638"/>
    <w:rsid w:val="008B3B54"/>
    <w:rsid w:val="008B4201"/>
    <w:rsid w:val="008B49C4"/>
    <w:rsid w:val="008B4A9E"/>
    <w:rsid w:val="008B53A5"/>
    <w:rsid w:val="008B5A26"/>
    <w:rsid w:val="008B63D7"/>
    <w:rsid w:val="008B66BC"/>
    <w:rsid w:val="008B6BDC"/>
    <w:rsid w:val="008B6E76"/>
    <w:rsid w:val="008B7059"/>
    <w:rsid w:val="008B7343"/>
    <w:rsid w:val="008B7606"/>
    <w:rsid w:val="008C061B"/>
    <w:rsid w:val="008C0C67"/>
    <w:rsid w:val="008C1AB9"/>
    <w:rsid w:val="008C1D15"/>
    <w:rsid w:val="008C256C"/>
    <w:rsid w:val="008C2A30"/>
    <w:rsid w:val="008C2CF3"/>
    <w:rsid w:val="008C2F30"/>
    <w:rsid w:val="008C35D7"/>
    <w:rsid w:val="008C37D8"/>
    <w:rsid w:val="008C3D3B"/>
    <w:rsid w:val="008C3D54"/>
    <w:rsid w:val="008C43F2"/>
    <w:rsid w:val="008C4700"/>
    <w:rsid w:val="008C4B77"/>
    <w:rsid w:val="008C4F08"/>
    <w:rsid w:val="008C542A"/>
    <w:rsid w:val="008C55C2"/>
    <w:rsid w:val="008C5670"/>
    <w:rsid w:val="008C5CCB"/>
    <w:rsid w:val="008C68FD"/>
    <w:rsid w:val="008C6E57"/>
    <w:rsid w:val="008C7722"/>
    <w:rsid w:val="008C7869"/>
    <w:rsid w:val="008D02DE"/>
    <w:rsid w:val="008D0349"/>
    <w:rsid w:val="008D0B98"/>
    <w:rsid w:val="008D1559"/>
    <w:rsid w:val="008D1952"/>
    <w:rsid w:val="008D1F04"/>
    <w:rsid w:val="008D2271"/>
    <w:rsid w:val="008D29DB"/>
    <w:rsid w:val="008D2E70"/>
    <w:rsid w:val="008D2F6C"/>
    <w:rsid w:val="008D3803"/>
    <w:rsid w:val="008D4314"/>
    <w:rsid w:val="008D4AD9"/>
    <w:rsid w:val="008D51C8"/>
    <w:rsid w:val="008D7371"/>
    <w:rsid w:val="008D787F"/>
    <w:rsid w:val="008D7AFA"/>
    <w:rsid w:val="008D7C5C"/>
    <w:rsid w:val="008D7F57"/>
    <w:rsid w:val="008D7F59"/>
    <w:rsid w:val="008D7F95"/>
    <w:rsid w:val="008E060C"/>
    <w:rsid w:val="008E062A"/>
    <w:rsid w:val="008E0DF9"/>
    <w:rsid w:val="008E1786"/>
    <w:rsid w:val="008E1B61"/>
    <w:rsid w:val="008E1D6E"/>
    <w:rsid w:val="008E21DB"/>
    <w:rsid w:val="008E2216"/>
    <w:rsid w:val="008E2D33"/>
    <w:rsid w:val="008E30C5"/>
    <w:rsid w:val="008E35EB"/>
    <w:rsid w:val="008E413C"/>
    <w:rsid w:val="008E4DE7"/>
    <w:rsid w:val="008E5056"/>
    <w:rsid w:val="008E5842"/>
    <w:rsid w:val="008E5BB6"/>
    <w:rsid w:val="008E62C8"/>
    <w:rsid w:val="008E632B"/>
    <w:rsid w:val="008E6ABB"/>
    <w:rsid w:val="008E6DBB"/>
    <w:rsid w:val="008E6E6F"/>
    <w:rsid w:val="008E71EB"/>
    <w:rsid w:val="008E7319"/>
    <w:rsid w:val="008E7645"/>
    <w:rsid w:val="008F009A"/>
    <w:rsid w:val="008F0112"/>
    <w:rsid w:val="008F0289"/>
    <w:rsid w:val="008F0767"/>
    <w:rsid w:val="008F0E5A"/>
    <w:rsid w:val="008F1821"/>
    <w:rsid w:val="008F1B47"/>
    <w:rsid w:val="008F1D6B"/>
    <w:rsid w:val="008F1D99"/>
    <w:rsid w:val="008F248F"/>
    <w:rsid w:val="008F2494"/>
    <w:rsid w:val="008F2E69"/>
    <w:rsid w:val="008F329D"/>
    <w:rsid w:val="008F32E1"/>
    <w:rsid w:val="008F4557"/>
    <w:rsid w:val="008F4A30"/>
    <w:rsid w:val="008F50A7"/>
    <w:rsid w:val="008F52B2"/>
    <w:rsid w:val="008F5BC2"/>
    <w:rsid w:val="008F6A10"/>
    <w:rsid w:val="008F6C67"/>
    <w:rsid w:val="008F756C"/>
    <w:rsid w:val="008F78C3"/>
    <w:rsid w:val="008F7DB3"/>
    <w:rsid w:val="0090077C"/>
    <w:rsid w:val="00901390"/>
    <w:rsid w:val="0090180A"/>
    <w:rsid w:val="00901A9F"/>
    <w:rsid w:val="00901EB1"/>
    <w:rsid w:val="00901F20"/>
    <w:rsid w:val="00901F73"/>
    <w:rsid w:val="00902B61"/>
    <w:rsid w:val="00902E48"/>
    <w:rsid w:val="00902F96"/>
    <w:rsid w:val="0090308F"/>
    <w:rsid w:val="0090363A"/>
    <w:rsid w:val="00903E19"/>
    <w:rsid w:val="0090467D"/>
    <w:rsid w:val="009047EB"/>
    <w:rsid w:val="0090490E"/>
    <w:rsid w:val="00904ED7"/>
    <w:rsid w:val="00905D2B"/>
    <w:rsid w:val="0090787C"/>
    <w:rsid w:val="00907973"/>
    <w:rsid w:val="00910622"/>
    <w:rsid w:val="0091064E"/>
    <w:rsid w:val="009109BE"/>
    <w:rsid w:val="00910A22"/>
    <w:rsid w:val="00911E72"/>
    <w:rsid w:val="00912185"/>
    <w:rsid w:val="00912876"/>
    <w:rsid w:val="009141C0"/>
    <w:rsid w:val="00914205"/>
    <w:rsid w:val="009144A9"/>
    <w:rsid w:val="0091454A"/>
    <w:rsid w:val="0091511D"/>
    <w:rsid w:val="00915A2A"/>
    <w:rsid w:val="00915A52"/>
    <w:rsid w:val="00915B8F"/>
    <w:rsid w:val="00916243"/>
    <w:rsid w:val="009162BF"/>
    <w:rsid w:val="009166A0"/>
    <w:rsid w:val="00916C48"/>
    <w:rsid w:val="009201B2"/>
    <w:rsid w:val="00920919"/>
    <w:rsid w:val="00920B01"/>
    <w:rsid w:val="00922271"/>
    <w:rsid w:val="00922BAD"/>
    <w:rsid w:val="00922EC4"/>
    <w:rsid w:val="00923F94"/>
    <w:rsid w:val="00924553"/>
    <w:rsid w:val="00924576"/>
    <w:rsid w:val="009249AF"/>
    <w:rsid w:val="00924BD1"/>
    <w:rsid w:val="00924E01"/>
    <w:rsid w:val="009258AD"/>
    <w:rsid w:val="009265C1"/>
    <w:rsid w:val="009269C8"/>
    <w:rsid w:val="00926B0A"/>
    <w:rsid w:val="00927576"/>
    <w:rsid w:val="00927ABB"/>
    <w:rsid w:val="00930043"/>
    <w:rsid w:val="00930249"/>
    <w:rsid w:val="00930373"/>
    <w:rsid w:val="009306ED"/>
    <w:rsid w:val="00930802"/>
    <w:rsid w:val="00930C3C"/>
    <w:rsid w:val="0093106F"/>
    <w:rsid w:val="00931CE2"/>
    <w:rsid w:val="00932818"/>
    <w:rsid w:val="00932CF8"/>
    <w:rsid w:val="00933ABD"/>
    <w:rsid w:val="00933B3E"/>
    <w:rsid w:val="00933BF5"/>
    <w:rsid w:val="00934079"/>
    <w:rsid w:val="00934146"/>
    <w:rsid w:val="00934215"/>
    <w:rsid w:val="009344A4"/>
    <w:rsid w:val="009348EC"/>
    <w:rsid w:val="00934A88"/>
    <w:rsid w:val="009354AA"/>
    <w:rsid w:val="009357C7"/>
    <w:rsid w:val="0093649B"/>
    <w:rsid w:val="00936801"/>
    <w:rsid w:val="0093681B"/>
    <w:rsid w:val="00937177"/>
    <w:rsid w:val="009372C9"/>
    <w:rsid w:val="009402F6"/>
    <w:rsid w:val="0094032F"/>
    <w:rsid w:val="00941143"/>
    <w:rsid w:val="00941AA5"/>
    <w:rsid w:val="00942C40"/>
    <w:rsid w:val="00943249"/>
    <w:rsid w:val="00944B11"/>
    <w:rsid w:val="00944B90"/>
    <w:rsid w:val="00944D0D"/>
    <w:rsid w:val="00945320"/>
    <w:rsid w:val="009453E2"/>
    <w:rsid w:val="00945881"/>
    <w:rsid w:val="009467CA"/>
    <w:rsid w:val="009468AF"/>
    <w:rsid w:val="0094695A"/>
    <w:rsid w:val="00946D07"/>
    <w:rsid w:val="0094771B"/>
    <w:rsid w:val="00950338"/>
    <w:rsid w:val="00950D29"/>
    <w:rsid w:val="00950DA3"/>
    <w:rsid w:val="009514D9"/>
    <w:rsid w:val="00951C49"/>
    <w:rsid w:val="00952571"/>
    <w:rsid w:val="00953043"/>
    <w:rsid w:val="0095449D"/>
    <w:rsid w:val="0095450C"/>
    <w:rsid w:val="0095459F"/>
    <w:rsid w:val="00954C71"/>
    <w:rsid w:val="009551B2"/>
    <w:rsid w:val="009553D4"/>
    <w:rsid w:val="00955430"/>
    <w:rsid w:val="00955E16"/>
    <w:rsid w:val="00955FED"/>
    <w:rsid w:val="00956616"/>
    <w:rsid w:val="00956C8B"/>
    <w:rsid w:val="0095731C"/>
    <w:rsid w:val="00957B82"/>
    <w:rsid w:val="00957DBD"/>
    <w:rsid w:val="00960EE9"/>
    <w:rsid w:val="00961DE4"/>
    <w:rsid w:val="009621D2"/>
    <w:rsid w:val="0096226C"/>
    <w:rsid w:val="00962503"/>
    <w:rsid w:val="00962758"/>
    <w:rsid w:val="009627D1"/>
    <w:rsid w:val="00962CAB"/>
    <w:rsid w:val="0096322A"/>
    <w:rsid w:val="00963D0B"/>
    <w:rsid w:val="00964029"/>
    <w:rsid w:val="009643CF"/>
    <w:rsid w:val="00964F64"/>
    <w:rsid w:val="009656F2"/>
    <w:rsid w:val="00966569"/>
    <w:rsid w:val="00966663"/>
    <w:rsid w:val="00966FA7"/>
    <w:rsid w:val="009670DE"/>
    <w:rsid w:val="00967698"/>
    <w:rsid w:val="00967F63"/>
    <w:rsid w:val="00970067"/>
    <w:rsid w:val="00970170"/>
    <w:rsid w:val="0097064C"/>
    <w:rsid w:val="009710CF"/>
    <w:rsid w:val="00971EE3"/>
    <w:rsid w:val="00972174"/>
    <w:rsid w:val="00972933"/>
    <w:rsid w:val="00972ADC"/>
    <w:rsid w:val="00972DDC"/>
    <w:rsid w:val="00973A89"/>
    <w:rsid w:val="00973AE8"/>
    <w:rsid w:val="00974112"/>
    <w:rsid w:val="00974269"/>
    <w:rsid w:val="009748C9"/>
    <w:rsid w:val="00974EB0"/>
    <w:rsid w:val="009763FB"/>
    <w:rsid w:val="0097698C"/>
    <w:rsid w:val="00976F84"/>
    <w:rsid w:val="00977C77"/>
    <w:rsid w:val="00980511"/>
    <w:rsid w:val="00980591"/>
    <w:rsid w:val="00980C46"/>
    <w:rsid w:val="00980E79"/>
    <w:rsid w:val="00980FD8"/>
    <w:rsid w:val="0098115F"/>
    <w:rsid w:val="00981473"/>
    <w:rsid w:val="009821AE"/>
    <w:rsid w:val="00982691"/>
    <w:rsid w:val="0098269B"/>
    <w:rsid w:val="0098362B"/>
    <w:rsid w:val="00983830"/>
    <w:rsid w:val="00983A3E"/>
    <w:rsid w:val="00984390"/>
    <w:rsid w:val="0098448A"/>
    <w:rsid w:val="009846A4"/>
    <w:rsid w:val="009849F2"/>
    <w:rsid w:val="00984C73"/>
    <w:rsid w:val="00985578"/>
    <w:rsid w:val="00985B5D"/>
    <w:rsid w:val="00985DBB"/>
    <w:rsid w:val="00985F38"/>
    <w:rsid w:val="00986906"/>
    <w:rsid w:val="009869E0"/>
    <w:rsid w:val="00987703"/>
    <w:rsid w:val="00987800"/>
    <w:rsid w:val="00987B13"/>
    <w:rsid w:val="00987BBA"/>
    <w:rsid w:val="00990271"/>
    <w:rsid w:val="009905B8"/>
    <w:rsid w:val="0099068C"/>
    <w:rsid w:val="009907A0"/>
    <w:rsid w:val="00991A00"/>
    <w:rsid w:val="00991C07"/>
    <w:rsid w:val="00992450"/>
    <w:rsid w:val="0099282E"/>
    <w:rsid w:val="00992A42"/>
    <w:rsid w:val="00992B8E"/>
    <w:rsid w:val="00992CD8"/>
    <w:rsid w:val="00992FEC"/>
    <w:rsid w:val="00994005"/>
    <w:rsid w:val="00994252"/>
    <w:rsid w:val="00994324"/>
    <w:rsid w:val="00994863"/>
    <w:rsid w:val="00994A6B"/>
    <w:rsid w:val="00995360"/>
    <w:rsid w:val="0099559E"/>
    <w:rsid w:val="00995E32"/>
    <w:rsid w:val="009967E2"/>
    <w:rsid w:val="009972F5"/>
    <w:rsid w:val="009A03A5"/>
    <w:rsid w:val="009A0625"/>
    <w:rsid w:val="009A0B6C"/>
    <w:rsid w:val="009A1114"/>
    <w:rsid w:val="009A168C"/>
    <w:rsid w:val="009A27D3"/>
    <w:rsid w:val="009A27FC"/>
    <w:rsid w:val="009A2EAD"/>
    <w:rsid w:val="009A34BC"/>
    <w:rsid w:val="009A4149"/>
    <w:rsid w:val="009A4ECE"/>
    <w:rsid w:val="009A5BB1"/>
    <w:rsid w:val="009A616E"/>
    <w:rsid w:val="009A62C6"/>
    <w:rsid w:val="009A69C1"/>
    <w:rsid w:val="009A7411"/>
    <w:rsid w:val="009A75B0"/>
    <w:rsid w:val="009A7CB3"/>
    <w:rsid w:val="009B0315"/>
    <w:rsid w:val="009B1307"/>
    <w:rsid w:val="009B16D2"/>
    <w:rsid w:val="009B1A8E"/>
    <w:rsid w:val="009B2118"/>
    <w:rsid w:val="009B21B7"/>
    <w:rsid w:val="009B2243"/>
    <w:rsid w:val="009B27E5"/>
    <w:rsid w:val="009B2F3B"/>
    <w:rsid w:val="009B3C14"/>
    <w:rsid w:val="009B430B"/>
    <w:rsid w:val="009B462F"/>
    <w:rsid w:val="009B4A85"/>
    <w:rsid w:val="009B4C30"/>
    <w:rsid w:val="009B4C43"/>
    <w:rsid w:val="009B54C2"/>
    <w:rsid w:val="009B5F02"/>
    <w:rsid w:val="009B60CD"/>
    <w:rsid w:val="009B6645"/>
    <w:rsid w:val="009B7C9A"/>
    <w:rsid w:val="009C0016"/>
    <w:rsid w:val="009C088B"/>
    <w:rsid w:val="009C0AF2"/>
    <w:rsid w:val="009C0B33"/>
    <w:rsid w:val="009C111A"/>
    <w:rsid w:val="009C1179"/>
    <w:rsid w:val="009C11F3"/>
    <w:rsid w:val="009C15FD"/>
    <w:rsid w:val="009C1C25"/>
    <w:rsid w:val="009C2472"/>
    <w:rsid w:val="009C24F2"/>
    <w:rsid w:val="009C27AB"/>
    <w:rsid w:val="009C2D73"/>
    <w:rsid w:val="009C2D80"/>
    <w:rsid w:val="009C314A"/>
    <w:rsid w:val="009C348F"/>
    <w:rsid w:val="009C4410"/>
    <w:rsid w:val="009C5253"/>
    <w:rsid w:val="009C5362"/>
    <w:rsid w:val="009C560A"/>
    <w:rsid w:val="009C5628"/>
    <w:rsid w:val="009C5B9E"/>
    <w:rsid w:val="009C5BDA"/>
    <w:rsid w:val="009C642C"/>
    <w:rsid w:val="009C643F"/>
    <w:rsid w:val="009C6862"/>
    <w:rsid w:val="009C6BE8"/>
    <w:rsid w:val="009D14A9"/>
    <w:rsid w:val="009D1EAA"/>
    <w:rsid w:val="009D2462"/>
    <w:rsid w:val="009D2958"/>
    <w:rsid w:val="009D2C9F"/>
    <w:rsid w:val="009D2F8F"/>
    <w:rsid w:val="009D3DC5"/>
    <w:rsid w:val="009D4020"/>
    <w:rsid w:val="009D496D"/>
    <w:rsid w:val="009D5AD5"/>
    <w:rsid w:val="009D5F0F"/>
    <w:rsid w:val="009D6181"/>
    <w:rsid w:val="009D6675"/>
    <w:rsid w:val="009D6FFA"/>
    <w:rsid w:val="009D7122"/>
    <w:rsid w:val="009D7231"/>
    <w:rsid w:val="009D77B9"/>
    <w:rsid w:val="009E01A4"/>
    <w:rsid w:val="009E03DA"/>
    <w:rsid w:val="009E04AA"/>
    <w:rsid w:val="009E133D"/>
    <w:rsid w:val="009E16D2"/>
    <w:rsid w:val="009E2247"/>
    <w:rsid w:val="009E23C0"/>
    <w:rsid w:val="009E2F6D"/>
    <w:rsid w:val="009E3BB9"/>
    <w:rsid w:val="009E3CDE"/>
    <w:rsid w:val="009E43F2"/>
    <w:rsid w:val="009E4710"/>
    <w:rsid w:val="009E4C7A"/>
    <w:rsid w:val="009E4D18"/>
    <w:rsid w:val="009E6532"/>
    <w:rsid w:val="009E665A"/>
    <w:rsid w:val="009E6E05"/>
    <w:rsid w:val="009E6ECF"/>
    <w:rsid w:val="009E70D7"/>
    <w:rsid w:val="009E74A5"/>
    <w:rsid w:val="009E75F8"/>
    <w:rsid w:val="009E7607"/>
    <w:rsid w:val="009E769A"/>
    <w:rsid w:val="009F0767"/>
    <w:rsid w:val="009F08D1"/>
    <w:rsid w:val="009F0B30"/>
    <w:rsid w:val="009F0C5C"/>
    <w:rsid w:val="009F2036"/>
    <w:rsid w:val="009F2157"/>
    <w:rsid w:val="009F221B"/>
    <w:rsid w:val="009F25A7"/>
    <w:rsid w:val="009F26EE"/>
    <w:rsid w:val="009F29DD"/>
    <w:rsid w:val="009F2AD2"/>
    <w:rsid w:val="009F30CB"/>
    <w:rsid w:val="009F3CF7"/>
    <w:rsid w:val="009F42FB"/>
    <w:rsid w:val="009F440F"/>
    <w:rsid w:val="009F4EC7"/>
    <w:rsid w:val="009F4FAF"/>
    <w:rsid w:val="009F5DB8"/>
    <w:rsid w:val="009F610F"/>
    <w:rsid w:val="009F6625"/>
    <w:rsid w:val="009F6927"/>
    <w:rsid w:val="009F6A79"/>
    <w:rsid w:val="009F73A7"/>
    <w:rsid w:val="009F7983"/>
    <w:rsid w:val="00A002D2"/>
    <w:rsid w:val="00A01914"/>
    <w:rsid w:val="00A0207E"/>
    <w:rsid w:val="00A02F65"/>
    <w:rsid w:val="00A0363B"/>
    <w:rsid w:val="00A04332"/>
    <w:rsid w:val="00A04776"/>
    <w:rsid w:val="00A048CC"/>
    <w:rsid w:val="00A0494E"/>
    <w:rsid w:val="00A04B35"/>
    <w:rsid w:val="00A04C2A"/>
    <w:rsid w:val="00A05296"/>
    <w:rsid w:val="00A05299"/>
    <w:rsid w:val="00A052F9"/>
    <w:rsid w:val="00A05B80"/>
    <w:rsid w:val="00A05F64"/>
    <w:rsid w:val="00A05FFD"/>
    <w:rsid w:val="00A0619C"/>
    <w:rsid w:val="00A064F5"/>
    <w:rsid w:val="00A06970"/>
    <w:rsid w:val="00A07052"/>
    <w:rsid w:val="00A07CC4"/>
    <w:rsid w:val="00A07CD2"/>
    <w:rsid w:val="00A07D50"/>
    <w:rsid w:val="00A1025D"/>
    <w:rsid w:val="00A108EE"/>
    <w:rsid w:val="00A11B69"/>
    <w:rsid w:val="00A12232"/>
    <w:rsid w:val="00A125EB"/>
    <w:rsid w:val="00A12BB3"/>
    <w:rsid w:val="00A130F2"/>
    <w:rsid w:val="00A131D2"/>
    <w:rsid w:val="00A14004"/>
    <w:rsid w:val="00A141B9"/>
    <w:rsid w:val="00A14275"/>
    <w:rsid w:val="00A142AD"/>
    <w:rsid w:val="00A14B74"/>
    <w:rsid w:val="00A14C25"/>
    <w:rsid w:val="00A152DD"/>
    <w:rsid w:val="00A156BD"/>
    <w:rsid w:val="00A16AC4"/>
    <w:rsid w:val="00A16B03"/>
    <w:rsid w:val="00A203A5"/>
    <w:rsid w:val="00A217E6"/>
    <w:rsid w:val="00A2205D"/>
    <w:rsid w:val="00A222E5"/>
    <w:rsid w:val="00A227A0"/>
    <w:rsid w:val="00A22F34"/>
    <w:rsid w:val="00A23EEA"/>
    <w:rsid w:val="00A24FCA"/>
    <w:rsid w:val="00A255AA"/>
    <w:rsid w:val="00A25A01"/>
    <w:rsid w:val="00A25BB5"/>
    <w:rsid w:val="00A26130"/>
    <w:rsid w:val="00A2689E"/>
    <w:rsid w:val="00A26C6F"/>
    <w:rsid w:val="00A26F9F"/>
    <w:rsid w:val="00A270BC"/>
    <w:rsid w:val="00A27784"/>
    <w:rsid w:val="00A27893"/>
    <w:rsid w:val="00A27E1C"/>
    <w:rsid w:val="00A30052"/>
    <w:rsid w:val="00A309C2"/>
    <w:rsid w:val="00A31674"/>
    <w:rsid w:val="00A32625"/>
    <w:rsid w:val="00A32667"/>
    <w:rsid w:val="00A329EB"/>
    <w:rsid w:val="00A33115"/>
    <w:rsid w:val="00A33190"/>
    <w:rsid w:val="00A339BC"/>
    <w:rsid w:val="00A33A67"/>
    <w:rsid w:val="00A33BCA"/>
    <w:rsid w:val="00A35C8C"/>
    <w:rsid w:val="00A35CF1"/>
    <w:rsid w:val="00A361A0"/>
    <w:rsid w:val="00A36C89"/>
    <w:rsid w:val="00A37449"/>
    <w:rsid w:val="00A40250"/>
    <w:rsid w:val="00A4038F"/>
    <w:rsid w:val="00A40B79"/>
    <w:rsid w:val="00A40F6D"/>
    <w:rsid w:val="00A41932"/>
    <w:rsid w:val="00A419F5"/>
    <w:rsid w:val="00A4485A"/>
    <w:rsid w:val="00A44949"/>
    <w:rsid w:val="00A45133"/>
    <w:rsid w:val="00A45886"/>
    <w:rsid w:val="00A45CC4"/>
    <w:rsid w:val="00A46114"/>
    <w:rsid w:val="00A46BB9"/>
    <w:rsid w:val="00A46DE1"/>
    <w:rsid w:val="00A507A1"/>
    <w:rsid w:val="00A50AC6"/>
    <w:rsid w:val="00A50E22"/>
    <w:rsid w:val="00A51131"/>
    <w:rsid w:val="00A517F7"/>
    <w:rsid w:val="00A51FCC"/>
    <w:rsid w:val="00A52A53"/>
    <w:rsid w:val="00A52BFB"/>
    <w:rsid w:val="00A52CC0"/>
    <w:rsid w:val="00A52CF1"/>
    <w:rsid w:val="00A53E73"/>
    <w:rsid w:val="00A53E79"/>
    <w:rsid w:val="00A547F8"/>
    <w:rsid w:val="00A5597C"/>
    <w:rsid w:val="00A55FCD"/>
    <w:rsid w:val="00A56482"/>
    <w:rsid w:val="00A56ECC"/>
    <w:rsid w:val="00A57A96"/>
    <w:rsid w:val="00A60464"/>
    <w:rsid w:val="00A605E5"/>
    <w:rsid w:val="00A60EBC"/>
    <w:rsid w:val="00A60FEE"/>
    <w:rsid w:val="00A6146B"/>
    <w:rsid w:val="00A62683"/>
    <w:rsid w:val="00A6292F"/>
    <w:rsid w:val="00A6293F"/>
    <w:rsid w:val="00A62B39"/>
    <w:rsid w:val="00A63904"/>
    <w:rsid w:val="00A643C9"/>
    <w:rsid w:val="00A64EEE"/>
    <w:rsid w:val="00A65357"/>
    <w:rsid w:val="00A677C3"/>
    <w:rsid w:val="00A70067"/>
    <w:rsid w:val="00A702ED"/>
    <w:rsid w:val="00A712B1"/>
    <w:rsid w:val="00A71FE1"/>
    <w:rsid w:val="00A724E8"/>
    <w:rsid w:val="00A72B1B"/>
    <w:rsid w:val="00A72E94"/>
    <w:rsid w:val="00A73CB8"/>
    <w:rsid w:val="00A73E72"/>
    <w:rsid w:val="00A7424C"/>
    <w:rsid w:val="00A74925"/>
    <w:rsid w:val="00A762B5"/>
    <w:rsid w:val="00A76630"/>
    <w:rsid w:val="00A76D25"/>
    <w:rsid w:val="00A771D2"/>
    <w:rsid w:val="00A77B7A"/>
    <w:rsid w:val="00A77E04"/>
    <w:rsid w:val="00A80281"/>
    <w:rsid w:val="00A80554"/>
    <w:rsid w:val="00A80F79"/>
    <w:rsid w:val="00A82690"/>
    <w:rsid w:val="00A828F6"/>
    <w:rsid w:val="00A83173"/>
    <w:rsid w:val="00A83473"/>
    <w:rsid w:val="00A84194"/>
    <w:rsid w:val="00A8456B"/>
    <w:rsid w:val="00A84887"/>
    <w:rsid w:val="00A856AF"/>
    <w:rsid w:val="00A856F9"/>
    <w:rsid w:val="00A85FED"/>
    <w:rsid w:val="00A86813"/>
    <w:rsid w:val="00A86CE9"/>
    <w:rsid w:val="00A8722B"/>
    <w:rsid w:val="00A900C7"/>
    <w:rsid w:val="00A9058B"/>
    <w:rsid w:val="00A90910"/>
    <w:rsid w:val="00A90C48"/>
    <w:rsid w:val="00A91930"/>
    <w:rsid w:val="00A9194A"/>
    <w:rsid w:val="00A91C32"/>
    <w:rsid w:val="00A91EA2"/>
    <w:rsid w:val="00A92374"/>
    <w:rsid w:val="00A92BDE"/>
    <w:rsid w:val="00A92DAF"/>
    <w:rsid w:val="00A93B68"/>
    <w:rsid w:val="00A94405"/>
    <w:rsid w:val="00A94B66"/>
    <w:rsid w:val="00A94E52"/>
    <w:rsid w:val="00A94EA4"/>
    <w:rsid w:val="00A95276"/>
    <w:rsid w:val="00A95D2E"/>
    <w:rsid w:val="00A96DB0"/>
    <w:rsid w:val="00A9767C"/>
    <w:rsid w:val="00A97771"/>
    <w:rsid w:val="00A977B3"/>
    <w:rsid w:val="00A97D6B"/>
    <w:rsid w:val="00AA03A2"/>
    <w:rsid w:val="00AA0D4D"/>
    <w:rsid w:val="00AA110A"/>
    <w:rsid w:val="00AA2440"/>
    <w:rsid w:val="00AA24EC"/>
    <w:rsid w:val="00AA2674"/>
    <w:rsid w:val="00AA38FF"/>
    <w:rsid w:val="00AA442E"/>
    <w:rsid w:val="00AA47C7"/>
    <w:rsid w:val="00AA4C80"/>
    <w:rsid w:val="00AA4FA6"/>
    <w:rsid w:val="00AA5398"/>
    <w:rsid w:val="00AA6081"/>
    <w:rsid w:val="00AA6CAD"/>
    <w:rsid w:val="00AA71D7"/>
    <w:rsid w:val="00AA7222"/>
    <w:rsid w:val="00AA740D"/>
    <w:rsid w:val="00AA762A"/>
    <w:rsid w:val="00AA76C3"/>
    <w:rsid w:val="00AB00DF"/>
    <w:rsid w:val="00AB0CA5"/>
    <w:rsid w:val="00AB0FA8"/>
    <w:rsid w:val="00AB1F4E"/>
    <w:rsid w:val="00AB2065"/>
    <w:rsid w:val="00AB218D"/>
    <w:rsid w:val="00AB3AAD"/>
    <w:rsid w:val="00AB46C4"/>
    <w:rsid w:val="00AB4DE3"/>
    <w:rsid w:val="00AB5444"/>
    <w:rsid w:val="00AB5556"/>
    <w:rsid w:val="00AB587D"/>
    <w:rsid w:val="00AB5D08"/>
    <w:rsid w:val="00AB5FE8"/>
    <w:rsid w:val="00AB65D6"/>
    <w:rsid w:val="00AB7145"/>
    <w:rsid w:val="00AB7DCD"/>
    <w:rsid w:val="00AC0031"/>
    <w:rsid w:val="00AC0687"/>
    <w:rsid w:val="00AC08ED"/>
    <w:rsid w:val="00AC0EA1"/>
    <w:rsid w:val="00AC1306"/>
    <w:rsid w:val="00AC1644"/>
    <w:rsid w:val="00AC1AC9"/>
    <w:rsid w:val="00AC2494"/>
    <w:rsid w:val="00AC254B"/>
    <w:rsid w:val="00AC2F86"/>
    <w:rsid w:val="00AC37BD"/>
    <w:rsid w:val="00AC5DD3"/>
    <w:rsid w:val="00AC66A3"/>
    <w:rsid w:val="00AC675B"/>
    <w:rsid w:val="00AC6C7D"/>
    <w:rsid w:val="00AC75D3"/>
    <w:rsid w:val="00AC773A"/>
    <w:rsid w:val="00AC77AF"/>
    <w:rsid w:val="00AC7B6C"/>
    <w:rsid w:val="00AD0754"/>
    <w:rsid w:val="00AD0ECF"/>
    <w:rsid w:val="00AD0F4A"/>
    <w:rsid w:val="00AD1348"/>
    <w:rsid w:val="00AD24E3"/>
    <w:rsid w:val="00AD263C"/>
    <w:rsid w:val="00AD286D"/>
    <w:rsid w:val="00AD2D61"/>
    <w:rsid w:val="00AD313B"/>
    <w:rsid w:val="00AD3188"/>
    <w:rsid w:val="00AD4086"/>
    <w:rsid w:val="00AD454F"/>
    <w:rsid w:val="00AD4D08"/>
    <w:rsid w:val="00AD4EB2"/>
    <w:rsid w:val="00AD553E"/>
    <w:rsid w:val="00AD67DD"/>
    <w:rsid w:val="00AD68E2"/>
    <w:rsid w:val="00AD73F1"/>
    <w:rsid w:val="00AD7735"/>
    <w:rsid w:val="00AD7E72"/>
    <w:rsid w:val="00AE04EA"/>
    <w:rsid w:val="00AE0C3A"/>
    <w:rsid w:val="00AE0F0D"/>
    <w:rsid w:val="00AE1549"/>
    <w:rsid w:val="00AE2199"/>
    <w:rsid w:val="00AE2470"/>
    <w:rsid w:val="00AE24C9"/>
    <w:rsid w:val="00AE3761"/>
    <w:rsid w:val="00AE3DBB"/>
    <w:rsid w:val="00AE4658"/>
    <w:rsid w:val="00AE4D2B"/>
    <w:rsid w:val="00AE5961"/>
    <w:rsid w:val="00AE60E1"/>
    <w:rsid w:val="00AE6250"/>
    <w:rsid w:val="00AE67A4"/>
    <w:rsid w:val="00AE680A"/>
    <w:rsid w:val="00AE68B8"/>
    <w:rsid w:val="00AE72A6"/>
    <w:rsid w:val="00AE73C9"/>
    <w:rsid w:val="00AE76F9"/>
    <w:rsid w:val="00AE786F"/>
    <w:rsid w:val="00AE7CD3"/>
    <w:rsid w:val="00AF0DF7"/>
    <w:rsid w:val="00AF1200"/>
    <w:rsid w:val="00AF1775"/>
    <w:rsid w:val="00AF1C9F"/>
    <w:rsid w:val="00AF25A4"/>
    <w:rsid w:val="00AF2958"/>
    <w:rsid w:val="00AF2BF9"/>
    <w:rsid w:val="00AF35E5"/>
    <w:rsid w:val="00AF395A"/>
    <w:rsid w:val="00AF3D9F"/>
    <w:rsid w:val="00AF3E44"/>
    <w:rsid w:val="00AF4726"/>
    <w:rsid w:val="00AF4934"/>
    <w:rsid w:val="00AF4D23"/>
    <w:rsid w:val="00AF4D8C"/>
    <w:rsid w:val="00AF53F6"/>
    <w:rsid w:val="00AF5489"/>
    <w:rsid w:val="00AF56D0"/>
    <w:rsid w:val="00AF5E0B"/>
    <w:rsid w:val="00AF5EB7"/>
    <w:rsid w:val="00AF5F04"/>
    <w:rsid w:val="00AF686E"/>
    <w:rsid w:val="00AF6DD9"/>
    <w:rsid w:val="00AF755F"/>
    <w:rsid w:val="00AF7CC0"/>
    <w:rsid w:val="00B0025C"/>
    <w:rsid w:val="00B00A8D"/>
    <w:rsid w:val="00B00BA7"/>
    <w:rsid w:val="00B00CA9"/>
    <w:rsid w:val="00B00F79"/>
    <w:rsid w:val="00B01170"/>
    <w:rsid w:val="00B017F1"/>
    <w:rsid w:val="00B01A16"/>
    <w:rsid w:val="00B01DF4"/>
    <w:rsid w:val="00B02059"/>
    <w:rsid w:val="00B024FD"/>
    <w:rsid w:val="00B02522"/>
    <w:rsid w:val="00B02935"/>
    <w:rsid w:val="00B02E52"/>
    <w:rsid w:val="00B03E5D"/>
    <w:rsid w:val="00B04003"/>
    <w:rsid w:val="00B042AA"/>
    <w:rsid w:val="00B0483A"/>
    <w:rsid w:val="00B04F1C"/>
    <w:rsid w:val="00B0597C"/>
    <w:rsid w:val="00B06579"/>
    <w:rsid w:val="00B06690"/>
    <w:rsid w:val="00B06A44"/>
    <w:rsid w:val="00B07ADA"/>
    <w:rsid w:val="00B10692"/>
    <w:rsid w:val="00B106D4"/>
    <w:rsid w:val="00B111CD"/>
    <w:rsid w:val="00B113C8"/>
    <w:rsid w:val="00B12008"/>
    <w:rsid w:val="00B12A59"/>
    <w:rsid w:val="00B12B79"/>
    <w:rsid w:val="00B12E93"/>
    <w:rsid w:val="00B130FC"/>
    <w:rsid w:val="00B1347C"/>
    <w:rsid w:val="00B13EB7"/>
    <w:rsid w:val="00B143C5"/>
    <w:rsid w:val="00B14AC7"/>
    <w:rsid w:val="00B151B7"/>
    <w:rsid w:val="00B15FBD"/>
    <w:rsid w:val="00B16832"/>
    <w:rsid w:val="00B169FD"/>
    <w:rsid w:val="00B17115"/>
    <w:rsid w:val="00B176CA"/>
    <w:rsid w:val="00B17D59"/>
    <w:rsid w:val="00B208AB"/>
    <w:rsid w:val="00B20A10"/>
    <w:rsid w:val="00B20C30"/>
    <w:rsid w:val="00B21218"/>
    <w:rsid w:val="00B2181C"/>
    <w:rsid w:val="00B21C1B"/>
    <w:rsid w:val="00B2226F"/>
    <w:rsid w:val="00B22379"/>
    <w:rsid w:val="00B23A2D"/>
    <w:rsid w:val="00B23A31"/>
    <w:rsid w:val="00B2429C"/>
    <w:rsid w:val="00B25104"/>
    <w:rsid w:val="00B25623"/>
    <w:rsid w:val="00B259C3"/>
    <w:rsid w:val="00B25A01"/>
    <w:rsid w:val="00B25BC4"/>
    <w:rsid w:val="00B26371"/>
    <w:rsid w:val="00B26B7D"/>
    <w:rsid w:val="00B27787"/>
    <w:rsid w:val="00B27A9D"/>
    <w:rsid w:val="00B27E23"/>
    <w:rsid w:val="00B300EF"/>
    <w:rsid w:val="00B303EC"/>
    <w:rsid w:val="00B30493"/>
    <w:rsid w:val="00B304A7"/>
    <w:rsid w:val="00B304D9"/>
    <w:rsid w:val="00B313D5"/>
    <w:rsid w:val="00B31BDA"/>
    <w:rsid w:val="00B31C3F"/>
    <w:rsid w:val="00B31C87"/>
    <w:rsid w:val="00B31CF6"/>
    <w:rsid w:val="00B3261B"/>
    <w:rsid w:val="00B32F4D"/>
    <w:rsid w:val="00B32FD9"/>
    <w:rsid w:val="00B349A8"/>
    <w:rsid w:val="00B34BF8"/>
    <w:rsid w:val="00B34CDB"/>
    <w:rsid w:val="00B35518"/>
    <w:rsid w:val="00B3600C"/>
    <w:rsid w:val="00B3601D"/>
    <w:rsid w:val="00B3617B"/>
    <w:rsid w:val="00B36231"/>
    <w:rsid w:val="00B365D2"/>
    <w:rsid w:val="00B3674B"/>
    <w:rsid w:val="00B36B99"/>
    <w:rsid w:val="00B3790F"/>
    <w:rsid w:val="00B4022F"/>
    <w:rsid w:val="00B403DA"/>
    <w:rsid w:val="00B40E64"/>
    <w:rsid w:val="00B41137"/>
    <w:rsid w:val="00B412DC"/>
    <w:rsid w:val="00B4157E"/>
    <w:rsid w:val="00B416BF"/>
    <w:rsid w:val="00B41BC2"/>
    <w:rsid w:val="00B42CBC"/>
    <w:rsid w:val="00B431D4"/>
    <w:rsid w:val="00B43485"/>
    <w:rsid w:val="00B44CE3"/>
    <w:rsid w:val="00B4583F"/>
    <w:rsid w:val="00B45CC3"/>
    <w:rsid w:val="00B464AF"/>
    <w:rsid w:val="00B467FD"/>
    <w:rsid w:val="00B47445"/>
    <w:rsid w:val="00B47C49"/>
    <w:rsid w:val="00B5081F"/>
    <w:rsid w:val="00B51796"/>
    <w:rsid w:val="00B51A60"/>
    <w:rsid w:val="00B51CED"/>
    <w:rsid w:val="00B5300E"/>
    <w:rsid w:val="00B5312B"/>
    <w:rsid w:val="00B53894"/>
    <w:rsid w:val="00B54605"/>
    <w:rsid w:val="00B5493A"/>
    <w:rsid w:val="00B54C8A"/>
    <w:rsid w:val="00B54C9C"/>
    <w:rsid w:val="00B5504A"/>
    <w:rsid w:val="00B56182"/>
    <w:rsid w:val="00B56558"/>
    <w:rsid w:val="00B56C41"/>
    <w:rsid w:val="00B56E1A"/>
    <w:rsid w:val="00B570B6"/>
    <w:rsid w:val="00B57125"/>
    <w:rsid w:val="00B57A48"/>
    <w:rsid w:val="00B57CEA"/>
    <w:rsid w:val="00B605E3"/>
    <w:rsid w:val="00B60E27"/>
    <w:rsid w:val="00B60E6A"/>
    <w:rsid w:val="00B60F91"/>
    <w:rsid w:val="00B61692"/>
    <w:rsid w:val="00B619EA"/>
    <w:rsid w:val="00B620F8"/>
    <w:rsid w:val="00B62A52"/>
    <w:rsid w:val="00B62D6E"/>
    <w:rsid w:val="00B62F65"/>
    <w:rsid w:val="00B6356E"/>
    <w:rsid w:val="00B63BD9"/>
    <w:rsid w:val="00B649C9"/>
    <w:rsid w:val="00B64C25"/>
    <w:rsid w:val="00B64C4B"/>
    <w:rsid w:val="00B65069"/>
    <w:rsid w:val="00B6554B"/>
    <w:rsid w:val="00B655A6"/>
    <w:rsid w:val="00B655DA"/>
    <w:rsid w:val="00B66175"/>
    <w:rsid w:val="00B679B5"/>
    <w:rsid w:val="00B67BCF"/>
    <w:rsid w:val="00B7103F"/>
    <w:rsid w:val="00B71103"/>
    <w:rsid w:val="00B71B71"/>
    <w:rsid w:val="00B71E2B"/>
    <w:rsid w:val="00B71F47"/>
    <w:rsid w:val="00B71FF1"/>
    <w:rsid w:val="00B7209B"/>
    <w:rsid w:val="00B72176"/>
    <w:rsid w:val="00B73D80"/>
    <w:rsid w:val="00B742F3"/>
    <w:rsid w:val="00B7471C"/>
    <w:rsid w:val="00B74FAA"/>
    <w:rsid w:val="00B75969"/>
    <w:rsid w:val="00B75C8B"/>
    <w:rsid w:val="00B7623E"/>
    <w:rsid w:val="00B76279"/>
    <w:rsid w:val="00B764EF"/>
    <w:rsid w:val="00B77A01"/>
    <w:rsid w:val="00B812D0"/>
    <w:rsid w:val="00B818FB"/>
    <w:rsid w:val="00B8205E"/>
    <w:rsid w:val="00B82191"/>
    <w:rsid w:val="00B8244B"/>
    <w:rsid w:val="00B82B9A"/>
    <w:rsid w:val="00B832AB"/>
    <w:rsid w:val="00B83957"/>
    <w:rsid w:val="00B84298"/>
    <w:rsid w:val="00B8433B"/>
    <w:rsid w:val="00B84F80"/>
    <w:rsid w:val="00B84FED"/>
    <w:rsid w:val="00B85A3A"/>
    <w:rsid w:val="00B85BFE"/>
    <w:rsid w:val="00B85C2E"/>
    <w:rsid w:val="00B8654F"/>
    <w:rsid w:val="00B866A8"/>
    <w:rsid w:val="00B86B1A"/>
    <w:rsid w:val="00B86D64"/>
    <w:rsid w:val="00B87C35"/>
    <w:rsid w:val="00B87C5E"/>
    <w:rsid w:val="00B87FF2"/>
    <w:rsid w:val="00B9032F"/>
    <w:rsid w:val="00B90760"/>
    <w:rsid w:val="00B90A1A"/>
    <w:rsid w:val="00B90D8F"/>
    <w:rsid w:val="00B9191A"/>
    <w:rsid w:val="00B9228C"/>
    <w:rsid w:val="00B923EA"/>
    <w:rsid w:val="00B92B74"/>
    <w:rsid w:val="00B93F35"/>
    <w:rsid w:val="00B94015"/>
    <w:rsid w:val="00B9402F"/>
    <w:rsid w:val="00B94474"/>
    <w:rsid w:val="00B944F8"/>
    <w:rsid w:val="00B95C77"/>
    <w:rsid w:val="00B96681"/>
    <w:rsid w:val="00B971D5"/>
    <w:rsid w:val="00B97C8E"/>
    <w:rsid w:val="00BA17DF"/>
    <w:rsid w:val="00BA1BE9"/>
    <w:rsid w:val="00BA2128"/>
    <w:rsid w:val="00BA29ED"/>
    <w:rsid w:val="00BA2AA2"/>
    <w:rsid w:val="00BA2C19"/>
    <w:rsid w:val="00BA3459"/>
    <w:rsid w:val="00BA373B"/>
    <w:rsid w:val="00BA41D5"/>
    <w:rsid w:val="00BA49A1"/>
    <w:rsid w:val="00BA4B55"/>
    <w:rsid w:val="00BA53B2"/>
    <w:rsid w:val="00BA5D81"/>
    <w:rsid w:val="00BA662A"/>
    <w:rsid w:val="00BA6C4F"/>
    <w:rsid w:val="00BA76F5"/>
    <w:rsid w:val="00BB0153"/>
    <w:rsid w:val="00BB0E66"/>
    <w:rsid w:val="00BB1041"/>
    <w:rsid w:val="00BB15C5"/>
    <w:rsid w:val="00BB205E"/>
    <w:rsid w:val="00BB21A1"/>
    <w:rsid w:val="00BB232E"/>
    <w:rsid w:val="00BB2F5B"/>
    <w:rsid w:val="00BB2FF2"/>
    <w:rsid w:val="00BB3136"/>
    <w:rsid w:val="00BB3D92"/>
    <w:rsid w:val="00BB3F08"/>
    <w:rsid w:val="00BB44A5"/>
    <w:rsid w:val="00BB4C78"/>
    <w:rsid w:val="00BB5A4E"/>
    <w:rsid w:val="00BB5C51"/>
    <w:rsid w:val="00BB5EB2"/>
    <w:rsid w:val="00BB6131"/>
    <w:rsid w:val="00BB68A0"/>
    <w:rsid w:val="00BB6B03"/>
    <w:rsid w:val="00BB7053"/>
    <w:rsid w:val="00BB70BD"/>
    <w:rsid w:val="00BB75AA"/>
    <w:rsid w:val="00BC03BE"/>
    <w:rsid w:val="00BC1C5A"/>
    <w:rsid w:val="00BC1CD8"/>
    <w:rsid w:val="00BC21FA"/>
    <w:rsid w:val="00BC2416"/>
    <w:rsid w:val="00BC26D2"/>
    <w:rsid w:val="00BC2746"/>
    <w:rsid w:val="00BC3551"/>
    <w:rsid w:val="00BC3797"/>
    <w:rsid w:val="00BC3B51"/>
    <w:rsid w:val="00BC3C93"/>
    <w:rsid w:val="00BC4040"/>
    <w:rsid w:val="00BC4CA5"/>
    <w:rsid w:val="00BC4D89"/>
    <w:rsid w:val="00BC5691"/>
    <w:rsid w:val="00BC5E74"/>
    <w:rsid w:val="00BC6111"/>
    <w:rsid w:val="00BC6570"/>
    <w:rsid w:val="00BC6994"/>
    <w:rsid w:val="00BC6E45"/>
    <w:rsid w:val="00BC7824"/>
    <w:rsid w:val="00BD050E"/>
    <w:rsid w:val="00BD0B76"/>
    <w:rsid w:val="00BD0CA4"/>
    <w:rsid w:val="00BD12A9"/>
    <w:rsid w:val="00BD1F44"/>
    <w:rsid w:val="00BD2246"/>
    <w:rsid w:val="00BD2B49"/>
    <w:rsid w:val="00BD31DE"/>
    <w:rsid w:val="00BD3781"/>
    <w:rsid w:val="00BD3C6C"/>
    <w:rsid w:val="00BD405D"/>
    <w:rsid w:val="00BD4576"/>
    <w:rsid w:val="00BD491B"/>
    <w:rsid w:val="00BD5AEE"/>
    <w:rsid w:val="00BD7570"/>
    <w:rsid w:val="00BD7705"/>
    <w:rsid w:val="00BE01F8"/>
    <w:rsid w:val="00BE02CE"/>
    <w:rsid w:val="00BE0C3E"/>
    <w:rsid w:val="00BE0C68"/>
    <w:rsid w:val="00BE19F2"/>
    <w:rsid w:val="00BE1BE2"/>
    <w:rsid w:val="00BE1DDA"/>
    <w:rsid w:val="00BE1F1D"/>
    <w:rsid w:val="00BE25E3"/>
    <w:rsid w:val="00BE2EF5"/>
    <w:rsid w:val="00BE307F"/>
    <w:rsid w:val="00BE36A0"/>
    <w:rsid w:val="00BE3BD5"/>
    <w:rsid w:val="00BE415C"/>
    <w:rsid w:val="00BE4276"/>
    <w:rsid w:val="00BE5402"/>
    <w:rsid w:val="00BE56AA"/>
    <w:rsid w:val="00BE5B82"/>
    <w:rsid w:val="00BE5FD1"/>
    <w:rsid w:val="00BE601D"/>
    <w:rsid w:val="00BE6792"/>
    <w:rsid w:val="00BE7B9C"/>
    <w:rsid w:val="00BE7DCE"/>
    <w:rsid w:val="00BF008E"/>
    <w:rsid w:val="00BF0405"/>
    <w:rsid w:val="00BF0AF3"/>
    <w:rsid w:val="00BF0CD4"/>
    <w:rsid w:val="00BF0EA7"/>
    <w:rsid w:val="00BF0F1F"/>
    <w:rsid w:val="00BF137B"/>
    <w:rsid w:val="00BF1472"/>
    <w:rsid w:val="00BF1714"/>
    <w:rsid w:val="00BF2A88"/>
    <w:rsid w:val="00BF2C70"/>
    <w:rsid w:val="00BF2DE8"/>
    <w:rsid w:val="00BF2E2B"/>
    <w:rsid w:val="00BF37FA"/>
    <w:rsid w:val="00BF43B3"/>
    <w:rsid w:val="00BF45B1"/>
    <w:rsid w:val="00BF4710"/>
    <w:rsid w:val="00BF52B4"/>
    <w:rsid w:val="00BF63E1"/>
    <w:rsid w:val="00BF6993"/>
    <w:rsid w:val="00BF6CEF"/>
    <w:rsid w:val="00BF6EA6"/>
    <w:rsid w:val="00BF7685"/>
    <w:rsid w:val="00BF7E3E"/>
    <w:rsid w:val="00C0070A"/>
    <w:rsid w:val="00C00814"/>
    <w:rsid w:val="00C00B38"/>
    <w:rsid w:val="00C00DCD"/>
    <w:rsid w:val="00C013F2"/>
    <w:rsid w:val="00C015FC"/>
    <w:rsid w:val="00C01BE2"/>
    <w:rsid w:val="00C026B4"/>
    <w:rsid w:val="00C027E7"/>
    <w:rsid w:val="00C02842"/>
    <w:rsid w:val="00C03169"/>
    <w:rsid w:val="00C0348C"/>
    <w:rsid w:val="00C038E0"/>
    <w:rsid w:val="00C03927"/>
    <w:rsid w:val="00C039B4"/>
    <w:rsid w:val="00C03A4C"/>
    <w:rsid w:val="00C04C19"/>
    <w:rsid w:val="00C04EFA"/>
    <w:rsid w:val="00C05978"/>
    <w:rsid w:val="00C05DF6"/>
    <w:rsid w:val="00C05F38"/>
    <w:rsid w:val="00C05FF1"/>
    <w:rsid w:val="00C064BB"/>
    <w:rsid w:val="00C06E83"/>
    <w:rsid w:val="00C06E94"/>
    <w:rsid w:val="00C07096"/>
    <w:rsid w:val="00C074D6"/>
    <w:rsid w:val="00C079AE"/>
    <w:rsid w:val="00C10591"/>
    <w:rsid w:val="00C1067F"/>
    <w:rsid w:val="00C10E46"/>
    <w:rsid w:val="00C1147D"/>
    <w:rsid w:val="00C11C04"/>
    <w:rsid w:val="00C11EB8"/>
    <w:rsid w:val="00C11F11"/>
    <w:rsid w:val="00C123D1"/>
    <w:rsid w:val="00C13231"/>
    <w:rsid w:val="00C13BA6"/>
    <w:rsid w:val="00C13F8F"/>
    <w:rsid w:val="00C15208"/>
    <w:rsid w:val="00C15771"/>
    <w:rsid w:val="00C16603"/>
    <w:rsid w:val="00C1726A"/>
    <w:rsid w:val="00C175D5"/>
    <w:rsid w:val="00C176EE"/>
    <w:rsid w:val="00C17B6E"/>
    <w:rsid w:val="00C17D97"/>
    <w:rsid w:val="00C2090B"/>
    <w:rsid w:val="00C21DC2"/>
    <w:rsid w:val="00C22199"/>
    <w:rsid w:val="00C229F5"/>
    <w:rsid w:val="00C23095"/>
    <w:rsid w:val="00C2387C"/>
    <w:rsid w:val="00C23B99"/>
    <w:rsid w:val="00C2509E"/>
    <w:rsid w:val="00C25174"/>
    <w:rsid w:val="00C25517"/>
    <w:rsid w:val="00C25599"/>
    <w:rsid w:val="00C2574A"/>
    <w:rsid w:val="00C2598F"/>
    <w:rsid w:val="00C259EC"/>
    <w:rsid w:val="00C25A85"/>
    <w:rsid w:val="00C261C3"/>
    <w:rsid w:val="00C26637"/>
    <w:rsid w:val="00C26BC3"/>
    <w:rsid w:val="00C26C1B"/>
    <w:rsid w:val="00C26F69"/>
    <w:rsid w:val="00C272D6"/>
    <w:rsid w:val="00C276BF"/>
    <w:rsid w:val="00C27763"/>
    <w:rsid w:val="00C2791A"/>
    <w:rsid w:val="00C27A9E"/>
    <w:rsid w:val="00C30230"/>
    <w:rsid w:val="00C31264"/>
    <w:rsid w:val="00C31CF4"/>
    <w:rsid w:val="00C31FB5"/>
    <w:rsid w:val="00C3209D"/>
    <w:rsid w:val="00C32B25"/>
    <w:rsid w:val="00C337D7"/>
    <w:rsid w:val="00C34210"/>
    <w:rsid w:val="00C34477"/>
    <w:rsid w:val="00C3455A"/>
    <w:rsid w:val="00C34636"/>
    <w:rsid w:val="00C346CF"/>
    <w:rsid w:val="00C34AFD"/>
    <w:rsid w:val="00C34EF1"/>
    <w:rsid w:val="00C35115"/>
    <w:rsid w:val="00C359F0"/>
    <w:rsid w:val="00C3654E"/>
    <w:rsid w:val="00C36B1D"/>
    <w:rsid w:val="00C37045"/>
    <w:rsid w:val="00C37B5C"/>
    <w:rsid w:val="00C40899"/>
    <w:rsid w:val="00C410C7"/>
    <w:rsid w:val="00C41185"/>
    <w:rsid w:val="00C4151A"/>
    <w:rsid w:val="00C42439"/>
    <w:rsid w:val="00C42513"/>
    <w:rsid w:val="00C42D85"/>
    <w:rsid w:val="00C43A1D"/>
    <w:rsid w:val="00C43BC0"/>
    <w:rsid w:val="00C440ED"/>
    <w:rsid w:val="00C44932"/>
    <w:rsid w:val="00C449EC"/>
    <w:rsid w:val="00C44ED4"/>
    <w:rsid w:val="00C4506A"/>
    <w:rsid w:val="00C4539F"/>
    <w:rsid w:val="00C45F86"/>
    <w:rsid w:val="00C462F5"/>
    <w:rsid w:val="00C46EF3"/>
    <w:rsid w:val="00C472C9"/>
    <w:rsid w:val="00C47C58"/>
    <w:rsid w:val="00C47E28"/>
    <w:rsid w:val="00C505E0"/>
    <w:rsid w:val="00C50AC7"/>
    <w:rsid w:val="00C513D5"/>
    <w:rsid w:val="00C51BA7"/>
    <w:rsid w:val="00C5280E"/>
    <w:rsid w:val="00C533C4"/>
    <w:rsid w:val="00C53915"/>
    <w:rsid w:val="00C53D5F"/>
    <w:rsid w:val="00C564DA"/>
    <w:rsid w:val="00C568A8"/>
    <w:rsid w:val="00C56B89"/>
    <w:rsid w:val="00C574EB"/>
    <w:rsid w:val="00C574FC"/>
    <w:rsid w:val="00C5752B"/>
    <w:rsid w:val="00C57ABF"/>
    <w:rsid w:val="00C57C1E"/>
    <w:rsid w:val="00C602CA"/>
    <w:rsid w:val="00C60C2F"/>
    <w:rsid w:val="00C60F20"/>
    <w:rsid w:val="00C612EA"/>
    <w:rsid w:val="00C61DAB"/>
    <w:rsid w:val="00C61DE8"/>
    <w:rsid w:val="00C61E56"/>
    <w:rsid w:val="00C62F18"/>
    <w:rsid w:val="00C63486"/>
    <w:rsid w:val="00C63920"/>
    <w:rsid w:val="00C639DF"/>
    <w:rsid w:val="00C63CB5"/>
    <w:rsid w:val="00C63F7A"/>
    <w:rsid w:val="00C64221"/>
    <w:rsid w:val="00C645C8"/>
    <w:rsid w:val="00C65DF8"/>
    <w:rsid w:val="00C664D9"/>
    <w:rsid w:val="00C6654D"/>
    <w:rsid w:val="00C66A8F"/>
    <w:rsid w:val="00C66B9B"/>
    <w:rsid w:val="00C670EF"/>
    <w:rsid w:val="00C67723"/>
    <w:rsid w:val="00C67779"/>
    <w:rsid w:val="00C6788D"/>
    <w:rsid w:val="00C7098D"/>
    <w:rsid w:val="00C70B5D"/>
    <w:rsid w:val="00C70DB8"/>
    <w:rsid w:val="00C71151"/>
    <w:rsid w:val="00C71CA3"/>
    <w:rsid w:val="00C72D4D"/>
    <w:rsid w:val="00C72E27"/>
    <w:rsid w:val="00C73AED"/>
    <w:rsid w:val="00C73BD7"/>
    <w:rsid w:val="00C751C6"/>
    <w:rsid w:val="00C75802"/>
    <w:rsid w:val="00C76382"/>
    <w:rsid w:val="00C8015C"/>
    <w:rsid w:val="00C803A6"/>
    <w:rsid w:val="00C8058E"/>
    <w:rsid w:val="00C8077E"/>
    <w:rsid w:val="00C807A5"/>
    <w:rsid w:val="00C8097A"/>
    <w:rsid w:val="00C809B0"/>
    <w:rsid w:val="00C80BA1"/>
    <w:rsid w:val="00C818D8"/>
    <w:rsid w:val="00C81AA9"/>
    <w:rsid w:val="00C81EE7"/>
    <w:rsid w:val="00C820E9"/>
    <w:rsid w:val="00C822EB"/>
    <w:rsid w:val="00C82588"/>
    <w:rsid w:val="00C82D9D"/>
    <w:rsid w:val="00C83156"/>
    <w:rsid w:val="00C834FE"/>
    <w:rsid w:val="00C837F9"/>
    <w:rsid w:val="00C838F5"/>
    <w:rsid w:val="00C8416A"/>
    <w:rsid w:val="00C841B9"/>
    <w:rsid w:val="00C843EE"/>
    <w:rsid w:val="00C845B2"/>
    <w:rsid w:val="00C84BC1"/>
    <w:rsid w:val="00C858D4"/>
    <w:rsid w:val="00C85D31"/>
    <w:rsid w:val="00C863B8"/>
    <w:rsid w:val="00C86721"/>
    <w:rsid w:val="00C867AF"/>
    <w:rsid w:val="00C868C9"/>
    <w:rsid w:val="00C86946"/>
    <w:rsid w:val="00C872F7"/>
    <w:rsid w:val="00C87855"/>
    <w:rsid w:val="00C87FF5"/>
    <w:rsid w:val="00C908D2"/>
    <w:rsid w:val="00C90E83"/>
    <w:rsid w:val="00C91ADB"/>
    <w:rsid w:val="00C9233E"/>
    <w:rsid w:val="00C930A7"/>
    <w:rsid w:val="00C93267"/>
    <w:rsid w:val="00C93853"/>
    <w:rsid w:val="00C93B74"/>
    <w:rsid w:val="00C94191"/>
    <w:rsid w:val="00C9559F"/>
    <w:rsid w:val="00C95E6E"/>
    <w:rsid w:val="00C96418"/>
    <w:rsid w:val="00C96A38"/>
    <w:rsid w:val="00C96BFA"/>
    <w:rsid w:val="00C96F0E"/>
    <w:rsid w:val="00C96FA5"/>
    <w:rsid w:val="00C97239"/>
    <w:rsid w:val="00C97540"/>
    <w:rsid w:val="00C97578"/>
    <w:rsid w:val="00C975D4"/>
    <w:rsid w:val="00C97B87"/>
    <w:rsid w:val="00CA030D"/>
    <w:rsid w:val="00CA09A2"/>
    <w:rsid w:val="00CA0A3C"/>
    <w:rsid w:val="00CA0C80"/>
    <w:rsid w:val="00CA165B"/>
    <w:rsid w:val="00CA1A59"/>
    <w:rsid w:val="00CA1B47"/>
    <w:rsid w:val="00CA1CD0"/>
    <w:rsid w:val="00CA208F"/>
    <w:rsid w:val="00CA2390"/>
    <w:rsid w:val="00CA2A3A"/>
    <w:rsid w:val="00CA2DFA"/>
    <w:rsid w:val="00CA2FDE"/>
    <w:rsid w:val="00CA38D6"/>
    <w:rsid w:val="00CA3AF9"/>
    <w:rsid w:val="00CA3EA3"/>
    <w:rsid w:val="00CA4493"/>
    <w:rsid w:val="00CA4F69"/>
    <w:rsid w:val="00CA5534"/>
    <w:rsid w:val="00CA5689"/>
    <w:rsid w:val="00CA59CD"/>
    <w:rsid w:val="00CA600E"/>
    <w:rsid w:val="00CA61EC"/>
    <w:rsid w:val="00CA633D"/>
    <w:rsid w:val="00CA6BA5"/>
    <w:rsid w:val="00CA78BE"/>
    <w:rsid w:val="00CA791D"/>
    <w:rsid w:val="00CB0175"/>
    <w:rsid w:val="00CB1095"/>
    <w:rsid w:val="00CB178C"/>
    <w:rsid w:val="00CB1964"/>
    <w:rsid w:val="00CB1ED0"/>
    <w:rsid w:val="00CB2173"/>
    <w:rsid w:val="00CB263E"/>
    <w:rsid w:val="00CB2947"/>
    <w:rsid w:val="00CB3990"/>
    <w:rsid w:val="00CB4D26"/>
    <w:rsid w:val="00CB4DF6"/>
    <w:rsid w:val="00CB64D2"/>
    <w:rsid w:val="00CB710A"/>
    <w:rsid w:val="00CC032B"/>
    <w:rsid w:val="00CC04E0"/>
    <w:rsid w:val="00CC06F6"/>
    <w:rsid w:val="00CC076F"/>
    <w:rsid w:val="00CC0A79"/>
    <w:rsid w:val="00CC0FC9"/>
    <w:rsid w:val="00CC15B6"/>
    <w:rsid w:val="00CC1DBC"/>
    <w:rsid w:val="00CC21CC"/>
    <w:rsid w:val="00CC2A83"/>
    <w:rsid w:val="00CC3022"/>
    <w:rsid w:val="00CC311B"/>
    <w:rsid w:val="00CC34AC"/>
    <w:rsid w:val="00CC3E76"/>
    <w:rsid w:val="00CC4A0B"/>
    <w:rsid w:val="00CC4C99"/>
    <w:rsid w:val="00CC4D31"/>
    <w:rsid w:val="00CC50DD"/>
    <w:rsid w:val="00CC52BE"/>
    <w:rsid w:val="00CC542D"/>
    <w:rsid w:val="00CC5710"/>
    <w:rsid w:val="00CC628E"/>
    <w:rsid w:val="00CC6A20"/>
    <w:rsid w:val="00CC6D30"/>
    <w:rsid w:val="00CC6F3A"/>
    <w:rsid w:val="00CC71A1"/>
    <w:rsid w:val="00CC7EF4"/>
    <w:rsid w:val="00CD04A7"/>
    <w:rsid w:val="00CD0CE9"/>
    <w:rsid w:val="00CD0D6C"/>
    <w:rsid w:val="00CD10B9"/>
    <w:rsid w:val="00CD10EB"/>
    <w:rsid w:val="00CD13DA"/>
    <w:rsid w:val="00CD1870"/>
    <w:rsid w:val="00CD3372"/>
    <w:rsid w:val="00CD3B0B"/>
    <w:rsid w:val="00CD3EB0"/>
    <w:rsid w:val="00CD4DE9"/>
    <w:rsid w:val="00CD5366"/>
    <w:rsid w:val="00CD5AC2"/>
    <w:rsid w:val="00CD5BF3"/>
    <w:rsid w:val="00CD5C6C"/>
    <w:rsid w:val="00CD6109"/>
    <w:rsid w:val="00CD6514"/>
    <w:rsid w:val="00CD6531"/>
    <w:rsid w:val="00CD6C7C"/>
    <w:rsid w:val="00CD775B"/>
    <w:rsid w:val="00CD7A31"/>
    <w:rsid w:val="00CD7A60"/>
    <w:rsid w:val="00CD7FF1"/>
    <w:rsid w:val="00CE0234"/>
    <w:rsid w:val="00CE0720"/>
    <w:rsid w:val="00CE0A56"/>
    <w:rsid w:val="00CE0DF0"/>
    <w:rsid w:val="00CE0E13"/>
    <w:rsid w:val="00CE11C3"/>
    <w:rsid w:val="00CE1CE3"/>
    <w:rsid w:val="00CE2095"/>
    <w:rsid w:val="00CE252C"/>
    <w:rsid w:val="00CE26A6"/>
    <w:rsid w:val="00CE2CB0"/>
    <w:rsid w:val="00CE2ED3"/>
    <w:rsid w:val="00CE3137"/>
    <w:rsid w:val="00CE31B0"/>
    <w:rsid w:val="00CE3300"/>
    <w:rsid w:val="00CE3538"/>
    <w:rsid w:val="00CE3BE5"/>
    <w:rsid w:val="00CE3CC5"/>
    <w:rsid w:val="00CE416A"/>
    <w:rsid w:val="00CE49B3"/>
    <w:rsid w:val="00CE4A28"/>
    <w:rsid w:val="00CE5040"/>
    <w:rsid w:val="00CE655E"/>
    <w:rsid w:val="00CE69B3"/>
    <w:rsid w:val="00CE6BA7"/>
    <w:rsid w:val="00CE7BB5"/>
    <w:rsid w:val="00CE7BBA"/>
    <w:rsid w:val="00CE7BFC"/>
    <w:rsid w:val="00CE7C7C"/>
    <w:rsid w:val="00CF08A9"/>
    <w:rsid w:val="00CF096E"/>
    <w:rsid w:val="00CF098E"/>
    <w:rsid w:val="00CF14B8"/>
    <w:rsid w:val="00CF2A78"/>
    <w:rsid w:val="00CF322C"/>
    <w:rsid w:val="00CF3314"/>
    <w:rsid w:val="00CF3377"/>
    <w:rsid w:val="00CF33BB"/>
    <w:rsid w:val="00CF3AD2"/>
    <w:rsid w:val="00CF3C35"/>
    <w:rsid w:val="00CF3C5D"/>
    <w:rsid w:val="00CF506B"/>
    <w:rsid w:val="00CF5535"/>
    <w:rsid w:val="00CF60DD"/>
    <w:rsid w:val="00CF6632"/>
    <w:rsid w:val="00CF66E6"/>
    <w:rsid w:val="00CF6B17"/>
    <w:rsid w:val="00CF7DF8"/>
    <w:rsid w:val="00CF7F5A"/>
    <w:rsid w:val="00D0068B"/>
    <w:rsid w:val="00D011BA"/>
    <w:rsid w:val="00D011F9"/>
    <w:rsid w:val="00D01420"/>
    <w:rsid w:val="00D01467"/>
    <w:rsid w:val="00D01C45"/>
    <w:rsid w:val="00D022AD"/>
    <w:rsid w:val="00D029E6"/>
    <w:rsid w:val="00D02A78"/>
    <w:rsid w:val="00D04378"/>
    <w:rsid w:val="00D0472C"/>
    <w:rsid w:val="00D04CF2"/>
    <w:rsid w:val="00D04F6F"/>
    <w:rsid w:val="00D0559A"/>
    <w:rsid w:val="00D057DE"/>
    <w:rsid w:val="00D05B35"/>
    <w:rsid w:val="00D06115"/>
    <w:rsid w:val="00D06D30"/>
    <w:rsid w:val="00D07458"/>
    <w:rsid w:val="00D07B0D"/>
    <w:rsid w:val="00D07F9F"/>
    <w:rsid w:val="00D103D7"/>
    <w:rsid w:val="00D10416"/>
    <w:rsid w:val="00D1062E"/>
    <w:rsid w:val="00D10690"/>
    <w:rsid w:val="00D10A36"/>
    <w:rsid w:val="00D10EF1"/>
    <w:rsid w:val="00D1148C"/>
    <w:rsid w:val="00D1193B"/>
    <w:rsid w:val="00D12555"/>
    <w:rsid w:val="00D12876"/>
    <w:rsid w:val="00D1290D"/>
    <w:rsid w:val="00D13972"/>
    <w:rsid w:val="00D13C47"/>
    <w:rsid w:val="00D13D12"/>
    <w:rsid w:val="00D13DD3"/>
    <w:rsid w:val="00D14716"/>
    <w:rsid w:val="00D14DF8"/>
    <w:rsid w:val="00D14E98"/>
    <w:rsid w:val="00D15225"/>
    <w:rsid w:val="00D1566B"/>
    <w:rsid w:val="00D15965"/>
    <w:rsid w:val="00D161EC"/>
    <w:rsid w:val="00D16D15"/>
    <w:rsid w:val="00D16E03"/>
    <w:rsid w:val="00D174B2"/>
    <w:rsid w:val="00D17B64"/>
    <w:rsid w:val="00D20EE7"/>
    <w:rsid w:val="00D20EF1"/>
    <w:rsid w:val="00D21C23"/>
    <w:rsid w:val="00D21E0E"/>
    <w:rsid w:val="00D21F13"/>
    <w:rsid w:val="00D2305D"/>
    <w:rsid w:val="00D2305F"/>
    <w:rsid w:val="00D23CF7"/>
    <w:rsid w:val="00D24B1D"/>
    <w:rsid w:val="00D252A9"/>
    <w:rsid w:val="00D257ED"/>
    <w:rsid w:val="00D25FD1"/>
    <w:rsid w:val="00D26346"/>
    <w:rsid w:val="00D26695"/>
    <w:rsid w:val="00D26C6A"/>
    <w:rsid w:val="00D279AE"/>
    <w:rsid w:val="00D27D7A"/>
    <w:rsid w:val="00D31894"/>
    <w:rsid w:val="00D321E2"/>
    <w:rsid w:val="00D3240F"/>
    <w:rsid w:val="00D336DE"/>
    <w:rsid w:val="00D33F28"/>
    <w:rsid w:val="00D3489B"/>
    <w:rsid w:val="00D3489D"/>
    <w:rsid w:val="00D34B83"/>
    <w:rsid w:val="00D3502E"/>
    <w:rsid w:val="00D35581"/>
    <w:rsid w:val="00D3565F"/>
    <w:rsid w:val="00D35694"/>
    <w:rsid w:val="00D3600A"/>
    <w:rsid w:val="00D36286"/>
    <w:rsid w:val="00D36DB7"/>
    <w:rsid w:val="00D3736C"/>
    <w:rsid w:val="00D37F18"/>
    <w:rsid w:val="00D416E9"/>
    <w:rsid w:val="00D417C8"/>
    <w:rsid w:val="00D41DB2"/>
    <w:rsid w:val="00D42329"/>
    <w:rsid w:val="00D4262B"/>
    <w:rsid w:val="00D42656"/>
    <w:rsid w:val="00D42C94"/>
    <w:rsid w:val="00D42D56"/>
    <w:rsid w:val="00D43BFB"/>
    <w:rsid w:val="00D43D82"/>
    <w:rsid w:val="00D445EA"/>
    <w:rsid w:val="00D44731"/>
    <w:rsid w:val="00D4517F"/>
    <w:rsid w:val="00D45C3F"/>
    <w:rsid w:val="00D45E55"/>
    <w:rsid w:val="00D45FCD"/>
    <w:rsid w:val="00D4614B"/>
    <w:rsid w:val="00D461EF"/>
    <w:rsid w:val="00D471B4"/>
    <w:rsid w:val="00D475DA"/>
    <w:rsid w:val="00D50F9C"/>
    <w:rsid w:val="00D5150A"/>
    <w:rsid w:val="00D52076"/>
    <w:rsid w:val="00D52943"/>
    <w:rsid w:val="00D530B4"/>
    <w:rsid w:val="00D53B06"/>
    <w:rsid w:val="00D53D86"/>
    <w:rsid w:val="00D54B9B"/>
    <w:rsid w:val="00D54C0F"/>
    <w:rsid w:val="00D54CA7"/>
    <w:rsid w:val="00D54D80"/>
    <w:rsid w:val="00D55A46"/>
    <w:rsid w:val="00D56B2F"/>
    <w:rsid w:val="00D56B72"/>
    <w:rsid w:val="00D57252"/>
    <w:rsid w:val="00D5735E"/>
    <w:rsid w:val="00D573D3"/>
    <w:rsid w:val="00D57812"/>
    <w:rsid w:val="00D601C6"/>
    <w:rsid w:val="00D60354"/>
    <w:rsid w:val="00D6042F"/>
    <w:rsid w:val="00D6058A"/>
    <w:rsid w:val="00D60C60"/>
    <w:rsid w:val="00D611DF"/>
    <w:rsid w:val="00D61340"/>
    <w:rsid w:val="00D61827"/>
    <w:rsid w:val="00D619AD"/>
    <w:rsid w:val="00D619C5"/>
    <w:rsid w:val="00D61D69"/>
    <w:rsid w:val="00D61E2A"/>
    <w:rsid w:val="00D62AE1"/>
    <w:rsid w:val="00D6371A"/>
    <w:rsid w:val="00D63D68"/>
    <w:rsid w:val="00D63E3F"/>
    <w:rsid w:val="00D63E75"/>
    <w:rsid w:val="00D640B5"/>
    <w:rsid w:val="00D6422E"/>
    <w:rsid w:val="00D645B1"/>
    <w:rsid w:val="00D647CC"/>
    <w:rsid w:val="00D64859"/>
    <w:rsid w:val="00D64B54"/>
    <w:rsid w:val="00D65484"/>
    <w:rsid w:val="00D655A9"/>
    <w:rsid w:val="00D667E8"/>
    <w:rsid w:val="00D66858"/>
    <w:rsid w:val="00D67409"/>
    <w:rsid w:val="00D678DF"/>
    <w:rsid w:val="00D67908"/>
    <w:rsid w:val="00D67F62"/>
    <w:rsid w:val="00D70062"/>
    <w:rsid w:val="00D72314"/>
    <w:rsid w:val="00D7276F"/>
    <w:rsid w:val="00D729D8"/>
    <w:rsid w:val="00D737C3"/>
    <w:rsid w:val="00D73D4E"/>
    <w:rsid w:val="00D7469F"/>
    <w:rsid w:val="00D74C26"/>
    <w:rsid w:val="00D74CEA"/>
    <w:rsid w:val="00D74F7D"/>
    <w:rsid w:val="00D75B7D"/>
    <w:rsid w:val="00D75F94"/>
    <w:rsid w:val="00D76E17"/>
    <w:rsid w:val="00D77024"/>
    <w:rsid w:val="00D770D2"/>
    <w:rsid w:val="00D77719"/>
    <w:rsid w:val="00D77837"/>
    <w:rsid w:val="00D77908"/>
    <w:rsid w:val="00D7798F"/>
    <w:rsid w:val="00D821F0"/>
    <w:rsid w:val="00D83354"/>
    <w:rsid w:val="00D83869"/>
    <w:rsid w:val="00D8466F"/>
    <w:rsid w:val="00D84C6D"/>
    <w:rsid w:val="00D856B7"/>
    <w:rsid w:val="00D856E2"/>
    <w:rsid w:val="00D85718"/>
    <w:rsid w:val="00D8577A"/>
    <w:rsid w:val="00D85FD2"/>
    <w:rsid w:val="00D860CC"/>
    <w:rsid w:val="00D864FF"/>
    <w:rsid w:val="00D866C9"/>
    <w:rsid w:val="00D86E31"/>
    <w:rsid w:val="00D87892"/>
    <w:rsid w:val="00D87CC1"/>
    <w:rsid w:val="00D90983"/>
    <w:rsid w:val="00D91303"/>
    <w:rsid w:val="00D91DE2"/>
    <w:rsid w:val="00D91EEF"/>
    <w:rsid w:val="00D92C3C"/>
    <w:rsid w:val="00D92FFA"/>
    <w:rsid w:val="00D936B6"/>
    <w:rsid w:val="00D93A4E"/>
    <w:rsid w:val="00D93CA9"/>
    <w:rsid w:val="00D946B3"/>
    <w:rsid w:val="00D94854"/>
    <w:rsid w:val="00D94B60"/>
    <w:rsid w:val="00D94C68"/>
    <w:rsid w:val="00D9535D"/>
    <w:rsid w:val="00D95A7A"/>
    <w:rsid w:val="00D95E46"/>
    <w:rsid w:val="00D96728"/>
    <w:rsid w:val="00D9677F"/>
    <w:rsid w:val="00D9776B"/>
    <w:rsid w:val="00D97B48"/>
    <w:rsid w:val="00DA0214"/>
    <w:rsid w:val="00DA0F2A"/>
    <w:rsid w:val="00DA1163"/>
    <w:rsid w:val="00DA1201"/>
    <w:rsid w:val="00DA1382"/>
    <w:rsid w:val="00DA1693"/>
    <w:rsid w:val="00DA1822"/>
    <w:rsid w:val="00DA1B2C"/>
    <w:rsid w:val="00DA1D29"/>
    <w:rsid w:val="00DA2D11"/>
    <w:rsid w:val="00DA2DB3"/>
    <w:rsid w:val="00DA3761"/>
    <w:rsid w:val="00DA4408"/>
    <w:rsid w:val="00DA4955"/>
    <w:rsid w:val="00DA52B1"/>
    <w:rsid w:val="00DA5348"/>
    <w:rsid w:val="00DA63E8"/>
    <w:rsid w:val="00DA7965"/>
    <w:rsid w:val="00DA7CD7"/>
    <w:rsid w:val="00DB0972"/>
    <w:rsid w:val="00DB1267"/>
    <w:rsid w:val="00DB1280"/>
    <w:rsid w:val="00DB136A"/>
    <w:rsid w:val="00DB16E0"/>
    <w:rsid w:val="00DB252A"/>
    <w:rsid w:val="00DB2760"/>
    <w:rsid w:val="00DB27E5"/>
    <w:rsid w:val="00DB281F"/>
    <w:rsid w:val="00DB2875"/>
    <w:rsid w:val="00DB2C45"/>
    <w:rsid w:val="00DB358A"/>
    <w:rsid w:val="00DB38BA"/>
    <w:rsid w:val="00DB3C68"/>
    <w:rsid w:val="00DB42C3"/>
    <w:rsid w:val="00DB6685"/>
    <w:rsid w:val="00DB6B2A"/>
    <w:rsid w:val="00DB6DB3"/>
    <w:rsid w:val="00DB7441"/>
    <w:rsid w:val="00DC1AB7"/>
    <w:rsid w:val="00DC21E5"/>
    <w:rsid w:val="00DC2BF2"/>
    <w:rsid w:val="00DC2D7B"/>
    <w:rsid w:val="00DC2FF7"/>
    <w:rsid w:val="00DC31D8"/>
    <w:rsid w:val="00DC3419"/>
    <w:rsid w:val="00DC35BE"/>
    <w:rsid w:val="00DC3F31"/>
    <w:rsid w:val="00DC5E62"/>
    <w:rsid w:val="00DC60D3"/>
    <w:rsid w:val="00DC6B35"/>
    <w:rsid w:val="00DC6D75"/>
    <w:rsid w:val="00DC6E02"/>
    <w:rsid w:val="00DC7B71"/>
    <w:rsid w:val="00DD07E7"/>
    <w:rsid w:val="00DD0B34"/>
    <w:rsid w:val="00DD0F72"/>
    <w:rsid w:val="00DD1058"/>
    <w:rsid w:val="00DD10A7"/>
    <w:rsid w:val="00DD19BF"/>
    <w:rsid w:val="00DD2219"/>
    <w:rsid w:val="00DD239E"/>
    <w:rsid w:val="00DD3160"/>
    <w:rsid w:val="00DD3548"/>
    <w:rsid w:val="00DD3592"/>
    <w:rsid w:val="00DD3D21"/>
    <w:rsid w:val="00DD4550"/>
    <w:rsid w:val="00DD46FD"/>
    <w:rsid w:val="00DD544F"/>
    <w:rsid w:val="00DD5622"/>
    <w:rsid w:val="00DD5A29"/>
    <w:rsid w:val="00DD5F7A"/>
    <w:rsid w:val="00DD6020"/>
    <w:rsid w:val="00DD6B90"/>
    <w:rsid w:val="00DD6C30"/>
    <w:rsid w:val="00DD7366"/>
    <w:rsid w:val="00DD73BD"/>
    <w:rsid w:val="00DD743F"/>
    <w:rsid w:val="00DD7C46"/>
    <w:rsid w:val="00DD7D8C"/>
    <w:rsid w:val="00DE0535"/>
    <w:rsid w:val="00DE0EE5"/>
    <w:rsid w:val="00DE1957"/>
    <w:rsid w:val="00DE1D18"/>
    <w:rsid w:val="00DE2093"/>
    <w:rsid w:val="00DE22D1"/>
    <w:rsid w:val="00DE268F"/>
    <w:rsid w:val="00DE286B"/>
    <w:rsid w:val="00DE3BAD"/>
    <w:rsid w:val="00DE3BDE"/>
    <w:rsid w:val="00DE42BA"/>
    <w:rsid w:val="00DE49AE"/>
    <w:rsid w:val="00DE4CD0"/>
    <w:rsid w:val="00DE4FFF"/>
    <w:rsid w:val="00DE5DED"/>
    <w:rsid w:val="00DE621E"/>
    <w:rsid w:val="00DE6660"/>
    <w:rsid w:val="00DE66DE"/>
    <w:rsid w:val="00DE6E95"/>
    <w:rsid w:val="00DE7D33"/>
    <w:rsid w:val="00DF0A5A"/>
    <w:rsid w:val="00DF0D84"/>
    <w:rsid w:val="00DF12A7"/>
    <w:rsid w:val="00DF22D1"/>
    <w:rsid w:val="00DF269C"/>
    <w:rsid w:val="00DF3A33"/>
    <w:rsid w:val="00DF3CE8"/>
    <w:rsid w:val="00DF434F"/>
    <w:rsid w:val="00DF4C9C"/>
    <w:rsid w:val="00DF4DD4"/>
    <w:rsid w:val="00DF52ED"/>
    <w:rsid w:val="00DF5D6B"/>
    <w:rsid w:val="00DF68CA"/>
    <w:rsid w:val="00DF7138"/>
    <w:rsid w:val="00DF72A2"/>
    <w:rsid w:val="00DF7920"/>
    <w:rsid w:val="00DF7ABE"/>
    <w:rsid w:val="00DF7B19"/>
    <w:rsid w:val="00E00011"/>
    <w:rsid w:val="00E00788"/>
    <w:rsid w:val="00E00982"/>
    <w:rsid w:val="00E00FFA"/>
    <w:rsid w:val="00E013D4"/>
    <w:rsid w:val="00E01C6D"/>
    <w:rsid w:val="00E01E45"/>
    <w:rsid w:val="00E028E9"/>
    <w:rsid w:val="00E02F7D"/>
    <w:rsid w:val="00E030CA"/>
    <w:rsid w:val="00E036FF"/>
    <w:rsid w:val="00E037AE"/>
    <w:rsid w:val="00E03887"/>
    <w:rsid w:val="00E03A60"/>
    <w:rsid w:val="00E03C02"/>
    <w:rsid w:val="00E03D97"/>
    <w:rsid w:val="00E0406F"/>
    <w:rsid w:val="00E04248"/>
    <w:rsid w:val="00E048A2"/>
    <w:rsid w:val="00E04E3C"/>
    <w:rsid w:val="00E04EA7"/>
    <w:rsid w:val="00E05D56"/>
    <w:rsid w:val="00E06140"/>
    <w:rsid w:val="00E06DAF"/>
    <w:rsid w:val="00E071DE"/>
    <w:rsid w:val="00E07874"/>
    <w:rsid w:val="00E103C4"/>
    <w:rsid w:val="00E10739"/>
    <w:rsid w:val="00E10E4D"/>
    <w:rsid w:val="00E115F8"/>
    <w:rsid w:val="00E1161A"/>
    <w:rsid w:val="00E1173A"/>
    <w:rsid w:val="00E11C6A"/>
    <w:rsid w:val="00E11DD0"/>
    <w:rsid w:val="00E11DF3"/>
    <w:rsid w:val="00E12295"/>
    <w:rsid w:val="00E1283E"/>
    <w:rsid w:val="00E13C9D"/>
    <w:rsid w:val="00E148C8"/>
    <w:rsid w:val="00E15018"/>
    <w:rsid w:val="00E1724C"/>
    <w:rsid w:val="00E201D0"/>
    <w:rsid w:val="00E21167"/>
    <w:rsid w:val="00E212A7"/>
    <w:rsid w:val="00E21AF0"/>
    <w:rsid w:val="00E21B6C"/>
    <w:rsid w:val="00E21DCB"/>
    <w:rsid w:val="00E21FBA"/>
    <w:rsid w:val="00E22284"/>
    <w:rsid w:val="00E22A97"/>
    <w:rsid w:val="00E23BB4"/>
    <w:rsid w:val="00E23E3F"/>
    <w:rsid w:val="00E24E12"/>
    <w:rsid w:val="00E250F3"/>
    <w:rsid w:val="00E25AE3"/>
    <w:rsid w:val="00E26353"/>
    <w:rsid w:val="00E272D9"/>
    <w:rsid w:val="00E27B05"/>
    <w:rsid w:val="00E27FCD"/>
    <w:rsid w:val="00E30029"/>
    <w:rsid w:val="00E31A61"/>
    <w:rsid w:val="00E31C94"/>
    <w:rsid w:val="00E327F7"/>
    <w:rsid w:val="00E36819"/>
    <w:rsid w:val="00E36DC6"/>
    <w:rsid w:val="00E36F07"/>
    <w:rsid w:val="00E36F5B"/>
    <w:rsid w:val="00E37573"/>
    <w:rsid w:val="00E37AED"/>
    <w:rsid w:val="00E37B8D"/>
    <w:rsid w:val="00E37D8F"/>
    <w:rsid w:val="00E405D1"/>
    <w:rsid w:val="00E40C7E"/>
    <w:rsid w:val="00E40D59"/>
    <w:rsid w:val="00E413DD"/>
    <w:rsid w:val="00E418B5"/>
    <w:rsid w:val="00E41A47"/>
    <w:rsid w:val="00E41C56"/>
    <w:rsid w:val="00E41CB8"/>
    <w:rsid w:val="00E41EA3"/>
    <w:rsid w:val="00E4249C"/>
    <w:rsid w:val="00E4262B"/>
    <w:rsid w:val="00E42901"/>
    <w:rsid w:val="00E429B1"/>
    <w:rsid w:val="00E429F0"/>
    <w:rsid w:val="00E42B77"/>
    <w:rsid w:val="00E42D42"/>
    <w:rsid w:val="00E4319C"/>
    <w:rsid w:val="00E433A0"/>
    <w:rsid w:val="00E445E7"/>
    <w:rsid w:val="00E44872"/>
    <w:rsid w:val="00E44892"/>
    <w:rsid w:val="00E448BF"/>
    <w:rsid w:val="00E448CF"/>
    <w:rsid w:val="00E44FB7"/>
    <w:rsid w:val="00E451ED"/>
    <w:rsid w:val="00E45265"/>
    <w:rsid w:val="00E45954"/>
    <w:rsid w:val="00E45D20"/>
    <w:rsid w:val="00E45FE6"/>
    <w:rsid w:val="00E46AE6"/>
    <w:rsid w:val="00E473EA"/>
    <w:rsid w:val="00E4780E"/>
    <w:rsid w:val="00E47E47"/>
    <w:rsid w:val="00E501BB"/>
    <w:rsid w:val="00E50598"/>
    <w:rsid w:val="00E50D87"/>
    <w:rsid w:val="00E52336"/>
    <w:rsid w:val="00E52B34"/>
    <w:rsid w:val="00E5379F"/>
    <w:rsid w:val="00E53869"/>
    <w:rsid w:val="00E54DD2"/>
    <w:rsid w:val="00E556DD"/>
    <w:rsid w:val="00E55B55"/>
    <w:rsid w:val="00E5649C"/>
    <w:rsid w:val="00E566D4"/>
    <w:rsid w:val="00E57650"/>
    <w:rsid w:val="00E57E53"/>
    <w:rsid w:val="00E6028F"/>
    <w:rsid w:val="00E60451"/>
    <w:rsid w:val="00E60749"/>
    <w:rsid w:val="00E60EAC"/>
    <w:rsid w:val="00E617A9"/>
    <w:rsid w:val="00E622EA"/>
    <w:rsid w:val="00E63089"/>
    <w:rsid w:val="00E63BDF"/>
    <w:rsid w:val="00E63CFB"/>
    <w:rsid w:val="00E63FEF"/>
    <w:rsid w:val="00E66746"/>
    <w:rsid w:val="00E70058"/>
    <w:rsid w:val="00E700B2"/>
    <w:rsid w:val="00E700C4"/>
    <w:rsid w:val="00E704EF"/>
    <w:rsid w:val="00E704F5"/>
    <w:rsid w:val="00E70ECF"/>
    <w:rsid w:val="00E7157C"/>
    <w:rsid w:val="00E72791"/>
    <w:rsid w:val="00E7290D"/>
    <w:rsid w:val="00E72B06"/>
    <w:rsid w:val="00E73381"/>
    <w:rsid w:val="00E737B7"/>
    <w:rsid w:val="00E74562"/>
    <w:rsid w:val="00E74C48"/>
    <w:rsid w:val="00E753BE"/>
    <w:rsid w:val="00E75428"/>
    <w:rsid w:val="00E75879"/>
    <w:rsid w:val="00E75ADB"/>
    <w:rsid w:val="00E764E7"/>
    <w:rsid w:val="00E76A08"/>
    <w:rsid w:val="00E76E11"/>
    <w:rsid w:val="00E77054"/>
    <w:rsid w:val="00E7775B"/>
    <w:rsid w:val="00E80648"/>
    <w:rsid w:val="00E808EE"/>
    <w:rsid w:val="00E810CE"/>
    <w:rsid w:val="00E81223"/>
    <w:rsid w:val="00E817A2"/>
    <w:rsid w:val="00E81A1A"/>
    <w:rsid w:val="00E81F37"/>
    <w:rsid w:val="00E828A5"/>
    <w:rsid w:val="00E828C5"/>
    <w:rsid w:val="00E82E1E"/>
    <w:rsid w:val="00E8408A"/>
    <w:rsid w:val="00E84154"/>
    <w:rsid w:val="00E843F3"/>
    <w:rsid w:val="00E84F3B"/>
    <w:rsid w:val="00E850A6"/>
    <w:rsid w:val="00E85199"/>
    <w:rsid w:val="00E85291"/>
    <w:rsid w:val="00E85743"/>
    <w:rsid w:val="00E85EC7"/>
    <w:rsid w:val="00E86041"/>
    <w:rsid w:val="00E86F8B"/>
    <w:rsid w:val="00E86FAE"/>
    <w:rsid w:val="00E86FF9"/>
    <w:rsid w:val="00E874C0"/>
    <w:rsid w:val="00E87B19"/>
    <w:rsid w:val="00E87C30"/>
    <w:rsid w:val="00E907A5"/>
    <w:rsid w:val="00E90A11"/>
    <w:rsid w:val="00E90F64"/>
    <w:rsid w:val="00E91317"/>
    <w:rsid w:val="00E918D0"/>
    <w:rsid w:val="00E91E9C"/>
    <w:rsid w:val="00E925A8"/>
    <w:rsid w:val="00E92748"/>
    <w:rsid w:val="00E929D8"/>
    <w:rsid w:val="00E92B3B"/>
    <w:rsid w:val="00E931BB"/>
    <w:rsid w:val="00E93317"/>
    <w:rsid w:val="00E937F4"/>
    <w:rsid w:val="00E93856"/>
    <w:rsid w:val="00E94FA5"/>
    <w:rsid w:val="00E951D6"/>
    <w:rsid w:val="00E957BD"/>
    <w:rsid w:val="00E95803"/>
    <w:rsid w:val="00E9585E"/>
    <w:rsid w:val="00E95BA9"/>
    <w:rsid w:val="00E95D4B"/>
    <w:rsid w:val="00E95FA5"/>
    <w:rsid w:val="00E96A82"/>
    <w:rsid w:val="00E96C26"/>
    <w:rsid w:val="00E97361"/>
    <w:rsid w:val="00E976DF"/>
    <w:rsid w:val="00E97784"/>
    <w:rsid w:val="00EA0647"/>
    <w:rsid w:val="00EA09BC"/>
    <w:rsid w:val="00EA107B"/>
    <w:rsid w:val="00EA169B"/>
    <w:rsid w:val="00EA1973"/>
    <w:rsid w:val="00EA1B51"/>
    <w:rsid w:val="00EA275A"/>
    <w:rsid w:val="00EA41B5"/>
    <w:rsid w:val="00EA4626"/>
    <w:rsid w:val="00EA474B"/>
    <w:rsid w:val="00EA48AF"/>
    <w:rsid w:val="00EA4A29"/>
    <w:rsid w:val="00EA4DE6"/>
    <w:rsid w:val="00EA53BC"/>
    <w:rsid w:val="00EA5BFD"/>
    <w:rsid w:val="00EA5EC8"/>
    <w:rsid w:val="00EA641C"/>
    <w:rsid w:val="00EA666A"/>
    <w:rsid w:val="00EA6A17"/>
    <w:rsid w:val="00EA7C96"/>
    <w:rsid w:val="00EB0190"/>
    <w:rsid w:val="00EB03D3"/>
    <w:rsid w:val="00EB0542"/>
    <w:rsid w:val="00EB05C5"/>
    <w:rsid w:val="00EB06B6"/>
    <w:rsid w:val="00EB0CF3"/>
    <w:rsid w:val="00EB1235"/>
    <w:rsid w:val="00EB16EE"/>
    <w:rsid w:val="00EB2375"/>
    <w:rsid w:val="00EB30AF"/>
    <w:rsid w:val="00EB360B"/>
    <w:rsid w:val="00EB3B22"/>
    <w:rsid w:val="00EB3C1B"/>
    <w:rsid w:val="00EB43AB"/>
    <w:rsid w:val="00EB4732"/>
    <w:rsid w:val="00EB492A"/>
    <w:rsid w:val="00EB4DD6"/>
    <w:rsid w:val="00EB6231"/>
    <w:rsid w:val="00EB62EB"/>
    <w:rsid w:val="00EB637A"/>
    <w:rsid w:val="00EB6817"/>
    <w:rsid w:val="00EB6E4D"/>
    <w:rsid w:val="00EC0D9F"/>
    <w:rsid w:val="00EC11B5"/>
    <w:rsid w:val="00EC1388"/>
    <w:rsid w:val="00EC1617"/>
    <w:rsid w:val="00EC1770"/>
    <w:rsid w:val="00EC2237"/>
    <w:rsid w:val="00EC2F4B"/>
    <w:rsid w:val="00EC2FB9"/>
    <w:rsid w:val="00EC3BDB"/>
    <w:rsid w:val="00EC3EEB"/>
    <w:rsid w:val="00EC403B"/>
    <w:rsid w:val="00EC4695"/>
    <w:rsid w:val="00EC497A"/>
    <w:rsid w:val="00EC4E44"/>
    <w:rsid w:val="00EC4E87"/>
    <w:rsid w:val="00EC4FFF"/>
    <w:rsid w:val="00EC54B0"/>
    <w:rsid w:val="00EC5D22"/>
    <w:rsid w:val="00EC5D25"/>
    <w:rsid w:val="00EC6E2C"/>
    <w:rsid w:val="00EC6F9D"/>
    <w:rsid w:val="00EC74D6"/>
    <w:rsid w:val="00EC7E5E"/>
    <w:rsid w:val="00ED0095"/>
    <w:rsid w:val="00ED057B"/>
    <w:rsid w:val="00ED05DE"/>
    <w:rsid w:val="00ED0680"/>
    <w:rsid w:val="00ED0A17"/>
    <w:rsid w:val="00ED0F40"/>
    <w:rsid w:val="00ED1A65"/>
    <w:rsid w:val="00ED2F39"/>
    <w:rsid w:val="00ED2F55"/>
    <w:rsid w:val="00ED31AE"/>
    <w:rsid w:val="00ED33B7"/>
    <w:rsid w:val="00ED3A4B"/>
    <w:rsid w:val="00ED3C92"/>
    <w:rsid w:val="00ED4BA1"/>
    <w:rsid w:val="00ED4EC9"/>
    <w:rsid w:val="00ED4FD4"/>
    <w:rsid w:val="00ED6B5F"/>
    <w:rsid w:val="00ED6BA4"/>
    <w:rsid w:val="00ED7048"/>
    <w:rsid w:val="00ED743B"/>
    <w:rsid w:val="00ED7C29"/>
    <w:rsid w:val="00EE04A6"/>
    <w:rsid w:val="00EE07DC"/>
    <w:rsid w:val="00EE0BFB"/>
    <w:rsid w:val="00EE0E3D"/>
    <w:rsid w:val="00EE1070"/>
    <w:rsid w:val="00EE1291"/>
    <w:rsid w:val="00EE1409"/>
    <w:rsid w:val="00EE34DB"/>
    <w:rsid w:val="00EE3764"/>
    <w:rsid w:val="00EE3934"/>
    <w:rsid w:val="00EE3CDB"/>
    <w:rsid w:val="00EE42BB"/>
    <w:rsid w:val="00EE4810"/>
    <w:rsid w:val="00EE4C62"/>
    <w:rsid w:val="00EE54C2"/>
    <w:rsid w:val="00EE56F6"/>
    <w:rsid w:val="00EE5E95"/>
    <w:rsid w:val="00EE5F92"/>
    <w:rsid w:val="00EE6A66"/>
    <w:rsid w:val="00EE6D06"/>
    <w:rsid w:val="00EE70E4"/>
    <w:rsid w:val="00EE7E6C"/>
    <w:rsid w:val="00EF0A68"/>
    <w:rsid w:val="00EF0ED2"/>
    <w:rsid w:val="00EF1A24"/>
    <w:rsid w:val="00EF1AB8"/>
    <w:rsid w:val="00EF1D24"/>
    <w:rsid w:val="00EF1F1C"/>
    <w:rsid w:val="00EF2194"/>
    <w:rsid w:val="00EF2982"/>
    <w:rsid w:val="00EF2AEF"/>
    <w:rsid w:val="00EF2D7B"/>
    <w:rsid w:val="00EF3154"/>
    <w:rsid w:val="00EF354E"/>
    <w:rsid w:val="00EF378C"/>
    <w:rsid w:val="00EF4289"/>
    <w:rsid w:val="00EF4478"/>
    <w:rsid w:val="00EF58D0"/>
    <w:rsid w:val="00EF64F7"/>
    <w:rsid w:val="00EF67CE"/>
    <w:rsid w:val="00EF7850"/>
    <w:rsid w:val="00EF7D04"/>
    <w:rsid w:val="00EF7D72"/>
    <w:rsid w:val="00EF7E86"/>
    <w:rsid w:val="00F000F1"/>
    <w:rsid w:val="00F00186"/>
    <w:rsid w:val="00F00264"/>
    <w:rsid w:val="00F002A1"/>
    <w:rsid w:val="00F00861"/>
    <w:rsid w:val="00F00ECD"/>
    <w:rsid w:val="00F012EC"/>
    <w:rsid w:val="00F02604"/>
    <w:rsid w:val="00F02944"/>
    <w:rsid w:val="00F029FC"/>
    <w:rsid w:val="00F03136"/>
    <w:rsid w:val="00F03727"/>
    <w:rsid w:val="00F03BEA"/>
    <w:rsid w:val="00F04DAD"/>
    <w:rsid w:val="00F0501D"/>
    <w:rsid w:val="00F05736"/>
    <w:rsid w:val="00F06BDD"/>
    <w:rsid w:val="00F070E1"/>
    <w:rsid w:val="00F07901"/>
    <w:rsid w:val="00F10534"/>
    <w:rsid w:val="00F10938"/>
    <w:rsid w:val="00F1116E"/>
    <w:rsid w:val="00F117E9"/>
    <w:rsid w:val="00F11EEC"/>
    <w:rsid w:val="00F11F52"/>
    <w:rsid w:val="00F123C8"/>
    <w:rsid w:val="00F13F6E"/>
    <w:rsid w:val="00F14080"/>
    <w:rsid w:val="00F14FC4"/>
    <w:rsid w:val="00F15439"/>
    <w:rsid w:val="00F15E51"/>
    <w:rsid w:val="00F16465"/>
    <w:rsid w:val="00F1686C"/>
    <w:rsid w:val="00F17703"/>
    <w:rsid w:val="00F20061"/>
    <w:rsid w:val="00F20F20"/>
    <w:rsid w:val="00F21698"/>
    <w:rsid w:val="00F21BF6"/>
    <w:rsid w:val="00F21D54"/>
    <w:rsid w:val="00F21F01"/>
    <w:rsid w:val="00F22895"/>
    <w:rsid w:val="00F22EFE"/>
    <w:rsid w:val="00F22FD8"/>
    <w:rsid w:val="00F23BC1"/>
    <w:rsid w:val="00F24D14"/>
    <w:rsid w:val="00F24DDA"/>
    <w:rsid w:val="00F25C2C"/>
    <w:rsid w:val="00F26BAD"/>
    <w:rsid w:val="00F26D42"/>
    <w:rsid w:val="00F26EF2"/>
    <w:rsid w:val="00F27337"/>
    <w:rsid w:val="00F27742"/>
    <w:rsid w:val="00F301FB"/>
    <w:rsid w:val="00F3070C"/>
    <w:rsid w:val="00F3073E"/>
    <w:rsid w:val="00F313D9"/>
    <w:rsid w:val="00F318A2"/>
    <w:rsid w:val="00F318F2"/>
    <w:rsid w:val="00F31BA5"/>
    <w:rsid w:val="00F32CC0"/>
    <w:rsid w:val="00F3339A"/>
    <w:rsid w:val="00F33604"/>
    <w:rsid w:val="00F339B2"/>
    <w:rsid w:val="00F35405"/>
    <w:rsid w:val="00F35981"/>
    <w:rsid w:val="00F35A30"/>
    <w:rsid w:val="00F36D7A"/>
    <w:rsid w:val="00F3728C"/>
    <w:rsid w:val="00F3781A"/>
    <w:rsid w:val="00F40107"/>
    <w:rsid w:val="00F40DC2"/>
    <w:rsid w:val="00F41818"/>
    <w:rsid w:val="00F42428"/>
    <w:rsid w:val="00F4242F"/>
    <w:rsid w:val="00F424F2"/>
    <w:rsid w:val="00F4278B"/>
    <w:rsid w:val="00F42977"/>
    <w:rsid w:val="00F43294"/>
    <w:rsid w:val="00F43A89"/>
    <w:rsid w:val="00F43CED"/>
    <w:rsid w:val="00F44129"/>
    <w:rsid w:val="00F44179"/>
    <w:rsid w:val="00F448AA"/>
    <w:rsid w:val="00F4515C"/>
    <w:rsid w:val="00F45A4F"/>
    <w:rsid w:val="00F462AA"/>
    <w:rsid w:val="00F47AF4"/>
    <w:rsid w:val="00F47D2C"/>
    <w:rsid w:val="00F502A8"/>
    <w:rsid w:val="00F503C7"/>
    <w:rsid w:val="00F505B4"/>
    <w:rsid w:val="00F51A3C"/>
    <w:rsid w:val="00F521EB"/>
    <w:rsid w:val="00F52B8C"/>
    <w:rsid w:val="00F53587"/>
    <w:rsid w:val="00F53607"/>
    <w:rsid w:val="00F53AA1"/>
    <w:rsid w:val="00F53B27"/>
    <w:rsid w:val="00F540A4"/>
    <w:rsid w:val="00F54BB9"/>
    <w:rsid w:val="00F5525A"/>
    <w:rsid w:val="00F5566A"/>
    <w:rsid w:val="00F55A6D"/>
    <w:rsid w:val="00F55AAE"/>
    <w:rsid w:val="00F56039"/>
    <w:rsid w:val="00F56351"/>
    <w:rsid w:val="00F56D0C"/>
    <w:rsid w:val="00F576FD"/>
    <w:rsid w:val="00F57A6D"/>
    <w:rsid w:val="00F57F47"/>
    <w:rsid w:val="00F601E2"/>
    <w:rsid w:val="00F60EB9"/>
    <w:rsid w:val="00F61187"/>
    <w:rsid w:val="00F6122D"/>
    <w:rsid w:val="00F612AE"/>
    <w:rsid w:val="00F614B4"/>
    <w:rsid w:val="00F61761"/>
    <w:rsid w:val="00F6187B"/>
    <w:rsid w:val="00F61FCE"/>
    <w:rsid w:val="00F62368"/>
    <w:rsid w:val="00F625E8"/>
    <w:rsid w:val="00F629D9"/>
    <w:rsid w:val="00F62AB7"/>
    <w:rsid w:val="00F62ECA"/>
    <w:rsid w:val="00F631AF"/>
    <w:rsid w:val="00F63202"/>
    <w:rsid w:val="00F63CC4"/>
    <w:rsid w:val="00F63EAC"/>
    <w:rsid w:val="00F63EDB"/>
    <w:rsid w:val="00F64D64"/>
    <w:rsid w:val="00F64F29"/>
    <w:rsid w:val="00F65183"/>
    <w:rsid w:val="00F6587E"/>
    <w:rsid w:val="00F65A3D"/>
    <w:rsid w:val="00F669CA"/>
    <w:rsid w:val="00F676F5"/>
    <w:rsid w:val="00F67BE9"/>
    <w:rsid w:val="00F72CE9"/>
    <w:rsid w:val="00F72F14"/>
    <w:rsid w:val="00F7341B"/>
    <w:rsid w:val="00F73540"/>
    <w:rsid w:val="00F73D5A"/>
    <w:rsid w:val="00F73FAA"/>
    <w:rsid w:val="00F74AAB"/>
    <w:rsid w:val="00F74DE9"/>
    <w:rsid w:val="00F76DEC"/>
    <w:rsid w:val="00F77B69"/>
    <w:rsid w:val="00F80118"/>
    <w:rsid w:val="00F808A5"/>
    <w:rsid w:val="00F80997"/>
    <w:rsid w:val="00F81236"/>
    <w:rsid w:val="00F81ABC"/>
    <w:rsid w:val="00F81B2D"/>
    <w:rsid w:val="00F82410"/>
    <w:rsid w:val="00F82DC4"/>
    <w:rsid w:val="00F838EF"/>
    <w:rsid w:val="00F83B92"/>
    <w:rsid w:val="00F8425E"/>
    <w:rsid w:val="00F85689"/>
    <w:rsid w:val="00F8568D"/>
    <w:rsid w:val="00F86460"/>
    <w:rsid w:val="00F871F6"/>
    <w:rsid w:val="00F8777D"/>
    <w:rsid w:val="00F90039"/>
    <w:rsid w:val="00F9079C"/>
    <w:rsid w:val="00F90886"/>
    <w:rsid w:val="00F90DB8"/>
    <w:rsid w:val="00F910AA"/>
    <w:rsid w:val="00F917D8"/>
    <w:rsid w:val="00F92428"/>
    <w:rsid w:val="00F924E4"/>
    <w:rsid w:val="00F92842"/>
    <w:rsid w:val="00F92C72"/>
    <w:rsid w:val="00F934F5"/>
    <w:rsid w:val="00F9354E"/>
    <w:rsid w:val="00F93A01"/>
    <w:rsid w:val="00F94217"/>
    <w:rsid w:val="00F9435D"/>
    <w:rsid w:val="00F9481F"/>
    <w:rsid w:val="00F94DB8"/>
    <w:rsid w:val="00F9565E"/>
    <w:rsid w:val="00F9629B"/>
    <w:rsid w:val="00F96599"/>
    <w:rsid w:val="00F9720B"/>
    <w:rsid w:val="00F97592"/>
    <w:rsid w:val="00F978A3"/>
    <w:rsid w:val="00F97CBF"/>
    <w:rsid w:val="00FA0747"/>
    <w:rsid w:val="00FA0A89"/>
    <w:rsid w:val="00FA197A"/>
    <w:rsid w:val="00FA1E0A"/>
    <w:rsid w:val="00FA1FDE"/>
    <w:rsid w:val="00FA2562"/>
    <w:rsid w:val="00FA2731"/>
    <w:rsid w:val="00FA2C1C"/>
    <w:rsid w:val="00FA36AE"/>
    <w:rsid w:val="00FA4569"/>
    <w:rsid w:val="00FA462B"/>
    <w:rsid w:val="00FA52B1"/>
    <w:rsid w:val="00FA598A"/>
    <w:rsid w:val="00FA6009"/>
    <w:rsid w:val="00FA64A2"/>
    <w:rsid w:val="00FA676B"/>
    <w:rsid w:val="00FA6980"/>
    <w:rsid w:val="00FA69F2"/>
    <w:rsid w:val="00FA6DDC"/>
    <w:rsid w:val="00FA72AE"/>
    <w:rsid w:val="00FB0133"/>
    <w:rsid w:val="00FB0439"/>
    <w:rsid w:val="00FB0F18"/>
    <w:rsid w:val="00FB0FDE"/>
    <w:rsid w:val="00FB1F74"/>
    <w:rsid w:val="00FB24D7"/>
    <w:rsid w:val="00FB27B2"/>
    <w:rsid w:val="00FB32D4"/>
    <w:rsid w:val="00FB3B17"/>
    <w:rsid w:val="00FB4BC8"/>
    <w:rsid w:val="00FB4F0E"/>
    <w:rsid w:val="00FB5390"/>
    <w:rsid w:val="00FB56BB"/>
    <w:rsid w:val="00FB5A1E"/>
    <w:rsid w:val="00FB5AD6"/>
    <w:rsid w:val="00FB6105"/>
    <w:rsid w:val="00FB70AE"/>
    <w:rsid w:val="00FB70C2"/>
    <w:rsid w:val="00FB793E"/>
    <w:rsid w:val="00FB7C3E"/>
    <w:rsid w:val="00FC1351"/>
    <w:rsid w:val="00FC1708"/>
    <w:rsid w:val="00FC185A"/>
    <w:rsid w:val="00FC1E34"/>
    <w:rsid w:val="00FC22A3"/>
    <w:rsid w:val="00FC2462"/>
    <w:rsid w:val="00FC2AAE"/>
    <w:rsid w:val="00FC4866"/>
    <w:rsid w:val="00FC54AE"/>
    <w:rsid w:val="00FC54F4"/>
    <w:rsid w:val="00FC5510"/>
    <w:rsid w:val="00FC5798"/>
    <w:rsid w:val="00FC59EC"/>
    <w:rsid w:val="00FC63C4"/>
    <w:rsid w:val="00FC776F"/>
    <w:rsid w:val="00FC789F"/>
    <w:rsid w:val="00FC7B80"/>
    <w:rsid w:val="00FD04D3"/>
    <w:rsid w:val="00FD055F"/>
    <w:rsid w:val="00FD1129"/>
    <w:rsid w:val="00FD214B"/>
    <w:rsid w:val="00FD26B8"/>
    <w:rsid w:val="00FD3478"/>
    <w:rsid w:val="00FD4830"/>
    <w:rsid w:val="00FD51A3"/>
    <w:rsid w:val="00FD55A2"/>
    <w:rsid w:val="00FD5D56"/>
    <w:rsid w:val="00FD68E6"/>
    <w:rsid w:val="00FD6907"/>
    <w:rsid w:val="00FD6C11"/>
    <w:rsid w:val="00FD6DD3"/>
    <w:rsid w:val="00FD74CA"/>
    <w:rsid w:val="00FD7CDC"/>
    <w:rsid w:val="00FD7CFB"/>
    <w:rsid w:val="00FE0853"/>
    <w:rsid w:val="00FE0B88"/>
    <w:rsid w:val="00FE1784"/>
    <w:rsid w:val="00FE2382"/>
    <w:rsid w:val="00FE2593"/>
    <w:rsid w:val="00FE2878"/>
    <w:rsid w:val="00FE2FE9"/>
    <w:rsid w:val="00FE349A"/>
    <w:rsid w:val="00FE3587"/>
    <w:rsid w:val="00FE39E7"/>
    <w:rsid w:val="00FE3EA7"/>
    <w:rsid w:val="00FE41AB"/>
    <w:rsid w:val="00FE5C8B"/>
    <w:rsid w:val="00FE5E1A"/>
    <w:rsid w:val="00FE61B5"/>
    <w:rsid w:val="00FE6549"/>
    <w:rsid w:val="00FE6B39"/>
    <w:rsid w:val="00FE744C"/>
    <w:rsid w:val="00FE7461"/>
    <w:rsid w:val="00FE7EF0"/>
    <w:rsid w:val="00FF01B5"/>
    <w:rsid w:val="00FF0F82"/>
    <w:rsid w:val="00FF102B"/>
    <w:rsid w:val="00FF10AC"/>
    <w:rsid w:val="00FF1980"/>
    <w:rsid w:val="00FF1A28"/>
    <w:rsid w:val="00FF1F72"/>
    <w:rsid w:val="00FF2511"/>
    <w:rsid w:val="00FF342A"/>
    <w:rsid w:val="00FF3498"/>
    <w:rsid w:val="00FF35A9"/>
    <w:rsid w:val="00FF36EF"/>
    <w:rsid w:val="00FF3CB3"/>
    <w:rsid w:val="00FF3F22"/>
    <w:rsid w:val="00FF46E0"/>
    <w:rsid w:val="00FF46EE"/>
    <w:rsid w:val="00FF4B98"/>
    <w:rsid w:val="00FF4C3F"/>
    <w:rsid w:val="00FF4D36"/>
    <w:rsid w:val="00FF4DCA"/>
    <w:rsid w:val="00FF5872"/>
    <w:rsid w:val="00FF72B2"/>
    <w:rsid w:val="00FF7319"/>
    <w:rsid w:val="00FF741C"/>
    <w:rsid w:val="00FF79C0"/>
    <w:rsid w:val="05087909"/>
    <w:rsid w:val="099B4196"/>
    <w:rsid w:val="0B4771BC"/>
    <w:rsid w:val="169113D5"/>
    <w:rsid w:val="18FF223E"/>
    <w:rsid w:val="19CF7DF1"/>
    <w:rsid w:val="1A304D1E"/>
    <w:rsid w:val="203B122C"/>
    <w:rsid w:val="2154552B"/>
    <w:rsid w:val="218416D9"/>
    <w:rsid w:val="2C5D7A50"/>
    <w:rsid w:val="2DC40326"/>
    <w:rsid w:val="31841FCB"/>
    <w:rsid w:val="32AB594D"/>
    <w:rsid w:val="362C4A3C"/>
    <w:rsid w:val="365D2DC5"/>
    <w:rsid w:val="3F6638A0"/>
    <w:rsid w:val="41A9037B"/>
    <w:rsid w:val="47F737F3"/>
    <w:rsid w:val="4C3D43F7"/>
    <w:rsid w:val="54B21983"/>
    <w:rsid w:val="55F01046"/>
    <w:rsid w:val="60E41903"/>
    <w:rsid w:val="63152AFD"/>
    <w:rsid w:val="63FD1D44"/>
    <w:rsid w:val="68FF19BE"/>
    <w:rsid w:val="6BC83F9D"/>
    <w:rsid w:val="6C6353A1"/>
    <w:rsid w:val="721222EB"/>
    <w:rsid w:val="730E1D09"/>
    <w:rsid w:val="78E12430"/>
    <w:rsid w:val="7BFF7DA9"/>
    <w:rsid w:val="7DC62488"/>
    <w:rsid w:val="7E1E01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semiHidden="0" w:uiPriority="0" w:unhideWhenUsed="0" w:qFormat="1"/>
    <w:lsdException w:name="annotation text" w:qFormat="1"/>
    <w:lsdException w:name="header" w:semiHidden="0" w:uiPriority="0" w:qFormat="1"/>
    <w:lsdException w:name="footer" w:semiHidden="0" w:uiPriority="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25C"/>
    <w:pPr>
      <w:widowControl w:val="0"/>
      <w:jc w:val="both"/>
    </w:pPr>
    <w:rPr>
      <w:kern w:val="2"/>
      <w:sz w:val="21"/>
      <w:szCs w:val="22"/>
    </w:rPr>
  </w:style>
  <w:style w:type="paragraph" w:styleId="1">
    <w:name w:val="heading 1"/>
    <w:basedOn w:val="a"/>
    <w:next w:val="a"/>
    <w:link w:val="1Char"/>
    <w:qFormat/>
    <w:rsid w:val="00B0025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B0025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link w:val="3Char"/>
    <w:qFormat/>
    <w:rsid w:val="00B0025C"/>
    <w:pPr>
      <w:keepNext/>
      <w:keepLines/>
      <w:spacing w:beforeLines="80" w:afterLines="80" w:line="360" w:lineRule="exact"/>
      <w:jc w:val="center"/>
      <w:outlineLvl w:val="2"/>
    </w:pPr>
    <w:rPr>
      <w:rFonts w:ascii="仿宋_GB2312" w:eastAsia="仿宋_GB2312"/>
      <w:b/>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B0025C"/>
    <w:pPr>
      <w:ind w:firstLine="420"/>
    </w:pPr>
  </w:style>
  <w:style w:type="paragraph" w:styleId="a4">
    <w:name w:val="annotation subject"/>
    <w:basedOn w:val="a5"/>
    <w:next w:val="a5"/>
    <w:link w:val="Char"/>
    <w:uiPriority w:val="99"/>
    <w:semiHidden/>
    <w:unhideWhenUsed/>
    <w:qFormat/>
    <w:rsid w:val="00B0025C"/>
    <w:rPr>
      <w:b/>
      <w:bCs/>
    </w:rPr>
  </w:style>
  <w:style w:type="paragraph" w:styleId="a5">
    <w:name w:val="annotation text"/>
    <w:basedOn w:val="a"/>
    <w:link w:val="Char0"/>
    <w:uiPriority w:val="99"/>
    <w:semiHidden/>
    <w:unhideWhenUsed/>
    <w:qFormat/>
    <w:rsid w:val="00B0025C"/>
    <w:pPr>
      <w:jc w:val="left"/>
    </w:pPr>
  </w:style>
  <w:style w:type="paragraph" w:styleId="7">
    <w:name w:val="toc 7"/>
    <w:basedOn w:val="a"/>
    <w:next w:val="a"/>
    <w:uiPriority w:val="39"/>
    <w:unhideWhenUsed/>
    <w:qFormat/>
    <w:rsid w:val="00B0025C"/>
    <w:pPr>
      <w:ind w:left="1260"/>
      <w:jc w:val="left"/>
    </w:pPr>
    <w:rPr>
      <w:sz w:val="18"/>
      <w:szCs w:val="18"/>
    </w:rPr>
  </w:style>
  <w:style w:type="paragraph" w:styleId="5">
    <w:name w:val="toc 5"/>
    <w:basedOn w:val="a"/>
    <w:next w:val="a"/>
    <w:uiPriority w:val="39"/>
    <w:unhideWhenUsed/>
    <w:qFormat/>
    <w:rsid w:val="00B0025C"/>
    <w:pPr>
      <w:ind w:left="840"/>
      <w:jc w:val="left"/>
    </w:pPr>
    <w:rPr>
      <w:sz w:val="18"/>
      <w:szCs w:val="18"/>
    </w:rPr>
  </w:style>
  <w:style w:type="paragraph" w:styleId="30">
    <w:name w:val="toc 3"/>
    <w:basedOn w:val="a"/>
    <w:next w:val="a"/>
    <w:uiPriority w:val="39"/>
    <w:unhideWhenUsed/>
    <w:qFormat/>
    <w:rsid w:val="00B0025C"/>
    <w:pPr>
      <w:ind w:left="420"/>
      <w:jc w:val="left"/>
    </w:pPr>
    <w:rPr>
      <w:i/>
      <w:iCs/>
      <w:sz w:val="20"/>
      <w:szCs w:val="20"/>
    </w:rPr>
  </w:style>
  <w:style w:type="paragraph" w:styleId="8">
    <w:name w:val="toc 8"/>
    <w:basedOn w:val="a"/>
    <w:next w:val="a"/>
    <w:uiPriority w:val="39"/>
    <w:unhideWhenUsed/>
    <w:qFormat/>
    <w:rsid w:val="00B0025C"/>
    <w:pPr>
      <w:ind w:left="1470"/>
      <w:jc w:val="left"/>
    </w:pPr>
    <w:rPr>
      <w:sz w:val="18"/>
      <w:szCs w:val="18"/>
    </w:rPr>
  </w:style>
  <w:style w:type="paragraph" w:styleId="a6">
    <w:name w:val="Date"/>
    <w:basedOn w:val="a"/>
    <w:next w:val="a"/>
    <w:link w:val="Char1"/>
    <w:uiPriority w:val="99"/>
    <w:semiHidden/>
    <w:unhideWhenUsed/>
    <w:qFormat/>
    <w:rsid w:val="00B0025C"/>
    <w:pPr>
      <w:ind w:leftChars="2500" w:left="100"/>
    </w:pPr>
  </w:style>
  <w:style w:type="paragraph" w:styleId="a7">
    <w:name w:val="Balloon Text"/>
    <w:basedOn w:val="a"/>
    <w:link w:val="Char2"/>
    <w:uiPriority w:val="99"/>
    <w:semiHidden/>
    <w:unhideWhenUsed/>
    <w:qFormat/>
    <w:rsid w:val="00B0025C"/>
    <w:rPr>
      <w:sz w:val="18"/>
      <w:szCs w:val="18"/>
    </w:rPr>
  </w:style>
  <w:style w:type="paragraph" w:styleId="a8">
    <w:name w:val="footer"/>
    <w:basedOn w:val="a"/>
    <w:link w:val="Char3"/>
    <w:unhideWhenUsed/>
    <w:qFormat/>
    <w:rsid w:val="00B0025C"/>
    <w:pPr>
      <w:tabs>
        <w:tab w:val="center" w:pos="4153"/>
        <w:tab w:val="right" w:pos="8306"/>
      </w:tabs>
      <w:snapToGrid w:val="0"/>
      <w:jc w:val="left"/>
    </w:pPr>
    <w:rPr>
      <w:sz w:val="18"/>
      <w:szCs w:val="18"/>
    </w:rPr>
  </w:style>
  <w:style w:type="paragraph" w:styleId="a9">
    <w:name w:val="header"/>
    <w:basedOn w:val="a"/>
    <w:link w:val="Char4"/>
    <w:unhideWhenUsed/>
    <w:qFormat/>
    <w:rsid w:val="00B0025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B0025C"/>
    <w:pPr>
      <w:spacing w:before="120" w:after="120"/>
      <w:jc w:val="left"/>
    </w:pPr>
    <w:rPr>
      <w:b/>
      <w:bCs/>
      <w:caps/>
      <w:sz w:val="20"/>
      <w:szCs w:val="20"/>
    </w:rPr>
  </w:style>
  <w:style w:type="paragraph" w:styleId="4">
    <w:name w:val="toc 4"/>
    <w:basedOn w:val="a"/>
    <w:next w:val="a"/>
    <w:uiPriority w:val="39"/>
    <w:unhideWhenUsed/>
    <w:qFormat/>
    <w:rsid w:val="00B0025C"/>
    <w:pPr>
      <w:ind w:left="630"/>
      <w:jc w:val="left"/>
    </w:pPr>
    <w:rPr>
      <w:sz w:val="18"/>
      <w:szCs w:val="18"/>
    </w:rPr>
  </w:style>
  <w:style w:type="paragraph" w:styleId="6">
    <w:name w:val="toc 6"/>
    <w:basedOn w:val="a"/>
    <w:next w:val="a"/>
    <w:uiPriority w:val="39"/>
    <w:unhideWhenUsed/>
    <w:qFormat/>
    <w:rsid w:val="00B0025C"/>
    <w:pPr>
      <w:ind w:left="1050"/>
      <w:jc w:val="left"/>
    </w:pPr>
    <w:rPr>
      <w:sz w:val="18"/>
      <w:szCs w:val="18"/>
    </w:rPr>
  </w:style>
  <w:style w:type="paragraph" w:styleId="20">
    <w:name w:val="toc 2"/>
    <w:basedOn w:val="a"/>
    <w:next w:val="a"/>
    <w:uiPriority w:val="39"/>
    <w:unhideWhenUsed/>
    <w:qFormat/>
    <w:rsid w:val="00B0025C"/>
    <w:pPr>
      <w:ind w:left="210"/>
      <w:jc w:val="left"/>
    </w:pPr>
    <w:rPr>
      <w:smallCaps/>
      <w:sz w:val="20"/>
      <w:szCs w:val="20"/>
    </w:rPr>
  </w:style>
  <w:style w:type="paragraph" w:styleId="9">
    <w:name w:val="toc 9"/>
    <w:basedOn w:val="a"/>
    <w:next w:val="a"/>
    <w:uiPriority w:val="39"/>
    <w:unhideWhenUsed/>
    <w:qFormat/>
    <w:rsid w:val="00B0025C"/>
    <w:pPr>
      <w:ind w:left="1680"/>
      <w:jc w:val="left"/>
    </w:pPr>
    <w:rPr>
      <w:sz w:val="18"/>
      <w:szCs w:val="18"/>
    </w:rPr>
  </w:style>
  <w:style w:type="paragraph" w:styleId="aa">
    <w:name w:val="Normal (Web)"/>
    <w:basedOn w:val="a"/>
    <w:uiPriority w:val="99"/>
    <w:semiHidden/>
    <w:unhideWhenUsed/>
    <w:qFormat/>
    <w:rsid w:val="00B0025C"/>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1"/>
    <w:uiPriority w:val="22"/>
    <w:qFormat/>
    <w:rsid w:val="00B0025C"/>
    <w:rPr>
      <w:b/>
      <w:bCs/>
    </w:rPr>
  </w:style>
  <w:style w:type="character" w:styleId="ac">
    <w:name w:val="Hyperlink"/>
    <w:basedOn w:val="a1"/>
    <w:uiPriority w:val="99"/>
    <w:unhideWhenUsed/>
    <w:qFormat/>
    <w:rsid w:val="00B0025C"/>
    <w:rPr>
      <w:color w:val="0000CC"/>
      <w:u w:val="single"/>
    </w:rPr>
  </w:style>
  <w:style w:type="character" w:styleId="ad">
    <w:name w:val="annotation reference"/>
    <w:basedOn w:val="a1"/>
    <w:uiPriority w:val="99"/>
    <w:semiHidden/>
    <w:unhideWhenUsed/>
    <w:qFormat/>
    <w:rsid w:val="00B0025C"/>
    <w:rPr>
      <w:sz w:val="21"/>
      <w:szCs w:val="21"/>
    </w:rPr>
  </w:style>
  <w:style w:type="table" w:styleId="ae">
    <w:name w:val="Table Grid"/>
    <w:basedOn w:val="a2"/>
    <w:uiPriority w:val="39"/>
    <w:qFormat/>
    <w:rsid w:val="00B00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1"/>
    <w:link w:val="a9"/>
    <w:uiPriority w:val="99"/>
    <w:qFormat/>
    <w:rsid w:val="00B0025C"/>
    <w:rPr>
      <w:sz w:val="18"/>
      <w:szCs w:val="18"/>
    </w:rPr>
  </w:style>
  <w:style w:type="character" w:customStyle="1" w:styleId="Char3">
    <w:name w:val="页脚 Char"/>
    <w:basedOn w:val="a1"/>
    <w:link w:val="a8"/>
    <w:uiPriority w:val="99"/>
    <w:qFormat/>
    <w:rsid w:val="00B0025C"/>
    <w:rPr>
      <w:sz w:val="18"/>
      <w:szCs w:val="18"/>
    </w:rPr>
  </w:style>
  <w:style w:type="character" w:customStyle="1" w:styleId="Char1">
    <w:name w:val="日期 Char"/>
    <w:basedOn w:val="a1"/>
    <w:link w:val="a6"/>
    <w:uiPriority w:val="99"/>
    <w:semiHidden/>
    <w:qFormat/>
    <w:rsid w:val="00B0025C"/>
  </w:style>
  <w:style w:type="paragraph" w:customStyle="1" w:styleId="40">
    <w:name w:val="样式4"/>
    <w:basedOn w:val="a"/>
    <w:qFormat/>
    <w:rsid w:val="00B0025C"/>
    <w:pPr>
      <w:tabs>
        <w:tab w:val="center" w:pos="4320"/>
        <w:tab w:val="right" w:pos="8640"/>
      </w:tabs>
      <w:spacing w:line="480" w:lineRule="atLeast"/>
    </w:pPr>
    <w:rPr>
      <w:rFonts w:ascii="Times New Roman" w:eastAsia="宋体" w:hAnsi="Times New Roman" w:cs="Times New Roman"/>
      <w:b/>
      <w:sz w:val="24"/>
      <w:szCs w:val="24"/>
    </w:rPr>
  </w:style>
  <w:style w:type="character" w:customStyle="1" w:styleId="Char2">
    <w:name w:val="批注框文本 Char"/>
    <w:basedOn w:val="a1"/>
    <w:link w:val="a7"/>
    <w:uiPriority w:val="99"/>
    <w:semiHidden/>
    <w:qFormat/>
    <w:rsid w:val="00B0025C"/>
    <w:rPr>
      <w:sz w:val="18"/>
      <w:szCs w:val="18"/>
    </w:rPr>
  </w:style>
  <w:style w:type="character" w:customStyle="1" w:styleId="opdicttext2">
    <w:name w:val="op_dict_text2"/>
    <w:basedOn w:val="a1"/>
    <w:qFormat/>
    <w:rsid w:val="00B0025C"/>
  </w:style>
  <w:style w:type="character" w:customStyle="1" w:styleId="4CharCharCharCharCharCharCharChar">
    <w:name w:val="样式4 Char Char Char Char Char Char Char Char"/>
    <w:basedOn w:val="a1"/>
    <w:qFormat/>
    <w:rsid w:val="00B0025C"/>
    <w:rPr>
      <w:rFonts w:eastAsia="宋体"/>
      <w:kern w:val="2"/>
      <w:sz w:val="21"/>
      <w:szCs w:val="21"/>
      <w:lang w:val="en-US" w:eastAsia="zh-CN" w:bidi="ar-SA"/>
    </w:rPr>
  </w:style>
  <w:style w:type="paragraph" w:customStyle="1" w:styleId="21">
    <w:name w:val="样式 标题 2 + 黑体"/>
    <w:basedOn w:val="2"/>
    <w:qFormat/>
    <w:rsid w:val="00B0025C"/>
    <w:pPr>
      <w:spacing w:before="360" w:after="160" w:line="360" w:lineRule="auto"/>
      <w:jc w:val="center"/>
    </w:pPr>
    <w:rPr>
      <w:rFonts w:ascii="黑体" w:eastAsia="黑体" w:hAnsi="黑体" w:cs="Times New Roman"/>
      <w:sz w:val="21"/>
      <w:szCs w:val="20"/>
    </w:rPr>
  </w:style>
  <w:style w:type="paragraph" w:customStyle="1" w:styleId="11CharChar1CharCharChar">
    <w:name w:val="样式 标题 1标题 1 Char Char标题 1 Char Char Char + 黑体"/>
    <w:basedOn w:val="1"/>
    <w:qFormat/>
    <w:rsid w:val="00B0025C"/>
    <w:pPr>
      <w:spacing w:after="0" w:line="360" w:lineRule="auto"/>
      <w:jc w:val="center"/>
    </w:pPr>
    <w:rPr>
      <w:rFonts w:ascii="黑体" w:eastAsia="黑体" w:hAnsi="黑体" w:cs="Times New Roman"/>
      <w:sz w:val="28"/>
    </w:rPr>
  </w:style>
  <w:style w:type="character" w:customStyle="1" w:styleId="2Char">
    <w:name w:val="标题 2 Char"/>
    <w:basedOn w:val="a1"/>
    <w:link w:val="2"/>
    <w:uiPriority w:val="9"/>
    <w:semiHidden/>
    <w:qFormat/>
    <w:rsid w:val="00B0025C"/>
    <w:rPr>
      <w:rFonts w:asciiTheme="majorHAnsi" w:eastAsiaTheme="majorEastAsia" w:hAnsiTheme="majorHAnsi" w:cstheme="majorBidi"/>
      <w:b/>
      <w:bCs/>
      <w:sz w:val="32"/>
      <w:szCs w:val="32"/>
    </w:rPr>
  </w:style>
  <w:style w:type="character" w:customStyle="1" w:styleId="1Char">
    <w:name w:val="标题 1 Char"/>
    <w:basedOn w:val="a1"/>
    <w:link w:val="1"/>
    <w:uiPriority w:val="9"/>
    <w:qFormat/>
    <w:rsid w:val="00B0025C"/>
    <w:rPr>
      <w:b/>
      <w:bCs/>
      <w:kern w:val="44"/>
      <w:sz w:val="44"/>
      <w:szCs w:val="44"/>
    </w:rPr>
  </w:style>
  <w:style w:type="character" w:customStyle="1" w:styleId="Char0">
    <w:name w:val="批注文字 Char"/>
    <w:basedOn w:val="a1"/>
    <w:link w:val="a5"/>
    <w:uiPriority w:val="99"/>
    <w:semiHidden/>
    <w:qFormat/>
    <w:rsid w:val="00B0025C"/>
  </w:style>
  <w:style w:type="character" w:customStyle="1" w:styleId="Char">
    <w:name w:val="批注主题 Char"/>
    <w:basedOn w:val="Char0"/>
    <w:link w:val="a4"/>
    <w:uiPriority w:val="99"/>
    <w:semiHidden/>
    <w:qFormat/>
    <w:rsid w:val="00B0025C"/>
    <w:rPr>
      <w:b/>
      <w:bCs/>
    </w:rPr>
  </w:style>
  <w:style w:type="character" w:customStyle="1" w:styleId="normaltextrun">
    <w:name w:val="normaltextrun"/>
    <w:qFormat/>
    <w:rsid w:val="00B0025C"/>
  </w:style>
  <w:style w:type="paragraph" w:styleId="af">
    <w:name w:val="List Paragraph"/>
    <w:basedOn w:val="a"/>
    <w:uiPriority w:val="34"/>
    <w:qFormat/>
    <w:rsid w:val="00B0025C"/>
    <w:pPr>
      <w:ind w:firstLineChars="200" w:firstLine="420"/>
    </w:pPr>
  </w:style>
  <w:style w:type="paragraph" w:styleId="af0">
    <w:name w:val="No Spacing"/>
    <w:uiPriority w:val="1"/>
    <w:qFormat/>
    <w:rsid w:val="00B0025C"/>
    <w:pPr>
      <w:widowControl w:val="0"/>
      <w:jc w:val="both"/>
    </w:pPr>
    <w:rPr>
      <w:kern w:val="2"/>
      <w:sz w:val="21"/>
      <w:szCs w:val="22"/>
    </w:rPr>
  </w:style>
  <w:style w:type="paragraph" w:customStyle="1" w:styleId="af1">
    <w:name w:val="表项"/>
    <w:basedOn w:val="a"/>
    <w:qFormat/>
    <w:rsid w:val="00B0025C"/>
    <w:pPr>
      <w:widowControl/>
      <w:snapToGrid w:val="0"/>
      <w:spacing w:line="240" w:lineRule="exact"/>
      <w:jc w:val="center"/>
    </w:pPr>
    <w:rPr>
      <w:rFonts w:ascii="Times New Roman" w:eastAsia="仿宋_GB2312" w:hAnsi="Times New Roman" w:cs="宋体"/>
      <w:kern w:val="0"/>
      <w:sz w:val="20"/>
      <w:szCs w:val="20"/>
    </w:rPr>
  </w:style>
  <w:style w:type="paragraph" w:customStyle="1" w:styleId="11">
    <w:name w:val="正文1"/>
    <w:basedOn w:val="a"/>
    <w:qFormat/>
    <w:rsid w:val="00B0025C"/>
    <w:pPr>
      <w:adjustRightInd w:val="0"/>
      <w:spacing w:line="360" w:lineRule="auto"/>
      <w:ind w:firstLineChars="200" w:firstLine="200"/>
      <w:jc w:val="left"/>
    </w:pPr>
    <w:rPr>
      <w:rFonts w:ascii="Times New Roman" w:eastAsia="宋体" w:hAnsi="Times New Roman" w:cs="Times New Roman"/>
      <w:color w:val="000000"/>
      <w:sz w:val="24"/>
      <w:szCs w:val="24"/>
    </w:rPr>
  </w:style>
  <w:style w:type="paragraph" w:customStyle="1" w:styleId="Default">
    <w:name w:val="Default"/>
    <w:qFormat/>
    <w:rsid w:val="00B0025C"/>
    <w:pPr>
      <w:widowControl w:val="0"/>
      <w:autoSpaceDE w:val="0"/>
      <w:autoSpaceDN w:val="0"/>
      <w:adjustRightInd w:val="0"/>
    </w:pPr>
    <w:rPr>
      <w:rFonts w:ascii="宋体e.堄烜堄." w:eastAsia="宋体e.堄烜堄." w:cs="宋体e.堄烜堄."/>
      <w:color w:val="000000"/>
      <w:sz w:val="24"/>
      <w:szCs w:val="24"/>
    </w:rPr>
  </w:style>
  <w:style w:type="character" w:customStyle="1" w:styleId="font01">
    <w:name w:val="font01"/>
    <w:qFormat/>
    <w:rsid w:val="00B0025C"/>
    <w:rPr>
      <w:rFonts w:ascii="Arial" w:hAnsi="Arial" w:cs="Arial"/>
      <w:color w:val="000000"/>
      <w:sz w:val="24"/>
      <w:szCs w:val="24"/>
      <w:u w:val="none"/>
    </w:rPr>
  </w:style>
  <w:style w:type="character" w:customStyle="1" w:styleId="font11">
    <w:name w:val="font11"/>
    <w:qFormat/>
    <w:rsid w:val="00B0025C"/>
    <w:rPr>
      <w:rFonts w:ascii="宋体" w:eastAsia="宋体" w:hAnsi="宋体" w:cs="宋体" w:hint="eastAsia"/>
      <w:color w:val="000000"/>
      <w:sz w:val="24"/>
      <w:szCs w:val="24"/>
      <w:u w:val="none"/>
    </w:rPr>
  </w:style>
  <w:style w:type="paragraph" w:customStyle="1" w:styleId="af2">
    <w:name w:val="表中文字"/>
    <w:basedOn w:val="a"/>
    <w:next w:val="a"/>
    <w:qFormat/>
    <w:rsid w:val="00B0025C"/>
    <w:pPr>
      <w:spacing w:line="360" w:lineRule="auto"/>
      <w:jc w:val="center"/>
    </w:pPr>
    <w:rPr>
      <w:rFonts w:ascii="Times New Roman" w:eastAsia="仿宋" w:hAnsi="Times New Roman" w:cs="Times New Roman"/>
      <w:sz w:val="24"/>
      <w:szCs w:val="24"/>
    </w:rPr>
  </w:style>
  <w:style w:type="table" w:customStyle="1" w:styleId="12">
    <w:name w:val="网格型1"/>
    <w:basedOn w:val="a2"/>
    <w:uiPriority w:val="39"/>
    <w:qFormat/>
    <w:rsid w:val="00B00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2"/>
    <w:uiPriority w:val="39"/>
    <w:qFormat/>
    <w:rsid w:val="00B00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2"/>
    <w:uiPriority w:val="39"/>
    <w:qFormat/>
    <w:rsid w:val="00B00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
    <w:basedOn w:val="a2"/>
    <w:uiPriority w:val="39"/>
    <w:qFormat/>
    <w:rsid w:val="00B00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2"/>
    <w:uiPriority w:val="39"/>
    <w:qFormat/>
    <w:rsid w:val="00B00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2"/>
    <w:uiPriority w:val="39"/>
    <w:qFormat/>
    <w:rsid w:val="00B00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2"/>
    <w:uiPriority w:val="39"/>
    <w:qFormat/>
    <w:rsid w:val="00B00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2"/>
    <w:uiPriority w:val="39"/>
    <w:qFormat/>
    <w:rsid w:val="00B00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1"/>
    <w:basedOn w:val="a2"/>
    <w:uiPriority w:val="39"/>
    <w:qFormat/>
    <w:rsid w:val="00B00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2"/>
    <w:uiPriority w:val="39"/>
    <w:qFormat/>
    <w:rsid w:val="00B00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2"/>
    <w:basedOn w:val="a2"/>
    <w:uiPriority w:val="39"/>
    <w:qFormat/>
    <w:rsid w:val="00B00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修订1"/>
    <w:hidden/>
    <w:uiPriority w:val="99"/>
    <w:semiHidden/>
    <w:qFormat/>
    <w:rsid w:val="00B0025C"/>
    <w:rPr>
      <w:kern w:val="2"/>
      <w:sz w:val="21"/>
      <w:szCs w:val="22"/>
    </w:rPr>
  </w:style>
  <w:style w:type="character" w:customStyle="1" w:styleId="3Char">
    <w:name w:val="标题 3 Char"/>
    <w:basedOn w:val="a1"/>
    <w:link w:val="3"/>
    <w:qFormat/>
    <w:rsid w:val="00B0025C"/>
    <w:rPr>
      <w:rFonts w:ascii="仿宋_GB2312" w:eastAsia="仿宋_GB2312"/>
      <w:b/>
      <w:kern w:val="0"/>
      <w:sz w:val="24"/>
      <w:szCs w:val="24"/>
    </w:rPr>
  </w:style>
  <w:style w:type="paragraph" w:customStyle="1" w:styleId="af3">
    <w:name w:val="正文+宋体"/>
    <w:basedOn w:val="3"/>
    <w:qFormat/>
    <w:rsid w:val="00B0025C"/>
    <w:pPr>
      <w:adjustRightInd w:val="0"/>
      <w:snapToGrid w:val="0"/>
      <w:spacing w:line="360" w:lineRule="auto"/>
      <w:jc w:val="left"/>
      <w:textAlignment w:val="baseline"/>
    </w:pPr>
    <w:rPr>
      <w:rFonts w:ascii="宋体" w:hAnsi="宋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BC3D10-B434-4440-B60E-865CB9185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115</Pages>
  <Words>13077</Words>
  <Characters>74543</Characters>
  <Application>Microsoft Office Word</Application>
  <DocSecurity>0</DocSecurity>
  <Lines>621</Lines>
  <Paragraphs>174</Paragraphs>
  <ScaleCrop>false</ScaleCrop>
  <Company>HP Inc.</Company>
  <LinksUpToDate>false</LinksUpToDate>
  <CharactersWithSpaces>87446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廖静</cp:lastModifiedBy>
  <cp:revision>7850</cp:revision>
  <cp:lastPrinted>2020-09-25T03:29:00Z</cp:lastPrinted>
  <dcterms:created xsi:type="dcterms:W3CDTF">2019-07-02T09:26:00Z</dcterms:created>
  <dcterms:modified xsi:type="dcterms:W3CDTF">2021-06-07T07:57:00Z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ribbonExt">
    <vt:lpwstr>{"WPSExtOfficeTab":{"OnGetEnabled":false,"OnGetVisible":false}}</vt:lpwstr>
  </property>
</Properties>
</file>