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67" w:rsidRDefault="00302067" w:rsidP="00302067">
      <w:pPr>
        <w:spacing w:line="56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hAnsi="仿宋_GB2312" w:cs="仿宋_GB2312" w:hint="eastAsia"/>
          <w:sz w:val="32"/>
          <w:szCs w:val="32"/>
        </w:rPr>
        <w:t>２</w:t>
      </w:r>
    </w:p>
    <w:p w:rsidR="00302067" w:rsidRDefault="00302067" w:rsidP="00302067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kern w:val="0"/>
          <w:sz w:val="44"/>
          <w:szCs w:val="44"/>
        </w:rPr>
        <w:t>广东省住房和城乡建设系统劳模和工匠</w:t>
      </w:r>
    </w:p>
    <w:p w:rsidR="00302067" w:rsidRDefault="00302067" w:rsidP="00302067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人才创新工作室申报材料参考提纲</w:t>
      </w:r>
    </w:p>
    <w:bookmarkEnd w:id="0"/>
    <w:p w:rsidR="00302067" w:rsidRDefault="00302067" w:rsidP="00302067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一、创新工作室基本情况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工作室概况：建立的背景及意义，主要工作领域，重点攻关课题和创新目标。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创新团队：领衔人简要事迹、技术或业务专长、荣誉奖项，团队成员的基本信息、业务水平、创新能力和工作业绩，创新团队的分工职责、合作情况。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创新条件：工作场所或活动场地情况，配套设备情况，资金投入及使用情况。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二、近两年来活动开展情况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制度建设：管理、运行、考核、奖励、成果转化等制度，近期及中长期规划。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日常运行：项目的来源，运作的规范，活动的频次，时间的安排，攻关的方式等。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承担任务：近两年来承担的创新课题或攻关项目的级别、资金规模、完成进度。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三、近两年来创新业绩情况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创新业绩：技术攻关型创新工作室攻克或革新的技术，发明创造的成果，技术推广和成果转化的情况，产生的经济效益。技能传授型创新工作室传授绝技绝活的情况，“传帮带”的效果，培养和造就高技能人才的情况。窗口服务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创新工作室适应客户需求、改进服务流程、拓展服务手段、提高服务质量和水平的情况。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人才培养：对内培训的内容、场次、效果，对外技术交流协作的方式、场次、效果，人才培养及技能提升的情况。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示范效应：在本单位职工群众中的口碑，在本地区、本行业、本单位发挥典型示范作用的情况，主流媒体报道的情况。</w:t>
      </w:r>
    </w:p>
    <w:p w:rsidR="00302067" w:rsidRDefault="00302067" w:rsidP="0030206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荣誉奖励：自工作室成立起，工作室及其成员获得的相关荣誉，成果获得科技奖励情况（国家级、省部级、市级），取得发明专利、实用新型专利的情况。</w:t>
      </w:r>
    </w:p>
    <w:p w:rsidR="00302067" w:rsidRDefault="00302067" w:rsidP="00302067">
      <w:pPr>
        <w:rPr>
          <w:rFonts w:ascii="仿宋_GB2312" w:eastAsia="仿宋_GB2312" w:hAnsi="仿宋_GB2312" w:cs="仿宋_GB2312"/>
          <w:sz w:val="32"/>
          <w:szCs w:val="32"/>
        </w:rPr>
      </w:pPr>
    </w:p>
    <w:p w:rsidR="00302067" w:rsidRPr="00302067" w:rsidRDefault="00302067"/>
    <w:sectPr w:rsidR="00302067" w:rsidRPr="0030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67"/>
    <w:rsid w:val="003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4B9B-F8CE-4785-9EF1-7C7320A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2019-08-13T07:21:00Z</dcterms:created>
  <dcterms:modified xsi:type="dcterms:W3CDTF">2019-08-13T07:21:00Z</dcterms:modified>
</cp:coreProperties>
</file>